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LeLivros.link</w:t>
      </w:r>
    </w:p>
    <w:p>
      <w:pPr>
        <w:pStyle w:val="Normal"/>
      </w:pPr>
      <w:r>
        <w:t xml:space="preserve">ou em qualquer um dos sites parceiros apresentados</w:t>
      </w:r>
    </w:p>
    <w:p>
      <w:pPr>
        <w:pStyle w:val="Normal"/>
      </w:pPr>
      <w:r>
        <w:t xml:space="preserve">neste link.</w:t>
      </w:r>
    </w:p>
    <w:p>
      <w:pPr>
        <w:pStyle w:val="Normal"/>
      </w:pPr>
      <w:r>
        <w:t xml:space="preserve">"Quando o mundo estiver unido na busca do conhecimento, e não mais lutando por</w:t>
      </w:r>
    </w:p>
    <w:p>
      <w:pPr>
        <w:pStyle w:val="Normal"/>
      </w:pPr>
      <w:r>
        <w:t xml:space="preserve">dinheiro e poder, então nossa sociedade poderá enfim evoluir a um novo nível."</w:t>
      </w:r>
    </w:p>
    <w:p>
      <w:pPr>
        <w:pStyle w:val="Normal"/>
      </w:pPr>
      <w:r>
        <w:t xml:space="preserve">Copyright © 2011, Daniel Kahneman</w:t>
      </w:r>
    </w:p>
    <w:p>
      <w:pPr>
        <w:pStyle w:val="Normal"/>
      </w:pPr>
      <w:r>
        <w:t xml:space="preserve">Todos os direitos desta edição reservados à</w:t>
      </w:r>
    </w:p>
    <w:p>
      <w:pPr>
        <w:pStyle w:val="Normal"/>
      </w:pPr>
      <w:r>
        <w:t xml:space="preserve">EDITORA OBJETIVA LTDA.</w:t>
      </w:r>
    </w:p>
    <w:p>
      <w:pPr>
        <w:pStyle w:val="Normal"/>
      </w:pPr>
      <w:r>
        <w:t xml:space="preserve">Rua Cosme Velho, 103</w:t>
      </w:r>
    </w:p>
    <w:p>
      <w:pPr>
        <w:pStyle w:val="Normal"/>
      </w:pPr>
      <w:r>
        <w:t xml:space="preserve">Rio de Janeiro – RJ – CEP: 22241-090</w:t>
      </w:r>
    </w:p>
    <w:p>
      <w:pPr>
        <w:pStyle w:val="Normal"/>
      </w:pPr>
      <w:r>
        <w:t xml:space="preserve">Tel.: (21) 2199-7824 – Fax: (21) 2199-7825</w:t>
      </w:r>
    </w:p>
    <w:p>
      <w:pPr>
        <w:pStyle w:val="Normal"/>
      </w:pPr>
      <w:r>
        <w:t xml:space="preserve">www.objetiva.com.br</w:t>
      </w:r>
    </w:p>
    <w:p>
      <w:pPr>
        <w:pStyle w:val="Normal"/>
      </w:pPr>
      <w:r>
        <w:t xml:space="preserve">Título original</w:t>
      </w:r>
    </w:p>
    <w:p>
      <w:pPr>
        <w:pStyle w:val="Normal"/>
      </w:pPr>
      <w:r>
        <w:t xml:space="preserve">Thinking, Fast and Slow</w:t>
      </w:r>
    </w:p>
    <w:p>
      <w:pPr>
        <w:pStyle w:val="Normal"/>
      </w:pPr>
      <w:r>
        <w:t xml:space="preserve">Capa</w:t>
      </w:r>
    </w:p>
    <w:p>
      <w:pPr>
        <w:pStyle w:val="Normal"/>
      </w:pPr>
      <w:r>
        <w:t xml:space="preserve">Adaptação de Pronto Design sobre design original de Rodrigo Corral</w:t>
      </w:r>
    </w:p>
    <w:p>
      <w:pPr>
        <w:pStyle w:val="Normal"/>
      </w:pPr>
      <w:r>
        <w:t xml:space="preserve">Imagem de capa</w:t>
      </w:r>
    </w:p>
    <w:p>
      <w:pPr>
        <w:pStyle w:val="Normal"/>
      </w:pPr>
      <w:r>
        <w:t xml:space="preserve">Mark Weiss / Getty Images</w:t>
      </w:r>
    </w:p>
    <w:p>
      <w:pPr>
        <w:pStyle w:val="Normal"/>
      </w:pPr>
      <w:r>
        <w:t xml:space="preserve">Revisão</w:t>
      </w:r>
    </w:p>
    <w:p>
      <w:pPr>
        <w:pStyle w:val="Normal"/>
      </w:pPr>
      <w:r>
        <w:t xml:space="preserve">Ana Kronemberger</w:t>
      </w:r>
    </w:p>
    <w:p>
      <w:pPr>
        <w:pStyle w:val="Normal"/>
      </w:pPr>
      <w:r>
        <w:t xml:space="preserve">Fatima Fadel</w:t>
      </w:r>
    </w:p>
    <w:p>
      <w:pPr>
        <w:pStyle w:val="Normal"/>
      </w:pPr>
      <w:r>
        <w:t xml:space="preserve">Coordenação de e-book</w:t>
      </w:r>
    </w:p>
    <w:p>
      <w:pPr>
        <w:pStyle w:val="Normal"/>
      </w:pPr>
      <w:r>
        <w:t xml:space="preserve">Marcelo Xavier</w:t>
      </w:r>
    </w:p>
    <w:p>
      <w:pPr>
        <w:pStyle w:val="Normal"/>
      </w:pPr>
      <w:r>
        <w:t xml:space="preserve">Editoração eletrônica</w:t>
      </w:r>
    </w:p>
    <w:p>
      <w:pPr>
        <w:pStyle w:val="Normal"/>
      </w:pPr>
      <w:r>
        <w:t xml:space="preserve">Abreu’s System Ltda.</w:t>
      </w:r>
    </w:p>
    <w:p>
      <w:pPr>
        <w:pStyle w:val="Normal"/>
      </w:pPr>
      <w:r>
        <w:t xml:space="preserve">C</w:t>
      </w:r>
    </w:p>
    <w:p>
      <w:pPr>
        <w:pStyle w:val="Normal"/>
      </w:pPr>
      <w:r>
        <w:t xml:space="preserve">Figura 1: Reproduzida com permissão de Paul Ekman Group, LLC. Figura 4: “Cues of Being Watched Enhance Cooperation in a Real-World Setting”, de M elissa Bateson, Daniel Nettle e Gilbert Roberts.</w:t>
      </w:r>
    </w:p>
    <w:p>
      <w:pPr>
        <w:pStyle w:val="Normal"/>
      </w:pPr>
      <w:r>
        <w:t xml:space="preserve">Biology Letters</w:t>
      </w:r>
    </w:p>
    <w:p>
      <w:pPr>
        <w:pStyle w:val="Normal"/>
      </w:pPr>
      <w:r>
        <w:t xml:space="preserve">(2006). Reproduzida com permissão da</w:t>
      </w:r>
    </w:p>
    <w:p>
      <w:pPr>
        <w:pStyle w:val="Normal"/>
      </w:pPr>
      <w:r>
        <w:t xml:space="preserve">Biology Letters</w:t>
      </w:r>
    </w:p>
    <w:p>
      <w:pPr>
        <w:pStyle w:val="Normal"/>
      </w:pPr>
      <w:r>
        <w:t xml:space="preserve">. Figura 9:</w:t>
      </w:r>
    </w:p>
    <w:p>
      <w:pPr>
        <w:pStyle w:val="Normal"/>
      </w:pPr>
      <w:r>
        <w:t xml:space="preserve">Mind Sights</w:t>
      </w:r>
    </w:p>
    <w:p>
      <w:pPr>
        <w:pStyle w:val="Normal"/>
      </w:pPr>
      <w:r>
        <w:t xml:space="preserve">, de Roger N. Shepard (Nova York: W.H. Freeman and Company, 1990). Reproduzida com permissão de Henry Holt and Company. Figura 12: “Human Amygdala Responsivity to M asked Fearful Eye Whites”, de Paul J. Whalen et al.,</w:t>
      </w:r>
    </w:p>
    <w:p>
      <w:pPr>
        <w:pStyle w:val="Normal"/>
      </w:pPr>
      <w:r>
        <w:t xml:space="preserve">Science</w:t>
      </w:r>
    </w:p>
    <w:p>
      <w:pPr>
        <w:pStyle w:val="Normal"/>
      </w:pPr>
      <w:r>
        <w:t xml:space="preserve">306 (2004). Reproduzida com permissão da</w:t>
      </w:r>
    </w:p>
    <w:p>
      <w:pPr>
        <w:pStyle w:val="Normal"/>
      </w:pPr>
      <w:r>
        <w:t xml:space="preserve">Science</w:t>
      </w:r>
    </w:p>
    <w:p>
      <w:pPr>
        <w:pStyle w:val="Normal"/>
      </w:pPr>
      <w:r>
        <w:t xml:space="preserve">.</w:t>
      </w:r>
    </w:p>
    <w:p>
      <w:pPr>
        <w:pStyle w:val="Normal"/>
      </w:pPr>
      <w:r>
        <w:t xml:space="preserve">C</w:t>
      </w:r>
    </w:p>
    <w:p>
      <w:pPr>
        <w:pStyle w:val="Normal"/>
      </w:pPr>
      <w:r>
        <w:t xml:space="preserve">“Judgement  Under  Uncertainty:  Heuristics  and  Biases”  da</w:t>
      </w:r>
    </w:p>
    <w:p>
      <w:pPr>
        <w:pStyle w:val="Normal"/>
      </w:pPr>
      <w:r>
        <w:t xml:space="preserve">Science</w:t>
      </w:r>
    </w:p>
    <w:p>
      <w:pPr>
        <w:pStyle w:val="Normal"/>
      </w:pPr>
      <w:r>
        <w:t xml:space="preserve">,  New  Series,  Vol.  185,  nº  4157,  copyright  ©  1974  by  Amos  Tversky  and  Daniel Kahneman. Reproduzido com permissão da</w:t>
      </w:r>
    </w:p>
    <w:p>
      <w:pPr>
        <w:pStyle w:val="Normal"/>
      </w:pPr>
      <w:r>
        <w:t xml:space="preserve">Science</w:t>
      </w:r>
    </w:p>
    <w:p>
      <w:pPr>
        <w:pStyle w:val="Normal"/>
      </w:pPr>
      <w:r>
        <w:t xml:space="preserve">. “Choices, Values, and Frames” da</w:t>
      </w:r>
    </w:p>
    <w:p>
      <w:pPr>
        <w:pStyle w:val="Normal"/>
      </w:pPr>
      <w:r>
        <w:t xml:space="preserve">The American Psychologist</w:t>
      </w:r>
    </w:p>
    <w:p>
      <w:pPr>
        <w:pStyle w:val="Normal"/>
      </w:pPr>
      <w:r>
        <w:t xml:space="preserve">, copyright © 1983 by Daniel Kahneman and Amos Tversky. Reproduzido com permissão da</w:t>
      </w:r>
    </w:p>
    <w:p>
      <w:pPr>
        <w:pStyle w:val="Normal"/>
      </w:pPr>
      <w:r>
        <w:t xml:space="preserve">The American Psychological Association</w:t>
      </w:r>
    </w:p>
    <w:p>
      <w:pPr>
        <w:pStyle w:val="Normal"/>
      </w:pPr>
      <w:r>
        <w:t xml:space="preserve">.</w:t>
      </w:r>
    </w:p>
    <w:p>
      <w:pPr>
        <w:pStyle w:val="Normal"/>
      </w:pPr>
      <w:r>
        <w:t xml:space="preserve">CIP-BRASIL. CATALOGAÇÃO-NA-FONTE</w:t>
      </w:r>
    </w:p>
    <w:p>
      <w:pPr>
        <w:pStyle w:val="Normal"/>
      </w:pPr>
      <w:r>
        <w:t xml:space="preserve">SINDICATO NACIONAL DOS EDITORES DE LIVROS, RJ</w:t>
      </w:r>
    </w:p>
    <w:p>
      <w:pPr>
        <w:pStyle w:val="Normal"/>
      </w:pPr>
      <w:r>
        <w:t xml:space="preserve">K18r</w:t>
      </w:r>
    </w:p>
    <w:p>
      <w:pPr>
        <w:pStyle w:val="Normal"/>
      </w:pPr>
      <w:r>
        <w:t xml:space="preserve">Kahneman, Daniel</w:t>
      </w:r>
    </w:p>
    <w:p>
      <w:pPr>
        <w:pStyle w:val="Normal"/>
      </w:pPr>
      <w:r>
        <w:t xml:space="preserve">Rápido e devagar [recurso eletrônico]: duas formas de pensar / Daniel Kahneman; tradução Cássio de Arantes Leite. - Rio de Janeiro: Objetiva, 2012.</w:t>
      </w:r>
    </w:p>
    <w:p>
      <w:pPr>
        <w:pStyle w:val="Normal"/>
      </w:pPr>
      <w:r>
        <w:t xml:space="preserve">recurso digital</w:t>
      </w:r>
    </w:p>
    <w:p>
      <w:pPr>
        <w:pStyle w:val="Normal"/>
      </w:pPr>
      <w:r>
        <w:t xml:space="preserve">Tradução de:</w:t>
      </w:r>
    </w:p>
    <w:p>
      <w:pPr>
        <w:pStyle w:val="Normal"/>
      </w:pPr>
      <w:r>
        <w:t xml:space="preserve">Thinking, fast and slow</w:t>
      </w:r>
    </w:p>
    <w:p>
      <w:pPr>
        <w:pStyle w:val="Normal"/>
      </w:pPr>
      <w:r>
        <w:t xml:space="preserve">Formato: ePub</w:t>
      </w:r>
    </w:p>
    <w:p>
      <w:pPr>
        <w:pStyle w:val="Normal"/>
      </w:pPr>
      <w:r>
        <w:t xml:space="preserve">Requisitos do sistema: Adobe Digital Editions</w:t>
      </w:r>
    </w:p>
    <w:p>
      <w:pPr>
        <w:pStyle w:val="Normal"/>
      </w:pPr>
      <w:r>
        <w:t xml:space="preserve">Modo de acesso: World Wide Web</w:t>
      </w:r>
    </w:p>
    <w:p>
      <w:pPr>
        <w:pStyle w:val="Normal"/>
      </w:pPr>
      <w:r>
        <w:t xml:space="preserve">588p. ISBN 978-85-390-0401-0 (recurso eletrônico)</w:t>
      </w:r>
    </w:p>
    <w:p>
      <w:pPr>
        <w:pStyle w:val="Normal"/>
      </w:pPr>
      <w:r>
        <w:t xml:space="preserve">1. Pensamento. 2. Processo decisório. 3. Intuição. 4. Raciocínio 5. Livros eletrônicos. I. Título.</w:t>
      </w:r>
    </w:p>
    <w:p>
      <w:pPr>
        <w:pStyle w:val="Normal"/>
      </w:pPr>
      <w:r>
        <w:t xml:space="preserve">12-5164. CDD: 153.42</w:t>
      </w:r>
    </w:p>
    <w:p>
      <w:pPr>
        <w:pStyle w:val="Normal"/>
      </w:pPr>
      <w:r>
        <w:t xml:space="preserve">CDU: 159.955</w:t>
      </w:r>
    </w:p>
    <w:p>
      <w:pPr>
        <w:pStyle w:val="Normal"/>
      </w:pPr>
      <w:r>
        <w:t xml:space="preserve">SUMÁRIO</w:t>
      </w:r>
    </w:p>
    <w:p>
      <w:pPr>
        <w:pStyle w:val="Normal"/>
      </w:pPr>
      <w:r>
        <w:t xml:space="preserve">Capa</w:t>
      </w:r>
    </w:p>
    <w:p>
      <w:pPr>
        <w:pStyle w:val="Normal"/>
      </w:pPr>
      <w:r>
        <w:t xml:space="preserve">Folha de Rosto</w:t>
      </w:r>
    </w:p>
    <w:p>
      <w:pPr>
        <w:pStyle w:val="Normal"/>
      </w:pPr>
      <w:r>
        <w:t xml:space="preserve">Créditos</w:t>
      </w:r>
    </w:p>
    <w:p>
      <w:pPr>
        <w:pStyle w:val="Normal"/>
      </w:pPr>
      <w:r>
        <w:t xml:space="preserve">Dedicatória</w:t>
      </w:r>
    </w:p>
    <w:p>
      <w:pPr>
        <w:pStyle w:val="Normal"/>
      </w:pPr>
      <w:r>
        <w:t xml:space="preserve">Introdução</w:t>
      </w:r>
    </w:p>
    <w:p>
      <w:pPr>
        <w:pStyle w:val="Heading1"/>
      </w:pPr>
      <w:r>
        <w:t>PARTE 1 - DOIS SISTEMAS</w:t>
      </w:r>
    </w:p>
    <w:p>
      <w:pPr>
        <w:pStyle w:val="Normal"/>
      </w:pPr>
      <w:r>
        <w:t xml:space="preserve">1 - OS PERSONAGENS DA HISTÓRIA</w:t>
      </w:r>
    </w:p>
    <w:p>
      <w:pPr>
        <w:pStyle w:val="Normal"/>
      </w:pPr>
      <w:r>
        <w:t xml:space="preserve">2 - ATENÇÃO E ESFORÇO</w:t>
      </w:r>
    </w:p>
    <w:p>
      <w:pPr>
        <w:pStyle w:val="Normal"/>
      </w:pPr>
      <w:r>
        <w:t xml:space="preserve">3 - O CONTROLADOR PREGUIÇOSO</w:t>
      </w:r>
    </w:p>
    <w:p>
      <w:pPr>
        <w:pStyle w:val="Normal"/>
      </w:pPr>
      <w:r>
        <w:t xml:space="preserve">4 - A MÁQUINA ASSOCIATIVA</w:t>
      </w:r>
    </w:p>
    <w:p>
      <w:pPr>
        <w:pStyle w:val="Normal"/>
      </w:pPr>
      <w:r>
        <w:t xml:space="preserve">5 - CONFORTO COGNITIVO</w:t>
      </w:r>
    </w:p>
    <w:p>
      <w:pPr>
        <w:pStyle w:val="Normal"/>
      </w:pPr>
      <w:r>
        <w:t xml:space="preserve">6 - NORMAS, SURPRESAS E CAUSAS</w:t>
      </w:r>
    </w:p>
    <w:p>
      <w:pPr>
        <w:pStyle w:val="Normal"/>
      </w:pPr>
      <w:r>
        <w:t xml:space="preserve">7 - UMA MÁQUINA DE TIRAR CONCLUSÕES PRECIPITADAS</w:t>
      </w:r>
    </w:p>
    <w:p>
      <w:pPr>
        <w:pStyle w:val="Normal"/>
      </w:pPr>
      <w:r>
        <w:t xml:space="preserve">8 - COMO OS JULGAMENTOS ACONTECEM</w:t>
      </w:r>
    </w:p>
    <w:p>
      <w:pPr>
        <w:pStyle w:val="Normal"/>
      </w:pPr>
      <w:r>
        <w:t xml:space="preserve">9 - RESPONDENDO A UMA PERGUNTA MAIS FÁCIL</w:t>
      </w:r>
    </w:p>
    <w:p>
      <w:pPr>
        <w:pStyle w:val="Heading1"/>
      </w:pPr>
      <w:r>
        <w:t>PARTE 2 - HEURÍSTICAS E VIESES</w:t>
      </w:r>
    </w:p>
    <w:p>
      <w:pPr>
        <w:pStyle w:val="Normal"/>
      </w:pPr>
      <w:r>
        <w:t xml:space="preserve">10 - A LEI DOS PEQUENOS NÚMEROS</w:t>
      </w:r>
    </w:p>
    <w:p>
      <w:pPr>
        <w:pStyle w:val="Normal"/>
      </w:pPr>
      <w:r>
        <w:t xml:space="preserve">10 - ÂNCORAS</w:t>
      </w:r>
    </w:p>
    <w:p>
      <w:pPr>
        <w:pStyle w:val="Normal"/>
      </w:pPr>
      <w:r>
        <w:t xml:space="preserve">12 - A CIÊNCIA DA DISPONIBILIDADE</w:t>
      </w:r>
    </w:p>
    <w:p>
      <w:pPr>
        <w:pStyle w:val="Normal"/>
      </w:pPr>
      <w:r>
        <w:t xml:space="preserve">13 - DISPONIBILIDADE, EMOÇÃO E RISC</w:t>
      </w:r>
    </w:p>
    <w:p>
      <w:pPr>
        <w:pStyle w:val="Normal"/>
      </w:pPr>
      <w:r>
        <w:t xml:space="preserve">14 - A ESPECIALIDADE DE TOM W</w:t>
      </w:r>
    </w:p>
    <w:p>
      <w:pPr>
        <w:pStyle w:val="Normal"/>
      </w:pPr>
      <w:r>
        <w:t xml:space="preserve">15 - LINDA: MENOS É MAIS</w:t>
      </w:r>
    </w:p>
    <w:p>
      <w:pPr>
        <w:pStyle w:val="Normal"/>
      </w:pPr>
      <w:r>
        <w:t xml:space="preserve">16 - CAUSAS SUPERAM ESTATÍSTICAS</w:t>
      </w:r>
    </w:p>
    <w:p>
      <w:pPr>
        <w:pStyle w:val="Normal"/>
      </w:pPr>
      <w:r>
        <w:t xml:space="preserve">17 - REGRESSÃO À MÉDIA</w:t>
      </w:r>
    </w:p>
    <w:p>
      <w:pPr>
        <w:pStyle w:val="Normal"/>
      </w:pPr>
      <w:r>
        <w:t xml:space="preserve">18 - DOMANDO PREVISÕES INTUITIVAS</w:t>
      </w:r>
    </w:p>
    <w:p>
      <w:pPr>
        <w:pStyle w:val="Heading1"/>
      </w:pPr>
      <w:r>
        <w:t>PARTE 3 - CONFIANÇA EXCESSIVA</w:t>
      </w:r>
    </w:p>
    <w:p>
      <w:pPr>
        <w:pStyle w:val="Normal"/>
      </w:pPr>
      <w:r>
        <w:t xml:space="preserve">19 - A ILUSÃO DE COMPREENSÃO</w:t>
      </w:r>
    </w:p>
    <w:p>
      <w:pPr>
        <w:pStyle w:val="Normal"/>
      </w:pPr>
      <w:r>
        <w:t xml:space="preserve">20 - A ILUSÃO DE VALIDADE</w:t>
      </w:r>
    </w:p>
    <w:p>
      <w:pPr>
        <w:pStyle w:val="Normal"/>
      </w:pPr>
      <w:r>
        <w:t xml:space="preserve">21 - INTUIÇÕES VERSUS FÓRMULAS</w:t>
      </w:r>
    </w:p>
    <w:p>
      <w:pPr>
        <w:pStyle w:val="Normal"/>
      </w:pPr>
      <w:r>
        <w:t xml:space="preserve">22 - INTUIÇÃO DE ESPECIALISTA: QUANDO PODEMOS CONFIAR?</w:t>
      </w:r>
    </w:p>
    <w:p>
      <w:pPr>
        <w:pStyle w:val="Normal"/>
      </w:pPr>
      <w:r>
        <w:t xml:space="preserve">23 - A VISÃO DE FORA</w:t>
      </w:r>
    </w:p>
    <w:p>
      <w:pPr>
        <w:pStyle w:val="Normal"/>
      </w:pPr>
      <w:r>
        <w:t xml:space="preserve">24 - O MOTOR DO CAPITALISMO</w:t>
      </w:r>
    </w:p>
    <w:p>
      <w:pPr>
        <w:pStyle w:val="Heading1"/>
      </w:pPr>
      <w:r>
        <w:t>PARTE 4 - ESCOLHAS</w:t>
      </w:r>
    </w:p>
    <w:p>
      <w:pPr>
        <w:pStyle w:val="Normal"/>
      </w:pPr>
      <w:r>
        <w:t xml:space="preserve">25 - OS ERROS DE BERNOULLI</w:t>
      </w:r>
    </w:p>
    <w:p>
      <w:pPr>
        <w:pStyle w:val="Normal"/>
      </w:pPr>
      <w:r>
        <w:t xml:space="preserve">26 - TEORIA DA PERSPECTIVA</w:t>
      </w:r>
    </w:p>
    <w:p>
      <w:pPr>
        <w:pStyle w:val="Normal"/>
      </w:pPr>
      <w:r>
        <w:t xml:space="preserve">27 - O EFEITO DOTAÇÃO</w:t>
      </w:r>
    </w:p>
    <w:p>
      <w:pPr>
        <w:pStyle w:val="Normal"/>
      </w:pPr>
      <w:r>
        <w:t xml:space="preserve">28 - EVENTOS RUINS</w:t>
      </w:r>
    </w:p>
    <w:p>
      <w:pPr>
        <w:pStyle w:val="Normal"/>
      </w:pPr>
      <w:r>
        <w:t xml:space="preserve">29 - O PADRÃO QUÁDRUPLO</w:t>
      </w:r>
    </w:p>
    <w:p>
      <w:pPr>
        <w:pStyle w:val="Normal"/>
      </w:pPr>
      <w:r>
        <w:t xml:space="preserve">30 - EVENTOS RAROS</w:t>
      </w:r>
    </w:p>
    <w:p>
      <w:pPr>
        <w:pStyle w:val="Normal"/>
      </w:pPr>
      <w:r>
        <w:t xml:space="preserve">31 - POLÍTICAS DE RISCO</w:t>
      </w:r>
    </w:p>
    <w:p>
      <w:pPr>
        <w:pStyle w:val="Normal"/>
      </w:pPr>
      <w:r>
        <w:t xml:space="preserve">32 - DE OLHO NO PLACAR</w:t>
      </w:r>
    </w:p>
    <w:p>
      <w:pPr>
        <w:pStyle w:val="Normal"/>
      </w:pPr>
      <w:r>
        <w:t xml:space="preserve">33 - REVERSÕES</w:t>
      </w:r>
    </w:p>
    <w:p>
      <w:pPr>
        <w:pStyle w:val="Normal"/>
      </w:pPr>
      <w:r>
        <w:t xml:space="preserve">34 - QUADROS E REALIDADE</w:t>
      </w:r>
    </w:p>
    <w:p>
      <w:pPr>
        <w:pStyle w:val="Heading1"/>
      </w:pPr>
      <w:r>
        <w:t>PARTE 5 - DOIS EUS</w:t>
      </w:r>
    </w:p>
    <w:p>
      <w:pPr>
        <w:pStyle w:val="Normal"/>
      </w:pPr>
      <w:r>
        <w:t xml:space="preserve">35 - DOIS EUS</w:t>
      </w:r>
    </w:p>
    <w:p>
      <w:pPr>
        <w:pStyle w:val="Normal"/>
      </w:pPr>
      <w:r>
        <w:t xml:space="preserve">36 - A VIDA COMO UMA NARRATIVA</w:t>
      </w:r>
    </w:p>
    <w:p>
      <w:pPr>
        <w:pStyle w:val="Normal"/>
      </w:pPr>
      <w:r>
        <w:t xml:space="preserve">37 - BEM-ESTAR EXPERIMENTADO</w:t>
      </w:r>
    </w:p>
    <w:p>
      <w:pPr>
        <w:pStyle w:val="Normal"/>
      </w:pPr>
      <w:r>
        <w:t xml:space="preserve">38 - PENSANDO SOBRE A VIDA</w:t>
      </w:r>
    </w:p>
    <w:p>
      <w:pPr>
        <w:pStyle w:val="Normal"/>
      </w:pPr>
      <w:r>
        <w:t xml:space="preserve">CONCLUSÕES</w:t>
      </w:r>
    </w:p>
    <w:p>
      <w:pPr>
        <w:pStyle w:val="Normal"/>
      </w:pPr>
      <w:r>
        <w:t xml:space="preserve">Apêndice A: julgamento sob Incerteza: Heurísticas e vieses</w:t>
      </w:r>
    </w:p>
    <w:p>
      <w:pPr>
        <w:pStyle w:val="Normal"/>
      </w:pPr>
      <w:r>
        <w:t xml:space="preserve">Apêndice B: Escolhas, Valores e Quadros</w:t>
      </w:r>
    </w:p>
    <w:p>
      <w:pPr>
        <w:pStyle w:val="Normal"/>
      </w:pPr>
      <w:r>
        <w:t xml:space="preserve">NOTAS</w:t>
      </w:r>
    </w:p>
    <w:p>
      <w:pPr>
        <w:pStyle w:val="Normal"/>
      </w:pPr>
      <w:r>
        <w:t xml:space="preserve">AGRADECIMENTOS</w:t>
      </w:r>
    </w:p>
    <w:p>
      <w:pPr>
        <w:pStyle w:val="Normal"/>
      </w:pPr>
      <w:r>
        <w:t xml:space="preserve">Em memória de Amos Tversky</w:t>
      </w:r>
    </w:p>
    <w:p>
      <w:pPr>
        <w:pStyle w:val="Normal"/>
      </w:pPr>
      <w:r>
        <w:t xml:space="preserve">INTRODUÇÃO</w:t>
      </w:r>
    </w:p>
    <w:p>
      <w:pPr>
        <w:pStyle w:val="Normal"/>
      </w:pPr>
      <w:r>
        <w:t xml:space="preserve">Imagino que todo escritor tenha em mente um cenário em que os leitores de sua obra possam extrair proveito da leitura. No meu caso, é o proverbial cantinho do café no escritório, onde as pessoas  trocam  opiniões  e  fofocam.  Espero  enriquecer  o  vocabulário  que  as  pessoas  usam quando conversam sobre os julgamentos e escolhas dos outros, as novas políticas da empresa ou as decisões de investimento de algum colega. Por que damos ouvidos a fofocas? Porque é muito  mais  fácil,  além  de  ser  muito  mais  prazeroso,  identificar  e  classificar  os  erros  dos outros  do  que  reconhecer  nossos  próprios  erros.  Questionar  aquilo  em  que  acreditamos  e  o que  queremos  já  é  difícil  quando  tudo  vai  bem,  e  particularmente  difícil  quando  mais precisamos  fazê-lo,  mas  podemos  tirar  proveito  de  opiniões  fundamentadas.  Muitos  de  nós antecipam espontaneamente como os amigos e colegas vão avaliar nossas escolhas; portanto, a qualidade e o conteúdo desses julgamentos antecipados faz diferença. A expectativa de fofoca inteligente é um motivo poderoso para a autocrítica séria, mais poderoso do que resoluções de ano-novo para melhorar as próprias tomadas de decisão no trabalho e na vida pessoal.</w:t>
      </w:r>
    </w:p>
    <w:p>
      <w:pPr>
        <w:pStyle w:val="Normal"/>
      </w:pPr>
      <w:r>
        <w:t xml:space="preserve">Para  fornecer  bons  diagnósticos,  um  médico  precisa  dominar  uma  ampla  gama  de classificações  para  as  moléstias,  cada  uma  das  quais  vincula  uma  ideia  da  doença  e  seus sintomas,  possíveis  antecedentes  e  causas,  possíveis  desdobramentos  e  consequências  e possíveis intervenções para curar ou tratar a doença. Aprender medicina consiste em parte em aprender  a  linguagem  da  medicina.  Uma  compreensão  mais  profunda  de  julgamentos  e escolhas exige também um vocabulário mais rico do que o disponível na linguagem do dia a dia. A esperança para a fofoca fundamentada é que há distintos padrões nos erros cometidos pelas  pessoas.  Erros  sistemáticos  são  conhecidos  como  vieses,  e  se  repetem  de  forma previsível em circunstâncias particulares. Quando um orador bem-apessoado e confiante sobe no  palco,  por  exemplo,  você  pode  prever  que  o  público  julgará  seus  comentários  de  modo mais  favorável  do  que  ele  fez  por  merecer.  A  disponibilidade  de  uma  classificação diagnóstica  para  esse  viés  —  o  efeito  halo  —  torna  mais  fácil  antecipar,  reconhecer  e compreender.</w:t>
      </w:r>
    </w:p>
    <w:p>
      <w:pPr>
        <w:pStyle w:val="Normal"/>
      </w:pPr>
      <w:r>
        <w:t xml:space="preserve">Quando  alguém  lhe  pergunta  no  que  você  está  pensando,  você  normalmente  consegue responder. Você acredita saber o que se passa em sua mente, o que muitas vezes consiste em um  pensamento  consciente  levando  ordenadamente  a  outro.  Mas  esse  não  é  o  único  modo como a mente funciona, nem tampouco é de fato o modo típico. A maioria das impressões e pensamentos  surge  em  sua  experiência  consciente  sem  que  você  saiba  como  foram  parar  lá.</w:t>
      </w:r>
    </w:p>
    <w:p>
      <w:pPr>
        <w:pStyle w:val="Normal"/>
      </w:pPr>
      <w:r>
        <w:t xml:space="preserve">Você não consegue investigar passo a passo como chegou à crença de que há uma luminária na mesa diante de você, ou como detectou um tom de irritação na voz de sua esposa ao telefone, ou  como  foi  capaz  de  evitar  uma  ameaça  na  pista  diante  do  seu  carro  antes  de  perceber conscientemente  sua  existência.  O  trabalho  mental  que  gera  impressões,  intuições  e  diversas decisões ocorrem silenciosamente em nossa cabeça.</w:t>
      </w:r>
    </w:p>
    <w:p>
      <w:pPr>
        <w:pStyle w:val="Normal"/>
      </w:pPr>
      <w:r>
        <w:t xml:space="preserve">Grande parte da discussão neste livro refere-se a vieses de intuição.</w:t>
      </w:r>
    </w:p>
    <w:p>
      <w:pPr>
        <w:pStyle w:val="Normal"/>
      </w:pPr>
      <w:r>
        <w:t xml:space="preserve">1</w:t>
      </w:r>
    </w:p>
    <w:p>
      <w:pPr>
        <w:pStyle w:val="Normal"/>
      </w:pPr>
      <w:r>
        <w:t xml:space="preserve">Entretanto, o foco no erro  não  denigre  a  inteligência  humana,  assim  como  a  atenção  com  as  doenças  na  literatura médica  não  significa  rejeitar  a  boa  saúde.  A  maioria  de  nós  é  saudável  a  maior  parte  do</w:t>
      </w:r>
    </w:p>
    <w:p>
      <w:pPr>
        <w:pStyle w:val="Normal"/>
      </w:pPr>
      <w:r>
        <w:t xml:space="preserve">tempo,  e  a  maioria  de  nossos  julgamentos  e  ações  é  apropriada  na  maior  parte  do  tempo.</w:t>
      </w:r>
    </w:p>
    <w:p>
      <w:pPr>
        <w:pStyle w:val="Normal"/>
      </w:pPr>
      <w:r>
        <w:t xml:space="preserve">Conforme determinamos o curso de nossas vidas, normalmente nos permitimos nos guiar por impressões e sentimentos, e a confiança que temos em nossas crenças e preferências intuitivas em  geral  é  justificada.  Mas  nem  sempre.  Muitas  vezes  estamos  confiantes  mesmo  quando estamos errados, e um observador objetivo tem maior probabilidade de detectar nossos erros do que nós mesmos.</w:t>
      </w:r>
    </w:p>
    <w:p>
      <w:pPr>
        <w:pStyle w:val="Normal"/>
      </w:pPr>
      <w:r>
        <w:t xml:space="preserve">De  modo  que  isso  é  o  que  pretendo  para  o  bate-papo  do  cafezinho  no  escritório: aperfeiçoar  a  capacidade  de  identificar  e  compreender  erros  de  julgamento  e  escolha,  nos outros  e  afinal  em  nós  mesmos,  propiciando  uma  linguagem  mais  rica  e  mais  precisa  para discuti-los.  Pelo  menos  em  alguns  casos,  um  diagnóstico  acurado  pode  sugerir  uma intervenção para limitar o dano que julgamentos e escolhas ruins muitas vezes ocasionam.</w:t>
      </w:r>
    </w:p>
    <w:p>
      <w:pPr>
        <w:pStyle w:val="Normal"/>
      </w:pPr>
      <w:r>
        <w:t xml:space="preserve">ORIGENS</w:t>
      </w:r>
    </w:p>
    <w:p>
      <w:pPr>
        <w:pStyle w:val="Normal"/>
      </w:pPr>
      <w:r>
        <w:t xml:space="preserve">Este livro apresenta meu atual entendimento sobre o julgamento e a tomada de decisões, que foi  moldado  pelas  descobertas  das  últimas  décadas  no  campo  da  psicologia.  Contudo,  as ideias  centrais  remontam  ao  auspicioso  dia  de  1969,  quando  pedi  a  um  colega  que  falasse como  convidado  em  um  seminário  que  eu  conduzia  no  Departamento  de  Psicologia  da Universidade Hebraica de Jerusalém. Amos Tversky era considerado uma estrela em ascensão no campo de estudo sobre tomada de decisões — na verdade, em qualquer coisa que fizesse</w:t>
      </w:r>
    </w:p>
    <w:p>
      <w:pPr>
        <w:pStyle w:val="Normal"/>
      </w:pPr>
      <w:r>
        <w:t xml:space="preserve">—,  então  eu  sabia  que  seria  um  encontro  interessante.  Muitas  pessoas  que  conheciam  Amos consideravam-no  a  pessoa  mais  inteligente  que  já  tinham  visto.  Ele  era  brilhante,  fluente  e carismático. Era também abençoado com uma memória precisa para piadas e uma capacidade excepcional de usá-las como reforço em sua argumentação. Não havia um momento de tédio quando Amos estava por perto. Ele tinha 32 anos; eu, 35.</w:t>
      </w:r>
    </w:p>
    <w:p>
      <w:pPr>
        <w:pStyle w:val="Normal"/>
      </w:pPr>
      <w:r>
        <w:t xml:space="preserve">Amos contou a meus alunos sobre um programa de pesquisa em andamento na Universidade de  Michigan  cujo  intuito  era  responder  à  seguinte  questão:  As  pessoas  são  bons  estatísticos intuitivos? Já sabíamos que as pessoas são bons gramáticos intuitivos: com a idade de 4 anos, uma criança se ajusta sem esforço às regras gramaticais à medida que fala, embora não tenha ideia  de  que  essas  regras  existem.  Será  que  as  pessoas  têm  uma  percepção  intuitiva  similar para  os  princípios  básicos  da  estatística?  Amos  informou  que  a  resposta  era  um  sim  com ressalvas. Fizemos um animado debate com o grupo e finalmente concluímos que um não com ressalvas era uma resposta melhor.</w:t>
      </w:r>
    </w:p>
    <w:p>
      <w:pPr>
        <w:pStyle w:val="Normal"/>
      </w:pPr>
      <w:r>
        <w:t xml:space="preserve">Amos  e  eu  apreciamos  a  troca  de  ideias  e  concluímos  que  a  estatística  intuitiva  era  um tópico  interessante  e  que  seria  divertido  explorá-lo  juntos.  Na  sexta-feira  seguinte,  nós  nos encontramos  para  almoçar  no  Café  Rimon,  ponto  de  encontro  favorito  de  boêmios  e professores  em  Jerusalém,  e  planejamos  um  estudo  das  intuições  estatísticas  entre pesquisadores  sofisticados.  Havíamos  concluído  no  seminário  com  o  grupo  de  estudos  que nossas  próprias  intuições  eram  deficientes.  A  despeito  de  anos  ensinando  e  utilizando estatísticas,  não  tínhamos  desenvolvido  um  senso  intuitivo  da  confiabilidade  de  resultados</w:t>
      </w:r>
    </w:p>
    <w:p>
      <w:pPr>
        <w:pStyle w:val="Normal"/>
      </w:pPr>
      <w:r>
        <w:t xml:space="preserve">estatísticos  observados  em  pequenas  amostras.  Nossos  julgamentos  subjetivos  eram tendenciosos:  mostrávamos  uma  predisposição  excessiva  a  acreditar  em  resultados  de pesquisa baseados em evidência inadequada e inclinados a coligir pouquíssimas observações</w:t>
      </w:r>
    </w:p>
    <w:p>
      <w:pPr>
        <w:pStyle w:val="Normal"/>
      </w:pPr>
      <w:r>
        <w:t xml:space="preserve">1</w:t>
      </w:r>
    </w:p>
    <w:p>
      <w:pPr>
        <w:pStyle w:val="Normal"/>
      </w:pPr>
      <w:r>
        <w:t xml:space="preserve">em nossa própria pesquisa</w:t>
      </w:r>
    </w:p>
    <w:p>
      <w:pPr>
        <w:pStyle w:val="Normal"/>
      </w:pPr>
      <w:r>
        <w:t xml:space="preserve">.</w:t>
      </w:r>
    </w:p>
    <w:p>
      <w:pPr>
        <w:pStyle w:val="Normal"/>
      </w:pPr>
      <w:r>
        <w:t xml:space="preserve">O objetivo de nosso estudo era examinar se outros pesquisadores sofriam do mesmo mal.</w:t>
      </w:r>
    </w:p>
    <w:p>
      <w:pPr>
        <w:pStyle w:val="Normal"/>
      </w:pPr>
      <w:r>
        <w:t xml:space="preserve">Preparamos  um  levantamento  que  incluía  cenários  realistas  de  questões  estatísticas surgidas em pesquisas. Amos coligiu as reações de um grupo de especialistas participando de uma  reunião  da  Sociedade  de  Psicologia  Matemática,  incluindo  os  autores  de  dois  livros didáticos de estatística. Como esperado, descobrimos que nossos colegas especialistas, como nós, exageravam enormemente a probabilidade de que o resultado original de um experimento seria  reproduzido  com  êxito  mesmo  para  uma  amostra  pequena.  Também  forneceram aconselhamento  muito  fraco  a  uma  aluna  de  graduação  fictícia  quanto  ao  número  de observações que ela deveria colher. Mesmo estatísticos não eram bons estatísticos intuitivos.</w:t>
      </w:r>
    </w:p>
    <w:p>
      <w:pPr>
        <w:pStyle w:val="Normal"/>
      </w:pPr>
      <w:r>
        <w:t xml:space="preserve">Enquanto  redigíamos  o  artigo  que  relatava  esses  resultados,  Amos  e  eu  descobrimos  que gostávamos  de  trabalhar  juntos.  Amos  era  sempre  muito  divertido,  e  em  sua  presença  eu também  me  tornava  uma  pessoa  divertida,  de  modo  que  passávamos  horas  de  trabalho  sério em  um  estado  contínuo  de  bom  humor.  O  prazer  que  encontramos  em  trabalhar  juntos  nos tornava  excepcionalmente  pacientes;  é  muito  mais  fácil  dar  duro  para  buscar  a  perfeição quando  você  nunca  fica  entediado.  Talvez  o  mais  importante,  deixávamos  nossas  armaduras críticas do lado de fora. Tanto Amos como eu éramos pessoas críticas e dadas a discussões, ele até mais do que eu, mas durante os anos de nossa colaboração, nenhum de nós rejeitou de imediato nada do que o outro disse. Na verdade, uma das maiores alegrias que conheci nessa colaboração  foi  que  Amos  frequentemente  enxergava  o  sentido  de  minhas  ideias  vagas  com muito mais clareza do que eu. Amos era o pensador mais lógico, com uma orientação para a teoria  e  um  senso  de  direção  infalível.  Eu  era  mais  intuitivo  e  enraizado  na  psicologia  da percepção,  da  qual  tomamos  emprestadas  muitas  ideias.  Éramos  suficientemente  parecidos para compreender um ao outro com facilidade, e suficientemente diferentes para surpreender um ao outro. Desenvolvemos uma rotina em que passávamos grande parte de nossos dias de trabalho  juntos,  muitas  vezes  em  longas  caminhadas.  Durante  os  14  anos  seguintes  nossa colaboração foi o foco de nossas vidas, e o trabalho que realizamos juntos durante esses anos foi o melhor que qualquer um de nós jamais fez.</w:t>
      </w:r>
    </w:p>
    <w:p>
      <w:pPr>
        <w:pStyle w:val="Normal"/>
      </w:pPr>
      <w:r>
        <w:t xml:space="preserve">Adotamos  rapidamente  uma  prática  que  mantivemos  por  muitos  anos.  Nossa  pesquisa  era uma  conversa,  na  qual  inventávamos  perguntas  e  examinávamos  conjuntamente  nossas respostas intuitivas. Cada pergunta era um pequeno experimento, e empreendíamos inúmeros experimentos num único dia. Não estávamos procurando a sério uma resposta correta para as perguntas  estatísticas  que  propúnhamos.  Nosso  objetivo  era  identificar  e  analisar  a  resposta intuitiva, a primeira que viesse à mente de um e de outro, aquela que nos sentíamos tentados a dar mesmo quando sabíamos estar errada. Acreditávamos — corretamente, como veríamos —</w:t>
      </w:r>
    </w:p>
    <w:p>
      <w:pPr>
        <w:pStyle w:val="Normal"/>
      </w:pPr>
      <w:r>
        <w:t xml:space="preserve">que  qualquer  intuição  que  ambos  partilhássemos  seria  partilhada  também  por  muitas  outras</w:t>
      </w:r>
    </w:p>
    <w:p>
      <w:pPr>
        <w:pStyle w:val="Normal"/>
      </w:pPr>
      <w:r>
        <w:t xml:space="preserve">pessoas, e que seria fácil demonstrar seus efeitos nos julgamentos.</w:t>
      </w:r>
    </w:p>
    <w:p>
      <w:pPr>
        <w:pStyle w:val="Normal"/>
      </w:pPr>
      <w:r>
        <w:t xml:space="preserve">A certa altura descobrimos, para nosso imenso deleite, que tínhamos ideias tolas idênticas acerca  das  futuras  profissões  de  diversas  crianças  muito  pequenas  que  ambos  conhecíamos.</w:t>
      </w:r>
    </w:p>
    <w:p>
      <w:pPr>
        <w:pStyle w:val="Normal"/>
      </w:pPr>
      <w:r>
        <w:t xml:space="preserve">Podíamos  identificar  o  advogado  argumentativo  de  3  anos  de  idade,  o  professor  nerd,  a psicoterapeuta compreensiva e levemente intrusiva. Claro que essas previsões eram absurdas, mas mesmo assim nós as achávamos atraentes. Também estava claro que nossas intuições eram governadas pela semelhança de cada criança com o estereótipo cultural de uma profissão. O</w:t>
      </w:r>
    </w:p>
    <w:p>
      <w:pPr>
        <w:pStyle w:val="Normal"/>
      </w:pPr>
      <w:r>
        <w:t xml:space="preserve">exercício  divertido  nos  ajudou  com  uma  teoria  que  estávamos  começando  a  desenvolver  na época,  sobre  o  papel  da  semelhança  em  previsões.  Depois  testamos  e  aperfeiçoamos  essa teoria em dezenas de experimentos, como no exemplo seguinte.</w:t>
      </w:r>
    </w:p>
    <w:p>
      <w:pPr>
        <w:pStyle w:val="Normal"/>
      </w:pPr>
      <w:r>
        <w:t xml:space="preserve">Ao considerar a pergunta abaixo, por favor, suponha que Steve foi escolhido ao acaso de uma amostra representativa:</w:t>
      </w:r>
    </w:p>
    <w:p>
      <w:pPr>
        <w:pStyle w:val="Normal"/>
      </w:pPr>
      <w:r>
        <w:t xml:space="preserve">Um indivíduo foi descrito por outro como segue: “Steve é muito tímido e retraído, invariavelmente prestativo, mas com pouco interesse nas pessoas ou no mundo real. De índole dócil e organizada, tem necessidade de ordem e estrutura, e uma paixão pelo detalhe.” Há maior probabilidade de Steve ser um bibliotecário ou um fazendeiro?</w:t>
      </w:r>
    </w:p>
    <w:p>
      <w:pPr>
        <w:pStyle w:val="Normal"/>
      </w:pPr>
      <w:r>
        <w:t xml:space="preserve">A  semelhança  da  personalidade  de  Steve  com  a  de  um  bibliotecário  estereotipado  vem  à mente  de  qualquer  um  na  mesma  hora,  mas  considerações  estatísticas  igualmente  relevantes quase  sempre  são  ignoradas.  Ocorreu  a  você  que  há  mais  de  vinte  fazendeiros  homens  para cada  bibliotecário  nos  Estados  Unidos?  Como  a  desproporção  é  tão  grande,  é  quase  uma certeza que mais índoles “dóceis e organizadas” serão encontradas dirigindo tratores do que sentadas  atrás  do  balcão  de  informações  das  bibliotecas.  Entretanto,  descobrimos  que  os participantes de nossos experimentos ignoravam os fatos estatísticos relevantes e se apoiavam exclusivamente  na  semelhança.  Sugerimos  que  usavam  a  semelhança  como  uma  heurística</w:t>
      </w:r>
    </w:p>
    <w:p>
      <w:pPr>
        <w:pStyle w:val="Normal"/>
      </w:pPr>
      <w:r>
        <w:t xml:space="preserve">2</w:t>
      </w:r>
    </w:p>
    <w:p>
      <w:pPr>
        <w:pStyle w:val="Normal"/>
      </w:pPr>
      <w:r>
        <w:t xml:space="preserve">simplificadora  (</w:t>
      </w:r>
    </w:p>
    <w:p>
      <w:pPr>
        <w:pStyle w:val="Normal"/>
      </w:pPr>
      <w:r>
        <w:t xml:space="preserve">grosso  modo</w:t>
      </w:r>
    </w:p>
    <w:p>
      <w:pPr>
        <w:pStyle w:val="Normal"/>
      </w:pPr>
      <w:r>
        <w:t xml:space="preserve">,  uma  “regra  do  polegar</w:t>
      </w:r>
    </w:p>
    <w:p>
      <w:pPr>
        <w:pStyle w:val="Normal"/>
      </w:pPr>
      <w:r>
        <w:t xml:space="preserve">”3)</w:t>
      </w:r>
    </w:p>
    <w:p>
      <w:pPr>
        <w:pStyle w:val="Normal"/>
      </w:pPr>
      <w:r>
        <w:t xml:space="preserve">para  fazer  um  julgamento  difícil.  A confiança na heurística provocava vieses previsíveis (erros sistemáticos) nas previsões deles.</w:t>
      </w:r>
    </w:p>
    <w:p>
      <w:pPr>
        <w:pStyle w:val="Normal"/>
      </w:pPr>
      <w:r>
        <w:t xml:space="preserve">Em outra ocasião, Amos e eu nos perguntamos sobre a taxa de divórcios entre professores de nossa universidade. Observamos que a pergunta disparou uma busca em nossa memória por professores  divorciados  que  conhecíamos  ou  dos  quais  já  tínhamos  ouvido  falar,  e  que avaliávamos  o  tamanho  das  categorias  pela  facilidade  com  que  os  exemplos  nos  vinham  à mente.  Chamamos  essa  confiança  na  facilidade  em  puxar  da  memória  de  heurística  da disponibilidade (</w:t>
      </w:r>
    </w:p>
    <w:p>
      <w:pPr>
        <w:pStyle w:val="Normal"/>
      </w:pPr>
      <w:r>
        <w:t xml:space="preserve">availability heuristic</w:t>
      </w:r>
    </w:p>
    <w:p>
      <w:pPr>
        <w:pStyle w:val="Normal"/>
      </w:pPr>
      <w:r>
        <w:t xml:space="preserve">). Em um de nossos estudos, pedimos aos participantes</w:t>
      </w:r>
    </w:p>
    <w:p>
      <w:pPr>
        <w:pStyle w:val="Normal"/>
      </w:pPr>
      <w:r>
        <w:t xml:space="preserve">2</w:t>
      </w:r>
    </w:p>
    <w:p>
      <w:pPr>
        <w:pStyle w:val="Normal"/>
      </w:pPr>
      <w:r>
        <w:t xml:space="preserve">que respondessem a uma simples pergunta sobre palavra</w:t>
      </w:r>
    </w:p>
    <w:p>
      <w:pPr>
        <w:pStyle w:val="Normal"/>
      </w:pPr>
      <w:r>
        <w:t xml:space="preserve">s</w:t>
      </w:r>
    </w:p>
    <w:p>
      <w:pPr>
        <w:pStyle w:val="Normal"/>
      </w:pPr>
      <w:r>
        <w:t xml:space="preserve">num texto típico em inglês: Considere a letra</w:t>
      </w:r>
    </w:p>
    <w:p>
      <w:pPr>
        <w:pStyle w:val="Normal"/>
      </w:pPr>
      <w:r>
        <w:t xml:space="preserve">K</w:t>
      </w:r>
    </w:p>
    <w:p>
      <w:pPr>
        <w:pStyle w:val="Normal"/>
      </w:pPr>
      <w:r>
        <w:t xml:space="preserve">.</w:t>
      </w:r>
    </w:p>
    <w:p>
      <w:pPr>
        <w:pStyle w:val="Normal"/>
      </w:pPr>
      <w:r>
        <w:t xml:space="preserve">É mais provável que</w:t>
      </w:r>
    </w:p>
    <w:p>
      <w:pPr>
        <w:pStyle w:val="Normal"/>
      </w:pPr>
      <w:r>
        <w:t xml:space="preserve">K</w:t>
      </w:r>
    </w:p>
    <w:p>
      <w:pPr>
        <w:pStyle w:val="Normal"/>
      </w:pPr>
      <w:r>
        <w:t xml:space="preserve">apareça como a primeira letra em uma palavra OU como a terceira letra?</w:t>
      </w:r>
    </w:p>
    <w:p>
      <w:pPr>
        <w:pStyle w:val="Normal"/>
      </w:pPr>
      <w:r>
        <w:t xml:space="preserve">Como sabe qualquer jogador de Scrabble (antigamente conhecido como Palavras Cruzadas), é muito  mais  fácil  achar  palavras  que  começam  com  uma  determinada  letra  do  que  encontrar</w:t>
      </w:r>
    </w:p>
    <w:p>
      <w:pPr>
        <w:pStyle w:val="Normal"/>
      </w:pPr>
      <w:r>
        <w:t xml:space="preserve">palavras que têm a mesma letra na terceira posição. Isso é verdadeiro para todas as letras do alfabeto.  Desse  modo,  esperávamos  que  os  participantes  exagerassem  a  frequência  de  letras aparecendo  na  primeira  posição  —  até  mesmo  letras  (tais  como</w:t>
      </w:r>
    </w:p>
    <w:p>
      <w:pPr>
        <w:pStyle w:val="Normal"/>
      </w:pPr>
      <w:r>
        <w:t xml:space="preserve">K</w:t>
      </w:r>
    </w:p>
    <w:p>
      <w:pPr>
        <w:pStyle w:val="Normal"/>
      </w:pPr>
      <w:r>
        <w:t xml:space="preserve">,</w:t>
      </w:r>
    </w:p>
    <w:p>
      <w:pPr>
        <w:pStyle w:val="Normal"/>
      </w:pPr>
      <w:r>
        <w:t xml:space="preserve">L</w:t>
      </w:r>
    </w:p>
    <w:p>
      <w:pPr>
        <w:pStyle w:val="Normal"/>
      </w:pPr>
      <w:r>
        <w:t xml:space="preserve">,</w:t>
      </w:r>
    </w:p>
    <w:p>
      <w:pPr>
        <w:pStyle w:val="Normal"/>
      </w:pPr>
      <w:r>
        <w:t xml:space="preserve">N</w:t>
      </w:r>
    </w:p>
    <w:p>
      <w:pPr>
        <w:pStyle w:val="Normal"/>
      </w:pPr>
      <w:r>
        <w:t xml:space="preserve">,</w:t>
      </w:r>
    </w:p>
    <w:p>
      <w:pPr>
        <w:pStyle w:val="Normal"/>
      </w:pPr>
      <w:r>
        <w:t xml:space="preserve">R</w:t>
      </w:r>
    </w:p>
    <w:p>
      <w:pPr>
        <w:pStyle w:val="Normal"/>
      </w:pPr>
      <w:r>
        <w:t xml:space="preserve">,</w:t>
      </w:r>
    </w:p>
    <w:p>
      <w:pPr>
        <w:pStyle w:val="Normal"/>
      </w:pPr>
      <w:r>
        <w:t xml:space="preserve">V</w:t>
      </w:r>
    </w:p>
    <w:p>
      <w:pPr>
        <w:pStyle w:val="Normal"/>
      </w:pPr>
      <w:r>
        <w:t xml:space="preserve">)  que  de  fato ocorrem mais frequentemente na terceira posição. Aqui mais uma vez a confiança na heurística gera  um  viés  previsível  nos  julgamentos.  Por  exemplo,  recentemente  comecei  a  duvidar  de minha antiga impressão de que o adultério é mais comum entre políticos do que entre físicos ou  advogados.  Eu  chegara  a  elaborar  explicações  para  esse  “fato”,  incluindo  o  efeito afrodisíaco  do  poder  e  as  tentações  da  vida  longe  de  casa.  No  fim  me  dei  conta  de  que  as transgressões  dos  políticos  têm  muito  maior  probabilidade  de  serem  noticiadas  do  que  as transgressões  de  advogados  e  médicos.  Minha  impressão  intuitiva  talvez  se  devesse inteiramente à pauta dos jornais e à minha confiança na heurística da disponibilidade.</w:t>
      </w:r>
    </w:p>
    <w:p>
      <w:pPr>
        <w:pStyle w:val="Normal"/>
      </w:pPr>
      <w:r>
        <w:t xml:space="preserve">Amos e eu passamos muitos anos estudando e documentando vieses de pensamento intuitivo em tarefas variadas — determinar a probabilidade de eventos, prognosticar o futuro, avaliar hipóteses  e  estimar  frequências.  No  quinto  ano  de  nossa  colaboração,  apresentamos  nossas principais  descobertas  na  revista</w:t>
      </w:r>
    </w:p>
    <w:p>
      <w:pPr>
        <w:pStyle w:val="Normal"/>
      </w:pPr>
      <w:r>
        <w:t xml:space="preserve">Science</w:t>
      </w:r>
    </w:p>
    <w:p>
      <w:pPr>
        <w:pStyle w:val="Normal"/>
      </w:pPr>
      <w:r>
        <w:t xml:space="preserve">,  publicação  lida  por  estudiosos  de  inúmeras disciplinas.  O  artigo  (reproduzido  na  íntegra  ao  final  deste  livro)  foi  intitulado  “Judgement Under  Uncertainty:  Heuristics  and  Biases”  (Julgamento  sob  incerteza:  heurísticas  e  vieses).</w:t>
      </w:r>
    </w:p>
    <w:p>
      <w:pPr>
        <w:pStyle w:val="Normal"/>
      </w:pPr>
      <w:r>
        <w:t xml:space="preserve">Ele  descrevia  os  atalhos  simplificadores  do  pensamento  intuitivo  e  explicava  cerca  de  vinte vieses como manifestações dessas heurísticas — e também como demonstrações do papel das heurísticas no julgamento.</w:t>
      </w:r>
    </w:p>
    <w:p>
      <w:pPr>
        <w:pStyle w:val="Normal"/>
      </w:pPr>
      <w:r>
        <w:t xml:space="preserve">Os  historiadores  da  ciência  muitas  vezes  observaram  que  em  todas  as  épocas  estudiosos em um campo de estudo particular tendem a partilhar de pressupostos básicos sobre seu tema.</w:t>
      </w:r>
    </w:p>
    <w:p>
      <w:pPr>
        <w:pStyle w:val="Normal"/>
      </w:pPr>
      <w:r>
        <w:t xml:space="preserve">Cientistas sociais não são exceção; eles se apoiam numa visão da natureza humana que fornece o  background  para  a  maioria  das  discussões  sobre  comportamentos  específicos,  mas  que raramente é questionada. Os cientistas sociais da década de 1970 aceitavam amplamente duas ideias sobre a natureza humana. Primeiro, as pessoas são, no geral, racionais, e suas opiniões normalmente  são  sólidas.  Segundo,  emoções  como  medo,  afeição  e  ódio  explicam  a  maioria das ocasiões em que as pessoas se afastam da racionalidade. Nosso artigo desafiava ambas as pressuposições  sem  discuti-las  diretamente.  Documentamos  erros  sistemáticos  na  opinião  de pessoas normais, e localizamos esses erros no projeto do mecanismo cognitivo, mais do que num desvirtuamento do pensamento pela emoção.</w:t>
      </w:r>
    </w:p>
    <w:p>
      <w:pPr>
        <w:pStyle w:val="Normal"/>
      </w:pPr>
      <w:r>
        <w:t xml:space="preserve">Nosso  artigo  chamou  mais  atenção  do  que  havíamos  previsto,  e  continua  sendo  um  dos trabalhos em ciência social</w:t>
      </w:r>
    </w:p>
    <w:p>
      <w:pPr>
        <w:pStyle w:val="Normal"/>
      </w:pPr>
      <w:r>
        <w:t xml:space="preserve">4</w:t>
      </w:r>
    </w:p>
    <w:p>
      <w:pPr>
        <w:pStyle w:val="Normal"/>
      </w:pPr>
      <w:r>
        <w:t xml:space="preserve">mais amplamente citados (mais de trezentos artigos acadêmicos fizeram  referência  a  ele  em  2010).  Estudiosos  de  outras  disciplinas  acharam-no  útil,  e  as ideias  de  heurísticas  e  vieses  têm  sido  utilizadas  proveitosamente  em  inúmeros  campos, incluindo  diagnósticos  médicos,  análises  judiciais,  serviços  de  inteligência  e  espionagem, filosofia, finanças, estatísticas e estratégia militar.</w:t>
      </w:r>
    </w:p>
    <w:p>
      <w:pPr>
        <w:pStyle w:val="Normal"/>
      </w:pPr>
      <w:r>
        <w:t xml:space="preserve">Por  exemplo,  estudantes  de  políticas  públicas  observaram  que  a  heurística  da disponibilidade ajuda a explicar por que algumas questões são muito proeminentes na mente</w:t>
      </w:r>
    </w:p>
    <w:p>
      <w:pPr>
        <w:pStyle w:val="Normal"/>
      </w:pPr>
      <w:r>
        <w:t xml:space="preserve">do  público,  ao  passo  que  outras  são  negligenciadas.  As  pessoas  tendem  a  estimar  a importância relativa das questões pela facilidade com que são puxadas da memória — e isso é amplamente  determinado  pela  extensão  da  cobertura  na  mídia.  Tópicos  mencionados  com frequência ocupam a mente mesmo quando outros fogem à consciência. Por sua vez, o que a mídia decidiu cobrir corresponde à opinião que eles têm sobre o que se passa na cabeça do público. Não é por acaso que regimes autoritários exercem substancial pressão sobre a mídia independente. Como o interesse público é mais facilmente estimulado por eventos dramáticos e  celebridades,  frenesis  alimentados  pela  mídia  são  comuns.  Durante  várias  semanas  após  a morte  de  Michael  Jackson,  por  exemplo,  era  virtualmente  impossível  encontrar  um  canal  de televisão  noticiando  alguma  outra  coisa.  Por  outro  lado,  há  pouca  cobertura  sobre  assuntos críticos  mas  pouco  empolgantes  que  não  acarretam  tanta  dramaticidade,  como  o  declínio  do nível de ensino ou o sobreinvestimento em recursos médicos no último ano de vida. (Enquanto escrevo isto, percebo que minha escolha de exemplos com “pouca cobertura” foi guiada pela disponibilidade. Os assuntos que escolhi são mencionados com frequência; temas igualmente importantes que estão menos disponíveis não me vieram à mente.)</w:t>
      </w:r>
    </w:p>
    <w:p>
      <w:pPr>
        <w:pStyle w:val="Normal"/>
      </w:pPr>
      <w:r>
        <w:t xml:space="preserve">Não  nos  demos  conta  disso  inteiramente  na  época,  mas  um  motivo  central  para  o  amplo apelo  de  “heurísticas  e  vieses”  fora  da  psicologia  era  um  aspecto  incidental  de  nosso trabalho:  quase  sempre  incluíamos  em  nossos  artigos  o  texto  na  íntegra  de  questões  que havíamos  feito  a  nós  mesmos  e  a  nossos  entrevistados.  Essas  questões  serviam  como demonstrações  para  o  leitor,  permitindo-lhe  reconhecer  como  seu  próprio  pensamento  era sabotado por vieses cognitivos. Eu espero que você tenha tido uma experiência do tipo ao ler a pergunta sobre o bibliotecário Steve, que foi concebida para ajudá-lo a estimar o poder da semelhança  como  indício  de  probabilidade  e  a  ver  como  é  fácil  ignorar  fatos  estatísticos relevantes.</w:t>
      </w:r>
    </w:p>
    <w:p>
      <w:pPr>
        <w:pStyle w:val="Normal"/>
      </w:pPr>
      <w:r>
        <w:t xml:space="preserve">O uso de demonstrações forneceu a pesquisadores de diversas disciplinas — notadamente filósofos e economistas — uma oportunidade incomum de observar possíveis falhas em suas próprias opiniões. Tendo visto a si mesmos falhar, eles ficaram mais inclinados a questionar a pressuposição dogmática, dominante na época, de que a mente humana é racional e lógica. A escolha  do  método  foi  crucial:  se  tivéssemos  relatado  apenas  resultados  de  experimentos convencionais, o artigo teria sido menos digno de atenção e menos memorável. Além do mais, leitores  céticos  teriam  mantido  distanciamento  dos  resultados  atribuindo  os  erros  de julgamento à conhecida falta de seriedade de alunos de graduação, os participantes típicos de estudos  psicológicos.  Claro  que  não  escolhemos  demonstrações  em  lugar  de  experimentos padronizados  porque  queríamos  influenciar  filósofos  e  economistas.  Preferimos demonstrações  porque  eram  mais  divertidas,  e  tivemos  sorte  em  nossa  escolha  de  método, bem  como  em  inúmeros  outros  aspectos.  Um  tema  recorrente  deste  livro  é  o  de  que  a  sorte desempenha um grande papel em toda história de sucesso; quase sempre é fácil identificar uma pequena  mudança  na  história  que  teria  transformado  uma  realização  notável  num  desfecho medíocre. Nossa história não foi exceção.</w:t>
      </w:r>
    </w:p>
    <w:p>
      <w:pPr>
        <w:pStyle w:val="Normal"/>
      </w:pPr>
      <w:r>
        <w:t xml:space="preserve">A reação ao nosso trabalho não foi uniformemente positiva. Em particular, nosso foco em</w:t>
      </w:r>
    </w:p>
    <w:p>
      <w:pPr>
        <w:pStyle w:val="Normal"/>
      </w:pPr>
      <w:r>
        <w:t xml:space="preserve">3</w:t>
      </w:r>
    </w:p>
    <w:p>
      <w:pPr>
        <w:pStyle w:val="Normal"/>
      </w:pPr>
      <w:r>
        <w:t xml:space="preserve">vieses  foi  criticado  no  sentido  de  que  sugeriam  uma  visão  injustamente  negativa  da  mente</w:t>
      </w:r>
    </w:p>
    <w:p>
      <w:pPr>
        <w:pStyle w:val="Normal"/>
      </w:pPr>
      <w:r>
        <w:t xml:space="preserve">.</w:t>
      </w:r>
    </w:p>
    <w:p>
      <w:pPr>
        <w:pStyle w:val="Normal"/>
      </w:pPr>
      <w:r>
        <w:t xml:space="preserve">Como  esperado  na  ciência  normal,  alguns  investigadores  refinaram  nossas  ideias  e  outros</w:t>
      </w:r>
    </w:p>
    <w:p>
      <w:pPr>
        <w:pStyle w:val="Normal"/>
      </w:pPr>
      <w:r>
        <w:t xml:space="preserve">4</w:t>
      </w:r>
    </w:p>
    <w:p>
      <w:pPr>
        <w:pStyle w:val="Normal"/>
      </w:pPr>
      <w:r>
        <w:t xml:space="preserve">ofereceram alternativas plausíveis</w:t>
      </w:r>
    </w:p>
    <w:p>
      <w:pPr>
        <w:pStyle w:val="Normal"/>
      </w:pPr>
      <w:r>
        <w:t xml:space="preserve">.</w:t>
      </w:r>
    </w:p>
    <w:p>
      <w:pPr>
        <w:pStyle w:val="Normal"/>
      </w:pPr>
      <w:r>
        <w:t xml:space="preserve">De modo geral, porém, a ideia de que nossas mentes são suscetíveis de erros sistemáticos é agora aceita. Nossa pesquisa sobre julgamento teve muito mais  efeito  nas  ciências  humanas  do  que  imaginamos  ser  possível  quando  estávamos trabalhando com isso.</w:t>
      </w:r>
    </w:p>
    <w:p>
      <w:pPr>
        <w:pStyle w:val="Normal"/>
      </w:pPr>
      <w:r>
        <w:t xml:space="preserve">Imediatamente após completar nosso exame do julgamento, mudamos nossa atenção para a tomada de decisões sob incerteza. Nosso objetivo era desenvolver uma teoria psicológica de como  as  pessoas  tomam  decisões  sobre  apostas  simples.</w:t>
      </w:r>
    </w:p>
    <w:p>
      <w:pPr>
        <w:pStyle w:val="Normal"/>
      </w:pPr>
      <w:r>
        <w:t xml:space="preserve">5</w:t>
      </w:r>
    </w:p>
    <w:p>
      <w:pPr>
        <w:pStyle w:val="Normal"/>
      </w:pPr>
      <w:r>
        <w:t xml:space="preserve">Por  exemplo:  Você  aceitaria  uma aposta para lançar uma moeda em que ganhará 130 dólares se der cara e perderá cem dólares se der coroa? Essas escolhas elementares têm sido usadas há tempos para examinar questões amplas sobre tomada de decisão, tal como o peso relativo que as pessoas atribuem a coisas seguras e a resultados incertos. Nosso método não mudou: passamos muitos dias elaborando problemas de escolha e examinando se nossas preferências intuitivas se conformavam à lógica da  escolha.  Aqui,  mais  uma  vez,  como  no  julgamento,  observamos  vieses  sistemáticos  em nossas próprias decisões, preferências intuitivas que violavam consistentemente as regras da escolha  racional.  Cinco  anos  após  o  artigo  da</w:t>
      </w:r>
    </w:p>
    <w:p>
      <w:pPr>
        <w:pStyle w:val="Normal"/>
      </w:pPr>
      <w:r>
        <w:t xml:space="preserve">Science</w:t>
      </w:r>
    </w:p>
    <w:p>
      <w:pPr>
        <w:pStyle w:val="Normal"/>
      </w:pPr>
      <w:r>
        <w:t xml:space="preserve">,  publicamos  “Prospect  Theory:  An Analysis of Decision Under Risk” (Teoria da perspectiva: uma análise da decisão sob risco), uma  teoria  da  escolha  que  para  alguns  é  mais  influente  do  que  nosso  trabalho  acerca  do julgamento, e é um dos fundamentos da economia comportamental.</w:t>
      </w:r>
    </w:p>
    <w:p>
      <w:pPr>
        <w:pStyle w:val="Normal"/>
      </w:pPr>
      <w:r>
        <w:t xml:space="preserve">Até  a  separação  geográfica  tornar  difícil  demais  a  continuidade  do  estudo,  Amos  e  eu usufruímos  da  extraordinária  boa  sorte  de  um  espírito  afim  que  era  superior  aos  nossos espíritos individuais e de um relacionamento que tornava nosso trabalho tão divertido assim como produtivo. Nossa colaboração sobre o julgamento e a tomada de decisões foi o motivo</w:t>
      </w:r>
    </w:p>
    <w:p>
      <w:pPr>
        <w:pStyle w:val="Normal"/>
      </w:pPr>
      <w:r>
        <w:t xml:space="preserve">5</w:t>
      </w:r>
    </w:p>
    <w:p>
      <w:pPr>
        <w:pStyle w:val="Normal"/>
      </w:pPr>
      <w:r>
        <w:t xml:space="preserve">pelo  qual  recebi  o  Prêmio  Nobel  em  2002</w:t>
      </w:r>
    </w:p>
    <w:p>
      <w:pPr>
        <w:pStyle w:val="Normal"/>
      </w:pPr>
      <w:r>
        <w:t xml:space="preserve">,</w:t>
      </w:r>
    </w:p>
    <w:p>
      <w:pPr>
        <w:pStyle w:val="Normal"/>
      </w:pPr>
      <w:r>
        <w:t xml:space="preserve">que  Amos  teria  dividido  comigo  caso  não houvesse falecido, com a idade de 59 anos, em 1996.</w:t>
      </w:r>
    </w:p>
    <w:p>
      <w:pPr>
        <w:pStyle w:val="Normal"/>
      </w:pPr>
      <w:r>
        <w:t xml:space="preserve">EM QUE PONTO ESTAMOS AGORA</w:t>
      </w:r>
    </w:p>
    <w:p>
      <w:pPr>
        <w:pStyle w:val="Normal"/>
      </w:pPr>
      <w:r>
        <w:t xml:space="preserve">Este  livro  não  pretende  ser  uma  exposição  da  pesquisa  inicial  que  Amos  e  eu  conduzimos juntos,  tarefa  que  já  foi  habilmente  executada  por  muitos  autores  ao  longo  dos  anos.  Meu objetivo  principal  é  apresentar  uma  visão  de  como  a  mente  funciona  baseando-me  em progressos recentes na psicologia cognitiva e social. Um dos progressos mais importantes é o de  que  agora  compreendemos  não  só  os  prodígios  como  também  as  falhas  do  pensamento intuitivo.</w:t>
      </w:r>
    </w:p>
    <w:p>
      <w:pPr>
        <w:pStyle w:val="Normal"/>
      </w:pPr>
      <w:r>
        <w:t xml:space="preserve">Amos  e  eu  não  tratamos  de  intuições  precisas  além  da  afirmação  casual  de  que  as heurísticas  do  julgamento  “são  bastante  úteis,  mas  às  vezes  levam  a  erros  graves  e sistemáticos”.  Focamos  nos  vieses,  tanto  porque  os  achamos  interessantes  em  si  mesmos,</w:t>
      </w:r>
    </w:p>
    <w:p>
      <w:pPr>
        <w:pStyle w:val="Normal"/>
      </w:pPr>
      <w:r>
        <w:t xml:space="preserve">como  porque  forneciam  evidência  das  heurísticas  do  julgamento.  Não  ficávamos  nos perguntando se todos os julgamentos intuitivos sob incerteza são ocasionados pelas heurísticas que  estudamos;  hoje  está  claro  que  não  são.  Em  particular,  as  intuições  precisas  dos</w:t>
      </w:r>
    </w:p>
    <w:p>
      <w:pPr>
        <w:pStyle w:val="Normal"/>
      </w:pPr>
      <w:r>
        <w:t xml:space="preserve">6</w:t>
      </w:r>
    </w:p>
    <w:p>
      <w:pPr>
        <w:pStyle w:val="Normal"/>
      </w:pPr>
      <w:r>
        <w:t xml:space="preserve">especialistas  são  mais  bem  explicadas  pelos  efeitos  da  prática  prolongada   do  que  pelas heurísticas.  Podemos  atualmente  exibir  um  quadro  mais  rico  e  equilibrado,  em  que  a habilidade e as heurísticas são fontes alternativas de julgamentos intuitivos e escolhas.</w:t>
      </w:r>
    </w:p>
    <w:p>
      <w:pPr>
        <w:pStyle w:val="Normal"/>
      </w:pPr>
      <w:r>
        <w:t xml:space="preserve">O psicólogo Gary Klein conta a história de uma equipe de bombeiros que entrou numa casa</w:t>
      </w:r>
    </w:p>
    <w:p>
      <w:pPr>
        <w:pStyle w:val="Normal"/>
      </w:pPr>
      <w:r>
        <w:t xml:space="preserve">7</w:t>
      </w:r>
    </w:p>
    <w:p>
      <w:pPr>
        <w:pStyle w:val="Normal"/>
      </w:pPr>
      <w:r>
        <w:t xml:space="preserve">na  qual  a  cozinha  pegava  fogo</w:t>
      </w:r>
    </w:p>
    <w:p>
      <w:pPr>
        <w:pStyle w:val="Normal"/>
      </w:pPr>
      <w:r>
        <w:t xml:space="preserve">.</w:t>
      </w:r>
    </w:p>
    <w:p>
      <w:pPr>
        <w:pStyle w:val="Normal"/>
      </w:pPr>
      <w:r>
        <w:t xml:space="preserve">Assim  que  começaram  a  jogar  água  com  a  mangueira,  o comandante  ouviu  sua  própria  voz  berrando  “Todo  mundo  pra  fora,  já!”,  sem  perceber  o motivo de ter feito isso. O chão desabou quase imediatamente após os bombeiros escaparem.</w:t>
      </w:r>
    </w:p>
    <w:p>
      <w:pPr>
        <w:pStyle w:val="Normal"/>
      </w:pPr>
      <w:r>
        <w:t xml:space="preserve">Somente  após  o  fato  ocorrido  o  comandante  se  deu  conta  de  que  o  incêndio  estava surpreendentemente  silencioso  e  de  que  suas  orelhas  ficaram  extraordinariamente  quentes.</w:t>
      </w:r>
    </w:p>
    <w:p>
      <w:pPr>
        <w:pStyle w:val="Normal"/>
      </w:pPr>
      <w:r>
        <w:t xml:space="preserve">Juntas,  essas  impressões  induziram  o  que  ele  chamou  de  “sexto  sentido  do  perigo”.  Ele  não fazia ideia do que estava errado, mas sabia que havia alguma coisa errada. Como se descobriu depois,  o  foco  do  incêndio  não  era  a  cozinha,  mas  o  porão,  sob  o  lugar  onde  os  homens haviam estado.</w:t>
      </w:r>
    </w:p>
    <w:p>
      <w:pPr>
        <w:pStyle w:val="Normal"/>
      </w:pPr>
      <w:r>
        <w:t xml:space="preserve">Todos  nós  já  escutamos  relatos  assim  sobre  a  intuição  especializada:  o  mestre  enxadrista que  passa  por  uma  partida  de  rua  sendo  disputada  e  anuncia  “brancas  dão  xeque  em  três lances” sem sequer se deter, ou do médico que faz um diagnóstico completo após uma única olhada no paciente. A intuição do especialista para nós parece magia, mas não é. Na verdade, todo mundo realiza prodígios de perícia intuitiva (</w:t>
      </w:r>
    </w:p>
    <w:p>
      <w:pPr>
        <w:pStyle w:val="Normal"/>
      </w:pPr>
      <w:r>
        <w:t xml:space="preserve">intuitive expertise</w:t>
      </w:r>
    </w:p>
    <w:p>
      <w:pPr>
        <w:pStyle w:val="Normal"/>
      </w:pPr>
      <w:r>
        <w:t xml:space="preserve">) várias vezes ao dia. A maioria de nós detecta com perfeição o mais leve traço de raiva na primeira palavra de uma conversa telefônica, reconhece ao entrar numa sala que está sendo objeto da conversa e reage rapidamente a sinais súbitos de que o motorista no carro da faixa ao lado é perigoso. Nossas capacidades  intuitivas  do  dia  a  dia  não  são  menos  maravilhosas  do  que  os  insights impressionantes de um bombeiro ou médico experiente — apenas mais comuns.</w:t>
      </w:r>
    </w:p>
    <w:p>
      <w:pPr>
        <w:pStyle w:val="Normal"/>
      </w:pPr>
      <w:r>
        <w:t xml:space="preserve">A psicologia da intuição precisa não envolve mágica alguma. Talvez a melhor declaração</w:t>
      </w:r>
    </w:p>
    <w:p>
      <w:pPr>
        <w:pStyle w:val="Normal"/>
      </w:pPr>
      <w:r>
        <w:t xml:space="preserve">8</w:t>
      </w:r>
    </w:p>
    <w:p>
      <w:pPr>
        <w:pStyle w:val="Normal"/>
      </w:pPr>
      <w:r>
        <w:t xml:space="preserve">sucinta sobre ela seja a do grande Herbert Simon, que estudou mestres enxadristas</w:t>
      </w:r>
    </w:p>
    <w:p>
      <w:pPr>
        <w:pStyle w:val="Normal"/>
      </w:pPr>
      <w:r>
        <w:t xml:space="preserve">e mostrou que  após  milhares  de  horas  praticando  eles  passam  a  ver  as  peças  no  tabuleiro  de  modo diferente do resto de nós. Podemos sentir a falta de paciência de Simon com a mitificação da intuição especializada quando escreve: “A situação forneceu um indício; esse indício deu ao especialista  acesso  à  informação  armazenada  em  sua  memória,  e  a  informação  fornece  a</w:t>
      </w:r>
    </w:p>
    <w:p>
      <w:pPr>
        <w:pStyle w:val="Normal"/>
      </w:pPr>
      <w:r>
        <w:t xml:space="preserve">9</w:t>
      </w:r>
    </w:p>
    <w:p>
      <w:pPr>
        <w:pStyle w:val="Normal"/>
      </w:pPr>
      <w:r>
        <w:t xml:space="preserve">resposta. A intuição não é nada mais, nada menos que reconhecimento.”</w:t>
      </w:r>
    </w:p>
    <w:p>
      <w:pPr>
        <w:pStyle w:val="Normal"/>
      </w:pPr>
      <w:r>
        <w:t xml:space="preserve">Não ficamos surpresos quando uma criança de 2 anos olha para um cão e diz “cachorro!”</w:t>
      </w:r>
    </w:p>
    <w:p>
      <w:pPr>
        <w:pStyle w:val="Normal"/>
      </w:pPr>
      <w:r>
        <w:t xml:space="preserve">(ou “au-au”), porque estamos acostumados ao milagre de crianças aprendendo a reconhecer e dizer  o  nome  das  coisas.  O  argumento  de  Simon  é  de  que  os  milagres  da  intuição especializada  têm  esse  mesmo  caráter.  Intuições  válidas  se  desenvolvem  quando  os especialistas aprenderam a reconhecer elementos familiares em uma nova situação e a agir de</w:t>
      </w:r>
    </w:p>
    <w:p>
      <w:pPr>
        <w:pStyle w:val="Normal"/>
      </w:pPr>
      <w:r>
        <w:t xml:space="preserve">um modo que seja apropriado a isso. Bons julgamentos intuitivos vêm à mente com a mesma imediação de “cachorro!”.</w:t>
      </w:r>
    </w:p>
    <w:p>
      <w:pPr>
        <w:pStyle w:val="Normal"/>
      </w:pPr>
      <w:r>
        <w:t xml:space="preserve">Infelizmente,  nem  todas  as  intuições  profissionais  surgem  da  especialização  genuína.  Há muitos  anos  visitei  o  diretor  de  investimentos  de  uma  grande  empresa  financeira,  que  me contou  que  acabara  de  investir  dezenas  de  milhões  de  dólares  em  ações  da  Ford  Motor Company.  Quando  lhe  perguntei  como  tomara  essa  decisão,  ele  respondeu  que  recentemente fora  a  uma  feira  automobilística  e  ficara  impressionado.  “Rapaz,  eles  sabem  mesmo  como construir um carro!”, foi sua explicação. Ele deixou bem claro que confiava em seu faro e que estava  satisfeito  consigo  mesmo  e  com  sua  decisão.  Achei  incrível  que  aparentemente  não houvesse considerado a única questão que um economista teria achado relevante: As ações da Ford  estão  subvalorizadas  no  momento?  Em  vez  disso,  ele  dera  ouvidos  à  sua  intuição; gostava dos carros, gostava do fabricante e gostava da ideia de possuir algumas de suas ações.</w:t>
      </w:r>
    </w:p>
    <w:p>
      <w:pPr>
        <w:pStyle w:val="Normal"/>
      </w:pPr>
      <w:r>
        <w:t xml:space="preserve">Pelo  que  sabemos  acerca  da  precisão  na  escolha  de  ações,  é  razoável  acreditar  que  ele  não sabia o que estava fazendo.</w:t>
      </w:r>
    </w:p>
    <w:p>
      <w:pPr>
        <w:pStyle w:val="Normal"/>
      </w:pPr>
      <w:r>
        <w:t xml:space="preserve">As heurísticas específicas que Amos e eu estudamos são de pouca ajuda em compreender como  o  executivo  veio  a  investir  nas  ações  da  Ford,  mas  hoje  existe  uma  concepção  mais ampla das heurísticas que fornece uma boa explicação. Um avanço importante é que a emoção hoje assoma muito maior em nossa compreensão de julgamentos e escolhas intuitivos do que o fazia  no  passado.  A  decisão  do  alto  executivo  hoje  seria  descrita  como  um  exemplo  da</w:t>
      </w:r>
    </w:p>
    <w:p>
      <w:pPr>
        <w:pStyle w:val="Normal"/>
      </w:pPr>
      <w:r>
        <w:t xml:space="preserve">10</w:t>
      </w:r>
    </w:p>
    <w:p>
      <w:pPr>
        <w:pStyle w:val="Normal"/>
      </w:pPr>
      <w:r>
        <w:t xml:space="preserve">heurística  afetiva</w:t>
      </w:r>
    </w:p>
    <w:p>
      <w:pPr>
        <w:pStyle w:val="Normal"/>
      </w:pPr>
      <w:r>
        <w:t xml:space="preserve">,</w:t>
      </w:r>
    </w:p>
    <w:p>
      <w:pPr>
        <w:pStyle w:val="Normal"/>
      </w:pPr>
      <w:r>
        <w:t xml:space="preserve">onde  os  julgamentos  e  as  decisões  são  orientados  diretamente  por sentimentos como gostar ou não gostar, com pouca deliberação ou raciocínio.</w:t>
      </w:r>
    </w:p>
    <w:p>
      <w:pPr>
        <w:pStyle w:val="Normal"/>
      </w:pPr>
      <w:r>
        <w:t xml:space="preserve">Quando confrontado com um problema — escolher um movimento no xadrez ou decidir-se por investir em determinadas ações —, o mecanismo do pensamento intuitivo faz o melhor que pode.  Se  o  indivíduo  tem  uma  especialização  relevante,  ele  vai  reconhecer  a  situação,  e  a solução intuitiva que vem à sua mente é provavelmente a correta. Isso é o que acontece quando um  mestre  enxadrista  olha  para  uma  posição  complexa:  os  poucos  movimentos  que  lhe ocorrem  imediatamente  são  todos  decisivos.  Quando  a  questão  é  difícil  e  uma  solução  apta não  se  acha  disponível,  a  intuição  ainda  tem  sua  oportunidade:  uma  resposta  pode  vir rapidamente à mente — mas não é uma resposta à questão original. A questão que o executivo enfrentava (devo investir em ações da Ford?) era difícil, mas a resposta a uma questão mais fácil e relacionada (gosto de carros da Ford?) veio prontamente à sua mente e determinou sua escolha.  Isso  é  a  essência  das  heurísticas  intuitivas:  quando  confrontados  com  uma  questão difícil, muitas vezes respondemos a uma mais fácil em lugar dela, normalmente sem perceber</w:t>
      </w:r>
    </w:p>
    <w:p>
      <w:pPr>
        <w:pStyle w:val="Normal"/>
      </w:pPr>
      <w:r>
        <w:t xml:space="preserve">11</w:t>
      </w:r>
    </w:p>
    <w:p>
      <w:pPr>
        <w:pStyle w:val="Normal"/>
      </w:pPr>
      <w:r>
        <w:t xml:space="preserve">a substituição.</w:t>
      </w:r>
    </w:p>
    <w:p>
      <w:pPr>
        <w:pStyle w:val="Normal"/>
      </w:pPr>
      <w:r>
        <w:t xml:space="preserve">A  busca  espontânea  por  uma  solução  intuitiva  às  vezes  fracassa  —  nem  uma  solução especializada  nem  uma  resposta  heurística  vêm  à  mente.  Em  tais  casos  muitas  vezes  nos pegamos passando a uma forma de pensar mais lenta, mais deliberada e trabalhosa. Esse é o pensamento  vagaroso  do  título.  Pensar  rápido  inclui  ambas  as  variações  de  pensamento intuitivo  —  o  especializado  e  o  heurístico  —,  bem  como  as  atividades  mentais  inteiramente</w:t>
      </w:r>
    </w:p>
    <w:p>
      <w:pPr>
        <w:pStyle w:val="Normal"/>
      </w:pPr>
      <w:r>
        <w:t xml:space="preserve">automáticas  da  percepção  e  memória,  as  operações  que  lhe  possibilitam  saber  que  há  uma luminária em sua mesa ou lembrar o nome da capital da Rússia.</w:t>
      </w:r>
    </w:p>
    <w:p>
      <w:pPr>
        <w:pStyle w:val="Normal"/>
      </w:pPr>
      <w:r>
        <w:t xml:space="preserve">A  distinção  entre  pensamento  rápido  e  devagar  tem  sido  explorada  por  inúmeros psicólogos ao longo dos últimos 25 anos. Por motivos que explico mais pormenorizadamente no  capítulo  seguinte,  descrevo  a  vida  mental  com  a  metáfora  de  dois  agentes,  chamados Sistema 1 e Sistema 2, que produzem respectivamente o pensamento rápido e o lento. Falo das características de pensamento intuitivo e do deliberado como se fossem traços e disposições de dois personagens em sua mente. No retrato que emerge da pesquisa recente, o Sistema 1, intuitivo, é mais influente do que sua experiência lhe diz que é, e é o autor secreto de muitas das escolhas e julgamentos que você faz. A maior parte deste livro é sobre as operações do Sistema 1 e as influências mútuas entre ele e o Sistema 2.</w:t>
      </w:r>
    </w:p>
    <w:p>
      <w:pPr>
        <w:pStyle w:val="Normal"/>
      </w:pPr>
      <w:r>
        <w:t xml:space="preserve">O QUE VEM A SEGUIR</w:t>
      </w:r>
    </w:p>
    <w:p>
      <w:pPr>
        <w:pStyle w:val="Normal"/>
      </w:pPr>
      <w:r>
        <w:t xml:space="preserve">O  livro  é  dividido  em  cinco  partes.  A  parte  1  apresenta  os  elementos  básicos  de  uma abordagem  de  dois  sistemas  para  o  julgamento  e  a  escolha.  Elabora  a  distinção  entre  as operações automáticas do Sistema 1 e as operações controladas do Sistema 2, e mostra como a  memória  associativa,  o  âmago  do  Sistema  1,  continuamente  constrói  uma  interpretação coerente do que está acontecendo em nosso mundo a qualquer instante. Tento dar uma ideia da complexidade e riqueza dos processos automáticos e muitas vezes inconscientes que subjazem ao  pensamento  intuitivo  e  de  como  esses  processos  automáticos  explicam  as  heurísticas  de julgamento. Um dos objetivos é apresentar uma linguagem para pensar e falar sobre a mente.</w:t>
      </w:r>
    </w:p>
    <w:p>
      <w:pPr>
        <w:pStyle w:val="Normal"/>
      </w:pPr>
      <w:r>
        <w:t xml:space="preserve">A parte 2 atualiza o estudo das heurísticas de julgamento e explora um grande enigma: Por que é tão difícil para nós pensar estatisticamente? Pensamos associativamente com facilidade, pensamos  metaforicamente,  pensamos  causalmente,  mas  estatísticas  requerem  que  pensemos sobre muitas coisas de uma vez, coisa que o Sistema 1 não está projetado para fazer.</w:t>
      </w:r>
    </w:p>
    <w:p>
      <w:pPr>
        <w:pStyle w:val="Normal"/>
      </w:pPr>
      <w:r>
        <w:t xml:space="preserve">As dificuldades do pensamento estatístico contribuem para o principal tema da parte 3, que descreve  uma  limitação  desconcertante  de  nossa  mente:  nossa  confiança  excessiva  no  que acreditamos saber, e nossa aparente incapacidade de admitir a verdadeira extensão da nossa ignorância e a incerteza do mundo em que vivemos. Somos inclinados a superestimar quanto compreendemos sobre o mundo e subestimar o papel do acaso nos eventos. A superconfiança é  alimentada  pela  certeza  ilusória  da  percepção  tardia.  Minhas  opiniões  acerca  desse  ponto foram influenciadas por Nassim Taleb, autor de</w:t>
      </w:r>
    </w:p>
    <w:p>
      <w:pPr>
        <w:pStyle w:val="Normal"/>
      </w:pPr>
      <w:r>
        <w:t xml:space="preserve">The Black Swan</w:t>
      </w:r>
    </w:p>
    <w:p>
      <w:pPr>
        <w:pStyle w:val="Normal"/>
      </w:pPr>
      <w:r>
        <w:t xml:space="preserve">(publicado no Brasil com o título</w:t>
      </w:r>
    </w:p>
    <w:p>
      <w:pPr>
        <w:pStyle w:val="Normal"/>
      </w:pPr>
      <w:r>
        <w:t xml:space="preserve">A lógica do cisne negro</w:t>
      </w:r>
    </w:p>
    <w:p>
      <w:pPr>
        <w:pStyle w:val="Normal"/>
      </w:pPr>
      <w:r>
        <w:t xml:space="preserve">).  Minha  expectativa  é  ver  conversas  de  escritório  capazes  de explorar de forma inteligente as lições a serem aprendidas com o passado, ao mesmo tempo resistindo à tentação da percepção tardia e da ilusão de certeza.</w:t>
      </w:r>
    </w:p>
    <w:p>
      <w:pPr>
        <w:pStyle w:val="Normal"/>
      </w:pPr>
      <w:r>
        <w:t xml:space="preserve">O foco da parte 4 é um diálogo com a disciplina da economia sobre a natureza da tomada de decisões e sobre a pressuposição de que os agentes econômicos são racionais. Essa seção do livro fornece uma visão corrente, informada pelo modelo de dois sistemas, dos conceitos-chave  da  teoria  da  perspectiva,  o  modelo  de  escolha  que  Amos  e  eu  publicamos  em  1979.</w:t>
      </w:r>
    </w:p>
    <w:p>
      <w:pPr>
        <w:pStyle w:val="Heading1"/>
      </w:pPr>
      <w:r>
        <w:t>Capítulos subsequentes abordam os vários modos como as escolhas humanas se desviam das regras de racionalidade. Trato aí da infeliz tendência em tratar os problemas de forma isolada, e  dos  efeitos  de  enquadramento,  em  que  as  decisões  são  moldadas  por  características irrelevantes  dos  problemas  de  escolha.  Essas  observações,  que  são  prontamente  explicadas pelas  características  do  Sistema  1,  apresentam  um  profundo  desafio  à  pressuposição  de racionalidade favorecida pela economia clássica.</w:t>
      </w:r>
    </w:p>
    <w:p>
      <w:pPr>
        <w:pStyle w:val="Normal"/>
      </w:pPr>
      <w:r>
        <w:t xml:space="preserve">A parte 5 descreve a pesquisa recente que introduziu uma distinção entre dois eus, o eu que vivencia a experiência e o eu que se lembra, os quais não partilham os mesmos interesses. Por exemplo, podemos expor as pessoas a duas experiências dolorosas. Uma dessas experiências é  estritamente  pior  do  que  a  outra,  porque  é  mais  duradoura.  Mas  a  formação  automática  de lembranças — característica do Sistema 1 — tem suas regras, que podemos explorar de modo que o pior episódio deixe uma lembrança melhor. Quando as pessoas posteriormente escolhem que  episódio  repetir,  são,  naturalmente,  guiadas  pelo  eu  recordativo  e  se  expõem  (seu  eu experiencial) a uma dor desnecessária. A distinção entre os dois eus é aplicada à medição de bem-estar,  onde  descobrimos  mais  uma  vez  que  o  que  torna  o  eu  experiencial  feliz  não  é exatamente a mesma coisa que satisfaz o eu da lembrança. Como dois eus dentro de um único corpo podem perseguir a felicidade suscita algumas questões difíceis, tanto para os indivíduos como para as sociedades que veem o bem-estar da população como um objetivo das políticas públicas.</w:t>
      </w:r>
    </w:p>
    <w:p>
      <w:pPr>
        <w:pStyle w:val="Normal"/>
      </w:pPr>
      <w:r>
        <w:t xml:space="preserve">Um  capítulo  de  conclusão  explora,  em  ordem  inversa,  as  implicações  de  três  distinções traçadas  no  livro:  entre  os  eus  experiencial  e  recordativo,  entre  a  concepção  dos  agentes  na economia clássica e na economia comportamental (que toma emprestada da psicologia) e entre o automático Sistema 1 e o oneroso Sistema 2. Volto às virtudes da fofoca instrutiva e ao que as  organizações  podem  fazer  para  melhorar  a  qualidade  dos  julgamentos  e  decisões  que  são feitos em seu nome.</w:t>
      </w:r>
    </w:p>
    <w:p>
      <w:pPr>
        <w:pStyle w:val="Normal"/>
      </w:pPr>
      <w:r>
        <w:t xml:space="preserve">Dois artigos que escrevi com Amos são reproduzidos como apêndices ao final do livro. O</w:t>
      </w:r>
    </w:p>
    <w:p>
      <w:pPr>
        <w:pStyle w:val="Normal"/>
      </w:pPr>
      <w:r>
        <w:t xml:space="preserve">primeiro  é  o  exame  do  julgamento  sob  a  incerteza,  que  descrevi  há  pouco.  O  segundo, publicado em 1984, resume a teoria da perspectiva, bem como nossos estudos sobre efeitos de enquadramento.  Os  artigos  apresentam  as  contribuições  que  foram  citadas  pelo  comitê  do Nobel — e você talvez se surpreenda ao ver como eles são simples. Sua leitura vai lhe dar uma  ideia  do  quanto  sabíamos  há  tanto  tempo  e  também  do  quanto  aprendemos  em  décadas recentes.</w:t>
      </w:r>
    </w:p>
    <w:p>
      <w:pPr>
        <w:pStyle w:val="Normal"/>
      </w:pPr>
      <w:r>
        <w:t xml:space="preserve">1</w:t>
      </w:r>
    </w:p>
    <w:p>
      <w:pPr>
        <w:pStyle w:val="Normal"/>
      </w:pPr>
      <w:r>
        <w:t xml:space="preserve">Em  inglês,  a  palavra</w:t>
      </w:r>
    </w:p>
    <w:p>
      <w:pPr>
        <w:pStyle w:val="Normal"/>
      </w:pPr>
      <w:r>
        <w:t xml:space="preserve">bias</w:t>
      </w:r>
    </w:p>
    <w:p>
      <w:pPr>
        <w:pStyle w:val="Normal"/>
      </w:pPr>
      <w:r>
        <w:t xml:space="preserve">é  utilizada  tanto  no  âmbito  da  estatística  e  da  psicologia  cognitiva  (campos  em  que  se  consagrou traduzi-la  por  “viés”,  palavra  pouco  usada  no  português)  como  na  linguagem  corrente  (assim  como</w:t>
      </w:r>
    </w:p>
    <w:p>
      <w:pPr>
        <w:pStyle w:val="Normal"/>
      </w:pPr>
      <w:r>
        <w:t xml:space="preserve">tendency</w:t>
      </w:r>
    </w:p>
    <w:p>
      <w:pPr>
        <w:pStyle w:val="Normal"/>
      </w:pPr>
      <w:r>
        <w:t xml:space="preserve">,</w:t>
      </w:r>
    </w:p>
    <w:p>
      <w:pPr>
        <w:pStyle w:val="Normal"/>
      </w:pPr>
      <w:r>
        <w:t xml:space="preserve">inclination</w:t>
      </w:r>
    </w:p>
    <w:p>
      <w:pPr>
        <w:pStyle w:val="Normal"/>
      </w:pPr>
      <w:r>
        <w:t xml:space="preserve">,</w:t>
      </w:r>
    </w:p>
    <w:p>
      <w:pPr>
        <w:pStyle w:val="Normal"/>
      </w:pPr>
      <w:r>
        <w:t xml:space="preserve">propensity</w:t>
      </w:r>
    </w:p>
    <w:p>
      <w:pPr>
        <w:pStyle w:val="Normal"/>
      </w:pPr>
      <w:r>
        <w:t xml:space="preserve">,</w:t>
      </w:r>
    </w:p>
    <w:p>
      <w:pPr>
        <w:pStyle w:val="Normal"/>
      </w:pPr>
      <w:r>
        <w:t xml:space="preserve">prone</w:t>
      </w:r>
    </w:p>
    <w:p>
      <w:pPr>
        <w:pStyle w:val="Normal"/>
      </w:pPr>
      <w:r>
        <w:t xml:space="preserve">,</w:t>
      </w:r>
    </w:p>
    <w:p>
      <w:pPr>
        <w:pStyle w:val="Normal"/>
      </w:pPr>
      <w:r>
        <w:t xml:space="preserve">tend</w:t>
      </w:r>
    </w:p>
    <w:p>
      <w:pPr>
        <w:pStyle w:val="Normal"/>
      </w:pPr>
      <w:r>
        <w:t xml:space="preserve">,</w:t>
      </w:r>
    </w:p>
    <w:p>
      <w:pPr>
        <w:pStyle w:val="Normal"/>
      </w:pPr>
      <w:r>
        <w:t xml:space="preserve">trend</w:t>
      </w:r>
    </w:p>
    <w:p>
      <w:pPr>
        <w:pStyle w:val="Normal"/>
      </w:pPr>
      <w:r>
        <w:t xml:space="preserve">etc.) para designar “tendenciosidade, preconceito, tendência, propensão, inclinação” etc. Nesse mesmo  contexto  semântico  as  noções  de</w:t>
      </w:r>
    </w:p>
    <w:p>
      <w:pPr>
        <w:pStyle w:val="Normal"/>
      </w:pPr>
      <w:r>
        <w:t xml:space="preserve">biased/unbiased</w:t>
      </w:r>
    </w:p>
    <w:p>
      <w:pPr>
        <w:pStyle w:val="Normal"/>
      </w:pPr>
      <w:r>
        <w:t xml:space="preserve">:  “parcial,  viesado,  tendencioso/imparcial,  não  viesado,  não tendencioso”, muito exploradas no livro todo. (N. do T.)</w:t>
      </w:r>
    </w:p>
    <w:p>
      <w:pPr>
        <w:pStyle w:val="Normal"/>
      </w:pPr>
      <w:r>
        <w:t xml:space="preserve">2</w:t>
      </w:r>
    </w:p>
    <w:p>
      <w:pPr>
        <w:pStyle w:val="Normal"/>
      </w:pPr>
      <w:r>
        <w:t xml:space="preserve">Método  de  investigação  com  base  na  aproximação  progressiva  de  um  problema,  de  modo  que  cada  etapa  é  considerada</w:t>
      </w:r>
    </w:p>
    <w:p>
      <w:pPr>
        <w:pStyle w:val="Normal"/>
      </w:pPr>
      <w:r>
        <w:t xml:space="preserve">provisória. (N. da E.)</w:t>
      </w:r>
    </w:p>
    <w:p>
      <w:pPr>
        <w:pStyle w:val="Normal"/>
      </w:pPr>
      <w:r>
        <w:t xml:space="preserve">3</w:t>
      </w:r>
    </w:p>
    <w:p>
      <w:pPr>
        <w:pStyle w:val="Normal"/>
      </w:pPr>
      <w:r>
        <w:t xml:space="preserve">Rule of thumb</w:t>
      </w:r>
    </w:p>
    <w:p>
      <w:pPr>
        <w:pStyle w:val="Normal"/>
      </w:pPr>
      <w:r>
        <w:t xml:space="preserve">:  um  princípio  geral  baseado  mais  na  experiência  que  na  teoria,  de  fácil  aplicação,  mas  não  necessariamente preciso, para aferir ou calcular alguma coisa. (N. do T.)</w:t>
      </w:r>
    </w:p>
    <w:p>
      <w:pPr>
        <w:pStyle w:val="Normal"/>
      </w:pPr>
      <w:r>
        <w:t xml:space="preserve">4</w:t>
      </w:r>
    </w:p>
    <w:p>
      <w:pPr>
        <w:pStyle w:val="Normal"/>
      </w:pPr>
      <w:r>
        <w:t xml:space="preserve">Social science</w:t>
      </w:r>
    </w:p>
    <w:p>
      <w:pPr>
        <w:pStyle w:val="Normal"/>
      </w:pPr>
      <w:r>
        <w:t xml:space="preserve">: expressão abrangente que engloba ciências sociais, ciências humanas, economia, linguística etc. (N. do T.)</w:t>
      </w:r>
    </w:p>
    <w:p>
      <w:pPr>
        <w:pStyle w:val="Normal"/>
      </w:pPr>
      <w:r>
        <w:t xml:space="preserve">5</w:t>
      </w:r>
    </w:p>
    <w:p>
      <w:pPr>
        <w:pStyle w:val="Normal"/>
      </w:pPr>
      <w:r>
        <w:t xml:space="preserve">Serão  traduzidas  igualmente  por  “aposta/apostar”  as  palavras</w:t>
      </w:r>
    </w:p>
    <w:p>
      <w:pPr>
        <w:pStyle w:val="Normal"/>
      </w:pPr>
      <w:r>
        <w:t xml:space="preserve">gamble</w:t>
      </w:r>
    </w:p>
    <w:p>
      <w:pPr>
        <w:pStyle w:val="Normal"/>
      </w:pPr>
      <w:r>
        <w:t xml:space="preserve">e</w:t>
      </w:r>
    </w:p>
    <w:p>
      <w:pPr>
        <w:pStyle w:val="Normal"/>
      </w:pPr>
      <w:r>
        <w:t xml:space="preserve">bet</w:t>
      </w:r>
    </w:p>
    <w:p>
      <w:pPr>
        <w:pStyle w:val="Normal"/>
      </w:pPr>
      <w:r>
        <w:t xml:space="preserve">(ambas  compreendendo  as  noções  de  jogo  de azar, risco etc.). (N. do T.)</w:t>
      </w:r>
    </w:p>
    <w:p>
      <w:pPr>
        <w:pStyle w:val="Heading1"/>
      </w:pPr>
      <w:r>
        <w:t>PARTE 1</w:t>
      </w:r>
    </w:p>
    <w:p>
      <w:pPr>
        <w:pStyle w:val="Normal"/>
      </w:pPr>
      <w:r>
        <w:t xml:space="preserve">DOIS SISTEMAS</w:t>
      </w:r>
    </w:p>
    <w:p>
      <w:pPr>
        <w:pStyle w:val="Heading1"/>
      </w:pPr>
      <w:r>
        <w:t>PARTE 1 - DOIS SISTEMAS</w:t>
      </w:r>
    </w:p>
    <w:p>
      <w:pPr>
        <w:pStyle w:val="Normal"/>
      </w:pPr>
      <w:r>
        <w:t xml:space="preserve">1</w:t>
      </w:r>
    </w:p>
    <w:p>
      <w:pPr>
        <w:pStyle w:val="Normal"/>
      </w:pPr>
      <w:r>
        <w:t xml:space="preserve">OS PERSONAGENS DA HISTÓRIA</w:t>
      </w:r>
    </w:p>
    <w:p>
      <w:pPr>
        <w:pStyle w:val="Normal"/>
      </w:pPr>
      <w:r>
        <w:t xml:space="preserve">Para observar sua mente em um modo automático, dê uma olhada na imagem abaixo.</w:t>
      </w:r>
    </w:p>
    <w:p>
      <w:pPr>
        <w:pStyle w:val="Normal"/>
      </w:pPr>
      <w:r>
        <w:t xml:space="preserve">Figura 1</w:t>
      </w:r>
    </w:p>
    <w:p>
      <w:pPr>
        <w:pStyle w:val="Normal"/>
      </w:pPr>
      <w:r>
        <w:t xml:space="preserve">Sua  experiência  quando  olha  para  o  rosto  da  mulher  combina,  de  forma  integral,  o  que normalmente  chamamos  de  ver  e  de  pensamento  intuitivo.  Tão  certa  e  rapidamente  quanto você viu que o cabelo da mulher é escuro, você compreendeu que ela está com raiva. Além do mais, o que você viu se projetou no futuro. Você percebeu que esta mulher está prestes a dizer algumas palavras muito desagradáveis, provavelmente num tom de voz alto e estridente. Uma premonição  do  que  ela  fará  a  seguir  veio  à  mente  automaticamente  e  sem  esforço.  Você  não pretendia  avaliar  o  humor  dela  ou  antecipar  o  que  ela  podia  fazer,  e  sua  reação  à  foto  não estava ligada à sensação de algo que você fez. Simplesmente aconteceu com você. Isso foi um exemplo de pensamento rápido.</w:t>
      </w:r>
    </w:p>
    <w:p>
      <w:pPr>
        <w:pStyle w:val="Normal"/>
      </w:pPr>
      <w:r>
        <w:t xml:space="preserve">Agora olhe para o seguinte problema:</w:t>
      </w:r>
    </w:p>
    <w:p>
      <w:pPr>
        <w:pStyle w:val="Normal"/>
      </w:pPr>
      <w:r>
        <w:t xml:space="preserve">17 X 24</w:t>
      </w:r>
    </w:p>
    <w:p>
      <w:pPr>
        <w:pStyle w:val="Normal"/>
      </w:pPr>
      <w:r>
        <w:t xml:space="preserve">Você  percebeu  na  mesma  hora  que  esse  era  um  problema  de  multiplicação,  e  provavelmente percebeu  que  seria  capaz  de  resolvê-lo,  com  papel  e  lápis,  quando  não  de  cabeça.  Também teve  um  vago  conhecimento  intuitivo  do  leque  de  resultados  possíveis.  Você  admitiria rapidamente que tanto 12.609 como 123 são implausíveis. Sem gastar algum tempo resolvendo o problema, porém, você não teria certeza de que a resposta não é 568. Uma solução precisa não lhe veio à mente, e você sentiu que poderia escolher se empreendia ou não o cálculo. Se ainda  não  o  fez,  tente  resolver  o  problema  de  multiplicação  agora,  completando  ao  menos parte dele.</w:t>
      </w:r>
    </w:p>
    <w:p>
      <w:pPr>
        <w:pStyle w:val="Normal"/>
      </w:pPr>
      <w:r>
        <w:t xml:space="preserve">Você  experimentou  o  pensamento  lento  conforme  procedeu  a  uma  sequência  de  passos.</w:t>
      </w:r>
    </w:p>
    <w:p>
      <w:pPr>
        <w:pStyle w:val="Normal"/>
      </w:pPr>
      <w:r>
        <w:t xml:space="preserve">Primeiro puxou da memória o programa cognitivo para multiplicação que aprendeu na escola, depois  o  implementou.  Empreender  o  cálculo  exigiu  algum  esforço.  Você  sentiu  o  peso  de guardar muito material na memória, conforme precisou não perder de vista onde estava e para onde estava indo, ao mesmo tempo em que guardava o resultado intermediário. O processo foi</w:t>
      </w:r>
    </w:p>
    <w:p>
      <w:pPr>
        <w:pStyle w:val="Normal"/>
      </w:pPr>
      <w:r>
        <w:t xml:space="preserve">um trabalho mental: deliberado, laborioso e ordenado — um protótipo do pensamento lento. O</w:t>
      </w:r>
    </w:p>
    <w:p>
      <w:pPr>
        <w:pStyle w:val="Normal"/>
      </w:pPr>
      <w:r>
        <w:t xml:space="preserve">cálculo  não  foi  um  simples  evento  em  sua  mente;  seu  corpo  também  se  envolveu.  Seus músculos  ficaram  tensos,  sua  pressão  sanguínea  subiu  e  seus  batimentos  cardíacos aumentaram. Alguém examinando de perto seus olhos enquanto você resolvia o problema teria visto suas pupilas se dilatarem. Suas pupilas contraíram de volta ao tamanho normal assim que você deu a tarefa por encerrada — quando descobriu a resposta (que é 408, a propósito) ou quando desistiu.</w:t>
      </w:r>
    </w:p>
    <w:p>
      <w:pPr>
        <w:pStyle w:val="Normal"/>
      </w:pPr>
      <w:r>
        <w:t xml:space="preserve">DOIS SISTEMAS</w:t>
      </w:r>
    </w:p>
    <w:p>
      <w:pPr>
        <w:pStyle w:val="Normal"/>
      </w:pPr>
      <w:r>
        <w:t xml:space="preserve">Por  várias  décadas,  os  psicólogos  têm  se  mostrado  profundamente  interessados  nos  dois modos  de  pensamento  evocados  pela  foto  da  mulher  com  raiva  e  pelo  problema  da</w:t>
      </w:r>
    </w:p>
    <w:p>
      <w:pPr>
        <w:pStyle w:val="Normal"/>
      </w:pPr>
      <w:r>
        <w:t xml:space="preserve">1</w:t>
      </w:r>
    </w:p>
    <w:p>
      <w:pPr>
        <w:pStyle w:val="Normal"/>
      </w:pPr>
      <w:r>
        <w:t xml:space="preserve">multiplicação,  e  sugeriram  muitas  classificações  para  eles</w:t>
      </w:r>
    </w:p>
    <w:p>
      <w:pPr>
        <w:pStyle w:val="Normal"/>
      </w:pPr>
      <w:r>
        <w:t xml:space="preserve">.</w:t>
      </w:r>
    </w:p>
    <w:p>
      <w:pPr>
        <w:pStyle w:val="Normal"/>
      </w:pPr>
      <w:r>
        <w:t xml:space="preserve">Adotei  termos  propostos originalmente pelos psicólogos Keith Stanovich e Richard West, e vou fazer referência a dois sistemas na mente, o Sistema 1 e o Sistema 2.</w:t>
      </w:r>
    </w:p>
    <w:p>
      <w:pPr>
        <w:pStyle w:val="Normal"/>
      </w:pPr>
      <w:r>
        <w:t xml:space="preserve">•   O</w:t>
      </w:r>
    </w:p>
    <w:p>
      <w:pPr>
        <w:pStyle w:val="Normal"/>
      </w:pPr>
      <w:r>
        <w:t xml:space="preserve">Sistema  1</w:t>
      </w:r>
    </w:p>
    <w:p>
      <w:pPr>
        <w:pStyle w:val="Normal"/>
      </w:pPr>
      <w:r>
        <w:t xml:space="preserve">opera  automática  e  rapidamente,  com  pouco  ou  nenhum  esforço  e nenhuma percepção de controle voluntário.</w:t>
      </w:r>
    </w:p>
    <w:p>
      <w:pPr>
        <w:pStyle w:val="Normal"/>
      </w:pPr>
      <w:r>
        <w:t xml:space="preserve">•   O</w:t>
      </w:r>
    </w:p>
    <w:p>
      <w:pPr>
        <w:pStyle w:val="Normal"/>
      </w:pPr>
      <w:r>
        <w:t xml:space="preserve">Sistema  2</w:t>
      </w:r>
    </w:p>
    <w:p>
      <w:pPr>
        <w:pStyle w:val="Normal"/>
      </w:pPr>
      <w:r>
        <w:t xml:space="preserve">aloca  atenção  às  atividades  mentais  laboriosas  que  o  requisitam, incluindo  cálculos  complexos.  As  operações  do  Sistema  2  são  muitas  vezes</w:t>
      </w:r>
    </w:p>
    <w:p>
      <w:pPr>
        <w:pStyle w:val="Normal"/>
      </w:pPr>
      <w:r>
        <w:t xml:space="preserve">2</w:t>
      </w:r>
    </w:p>
    <w:p>
      <w:pPr>
        <w:pStyle w:val="Normal"/>
      </w:pPr>
      <w:r>
        <w:t xml:space="preserve">associadas com a experiência subjetiva de atividade</w:t>
      </w:r>
    </w:p>
    <w:p>
      <w:pPr>
        <w:pStyle w:val="Normal"/>
      </w:pPr>
      <w:r>
        <w:t xml:space="preserve">,</w:t>
      </w:r>
    </w:p>
    <w:p>
      <w:pPr>
        <w:pStyle w:val="Normal"/>
      </w:pPr>
      <w:r>
        <w:t xml:space="preserve">escolha e concentração.</w:t>
      </w:r>
    </w:p>
    <w:p>
      <w:pPr>
        <w:pStyle w:val="Normal"/>
      </w:pPr>
      <w:r>
        <w:t xml:space="preserve">Os nomes de Sistema 1 e Sistema 2 são amplamente utilizados em psicologia, mas vou mais longe  do  que  a  maioria  neste  livro,  que  pode  ser  lido  como  um  psicodrama  com  dois personagens.</w:t>
      </w:r>
    </w:p>
    <w:p>
      <w:pPr>
        <w:pStyle w:val="Normal"/>
      </w:pPr>
      <w:r>
        <w:t xml:space="preserve">Quando  pensamos  em  nós  mesmos,  nos  identificamos  com  o  Sistema  2,  o  eu  consciente, raciocinador, que tem crenças, faz escolhas e decide o que pensar e o que fazer a respeito de algo.  Embora  o  Sistema  2  acredite  estar  onde  a  ação  acontece,  é  o  automático  Sistema  1  o herói  deste  livro.  Descrevo  o  Sistema  1  como  originando  sem  esforço  as  impressões  e sensações  que  são  as  principais  fontes  das  crenças  explícitas  e  escolhas  deliberadas  do Sistema  2.  As  operações  automáticas  do  Sistema  1  geram  padrões  de  ideias surpreendentemente  complexos,  mas  apenas  o  Sistema  2,  mais  lento,  pode  construir pensamentos  em  séries  ordenadas  de  passos.  Também  descrevo  circunstâncias  em  que  o Sistema 2 assume o controle, dominando os irrefreáveis impulsos e associações do Sistema 1.</w:t>
      </w:r>
    </w:p>
    <w:p>
      <w:pPr>
        <w:pStyle w:val="Normal"/>
      </w:pPr>
      <w:r>
        <w:t xml:space="preserve">Você  será  convidado  a  pensar  nos  dois  sistemas  como  agentes  com  suas  capacidades, limitações e funções individuais.</w:t>
      </w:r>
    </w:p>
    <w:p>
      <w:pPr>
        <w:pStyle w:val="Normal"/>
      </w:pPr>
      <w:r>
        <w:t xml:space="preserve">Em  ordem  aproximada  de  complexidade,  eis  aqui  alguns  exemplos  das  atividades automáticas que são atribuídas ao Sistema 1:</w:t>
      </w:r>
    </w:p>
    <w:p>
      <w:pPr>
        <w:pStyle w:val="Normal"/>
      </w:pPr>
      <w:r>
        <w:t xml:space="preserve">•  Detectar que um objeto está mais distante que outro.</w:t>
      </w:r>
    </w:p>
    <w:p>
      <w:pPr>
        <w:pStyle w:val="Normal"/>
      </w:pPr>
      <w:r>
        <w:t xml:space="preserve">•  Orientar em relação à fonte de um som repentino.</w:t>
      </w:r>
    </w:p>
    <w:p>
      <w:pPr>
        <w:pStyle w:val="Normal"/>
      </w:pPr>
      <w:r>
        <w:t xml:space="preserve">•  Completar a expressão “pão com…”</w:t>
      </w:r>
    </w:p>
    <w:p>
      <w:pPr>
        <w:pStyle w:val="Normal"/>
      </w:pPr>
      <w:r>
        <w:t xml:space="preserve">•  Fazer “cara de aversão” ao ver uma foto horrível.</w:t>
      </w:r>
    </w:p>
    <w:p>
      <w:pPr>
        <w:pStyle w:val="Normal"/>
      </w:pPr>
      <w:r>
        <w:t xml:space="preserve">•  Detectar hostilidade em uma voz.</w:t>
      </w:r>
    </w:p>
    <w:p>
      <w:pPr>
        <w:pStyle w:val="Normal"/>
      </w:pPr>
      <w:r>
        <w:t xml:space="preserve">•  Responder 2 + 2 = ?</w:t>
      </w:r>
    </w:p>
    <w:p>
      <w:pPr>
        <w:pStyle w:val="Normal"/>
      </w:pPr>
      <w:r>
        <w:t xml:space="preserve">•  Ler palavras em grandes cartazes.</w:t>
      </w:r>
    </w:p>
    <w:p>
      <w:pPr>
        <w:pStyle w:val="Normal"/>
      </w:pPr>
      <w:r>
        <w:t xml:space="preserve">•  Dirigir um carro por uma rua vazia.</w:t>
      </w:r>
    </w:p>
    <w:p>
      <w:pPr>
        <w:pStyle w:val="Normal"/>
      </w:pPr>
      <w:r>
        <w:t xml:space="preserve">•  Encontrar um movimento decisivo no xadrez (se você for um mestre enxadrista).</w:t>
      </w:r>
    </w:p>
    <w:p>
      <w:pPr>
        <w:pStyle w:val="Normal"/>
      </w:pPr>
      <w:r>
        <w:t xml:space="preserve">•  Compreender sentenças simples.</w:t>
      </w:r>
    </w:p>
    <w:p>
      <w:pPr>
        <w:pStyle w:val="Normal"/>
      </w:pPr>
      <w:r>
        <w:t xml:space="preserve">•   Reconhecer  que  uma  “índole  dócil  e  organizada  com  paixão  pelo  detalhe”  se assemelha a um estereótipo ocupacional.</w:t>
      </w:r>
    </w:p>
    <w:p>
      <w:pPr>
        <w:pStyle w:val="Normal"/>
      </w:pPr>
      <w:r>
        <w:t xml:space="preserve">Todos  esses  eventos  mentais  estão  no  mesmo  grupo  da  mulher  raivosa  —  eles  ocorrem automaticamente  e  exigem  pouco  ou  nenhum  esforço.  As  capacidades  do  Sistema  1  incluem habilidades  inatas  que  compartilhamos  com  outros  animais.  Nascemos  preparados  para perceber o mundo em torno de nós, reconhecer objetos, orientar a atenção, evitar perdas e ter medo  de  aranhas.  Outras  atividades  mentais  se  tornam  rápidas  e  automáticas  por  meio  da prática  prolongada.  O  Sistema  1  aprendeu  associações  entre  ideias  (a  capital  da  França?); também aprendeu habilidades como ler e compreender nuanças de situações sociais. Algumas habilidades,  como  encontrar  movimentos  decisivos  de  xadrez,  são  adquiridas  apenas  por peritos especializados. Outras são amplamente compartilhadas. Detectar a similaridade de um esboço  de  personalidade  para  um  estereótipo  ocupacional  exige  amplo  conhecimento  da língua  e  da  cultura,  coisa  que  a  maioria  de  nós  possui.  O  conhecimento  fica  armazenado  na memória e é acessado sem intenção e sem esforço.</w:t>
      </w:r>
    </w:p>
    <w:p>
      <w:pPr>
        <w:pStyle w:val="Normal"/>
      </w:pPr>
      <w:r>
        <w:t xml:space="preserve">Inúmeras ações mentais na lista são completamente involuntárias. Você não consegue deixar de compreender sentenças simples em sua própria língua ou de se orientar na direção de um som  alto  e  inesperado,  tampouco  se  abster  de  saber  que  2  +  2  =  4  ou  de  pensar  em  Paris quando a capital da França é mencionada. Outras atividades, como mastigar, são suscetíveis de  controle  voluntário,  mas  normalmente  funcionam  no  piloto  automático.  O  controle  da atenção é compartilhado pelos dois sistemas. Orientar-se para um som alto normalmente é uma operação  involuntária  do  Sistema  1,  que  imediatamente  mobiliza  a  atenção  voluntária  do Sistema 2. Você talvez seja capaz de resistir a se virar em direção à fonte de um comentário alto  e  ofensivo  numa  festa  cheia  de  gente,  mas  mesmo  que  sua  cabeça  não  se  mova,  sua atenção  é  inicialmente  dirigida  para  lá,  pelo  menos  por  algum  tempo.  Entretanto,  a  atenção pode se afastar de um foco indesejado, principalmente com uma concentração intensa em outro alvo.</w:t>
      </w:r>
    </w:p>
    <w:p>
      <w:pPr>
        <w:pStyle w:val="Normal"/>
      </w:pPr>
      <w:r>
        <w:t xml:space="preserve">As  operações  altamente  diversificadas  do  Sistema  2  têm  uma  característica  em  comum: elas  exigem  atenção  e  são  interrompidas  quando  a  atenção  é  desviada.  Eis  aqui  alguns exemplos:</w:t>
      </w:r>
    </w:p>
    <w:p>
      <w:pPr>
        <w:pStyle w:val="Normal"/>
      </w:pPr>
      <w:r>
        <w:t xml:space="preserve">•  Manter-se no lugar para o tiro de largada numa corrida.</w:t>
      </w:r>
    </w:p>
    <w:p>
      <w:pPr>
        <w:pStyle w:val="Normal"/>
      </w:pPr>
      <w:r>
        <w:t xml:space="preserve">•  Concentrar a atenção nos palhaços do circo.</w:t>
      </w:r>
    </w:p>
    <w:p>
      <w:pPr>
        <w:pStyle w:val="Normal"/>
      </w:pPr>
      <w:r>
        <w:t xml:space="preserve">•  Concentrar-se na voz de determinada pessoa em uma sala cheia e barulhenta.</w:t>
      </w:r>
    </w:p>
    <w:p>
      <w:pPr>
        <w:pStyle w:val="Normal"/>
      </w:pPr>
      <w:r>
        <w:t xml:space="preserve">•  Procurar uma mulher de cabelos brancos.</w:t>
      </w:r>
    </w:p>
    <w:p>
      <w:pPr>
        <w:pStyle w:val="Normal"/>
      </w:pPr>
      <w:r>
        <w:t xml:space="preserve">•  Sondar a memória para identificar um som surpreendente.</w:t>
      </w:r>
    </w:p>
    <w:p>
      <w:pPr>
        <w:pStyle w:val="Normal"/>
      </w:pPr>
      <w:r>
        <w:t xml:space="preserve">•  Manter uma velocidade de caminhada mais rápida do que o natural para você.</w:t>
      </w:r>
    </w:p>
    <w:p>
      <w:pPr>
        <w:pStyle w:val="Normal"/>
      </w:pPr>
      <w:r>
        <w:t xml:space="preserve">•  Monitorar a conveniência de seu comportamento numa situação social.</w:t>
      </w:r>
    </w:p>
    <w:p>
      <w:pPr>
        <w:pStyle w:val="Normal"/>
      </w:pPr>
      <w:r>
        <w:t xml:space="preserve">•  Contar as ocorrências da letra</w:t>
      </w:r>
    </w:p>
    <w:p>
      <w:pPr>
        <w:pStyle w:val="Normal"/>
      </w:pPr>
      <w:r>
        <w:t xml:space="preserve">a</w:t>
      </w:r>
    </w:p>
    <w:p>
      <w:pPr>
        <w:pStyle w:val="Normal"/>
      </w:pPr>
      <w:r>
        <w:t xml:space="preserve">numa página de texto.</w:t>
      </w:r>
    </w:p>
    <w:p>
      <w:pPr>
        <w:pStyle w:val="Normal"/>
      </w:pPr>
      <w:r>
        <w:t xml:space="preserve">•  Dizer a alguém seu número de telefone.</w:t>
      </w:r>
    </w:p>
    <w:p>
      <w:pPr>
        <w:pStyle w:val="Normal"/>
      </w:pPr>
      <w:r>
        <w:t xml:space="preserve">•  Estacionar numa vaga apertada (para a maioria das pessoas, exceto manobristas de garagem).</w:t>
      </w:r>
    </w:p>
    <w:p>
      <w:pPr>
        <w:pStyle w:val="Normal"/>
      </w:pPr>
      <w:r>
        <w:t xml:space="preserve">•  Comparar duas máquinas de lavar roupa em relação ao valor global.</w:t>
      </w:r>
    </w:p>
    <w:p>
      <w:pPr>
        <w:pStyle w:val="Normal"/>
      </w:pPr>
      <w:r>
        <w:t xml:space="preserve">•  Preencher um formulário de imposto.</w:t>
      </w:r>
    </w:p>
    <w:p>
      <w:pPr>
        <w:pStyle w:val="Normal"/>
      </w:pPr>
      <w:r>
        <w:t xml:space="preserve">•  Verificar a validade de um argumento lógico complexo.</w:t>
      </w:r>
    </w:p>
    <w:p>
      <w:pPr>
        <w:pStyle w:val="Normal"/>
      </w:pPr>
      <w:r>
        <w:t xml:space="preserve">Em todas essas situações, você deve prestar atenção, e você não se sairá muito bem, ou nada bem,  se  não  estiver  preparado  ou  se  sua  atenção  for  direcionada  inapropriadamente.  O</w:t>
      </w:r>
    </w:p>
    <w:p>
      <w:pPr>
        <w:pStyle w:val="Normal"/>
      </w:pPr>
      <w:r>
        <w:t xml:space="preserve">Sistema 2 tem alguma capacidade de mudar o modo como o Sistema 1 funciona programando as  funções  normalmente  automáticas  de  atenção  e  memória.  Quando  espera  por  um  parente numa agitada estação de trem, por exemplo, você pode se dispor quanto quiser a procurar por uma  mulher  de  cabelos  brancos  ou  um  homem  de  barba  e  desse  modo  aumentar  a probabilidade de detectar seu parente de longe. Você pode ajustar sua memória para procurar capitais que começam com</w:t>
      </w:r>
    </w:p>
    <w:p>
      <w:pPr>
        <w:pStyle w:val="Normal"/>
      </w:pPr>
      <w:r>
        <w:t xml:space="preserve">N</w:t>
      </w:r>
    </w:p>
    <w:p>
      <w:pPr>
        <w:pStyle w:val="Normal"/>
      </w:pPr>
      <w:r>
        <w:t xml:space="preserve">ou romances existencialistas franceses. E quando aluga um carro no  aeroporto  Heathrow  em  Londres  a  atendente  provavelmente  vai  lembrá-lo  que  “aqui dirigimos do lado esquerdo da rua”. Em todos esses casos, exige-se de você que faça algo que não  lhe  vem  naturalmente,  e  você  vai  descobrir  que  manter  de  forma  consciente  um  ajuste exige o emprego contínuo de pelo menos algum esforço.</w:t>
      </w:r>
    </w:p>
    <w:p>
      <w:pPr>
        <w:pStyle w:val="Normal"/>
      </w:pPr>
      <w:r>
        <w:t xml:space="preserve">A expressão tantas vezes utilizada em inglês,</w:t>
      </w:r>
    </w:p>
    <w:p>
      <w:pPr>
        <w:pStyle w:val="Normal"/>
      </w:pPr>
      <w:r>
        <w:t xml:space="preserve">pay attention</w:t>
      </w:r>
    </w:p>
    <w:p>
      <w:pPr>
        <w:pStyle w:val="Normal"/>
      </w:pPr>
      <w:r>
        <w:t xml:space="preserve">,6</w:t>
      </w:r>
    </w:p>
    <w:p>
      <w:pPr>
        <w:pStyle w:val="Normal"/>
      </w:pPr>
      <w:r>
        <w:t xml:space="preserve">cabe bem aqui: você dispõe de um orçamento de atenção limitado para alocar às suas atividades e, se tenta ir além desse orçamento,  fracassa.  Uma  característica  das  atividades  que  exigem  esforço  é  que  elas interferem umas com as outras, motivo pelo qual é difícil ou impossível conduzir várias delas ao  mesmo  tempo.  Você  não  consegue  calcular  o  produto  de  17  x  24  fazendo  uma  curva  à esquerda no tráfego pesado, e certamente é melhor não tentar. Você pode fazer várias coisas ao mesmo  tempo,  mas  apenas  se  forem  fáceis  e  pouco  exigentes.  É  provavelmente  seguro conversar  com  a  pessoa  no  banco  do  passageiro  enquanto  dirige  por  uma  estrada  vazia,  e muitos  pais  já  descobriram,  talvez  com  alguma  culpa,  que  conseguem  ler  uma  história  para uma criança enquanto pensam em alguma outra coisa.</w:t>
      </w:r>
    </w:p>
    <w:p>
      <w:pPr>
        <w:pStyle w:val="Normal"/>
      </w:pPr>
      <w:r>
        <w:t xml:space="preserve">Todo  mundo  tem  alguma  consciência  da  capacidade  de  atenção  limitada,  e  nosso comportamento social leva em consideração essas limitações. Quando o motorista de um carro</w:t>
      </w:r>
    </w:p>
    <w:p>
      <w:pPr>
        <w:pStyle w:val="Normal"/>
      </w:pPr>
      <w:r>
        <w:t xml:space="preserve">está  ultrapassando  um  caminhão  em  uma  pista  estreita,  por  exemplo,  os  passageiros  adultos muito sensatamente param de falar. Eles sabem que distrair o motorista não é uma boa ideia, e também suspeitam que ele está temporariamente surdo e não vai ouvir o que dizem.</w:t>
      </w:r>
    </w:p>
    <w:p>
      <w:pPr>
        <w:pStyle w:val="Normal"/>
      </w:pPr>
      <w:r>
        <w:t xml:space="preserve">Foco intenso numa tarefa pode tornar a pessoa efetivamente cega, mesmo a estímulos que em geral atraem a atenção. A demonstração mais radical disso foi feita por Chistopher Chabris e Daniel Simons em seu livro</w:t>
      </w:r>
    </w:p>
    <w:p>
      <w:pPr>
        <w:pStyle w:val="Normal"/>
      </w:pPr>
      <w:r>
        <w:t xml:space="preserve">O gorila invisível</w:t>
      </w:r>
    </w:p>
    <w:p>
      <w:pPr>
        <w:pStyle w:val="Normal"/>
      </w:pPr>
      <w:r>
        <w:t xml:space="preserve">. Eles montaram um curta-metragem de duas equipes  trocando  passes  de  basquete,  uma  das  equipes  com  camisetas  brancas,  a  outra vestindo  preto.  Os  espectadores  do  filme  são  instruídos  a  contar  o  número  de  passes  feitos pelo  time  branco,  ignorando  os  jogadores  de  preto.  Essa  tarefa  é  difícil  e  completamente absorvente.  No  meio  do  vídeo,  uma  mulher  usando  um  traje  de  gorila  aparece,  atravessa  a quadra,  bate  no  peito  e  vai  embora.  O  gorila  fica  à  vista  por  nove  segundos.  Milhares  de pessoas  assistiram  ao  vídeo  e  cerca  da  metade  delas  não  observou  nada  de  incomum.  É  a tarefa  de  contar  —  e  sobretudo  a  instrução  de  ignorar  uma  das  equipes  —  que  causa  a cegueira. Ninguém que assiste ao vídeo sem a tarefa deixaria de ver o gorila. Ver e se orientar são funções automáticas do Sistema 1, mas elas dependem da alocação de alguma atenção ao estímulo  relevante.  Os  autores  notam  que  a  observação  mais  notável  em  seu  estudo  é  as pessoas acharem seus resultados muito surpreendentes. De fato, as pessoas que deixam de ver o gorila ficam inicialmente convictas de que ele não estava lá — não conseguem imaginar que deixaram  de  ver  um  evento  tão  chamativo.  O  estudo  do  gorila  ilustra  dois  importantes  fatos acerca  de  nossas  mentes:  podemos  ficar  cegos  para  o  óbvio,  e  também  somos  cegos  para nossa própria cegueira.</w:t>
      </w:r>
    </w:p>
    <w:p>
      <w:pPr>
        <w:pStyle w:val="Normal"/>
      </w:pPr>
      <w:r>
        <w:t xml:space="preserve">SINOPSE DA TRAMA</w:t>
      </w:r>
    </w:p>
    <w:p>
      <w:pPr>
        <w:pStyle w:val="Normal"/>
      </w:pPr>
      <w:r>
        <w:t xml:space="preserve">A interação dos dois sistemas é um tema recorrente do livro, e uma breve sinopse da trama se faz necessária. Na história que vou contar, os Sistemas 1 e 2 estão ambos ativos sempre que estamos despertos. O Sistema 1 funciona automaticamente e o Sistema 2 está normalmente em um  confortável  modo  de  pouco  esforço,  em  que  apenas  uma  fração  de  sua  capacidade  está envolvida. O Sistema 1 gera continuamente sugestões para o Sistema 2: impressões, intuições, intenções  e  sentimentos.  Se  endossadas  pelo  Sistema  2,  impressões  e  intuições  se  tornam crenças,  e  impulsos  se  tornam  ações  voluntárias.  Quando  tudo  funciona  suavemente,  o  que acontece na maior parte do tempo, o Sistema 2 adota as sugestões do Sistema 1 com pouca ou nenhuma  modificação.  Você  geralmente  acredita  em  suas  impressões  e  age  segundo  seus desejos, e tudo bem — normalmente.</w:t>
      </w:r>
    </w:p>
    <w:p>
      <w:pPr>
        <w:pStyle w:val="Normal"/>
      </w:pPr>
      <w:r>
        <w:t xml:space="preserve">Quando o Sistema 1 funciona com dificuldade, ele recorre ao Sistema 2 para fornecer um processamento mais detalhado e específico que talvez solucione o problema do momento. O</w:t>
      </w:r>
    </w:p>
    <w:p>
      <w:pPr>
        <w:pStyle w:val="Normal"/>
      </w:pPr>
      <w:r>
        <w:t xml:space="preserve">Sistema 2 é mobilizado quando surge uma questão para a qual o Sistema 1 não oferece uma resposta,  como  provavelmente  aconteceu  com  você  quando  se  viu  diante  do  problema  de multiplicação 17 x 24. Você também pode sentir uma sobrecarga de atenção consciente sempre que fica surpreso. O Sistema 2 é ativado quando se detecta um evento que viola o modelo do</w:t>
      </w:r>
    </w:p>
    <w:p>
      <w:pPr>
        <w:pStyle w:val="Normal"/>
      </w:pPr>
      <w:r>
        <w:t xml:space="preserve">mundo mantido pelo Sistema 1. Nesse mundo, abajures não pulam, gatos não latem e gorilas não atravessam quadras de basquete. O experimento do gorila demonstra que alguma atenção é necessária para que o estímulo surpreendente seja detectado. A surpresa, desse modo, ativa e orienta sua atenção: você fixa o olhar, e busca em sua memória uma história que dê sentido ao evento  surpreendente.  Ao  Sistema  2  também  é  atribuído  o  contínuo  monitoramento  de  seu próprio  comportamento  —  o  controle  que  o  mantém  sendo  educado  quando  está  furioso,  e alerta  quando  está  dirigindo  à  noite.  O  Sistema  2  é  mobilizado  para  aumentar  o  esforço quando detecta um erro prestes a ser cometido. Lembre-se de uma ocasião em que você quase deixou escapar um comentário ofensivo e observe como se esforçou para recobrar o controle.</w:t>
      </w:r>
    </w:p>
    <w:p>
      <w:pPr>
        <w:pStyle w:val="Normal"/>
      </w:pPr>
      <w:r>
        <w:t xml:space="preserve">Em resumo, a maior parte do que você (seu Sistema 2) pensa e faz origina-se de seu Sistema 1, mas o Sistema 2 assume o controle quando as coisas ficam difíceis, e normalmente ele tem a última palavra.</w:t>
      </w:r>
    </w:p>
    <w:p>
      <w:pPr>
        <w:pStyle w:val="Normal"/>
      </w:pPr>
      <w:r>
        <w:t xml:space="preserve">A divisão de trabalho entre o Sistema 1 e o Sistema 2 é altamente eficiente: isso minimiza o esforço  e  otimiza  o  desempenho.  O  arranjo  funciona  bem  na  maior  parte  do  tempo  porque  o Sistema  1  geralmente  é  muito  bom  no  que  faz:  seus  modelos  de  situações  familiares  são precisos,  suas  previsões  de  curto  prazo  são  em  geral  igualmente  precisas  e  suas  reações iniciais  a  desafios  são  rápidas  e  normalmente  apropriadas.  O  Sistema  1  tem  vieses,  porém, erros sistemáticos que ele tende a cometer em circunstâncias específicas. Como veremos, ele às  vezes  responde  a  perguntas  mais  fáceis  do  que  essa  que  foi  feita,  e  exibe  pouco entendimento  de  lógica  e  estatísticas.  Uma  limitação  adicional  do  Sistema  1  é  que  ele  não pode  ser  desligado.  Se  alguém  lhe  mostra  numa  tela  uma  palavra  numa  língua  que  você</w:t>
      </w:r>
    </w:p>
    <w:p>
      <w:pPr>
        <w:pStyle w:val="Normal"/>
      </w:pPr>
      <w:r>
        <w:t xml:space="preserve">3</w:t>
      </w:r>
    </w:p>
    <w:p>
      <w:pPr>
        <w:pStyle w:val="Normal"/>
      </w:pPr>
      <w:r>
        <w:t xml:space="preserve">conhece, você a lê — a menos que sua atenção esteja totalmente concentrada em outro lugar.</w:t>
      </w:r>
    </w:p>
    <w:p>
      <w:pPr>
        <w:pStyle w:val="Normal"/>
      </w:pPr>
      <w:r>
        <w:t xml:space="preserve">CONFLITO</w:t>
      </w:r>
    </w:p>
    <w:p>
      <w:pPr>
        <w:pStyle w:val="Normal"/>
      </w:pPr>
      <w:r>
        <w:t xml:space="preserve">A figura 2 é uma variação de um experimento clássico que produz um conflito entre os dois</w:t>
      </w:r>
    </w:p>
    <w:p>
      <w:pPr>
        <w:pStyle w:val="Normal"/>
      </w:pPr>
      <w:r>
        <w:t xml:space="preserve">4</w:t>
      </w:r>
    </w:p>
    <w:p>
      <w:pPr>
        <w:pStyle w:val="Normal"/>
      </w:pPr>
      <w:r>
        <w:t xml:space="preserve">sistemas</w:t>
      </w:r>
    </w:p>
    <w:p>
      <w:pPr>
        <w:pStyle w:val="Normal"/>
      </w:pPr>
      <w:r>
        <w:t xml:space="preserve">.</w:t>
      </w:r>
    </w:p>
    <w:p>
      <w:pPr>
        <w:pStyle w:val="Normal"/>
      </w:pPr>
      <w:r>
        <w:t xml:space="preserve">Você deve tentar o exercício antes de prosseguir na leitura.</w:t>
      </w:r>
    </w:p>
    <w:p>
      <w:pPr>
        <w:pStyle w:val="Normal"/>
      </w:pPr>
      <w:r>
        <w:t xml:space="preserve">Sua primeira tarefa é descer por ambas as colunas, dizendo em voz alta se cada palavra está impressa em minúsculas ou maiúsculas. Quando houver terminado a primeira tarefa, desça por ambas as colunas outra vez, dizendo se cada palavra está impressa à esquerda ou à direita do centro, dizendo (ou sussurrando para si mesmo) “ESQUERDA” ou “DIREITA”.</w:t>
      </w:r>
    </w:p>
    <w:p>
      <w:pPr>
        <w:pStyle w:val="Normal"/>
      </w:pPr>
      <w:r>
        <w:t xml:space="preserve">ESQUERDA                                                                          maiúscula esquerda                                                           minúscula</w:t>
      </w:r>
    </w:p>
    <w:p>
      <w:pPr>
        <w:pStyle w:val="Normal"/>
      </w:pPr>
      <w:r>
        <w:t xml:space="preserve">direita                                                                                                       MINÚSCULA DIREITA                                                                                maiúscula DIREITA                                                            MAIÚSCULA</w:t>
      </w:r>
    </w:p>
    <w:p>
      <w:pPr>
        <w:pStyle w:val="Normal"/>
      </w:pPr>
      <w:r>
        <w:t xml:space="preserve">esquerda                                                                             minúscula ESQUERDA                                                                                            MINÚSCULA direita                                                                                  maiúscula</w:t>
      </w:r>
    </w:p>
    <w:p>
      <w:pPr>
        <w:pStyle w:val="Normal"/>
      </w:pPr>
      <w:r>
        <w:t xml:space="preserve">Figura 2</w:t>
      </w:r>
    </w:p>
    <w:p>
      <w:pPr>
        <w:pStyle w:val="Normal"/>
      </w:pPr>
      <w:r>
        <w:t xml:space="preserve">Você  quase  certamente  conseguiu  dizer  as  palavras  corretas  em  ambas  as  tarefas,  e  sem dúvida descobriu que algumas partes de cada tarefa eram bem mais fáceis que outras. Quando identificou as maiúsculas e as minúsculas, a coluna da esquerda foi fácil e a coluna da direita obrigou-o  a  diminuir  a  velocidade  e  talvez  a  gaguejar  ou  hesitar.  Quando  você  nomeou  a posição das palavras, a coluna da esquerda foi difícil e a da direita foi bem mais fácil.</w:t>
      </w:r>
    </w:p>
    <w:p>
      <w:pPr>
        <w:pStyle w:val="Normal"/>
      </w:pPr>
      <w:r>
        <w:t xml:space="preserve">Essas  tarefas  envolvem  o  Sistema  2,  porque  dizer  “maiúscula/minúscula”  ou</w:t>
      </w:r>
    </w:p>
    <w:p>
      <w:pPr>
        <w:pStyle w:val="Normal"/>
      </w:pPr>
      <w:r>
        <w:t xml:space="preserve">“direita/esquerda”  não  é  o  que  rotineiramente  você  faz  quando  está  percorrendo  uma  coluna de palavras. Uma das coisas que você fez para se ajustar à tarefa foi programar sua memória de modo que as palavras relevantes (</w:t>
      </w:r>
    </w:p>
    <w:p>
      <w:pPr>
        <w:pStyle w:val="Normal"/>
      </w:pPr>
      <w:r>
        <w:t xml:space="preserve">maiúscula</w:t>
      </w:r>
    </w:p>
    <w:p>
      <w:pPr>
        <w:pStyle w:val="Normal"/>
      </w:pPr>
      <w:r>
        <w:t xml:space="preserve">e</w:t>
      </w:r>
    </w:p>
    <w:p>
      <w:pPr>
        <w:pStyle w:val="Normal"/>
      </w:pPr>
      <w:r>
        <w:t xml:space="preserve">minúscula</w:t>
      </w:r>
    </w:p>
    <w:p>
      <w:pPr>
        <w:pStyle w:val="Normal"/>
      </w:pPr>
      <w:r>
        <w:t xml:space="preserve">para a primeira tarefa) ficassem</w:t>
      </w:r>
    </w:p>
    <w:p>
      <w:pPr>
        <w:pStyle w:val="Normal"/>
      </w:pPr>
      <w:r>
        <w:t xml:space="preserve">“na  ponta  de  sua  língua”.  A  priorização  das  palavras  escolhidas  é  eficaz  e  a  tentação moderada de ler outras palavras foi razoavelmente fácil de resistir quando você percorreu a primeira  coluna.  Mas  a  segunda  coluna  era  diferente,  pois  continha  palavras  para  as  quais você estava ajustado, e você não podia ignorá-las. Você foi na maior parte capaz de responder corretamente,  mas  dominar  a  reação  antagônica  exigiu  esforço,  e  isso  diminuiu  sua velocidade. Você experimentou um conflito entre uma tarefa que pretendia empreender e uma reação automática que interferiu com isso.</w:t>
      </w:r>
    </w:p>
    <w:p>
      <w:pPr>
        <w:pStyle w:val="Normal"/>
      </w:pPr>
      <w:r>
        <w:t xml:space="preserve">O conflito entre uma reação automática e uma intenção de controlá-la é comum em nossas vidas. Qualquer um está familiarizado com a experiência de tentar não encarar o casal vestido de  maneira  excêntrica  na  mesa  ao  lado  em  um  restaurante.  Também  sabemos  como  é  forçar nossa atenção em um livro chato, no qual nos pegamos constantemente voltando ao ponto em que  a  leitura  parou  de  fazer  sentido.  Em  lugares  onde  os  invernos  são  muito  rigorosos,  é comum  os  motoristas  terem  a  lembrança  de  seu  carro  derrapando  sem  controle  no  gelo  e  da luta  para  seguir  instruções  bem  ensaiadas  que  exigem  o  contrário  do  que  você  normalmente faria: “Gire o volante no sentido da derrapagem e, haja o que houver, não toque no freio!” E</w:t>
      </w:r>
    </w:p>
    <w:p>
      <w:pPr>
        <w:pStyle w:val="Normal"/>
      </w:pPr>
      <w:r>
        <w:t xml:space="preserve">todo ser humano já passou pela experiência de</w:t>
      </w:r>
    </w:p>
    <w:p>
      <w:pPr>
        <w:pStyle w:val="Normal"/>
      </w:pPr>
      <w:r>
        <w:t xml:space="preserve">não</w:t>
      </w:r>
    </w:p>
    <w:p>
      <w:pPr>
        <w:pStyle w:val="Normal"/>
      </w:pPr>
      <w:r>
        <w:t xml:space="preserve">mandar  alguém  para  o  inferno.  Uma  das</w:t>
      </w:r>
    </w:p>
    <w:p>
      <w:pPr>
        <w:pStyle w:val="Normal"/>
      </w:pPr>
      <w:r>
        <w:t xml:space="preserve">tarefas do Sistema 2 é dominar os impulsos do Sistema 1. Em outras palavras, o Sistema 2 é encarregado do autocontrole.</w:t>
      </w:r>
    </w:p>
    <w:p>
      <w:pPr>
        <w:pStyle w:val="Normal"/>
      </w:pPr>
      <w:r>
        <w:t xml:space="preserve">ILUSÕES</w:t>
      </w:r>
    </w:p>
    <w:p>
      <w:pPr>
        <w:pStyle w:val="Normal"/>
      </w:pPr>
      <w:r>
        <w:t xml:space="preserve">Para avaliar a autonomia do Sistema 1, bem como a diferença entre impressões e crenças, dê uma boa olhada na figura 3.</w:t>
      </w:r>
    </w:p>
    <w:p>
      <w:pPr>
        <w:pStyle w:val="Normal"/>
      </w:pPr>
      <w:r>
        <w:t xml:space="preserve">Figura 3</w:t>
      </w:r>
    </w:p>
    <w:p>
      <w:pPr>
        <w:pStyle w:val="Normal"/>
      </w:pPr>
      <w:r>
        <w:t xml:space="preserve">A  imagem  não  tem  nada  de  notável:  duas  linhas  horizontais  de  diferentes  comprimentos, com  setas  ou  aletas  nas  extremidades,  apontando  em  diferentes  direções.  A  de  baixo  é obviamente  mais  comprida  que  a  de  cima.  Isso  é  o  que  todos  nós  vemos,  e  naturalmente acreditamos no que vemos. Se você algum dia já viu a figura, porém, a reconhece como sendo a  famosa  ilusão  de  Müller-Lyer.  Como  pode  facilmente  confirmar  medindo  ambas  as  linhas com uma régua, elas na verdade têm extensão idêntica.</w:t>
      </w:r>
    </w:p>
    <w:p>
      <w:pPr>
        <w:pStyle w:val="Normal"/>
      </w:pPr>
      <w:r>
        <w:t xml:space="preserve">Agora que já mediu as linhas, você — seu Sistema 2, o ser consciente que você chama de</w:t>
      </w:r>
    </w:p>
    <w:p>
      <w:pPr>
        <w:pStyle w:val="Normal"/>
      </w:pPr>
      <w:r>
        <w:t xml:space="preserve">“eu” — tem uma nova crença: você</w:t>
      </w:r>
    </w:p>
    <w:p>
      <w:pPr>
        <w:pStyle w:val="Normal"/>
      </w:pPr>
      <w:r>
        <w:t xml:space="preserve">sabe</w:t>
      </w:r>
    </w:p>
    <w:p>
      <w:pPr>
        <w:pStyle w:val="Normal"/>
      </w:pPr>
      <w:r>
        <w:t xml:space="preserve">que as linhas são igualmente longas. Se questionado sobre sua extensão, você vai dizer o que sabe. Mas você continua a</w:t>
      </w:r>
    </w:p>
    <w:p>
      <w:pPr>
        <w:pStyle w:val="Normal"/>
      </w:pPr>
      <w:r>
        <w:t xml:space="preserve">ver</w:t>
      </w:r>
    </w:p>
    <w:p>
      <w:pPr>
        <w:pStyle w:val="Normal"/>
      </w:pPr>
      <w:r>
        <w:t xml:space="preserve">a linha de baixo como maior. Você decidiu acreditar na medição, mas não consegue impedir o Sistema 1 de executar seu truque; você não pode decidir ver as linhas como iguais, embora você saiba que são. Para resistir  à  ilusão,  só  existe  uma  coisa  que  você  pode  fazer:  deve  aprender  a  desconfiar  da extensão  de  linhas  quando  há  setas  anexadas  a  suas  extremidades.  Para  implementar  essa regra, você deve ser capaz de reconhecer o padrão ilusório e recordar o que sabe a respeito.</w:t>
      </w:r>
    </w:p>
    <w:p>
      <w:pPr>
        <w:pStyle w:val="Normal"/>
      </w:pPr>
      <w:r>
        <w:t xml:space="preserve">Se  for  capaz  de  fazer  isso,  nunca  mais  será  tapeado  pela  ilusão  de  Müller-Lyer.  Mas continuará a ver uma linha como mais comprida do que a outra.</w:t>
      </w:r>
    </w:p>
    <w:p>
      <w:pPr>
        <w:pStyle w:val="Normal"/>
      </w:pPr>
      <w:r>
        <w:t xml:space="preserve">Nem  todas  as  ilusões  são  visuais.  Há  ilusões  de  pensamento,  que  chamamos  de</w:t>
      </w:r>
    </w:p>
    <w:p>
      <w:pPr>
        <w:pStyle w:val="Normal"/>
      </w:pPr>
      <w:r>
        <w:t xml:space="preserve">ilusões</w:t>
      </w:r>
    </w:p>
    <w:p>
      <w:pPr>
        <w:pStyle w:val="Normal"/>
      </w:pPr>
      <w:r>
        <w:t xml:space="preserve">cognitivas</w:t>
      </w:r>
    </w:p>
    <w:p>
      <w:pPr>
        <w:pStyle w:val="Normal"/>
      </w:pPr>
      <w:r>
        <w:t xml:space="preserve">. Quando ainda estava na universidade, frequentei alguns cursos sobre arte e ciência da  psicoterapia.  Durante  uma  dessas  aulas,  o  professor  nos  agraciou  com  uma  pitada  de  sua sabedoria clínica. O que ele nos contou foi o seguinte: “De tempos em tempos você vai ter um paciente que vai lhe contar uma história perturbadora dos múltiplos equívocos cometidos em seu  tratamento  prévio.  Ele  passou  por  inúmeros  médicos  e  nenhum  tratamento  deu  certo.  O</w:t>
      </w:r>
    </w:p>
    <w:p>
      <w:pPr>
        <w:pStyle w:val="Normal"/>
      </w:pPr>
      <w:r>
        <w:t xml:space="preserve">paciente pode descrever lucidamente como seus terapeutas o compreenderam mal, mas que ele percebeu  rapidamente  que  você  é  diferente.  Você  partilha  dos  mesmos  sentimentos,  está convencido de que o compreende e que vai poder ajudar.” Nesse ponto meu professor ergueu a voz e disse: “Nem</w:t>
      </w:r>
    </w:p>
    <w:p>
      <w:pPr>
        <w:pStyle w:val="Normal"/>
      </w:pPr>
      <w:r>
        <w:t xml:space="preserve">sonhem</w:t>
      </w:r>
    </w:p>
    <w:p>
      <w:pPr>
        <w:pStyle w:val="Normal"/>
      </w:pPr>
      <w:r>
        <w:t xml:space="preserve">em pegar esse paciente! Chutem-no para fora do consultório! Ele</w:t>
      </w:r>
    </w:p>
    <w:p>
      <w:pPr>
        <w:pStyle w:val="Normal"/>
      </w:pPr>
      <w:r>
        <w:t xml:space="preserve">muito provavelmente é um psicopata e você não será capaz de ajudá-lo.”</w:t>
      </w:r>
    </w:p>
    <w:p>
      <w:pPr>
        <w:pStyle w:val="Normal"/>
      </w:pPr>
      <w:r>
        <w:t xml:space="preserve">5</w:t>
      </w:r>
    </w:p>
    <w:p>
      <w:pPr>
        <w:pStyle w:val="Normal"/>
      </w:pPr>
      <w:r>
        <w:t xml:space="preserve">Muitos anos depois descobri que o professor nos advertira contra o charme psicopático</w:t>
      </w:r>
    </w:p>
    <w:p>
      <w:pPr>
        <w:pStyle w:val="Normal"/>
      </w:pPr>
      <w:r>
        <w:t xml:space="preserve">e a  principal  autoridade  no  estudo  de  psicopatia  confirmou  que  o  conselho  do  professor  era sensato. A analogia com a ilusão de Müller-Lyer é próxima. O que nos estava sendo ensinado não era como devíamos nos sentir em relação ao paciente. Nosso professor partia da certeza de que a simpatia que sentiríamos pelo paciente não estaria sob nosso controle; ela brotaria do Sistema 1. Além do mais, não era para aprendermos a desconfiar de um modo geral de nossos sentimentos em relação aos pacientes. A lição era que uma forte atração por um paciente com um  histórico  repetido  de  tratamentos  fracassados  é  um  sinal  perigoso  —  como  as  setas  nas linhas  paralelas.  É  uma  ilusão  —  uma  ilusão  cognitiva  —  e  me  foi  ensinado  (Sistema  2)  a reconhecê-la e ficar de sobreaviso para não acreditar nela nem agir com base nisso.</w:t>
      </w:r>
    </w:p>
    <w:p>
      <w:pPr>
        <w:pStyle w:val="Normal"/>
      </w:pPr>
      <w:r>
        <w:t xml:space="preserve">A pergunta que se faz com mais frequência sobre as ilusões cognitivas é se elas podem ser dominadas.  A  mensagem  desses  exemplos  não  é  encorajadora.  Como  o  Sistema  1  opera automaticamente  e  não  pode  ser  desligado  a  seu  bel-prazer,  erros  do  pensamento  intuitivo muitas  vezes  são  difíceis  de  prevenir.  Os  vieses  nem  sempre  podem  ser  evitados,  pois  o Sistema 2 talvez não ofereça pista alguma sobre o erro. Mesmo quando dicas para prováveis erros estão disponíveis, estes só podem ser prevenidos por meio do monitoramento acentuado e  da  atividade  diligente  do  Sistema  2.  Como  um  modo  de  viver  sua  vida,  porém,  vigilância contínua  não  necessariamente  é  um  bem,  e  certamente  é  algo  impraticável.  Questionar constantemente  nosso  próprio  pensamento  seria  impossivelmente  tedioso,  e  o  Sistema  2  é vagaroso e ineficiente demais para servir como um substituto para o Sistema 1 na tomada de decisões  rotineiras.  O  melhor  que  podemos  fazer  é  um  acordo:  aprender  a  reconhecer situações  em  que  os  enganos  são  prováveis  e  se  esforçar  mais  para  evitar  enganos significativos  quando  há  muita  coisa  em  jogo.  A  premissa  deste  livro  é  de  que  é  mais  fácil reconhecer os enganos das outras pessoas do que os nossos.</w:t>
      </w:r>
    </w:p>
    <w:p>
      <w:pPr>
        <w:pStyle w:val="Normal"/>
      </w:pPr>
      <w:r>
        <w:t xml:space="preserve">FICÇÕES ÚTEIS</w:t>
      </w:r>
    </w:p>
    <w:p>
      <w:pPr>
        <w:pStyle w:val="Normal"/>
      </w:pPr>
      <w:r>
        <w:t xml:space="preserve">Você  foi  convidado  a  pensar  nos  dois  sistemas  como  agentes  dentro  da  mente,  com  suas personalidades, capacidades e limitações individuais. Vou muitas vezes usar sentenças em que os sistemas são o sujeito, como: “O Sistema 2 calcula produtos.”</w:t>
      </w:r>
    </w:p>
    <w:p>
      <w:pPr>
        <w:pStyle w:val="Normal"/>
      </w:pPr>
      <w:r>
        <w:t xml:space="preserve">O  uso  de  uma  linguagem  assim  é  considerado  um  pecado  nos  círculos  profissionais  nos quais transito, pois parece explicar os pensamentos e ações de uma pessoa pelos pensamentos</w:t>
      </w:r>
    </w:p>
    <w:p>
      <w:pPr>
        <w:pStyle w:val="Normal"/>
      </w:pPr>
      <w:r>
        <w:t xml:space="preserve">6</w:t>
      </w:r>
    </w:p>
    <w:p>
      <w:pPr>
        <w:pStyle w:val="Normal"/>
      </w:pPr>
      <w:r>
        <w:t xml:space="preserve">e  ações  de  pessoas  em  miniatura dentro  da  cabeça  de  alguém.  Gramaticalmente,  a  sentença sobre o Sistema 2 é semelhante a “O mordomo anda furtando o dinheiro das compras”. Meus colegas  observariam  que  a  ação  do  mordomo  na  verdade  explica  o  desaparecimento  do dinheiro, e com razão perguntam se a sentença sobre o Sistema 2 explica como produtos são calculados.  Minha  resposta  é  que  a  breve  sentença  ativa  que  atribui  cálculo  ao  Sistema  2  é planejada para ser uma descrição, não uma explicação. Ela é significativa apenas devido ao que  você  já  sabe  sobre  o  Sistema  2.  É  uma  forma  abreviada  para  o  seguinte:  “Aritmética</w:t>
      </w:r>
    </w:p>
    <w:p>
      <w:pPr>
        <w:pStyle w:val="Normal"/>
      </w:pPr>
      <w:r>
        <w:t xml:space="preserve">mental  é  uma  atividade  que  exige  esforço,  não  deve  ser  realizada  quando  você  está  fazendo uma curva à esquerda e está associada a pupilas dilatadas e batimento cardíaco acelerado.”</w:t>
      </w:r>
    </w:p>
    <w:p>
      <w:pPr>
        <w:pStyle w:val="Normal"/>
      </w:pPr>
      <w:r>
        <w:t xml:space="preserve">De modo similar, a afirmação de que “dirigir em rodovias sob condições rotineiras cabe ao Sistema  1”  significa  que  guiar  o  carro  por  uma  curva  é  algo  automático  e  quase  não  exige esforço.  Implica  também  que  um  motorista  experiente  pode  andar  por  uma  estrada  vazia enquanto conversa. Finalmente, “O Sistema 2 impediu James de reagir tolamente ao insulto”</w:t>
      </w:r>
    </w:p>
    <w:p>
      <w:pPr>
        <w:pStyle w:val="Normal"/>
      </w:pPr>
      <w:r>
        <w:t xml:space="preserve">significa que James teria sido mais agressivo em sua reação se sua capacidade para o controle laborioso houvesse sido danificada (por exemplo, se estivesse bêbado).</w:t>
      </w:r>
    </w:p>
    <w:p>
      <w:pPr>
        <w:pStyle w:val="Normal"/>
      </w:pPr>
      <w:r>
        <w:t xml:space="preserve">O Sistema 1 e o Sistema 2 são tão centrais à história que conto neste livro que devo deixar absolutamente claro que se tratam de personagens fictícios. Sistemas 1 e 2 não são sistemas no sentido clássico de entidades com aspectos ou partes que interagem. E não há nenhuma parte do cérebro que um ou outro sistema chamaria de lar. Você pode muito bem perguntar: Qual a finalidade  de  introduzir  personagens  fictícios  com  nomes  horríveis  num  livro  sério?  A resposta  é  que  os  personagens  são  úteis  devido  a  determinadas  peculiaridades  de  nossas mentes, a sua e a minha. Uma sentença é compreendida mais facilmente se descreve o que um agente (o Sistema 2) faz do que se descreve o que determinada coisa é, quais propriedades ela tem.  Em  outras  palavras,  o  “Sistema  2”  é  um  sujeito  melhor  para  uma  sentença  do  que  a expressão  “aritmética  mental”.  A  mente  —  sobretudo  o  Sistema  1  —  parece  dotada  de  uma competência especial para a construção e interpretação de histórias sobre agentes ativos, que têm  personalidades,  hábitos  e  capacidades.  Você  formou  rapidamente  uma  má  opinião  do mordomo ladrão, está esperando mais comportamento inadequado vindo dele e vai se lembrar dele por algum tempo. É o que espero que aconteça também com a linguagem dos sistemas.</w:t>
      </w:r>
    </w:p>
    <w:p>
      <w:pPr>
        <w:pStyle w:val="Normal"/>
      </w:pPr>
      <w:r>
        <w:t xml:space="preserve">Por que chamá-los de Sistema 1 e Sistema 2 em vez de termos mais descritivos como “sistema automático” e “sistema oneroso”? O motivo é simples: “Sistema automático” leva mais tempo</w:t>
      </w:r>
    </w:p>
    <w:p>
      <w:pPr>
        <w:pStyle w:val="Normal"/>
      </w:pPr>
      <w:r>
        <w:t xml:space="preserve">7</w:t>
      </w:r>
    </w:p>
    <w:p>
      <w:pPr>
        <w:pStyle w:val="Normal"/>
      </w:pPr>
      <w:r>
        <w:t xml:space="preserve">para ser dito que “Sistema 1” e desse modo toma mais espaço em sua memória de trabalho</w:t>
      </w:r>
    </w:p>
    <w:p>
      <w:pPr>
        <w:pStyle w:val="Normal"/>
      </w:pPr>
      <w:r>
        <w:t xml:space="preserve">.</w:t>
      </w:r>
    </w:p>
    <w:p>
      <w:pPr>
        <w:pStyle w:val="Normal"/>
      </w:pPr>
      <w:r>
        <w:t xml:space="preserve">Isso  faz  diferença,  porque  qualquer  coisa  que  ocupe  sua  memória  de  trabalho  reduz  sua capacidade de pensar. Você deve tratar o “Sistema 1” e o “Sistema 2” como apelidos, como Bob  e  Joe,  identificando  personagens  que  virá  a  conhecer  ao  longo  deste  livro.  Os  sistemas fictícios tornam mais fácil para mim pensar acerca de julgamento e escolha, e tornarão mais fácil para você compreender o que eu digo.</w:t>
      </w:r>
    </w:p>
    <w:p>
      <w:pPr>
        <w:pStyle w:val="Normal"/>
      </w:pPr>
      <w:r>
        <w:t xml:space="preserve">FALANDO DE SISTEMA 1 E SISTEMA 2</w:t>
      </w:r>
    </w:p>
    <w:p>
      <w:pPr>
        <w:pStyle w:val="Normal"/>
      </w:pPr>
      <w:r>
        <w:t xml:space="preserve">“Ele teve uma impressão, mas parte de suas impressões são ilusões.”</w:t>
      </w:r>
    </w:p>
    <w:p>
      <w:pPr>
        <w:pStyle w:val="Normal"/>
      </w:pPr>
      <w:r>
        <w:t xml:space="preserve">“Isso foi uma pura reação de Sistema 1. Ela reagiu à ameaça antes de reconhecê-la.”</w:t>
      </w:r>
    </w:p>
    <w:p>
      <w:pPr>
        <w:pStyle w:val="Normal"/>
      </w:pPr>
      <w:r>
        <w:t xml:space="preserve">“Esse é seu Sistema 1 falando. Reduza a velocidade e deixe seu Sistema 2 assumir o controle.”</w:t>
      </w:r>
    </w:p>
    <w:p>
      <w:pPr>
        <w:pStyle w:val="Normal"/>
      </w:pPr>
      <w:r>
        <w:t xml:space="preserve">6</w:t>
      </w:r>
    </w:p>
    <w:p>
      <w:pPr>
        <w:pStyle w:val="Normal"/>
      </w:pPr>
      <w:r>
        <w:t xml:space="preserve">Na tradução, o jogo de palavras se perde: “prestar atenção”, mas, literalmente, “pagar” atenção. (N. do T.)</w:t>
      </w:r>
    </w:p>
    <w:p>
      <w:pPr>
        <w:pStyle w:val="Normal"/>
      </w:pPr>
      <w:r>
        <w:t xml:space="preserve">2</w:t>
      </w:r>
    </w:p>
    <w:p>
      <w:pPr>
        <w:pStyle w:val="Normal"/>
      </w:pPr>
      <w:r>
        <w:t xml:space="preserve">1</w:t>
      </w:r>
    </w:p>
    <w:p>
      <w:pPr>
        <w:pStyle w:val="Normal"/>
      </w:pPr>
      <w:r>
        <w:t xml:space="preserve">ATENÇÃO E ESFORÇ</w:t>
      </w:r>
    </w:p>
    <w:p>
      <w:pPr>
        <w:pStyle w:val="Normal"/>
      </w:pPr>
      <w:r>
        <w:t xml:space="preserve">O</w:t>
      </w:r>
    </w:p>
    <w:p>
      <w:pPr>
        <w:pStyle w:val="Normal"/>
      </w:pPr>
      <w:r>
        <w:t xml:space="preserve">Na improvável eventualidade de este livro ser transformado em filme, o Sistema 2 seria um personagem  secundário  que  acredita  ser  o  herói.  O  traço  definidor  do  Sistema  2,  nesta história,  é  que  suas  operações  são  trabalhosas,  e  uma  de  suas  principais  características  é  a preguiça,  uma  relutância  em  investir  mais  esforço  do  que  o  estritamente  necessário.  Como consequência, os pensamentos e ações que o Sistema 2 acredita ter escolhido são muitas vezes orientados  pela  figura  no  centro  da  história,  o  Sistema  1.  Entretanto,  há  tarefas  vitais  que apenas o Sistema 2 pode realizar, pois elas exigem esforço e ações de autocontrole em que as intuições e impulsos do Sistema 1 são subjugados.</w:t>
      </w:r>
    </w:p>
    <w:p>
      <w:pPr>
        <w:pStyle w:val="Normal"/>
      </w:pPr>
      <w:r>
        <w:t xml:space="preserve">ESFORÇO MENTAL</w:t>
      </w:r>
    </w:p>
    <w:p>
      <w:pPr>
        <w:pStyle w:val="Normal"/>
      </w:pPr>
      <w:r>
        <w:t xml:space="preserve">Se você deseja experimentar seu Sistema 2 operando a plena carga, o seguinte exercício fará isso;  ele  deve  conduzir  você  aos  limites  de  suas  capacidades  cognitivas  dentro  de  cinco segundos.  Para  começar,  crie  diversas  sequências  de  quatro  dígitos,  todas  diferentes,  e escreva cada sequência numa ficha. Ponha uma ficha em branco no alto da pilha. A tarefa que você vai empreender chama-se Adicione-1. Funciona assim:</w:t>
      </w:r>
    </w:p>
    <w:p>
      <w:pPr>
        <w:pStyle w:val="Normal"/>
      </w:pPr>
      <w:r>
        <w:t xml:space="preserve">Comece  batendo  um  ritmo  uniforme  (ou,  melhor  ainda,  ajuste  um  metrônomo  em  1  batida/seg).  Remova  a  ficha  em branco e leia os quatro dígitos em voz alta. Espere duas batidas, depois diga uma sequência em que cada um dos dígitos originais é aumentado em 1. Se os dígitos na ficha são 5294, a resposta correta é 6305. Manter o ritmo é importante.</w:t>
      </w:r>
    </w:p>
    <w:p>
      <w:pPr>
        <w:pStyle w:val="Normal"/>
      </w:pPr>
      <w:r>
        <w:t xml:space="preserve">Poucas pessoas são capazes de lidar com mais de quatro dígitos na tarefa do Adicione-1, mas se você quer um desafio mais difícil, tente um Adicione-3.</w:t>
      </w:r>
    </w:p>
    <w:p>
      <w:pPr>
        <w:pStyle w:val="Normal"/>
      </w:pPr>
      <w:r>
        <w:t xml:space="preserve">Se  você  gostaria  de  saber  o  que  seu  corpo  está  fazendo  enquanto  sua  mente  trabalha pesado, junte duas pilhas de livros numa mesa robusta, ponha uma câmera de vídeo em uma e apoie seu queixo na outra, deixe a câmera funcionando e olhe para a lente enquanto trabalha nos  exercícios  de  Adicione-1  ou  Adicione-3.  Posteriormente,  você  vai  descobrir  nas alterações de tamanho de suas pupilas um registro fiel de como você deu duro na tarefa.</w:t>
      </w:r>
    </w:p>
    <w:p>
      <w:pPr>
        <w:pStyle w:val="Normal"/>
      </w:pPr>
      <w:r>
        <w:t xml:space="preserve">Tenho uma longa história pessoal com a tarefa de Adicione-1. No início de minha carreira, passei um ano na Universidade de Michigan, como visitante em um laboratório que estudava hipnose. Procurando um tema de pesquisa útil, encontrei um artigo na</w:t>
      </w:r>
    </w:p>
    <w:p>
      <w:pPr>
        <w:pStyle w:val="Normal"/>
      </w:pPr>
      <w:r>
        <w:t xml:space="preserve">Scientific American</w:t>
      </w:r>
    </w:p>
    <w:p>
      <w:pPr>
        <w:pStyle w:val="Normal"/>
      </w:pPr>
      <w:r>
        <w:t xml:space="preserve">em que  o  psicólogo  Eckhard  Hess  descrevia  a  pupila  como  uma  janela</w:t>
      </w:r>
    </w:p>
    <w:p>
      <w:pPr>
        <w:pStyle w:val="Normal"/>
      </w:pPr>
      <w:r>
        <w:t xml:space="preserve">2</w:t>
      </w:r>
    </w:p>
    <w:p>
      <w:pPr>
        <w:pStyle w:val="Normal"/>
      </w:pPr>
      <w:r>
        <w:t xml:space="preserve">para  a  alma.  Eu  o  reli recentemente  e  voltei  a  achá-lo  inspirador.  Ele  começa  com  Hess  relatando  que  sua  esposa notou como suas pupilas se dilatavam quando ele observava belas fotos da natureza, e termina apresentando  duas  fotos  impressionantes  de  uma  mesma  linda  mulher,  que  de  algum  modo parece  muito  mais  atraente  numa  foto  do  que  na  outra.  Há  apenas  uma  diferença:  as  pupilas estão  dilatadas  na  foto  atraente  e  contraídas  na  outra.  Hess  também  escreveu  a  respeito  da</w:t>
      </w:r>
    </w:p>
    <w:p>
      <w:pPr>
        <w:pStyle w:val="Normal"/>
      </w:pPr>
      <w:r>
        <w:t xml:space="preserve">beladona,  uma  substância  dilatadora  da  pupila  que  era  usada  como  cosmético,  e  sobre compradores  em  um  bazar  que  usam  óculos  escuros  de  modo  a  ocultar  dos  vendedores  seu nível de interesse.</w:t>
      </w:r>
    </w:p>
    <w:p>
      <w:pPr>
        <w:pStyle w:val="Normal"/>
      </w:pPr>
      <w:r>
        <w:t xml:space="preserve">Uma das descobertas de Hess chamou particularmente minha atenção. Ele havia notado que as  pupilas  são  indicadores  sensíveis  de  esforço  mental  —  elas  dilatam  substancialmente quando  as  pessoas  multiplicam  números  de  dois  dígitos,  e  dilatam  em  maior  grau  com  os problemas difíceis e em menor grau com os fáceis. Suas observações indicaram que a reação ao esforço mental é distinta da excitação emocional. O trabalho de Hess não tinha muito a ver com  hipnose,  mas  concluí  que  a  ideia  de  uma  indicação  visível  de  esforço  mental  era promissora  como  tema  de  pesquisa.  Um  aluno  de  graduação  no  laboratório,  Jackson  Beatty, partilhou de meu entusiasmo e pusemos mãos à obra.</w:t>
      </w:r>
    </w:p>
    <w:p>
      <w:pPr>
        <w:pStyle w:val="Normal"/>
      </w:pPr>
      <w:r>
        <w:t xml:space="preserve">Beatty e eu desenvolvemos um equipamento semelhante ao consultório de um oculista, em que  o  participante  do  experimento  ajustava  a  cabeça  num  apoio  de  queixo-e-testa  e  olhava para  uma  câmera  ao  mesmo  tempo  em  que  escutava  informação  previamente  gravada  e respondia a perguntas sob a gravação das batidas de um metrônomo. As batidas disparavam um  flash  de  luz  infravermelha  a  cada  segundo,  batendo  uma  foto.  No  fim  de  cada  sessão experimental,  corríamos  para  revelar  o  filme,  projetar  as  imagens  da  pupila  numa  tela  e trabalhar com uma régua. O método foi perfeito para dois pesquisadores jovens e impacientes: ficávamos  sabendo  de  nossos  resultados  quase  imediatamente,  e  eles  sempre  contavam  uma história clara.</w:t>
      </w:r>
    </w:p>
    <w:p>
      <w:pPr>
        <w:pStyle w:val="Normal"/>
      </w:pPr>
      <w:r>
        <w:t xml:space="preserve">Beatty  e  eu  nos  concentramos  em  tarefas  com  um  ritmo,  como  a  Adicione-1,  em  que</w:t>
      </w:r>
    </w:p>
    <w:p>
      <w:pPr>
        <w:pStyle w:val="Normal"/>
      </w:pPr>
      <w:r>
        <w:t xml:space="preserve">3</w:t>
      </w:r>
    </w:p>
    <w:p>
      <w:pPr>
        <w:pStyle w:val="Normal"/>
      </w:pPr>
      <w:r>
        <w:t xml:space="preserve">sabíamos precisamente o que se passava na mente do objeto de estudo</w:t>
      </w:r>
    </w:p>
    <w:p>
      <w:pPr>
        <w:pStyle w:val="Normal"/>
      </w:pPr>
      <w:r>
        <w:t xml:space="preserve">a um dado momento.</w:t>
      </w:r>
    </w:p>
    <w:p>
      <w:pPr>
        <w:pStyle w:val="Normal"/>
      </w:pPr>
      <w:r>
        <w:t xml:space="preserve">Gravávamos sequências de dígitos nas batidas do metrônomo e instruíamos a pessoa a repetir ou  transformar  os  dígitos  um  por  um,  mantendo  o  mesmo  ritmo.  Logo  descobrimos  que  o tamanho da pupila variava segundo a segundo, refletindo as alterações de exigências da tarefa.</w:t>
      </w:r>
    </w:p>
    <w:p>
      <w:pPr>
        <w:pStyle w:val="Normal"/>
      </w:pPr>
      <w:r>
        <w:t xml:space="preserve">O  formato  da  reação  era  um  V  invertido.  Conforme  sua  experiência  ao  tentar  a  tarefa  de Adicione-1 ou Adicione-3, o esforço aumenta a cada dígito adicionado que você escuta; atinge um pico quase intolerável conforme se apressa a fornecer uma sequência transformada durante e  imediatamente  após  a  pausa;  e  relaxa  gradualmente  à  medida  que  você  “descarrega”  sua memória  de  curto  prazo.  Os  dados  de  pupila  correspondiam  precisamente  à  experiência subjetiva:  sequências  mais  longas  invariavelmente  causavam  dilatações  maiores,  a  tarefa  de transformação  aumentava  o  esforço  e  o  pico  de  tamanho  da  pupila  coincidia  com  o  máximo esforço.  A  Adicione-1  com  quatro  dígitos  levava  a  uma  dilatação  maior  do  que  a  tarefa  de guardar  sete  dígitos  para  recordação  imediata.  A  Adicione-3,  que  é  muito  mais  difícil,  é  a mais exigente que já observei. Nos primeiros cinco segundos, a pupila dilata a cerca de 50%</w:t>
      </w:r>
    </w:p>
    <w:p>
      <w:pPr>
        <w:pStyle w:val="Normal"/>
      </w:pPr>
      <w:r>
        <w:t xml:space="preserve">4</w:t>
      </w:r>
    </w:p>
    <w:p>
      <w:pPr>
        <w:pStyle w:val="Normal"/>
      </w:pPr>
      <w:r>
        <w:t xml:space="preserve">de sua área original e a pulsação cardíaca aumenta em cerca de sete batimentos por minuto</w:t>
      </w:r>
    </w:p>
    <w:p>
      <w:pPr>
        <w:pStyle w:val="Normal"/>
      </w:pPr>
      <w:r>
        <w:t xml:space="preserve">.</w:t>
      </w:r>
    </w:p>
    <w:p>
      <w:pPr>
        <w:pStyle w:val="Normal"/>
      </w:pPr>
      <w:r>
        <w:t xml:space="preserve">Isso é o mais duro que alguém pode dar — as pessoas desistem se maior esforço do que isso lhes for exigido. Quando expusemos nossos sujeitos pesquisados a mais dígitos do que eram capazes de lembrar, suas pupilas paravam de dilatar ou efetivamente encolhiam.</w:t>
      </w:r>
    </w:p>
    <w:p>
      <w:pPr>
        <w:pStyle w:val="Normal"/>
      </w:pPr>
      <w:r>
        <w:t xml:space="preserve">Trabalhamos alguns meses num espaçoso apartamento de porão onde havíamos montado um sistema  de  circuito  fechado  que  projetava  uma  imagem  da  pupila  da  pessoa  numa  tela  no corredor;  também  podíamos  ouvir  o  que  estava  acontecendo  no  laboratório.  O  diâmetro  da pupila projetada era de cerca de 30 centímetros; observá-la se dilatar e se contrair quando o participante estava executando algo era uma visão fascinante, uma atração e tanto para quem visitava  o  laboratório.  Nós  nos  divertíamos  e  impressionávamos  nossos  amigos  com  nossa capacidade  de  adivinhar  quando  o  participante  desistia  de  uma  tarefa.  Durante  uma multiplicação feita de cabeça, a pupila normalmente dilatava a um tamanho grande em alguns segundos e continuava grande enquanto o indivíduo continuasse a trabalhar no problema; ela contraía imediatamente quando a pessoa encontrava uma solução ou desistia. Observando do corredor,  às  vezes  surpreendíamos  tanto  o  dono  da  pupila  quanto  nossos  convidados perguntando, “Por que parou de executar a tarefa neste exato momento?” A resposta vinda de dentro do laboratório geralmente era, “Como você sabia?”, ao que respondíamos, “Temos uma janela para sua alma”.</w:t>
      </w:r>
    </w:p>
    <w:p>
      <w:pPr>
        <w:pStyle w:val="Normal"/>
      </w:pPr>
      <w:r>
        <w:t xml:space="preserve">As observações casuais que fazíamos do corredor às vezes eram tão informativas quanto os experimentos formais. Fiz uma descoberta significativa quando observava sem maior interesse a  pupila  de  uma  mulher  durante  um  intervalo  entre  duas  tarefas.  Ela  permanecia  em  sua posição  no  apoio  do  queixo,  de  modo  que  eu  podia  ver  a  imagem  de  seu  olho  enquanto  ela empreendia uma conversa rotineira com o pesquisador. Fiquei surpreso em notar que a pupila permanecia  pequena  e  não  dilatava  visivelmente  conforme  ela  conversava  e  escutava.  Ao contrário das tarefas que estávamos estudando, a conversação mundana aparentemente exigia pouco ou nenhum esforço — tanto quanto conservar na memória dois ou três dígitos. Foi um momento  de  heureca:  percebi  que  as  tarefas  que  havíamos  escolhido  para  o  estudo  eram excepcionalmente trabalhosas. Uma imagem me veio à cabeça: a vida mental — hoje em dia eu  diria  a  vida  do  Sistema  2  —  é  normalmente  conduzida  ao  ritmo  de  uma  caminhada confortável, às vezes interrompida por episódios de corrida leve e em raras ocasiões um tiro frenético.  Os  exercícios  de  Adicione-1  e  Adicione-3  são  tiros,  e  a  conversa  casual  é  uma caminhada.</w:t>
      </w:r>
    </w:p>
    <w:p>
      <w:pPr>
        <w:pStyle w:val="Normal"/>
      </w:pPr>
      <w:r>
        <w:t xml:space="preserve">Descobrimos que as pessoas, quando ocupadas num tiro mental, podem ficar efetivamente cegas.  Os  autores  de</w:t>
      </w:r>
    </w:p>
    <w:p>
      <w:pPr>
        <w:pStyle w:val="Normal"/>
      </w:pPr>
      <w:r>
        <w:t xml:space="preserve">O  gorila  invisível</w:t>
      </w:r>
    </w:p>
    <w:p>
      <w:pPr>
        <w:pStyle w:val="Normal"/>
      </w:pPr>
      <w:r>
        <w:t xml:space="preserve">tornaram  o  gorila  “invisível”  mantendo  os observadores  intensamente  ocupados  na  contagem  de  passes.  Registramos  um  exemplo  de cegueira um tanto menos dramático durante o Adicione-1. Nossos participantes eram expostos</w:t>
      </w:r>
    </w:p>
    <w:p>
      <w:pPr>
        <w:pStyle w:val="Normal"/>
      </w:pPr>
      <w:r>
        <w:t xml:space="preserve">5</w:t>
      </w:r>
    </w:p>
    <w:p>
      <w:pPr>
        <w:pStyle w:val="Normal"/>
      </w:pPr>
      <w:r>
        <w:t xml:space="preserve">a  uma  série  de  letras  piscando  rapidament</w:t>
      </w:r>
    </w:p>
    <w:p>
      <w:pPr>
        <w:pStyle w:val="Normal"/>
      </w:pPr>
      <w:r>
        <w:t xml:space="preserve">e</w:t>
      </w:r>
    </w:p>
    <w:p>
      <w:pPr>
        <w:pStyle w:val="Normal"/>
      </w:pPr>
      <w:r>
        <w:t xml:space="preserve">enquanto  executavam  seu  trabalho.  Haviam recebido instrução de dar total prioridade à tarefa, mas também precisavam informar, ao final da tarefa com os dígitos, se a letra</w:t>
      </w:r>
    </w:p>
    <w:p>
      <w:pPr>
        <w:pStyle w:val="Normal"/>
      </w:pPr>
      <w:r>
        <w:t xml:space="preserve">K</w:t>
      </w:r>
    </w:p>
    <w:p>
      <w:pPr>
        <w:pStyle w:val="Normal"/>
      </w:pPr>
      <w:r>
        <w:t xml:space="preserve">aparecera em algum momento durante o experimento. A principal descoberta foi que a capacidade de detectar e informar a letra-alvo foi alterada no decorrer dos dez segundos iniciais do exercício. Os observadores quase nunca perdiam um</w:t>
      </w:r>
    </w:p>
    <w:p>
      <w:pPr>
        <w:pStyle w:val="Normal"/>
      </w:pPr>
      <w:r>
        <w:t xml:space="preserve">K</w:t>
      </w:r>
    </w:p>
    <w:p>
      <w:pPr>
        <w:pStyle w:val="Normal"/>
      </w:pPr>
      <w:r>
        <w:t xml:space="preserve">que  fosse  mostrado  no  início  ou  perto  do  fim  da  tarefa  do  Adicione-1,  mas  perdiam  o  alvo quase  na  metade  das  ocasiões  em  que  o  esforço  mental  se  encontrava  em  seu  pico,  embora</w:t>
      </w:r>
    </w:p>
    <w:p>
      <w:pPr>
        <w:pStyle w:val="Normal"/>
      </w:pPr>
      <w:r>
        <w:t xml:space="preserve">tivéssemos  imagens  do  olho  muito  aberto  dos  voluntários  fitando-o  diretamente.  Falhas  de detecção  seguiam  o  mesmo  padrão  em  V  invertido  da  pupila  dilatada.  A  similaridade  era tranquilizadora:  a  pupila  era  uma  boa  medida  da  excitação  física  que  acompanha  o  esforço mental, e podíamos seguir em frente e usá-la para compreender como a mente funciona.</w:t>
      </w:r>
    </w:p>
    <w:p>
      <w:pPr>
        <w:pStyle w:val="Normal"/>
      </w:pPr>
      <w:r>
        <w:t xml:space="preserve">6</w:t>
      </w:r>
    </w:p>
    <w:p>
      <w:pPr>
        <w:pStyle w:val="Normal"/>
      </w:pPr>
      <w:r>
        <w:t xml:space="preserve">De  modo  bem  similar  ao  medidor  de  eletricidad</w:t>
      </w:r>
    </w:p>
    <w:p>
      <w:pPr>
        <w:pStyle w:val="Normal"/>
      </w:pPr>
      <w:r>
        <w:t xml:space="preserve">e</w:t>
      </w:r>
    </w:p>
    <w:p>
      <w:pPr>
        <w:pStyle w:val="Normal"/>
      </w:pPr>
      <w:r>
        <w:t xml:space="preserve">fora  de  sua  casa  ou  apartamento,  as pupilas  fornecem  um  indicador  do  ritmo  atual  em  que  sua  energia  mental  é  utilizada.  A analogia vai fundo. Seu uso da eletricidade depende do que você decidiu fazer, seja acender a luz  de  um  quarto,  seja  tostar  uma  fatia  de  pão.  Quando  você  aciona  um  interruptor  ou  uma torradeira,  isso  puxa  a  energia  necessária,  mas  não  mais  que  isso.  De  modo  semelhante, decidimos o que fazer, mas temos controle limitado sobre o esforço de fazê-lo. Suponha que lhe sejam mostrados quatro dígitos, digamos, 9462, e que lhe digam que sua vida depende de que os retenha na memória por dez segundos. Por mais que queira viver, você não consegue exercer  tanto  esforço  nessa  tarefa  quanto  seria  forçado  a  investir  para  completar  uma transformação de Adicione-3 dos mesmos dígitos.</w:t>
      </w:r>
    </w:p>
    <w:p>
      <w:pPr>
        <w:pStyle w:val="Normal"/>
      </w:pPr>
      <w:r>
        <w:t xml:space="preserve">O  Sistema  2  e  os  circuitos  elétricos  em  sua  casa  têm  ambos  capacidade  limitada,  mas reagem de forma diferente à ameaça de sobrecarga. Um disjuntor desmonta quando a demanda por corrente é excessiva, levando todos os dispositivos nesse circuito a perder a energia de uma  vez  só.  Por  outro  lado,  a  reação  à  sobrecarga  mental  é  seletiva  e  precisa:  o  Sistema  2</w:t>
      </w:r>
    </w:p>
    <w:p>
      <w:pPr>
        <w:pStyle w:val="Normal"/>
      </w:pPr>
      <w:r>
        <w:t xml:space="preserve">protege  a  atividade  mais  importante,  de  modo  que  ela  recebe  a  atenção  de  que  precisa;  a</w:t>
      </w:r>
    </w:p>
    <w:p>
      <w:pPr>
        <w:pStyle w:val="Normal"/>
      </w:pPr>
      <w:r>
        <w:t xml:space="preserve">“capacidade  reserva”  é  alocada  segundo  a  segundo  para  outras  tarefas.  Em  nossa  versão  do experimento  do  gorila,  instruímos  os  participantes  a  dar  prioridade  à  tarefa  com  dígitos.</w:t>
      </w:r>
    </w:p>
    <w:p>
      <w:pPr>
        <w:pStyle w:val="Normal"/>
      </w:pPr>
      <w:r>
        <w:t xml:space="preserve">Sabemos  que  eles  seguiram  essa  instrução,  pois  o</w:t>
      </w:r>
    </w:p>
    <w:p>
      <w:pPr>
        <w:pStyle w:val="Normal"/>
      </w:pPr>
      <w:r>
        <w:t xml:space="preserve">timing</w:t>
      </w:r>
    </w:p>
    <w:p>
      <w:pPr>
        <w:pStyle w:val="Normal"/>
      </w:pPr>
      <w:r>
        <w:t xml:space="preserve">do  alvo  visual  não  teve  nenhum efeito na tarefa principal. Se a letra crítica era apresentada em um momento de alta demanda, o participante simplesmente não a via. Quando a tarefa de transformação era menos exigente, o desempenho na detecção era melhor.</w:t>
      </w:r>
    </w:p>
    <w:p>
      <w:pPr>
        <w:pStyle w:val="Normal"/>
      </w:pPr>
      <w:r>
        <w:t xml:space="preserve">A  sofisticada  alocação  de  atenção  tem  sido  aperfeiçoada  por  uma  longa  história evolucionária. Orientação e reação rápidas ante as ameaças mais sérias ou as oportunidades mais promissoras melhoravam a chance de sobrevivência, e essa capacidade certamente não se  restringe  a  humanos.  Mesmo  nos  humanos  modernos,  o  Sistema  1  assume  o  controle  nas emergências e designa prioridade total a ações de autoproteção. Imagine-se ao volante de um carro que inesperadamente derrapa numa enorme mancha de óleo. Você vai ver que reagiu à ameaça antes de ficar inteiramente consciente dela.</w:t>
      </w:r>
    </w:p>
    <w:p>
      <w:pPr>
        <w:pStyle w:val="Normal"/>
      </w:pPr>
      <w:r>
        <w:t xml:space="preserve">Beatty e eu trabalhamos juntos durante apenas um ano, mas nossa colaboração teve grande efeito em nossas carreiras subsequentes. Acabamos nos tornando as principais autoridades em</w:t>
      </w:r>
    </w:p>
    <w:p>
      <w:pPr>
        <w:pStyle w:val="Normal"/>
      </w:pPr>
      <w:r>
        <w:t xml:space="preserve">“pupilometria  cognitiva”  e  eu  escrevi  um  livro  intitulado</w:t>
      </w:r>
    </w:p>
    <w:p>
      <w:pPr>
        <w:pStyle w:val="Normal"/>
      </w:pPr>
      <w:r>
        <w:t xml:space="preserve">Attention  and  Effort</w:t>
      </w:r>
    </w:p>
    <w:p>
      <w:pPr>
        <w:pStyle w:val="Normal"/>
      </w:pPr>
      <w:r>
        <w:t xml:space="preserve">(Atenção  e esforço),  que  era  baseado  em  grande  parte  no  que  aprendemos  juntos  e  na  pesquisa subsequente que empreendi em Harvard no ano seguinte. Aprendemos muito sobre a mente em funcionamento  —  na  qual  agora  penso  como  Sistema  2  —  com  a  medição  de  pupilas  numa ampla variedade de tarefas.</w:t>
      </w:r>
    </w:p>
    <w:p>
      <w:pPr>
        <w:pStyle w:val="Normal"/>
      </w:pPr>
      <w:r>
        <w:t xml:space="preserve">À medida que você se especializa numa tarefa, a demanda de energia diminui. Estudos do</w:t>
      </w:r>
    </w:p>
    <w:p>
      <w:pPr>
        <w:pStyle w:val="Normal"/>
      </w:pPr>
      <w:r>
        <w:t xml:space="preserve">7</w:t>
      </w:r>
    </w:p>
    <w:p>
      <w:pPr>
        <w:pStyle w:val="Normal"/>
      </w:pPr>
      <w:r>
        <w:t xml:space="preserve">cérebro</w:t>
      </w:r>
    </w:p>
    <w:p>
      <w:pPr>
        <w:pStyle w:val="Normal"/>
      </w:pPr>
      <w:r>
        <w:t xml:space="preserve">revelaram que o padrão de atividade associado com uma ação muda à medida que a habilidade  aumenta,  com  menos  regiões  do  cérebro  envolvidas.  O  talento  tem  efeitos semelhantes. Indivíduos muito inteligentes necessitam menos esforço para resolver os mesmos</w:t>
      </w:r>
    </w:p>
    <w:p>
      <w:pPr>
        <w:pStyle w:val="Normal"/>
      </w:pPr>
      <w:r>
        <w:t xml:space="preserve">8</w:t>
      </w:r>
    </w:p>
    <w:p>
      <w:pPr>
        <w:pStyle w:val="Normal"/>
      </w:pPr>
      <w:r>
        <w:t xml:space="preserve">problemas</w:t>
      </w:r>
    </w:p>
    <w:p>
      <w:pPr>
        <w:pStyle w:val="Normal"/>
      </w:pPr>
      <w:r>
        <w:t xml:space="preserve">,</w:t>
      </w:r>
    </w:p>
    <w:p>
      <w:pPr>
        <w:pStyle w:val="Normal"/>
      </w:pPr>
      <w:r>
        <w:t xml:space="preserve">como indicado tanto pelo tamanho da pupila como pela atividade cerebral. Uma</w:t>
      </w:r>
    </w:p>
    <w:p>
      <w:pPr>
        <w:pStyle w:val="Normal"/>
      </w:pPr>
      <w:r>
        <w:t xml:space="preserve">9</w:t>
      </w:r>
    </w:p>
    <w:p>
      <w:pPr>
        <w:pStyle w:val="Normal"/>
      </w:pPr>
      <w:r>
        <w:t xml:space="preserve">“lei  do  menor  esforço”</w:t>
      </w:r>
    </w:p>
    <w:p>
      <w:pPr>
        <w:pStyle w:val="Normal"/>
      </w:pPr>
      <w:r>
        <w:t xml:space="preserve">geral  se  aplica  tanto  ao  esforço  cognitivo  quanto  físico.  Essa  lei determina  que  se  há  vários  modos  de  atingir  um  mesmo  objetivo,  as  pessoas  acabarão  por tender  ao  curso  de  ação  menos  exigente.  Na  economia  da  ação,  esforço  é  um  custo,  e  a</w:t>
      </w:r>
    </w:p>
    <w:p>
      <w:pPr>
        <w:pStyle w:val="Normal"/>
      </w:pPr>
      <w:r>
        <w:t xml:space="preserve">10</w:t>
      </w:r>
    </w:p>
    <w:p>
      <w:pPr>
        <w:pStyle w:val="Normal"/>
      </w:pPr>
      <w:r>
        <w:t xml:space="preserve">aquisição de habilidade é impulsionada pelo equilíbrio de benefícios e custos . A preguiça é algo profundamente arraigado em nossa natureza.</w:t>
      </w:r>
    </w:p>
    <w:p>
      <w:pPr>
        <w:pStyle w:val="Normal"/>
      </w:pPr>
      <w:r>
        <w:t xml:space="preserve">As tarefas que estudamos variaram consideravelmente em seus efeitos sobre a pupila. Na linha  de  base,</w:t>
      </w:r>
    </w:p>
    <w:p>
      <w:pPr>
        <w:pStyle w:val="Normal"/>
      </w:pPr>
      <w:r>
        <w:t xml:space="preserve">7</w:t>
      </w:r>
    </w:p>
    <w:p>
      <w:pPr>
        <w:pStyle w:val="Normal"/>
      </w:pPr>
      <w:r>
        <w:t xml:space="preserve">nossos  indivíduos  estavam  acordados,  conscientes  e  prontos  para  iniciar  a tarefa — provavelmente em um nível maior de alerta e prontidão cognitiva do que o normal.</w:t>
      </w:r>
    </w:p>
    <w:p>
      <w:pPr>
        <w:pStyle w:val="Normal"/>
      </w:pPr>
      <w:r>
        <w:t xml:space="preserve">Guardar um ou dois dígitos na memória ou aprender a associar uma palavra com um dígito (3</w:t>
      </w:r>
    </w:p>
    <w:p>
      <w:pPr>
        <w:pStyle w:val="Normal"/>
      </w:pPr>
      <w:r>
        <w:t xml:space="preserve">=  porta)  gerava  efeitos  confiáveis  no  alerta  momentâneo  acima  dessa  linha-base,  mas  os efeitos  eram  minúsculos,  apenas  5%  do  aumento  no  diâmetro  da  pupila  associado  com  o Adicione-3.  Uma  tarefa  que  exigia  discriminar  a  intensidade  de  dois  sons  provocava dilatações significativamente mais amplas. Pesquisa recente revelou que inibir a inclinação de se ler palavras distrativas</w:t>
      </w:r>
    </w:p>
    <w:p>
      <w:pPr>
        <w:pStyle w:val="Normal"/>
      </w:pPr>
      <w:r>
        <w:t xml:space="preserve">11 (</w:t>
      </w:r>
    </w:p>
    <w:p>
      <w:pPr>
        <w:pStyle w:val="Normal"/>
      </w:pPr>
      <w:r>
        <w:t xml:space="preserve">como na figura 2 do capítulo anterior) também induz a um esforço moderado. Testes de memória de curto prazo para seis ou sete dígitos foram mais trabalhosos.</w:t>
      </w:r>
    </w:p>
    <w:p>
      <w:pPr>
        <w:pStyle w:val="Normal"/>
      </w:pPr>
      <w:r>
        <w:t xml:space="preserve">Como você mesmo pode experimentar, o pedido para lembrar e dizer em voz alta seu número de  telefone  ou  a  data  de  aniversário  de  seu  cônjuge  exige  também  um  esforço  breve  mas significativo,  pois  a  sequência  toda  deve  ser  retida  na  memória  enquanto  uma  resposta  é organizada. A multiplicação de cabeça com números de dois dígitos e a tarefa do Adicione-3</w:t>
      </w:r>
    </w:p>
    <w:p>
      <w:pPr>
        <w:pStyle w:val="Normal"/>
      </w:pPr>
      <w:r>
        <w:t xml:space="preserve">estão perto do limite do que a maioria das pessoas consegue fazer.</w:t>
      </w:r>
    </w:p>
    <w:p>
      <w:pPr>
        <w:pStyle w:val="Normal"/>
      </w:pPr>
      <w:r>
        <w:t xml:space="preserve">O  que  torna  algumas  operações  cognitivas  mais  exigentes  e  trabalhosas  que  outras?  Que resultados devemos adquirir na moeda da atenção? O que o Sistema 2 faz que o Sistema 1 não consegue? Hoje podemos arriscar algumas respostas para essas perguntas.</w:t>
      </w:r>
    </w:p>
    <w:p>
      <w:pPr>
        <w:pStyle w:val="Normal"/>
      </w:pPr>
      <w:r>
        <w:t xml:space="preserve">O esforço é exigido para manter simultaneamente na memória diversas ideias que exigem ações  separadas,  ou  que  precisam  ser  combinadas  de  acordo  com  uma  regra  —  repassar mentalmente sua lista de compras quando você entra no supermercado, escolher entre peixe e vitela  no  restaurante,  combinar  um  resultado  surpreendente  obtido  após  um  estudo  com  a informação  de  que  a  amostra  era  pequena,  por  exemplo.  O  Sistema  2  é  o  único  que  pode seguir regras, comparar objetos com base em diversos atributos e fazer escolhas deliberadas a partir de opções. O automático Sistema 1 não dispõe dessas capacidades. O Sistema 1 detecta relações  simples  (“eles  são  todos  parecidos”,  “o  filho  é  bem  mais  alto  que  o  pai”)  e  se sobressai  em  integrar  informação  sobre  uma  coisa,  mas  ele  não  lida  com  tópicos  distintos  e múltiplos  de  uma  vez,  tampouco  é  proficiente  ao  usar  informação  puramente  estatística.  O</w:t>
      </w:r>
    </w:p>
    <w:p>
      <w:pPr>
        <w:pStyle w:val="Normal"/>
      </w:pPr>
      <w:r>
        <w:t xml:space="preserve">Sistema 1 vai detectar que uma pessoa descrita como “dócil e organizada, com necessidade de ordem e estrutura, e uma paixão pelo detalhe” se assemelha a uma caricatura de bibliotecário, mas  combinar  essa  intuição  com  conhecimento  sobre  o  pequeno  número  de  bibliotecários  é tarefa que apenas o Sistema 2 consegue realizar — se o Sistema 2 souber como fazer tal coisa, o que é verdadeiro para poucas pessoas.</w:t>
      </w:r>
    </w:p>
    <w:p>
      <w:pPr>
        <w:pStyle w:val="Normal"/>
      </w:pPr>
      <w:r>
        <w:t xml:space="preserve">Uma capacidade crucial do Sistema 2 é a adoção de “ajustes de tarefa” (“</w:t>
      </w:r>
    </w:p>
    <w:p>
      <w:pPr>
        <w:pStyle w:val="Normal"/>
      </w:pPr>
      <w:r>
        <w:t xml:space="preserve">task sets</w:t>
      </w:r>
    </w:p>
    <w:p>
      <w:pPr>
        <w:pStyle w:val="Normal"/>
      </w:pPr>
      <w:r>
        <w:t xml:space="preserve">”):  ele pode  programar  a  memória  para  obedecer  a  uma  instrução  que  passa  por  cima  de  reações habituais. Considere o seguinte: conte todas as ocorrências da letra</w:t>
      </w:r>
    </w:p>
    <w:p>
      <w:pPr>
        <w:pStyle w:val="Normal"/>
      </w:pPr>
      <w:r>
        <w:t xml:space="preserve">f</w:t>
      </w:r>
    </w:p>
    <w:p>
      <w:pPr>
        <w:pStyle w:val="Normal"/>
      </w:pPr>
      <w:r>
        <w:t xml:space="preserve">nesta página. Essa não é uma  tarefa  que  você  já  tenha  realizado  antes  e  não  é  algo  que  fará  naturalmente,  mas  seu Sistema 2 pode se encarregar dela. Será trabalhoso para você se ajustar a fazer esse exercício, e trabalhoso levá-lo a termo, embora você certamente melhorará com a prática. Os psicólogos falam de “controle executivo” para descrever a adoção e o término dos ajustes de tarefa, e os cientistas identificaram as principais regiões do cérebro que agem na função executiva. Uma dessas  regiões  está  envolvida  sempre  que  um  conflito  precisa  ser  resolvido.  Outra  é  a  área pré-frontal do cérebro, uma região que é substancialmente mais desenvolvida em humanos do</w:t>
      </w:r>
    </w:p>
    <w:p>
      <w:pPr>
        <w:pStyle w:val="Normal"/>
      </w:pPr>
      <w:r>
        <w:t xml:space="preserve">12</w:t>
      </w:r>
    </w:p>
    <w:p>
      <w:pPr>
        <w:pStyle w:val="Normal"/>
      </w:pPr>
      <w:r>
        <w:t xml:space="preserve">que em outros primatas, e está envolvida em operações que associamos com a inteligência</w:t>
      </w:r>
    </w:p>
    <w:p>
      <w:pPr>
        <w:pStyle w:val="Normal"/>
      </w:pPr>
      <w:r>
        <w:t xml:space="preserve">.</w:t>
      </w:r>
    </w:p>
    <w:p>
      <w:pPr>
        <w:pStyle w:val="Normal"/>
      </w:pPr>
      <w:r>
        <w:t xml:space="preserve">Agora  suponhamos  que  no  fim  da  página  você  receba  outra  instrução:  conte  todas  as vírgulas  da  página  seguinte.  Isso  vai  ser  mais  difícil,  pois  você  terá  de  superar  a  tendência recém-adquirida de concentrar sua atenção na letra</w:t>
      </w:r>
    </w:p>
    <w:p>
      <w:pPr>
        <w:pStyle w:val="Normal"/>
      </w:pPr>
      <w:r>
        <w:t xml:space="preserve">f</w:t>
      </w:r>
    </w:p>
    <w:p>
      <w:pPr>
        <w:pStyle w:val="Normal"/>
      </w:pPr>
      <w:r>
        <w:t xml:space="preserve">. Uma das descobertas significativas dos psicólogos cognitivos em décadas recentes é que passar de uma tarefa a outr</w:t>
      </w:r>
    </w:p>
    <w:p>
      <w:pPr>
        <w:pStyle w:val="Normal"/>
      </w:pPr>
      <w:r>
        <w:t xml:space="preserve">a8</w:t>
      </w:r>
    </w:p>
    <w:p>
      <w:pPr>
        <w:pStyle w:val="Normal"/>
      </w:pPr>
      <w:r>
        <w:t xml:space="preserve">é  trabalhoso,</w:t>
      </w:r>
    </w:p>
    <w:p>
      <w:pPr>
        <w:pStyle w:val="Normal"/>
      </w:pPr>
      <w:r>
        <w:t xml:space="preserve">13</w:t>
      </w:r>
    </w:p>
    <w:p>
      <w:pPr>
        <w:pStyle w:val="Normal"/>
      </w:pPr>
      <w:r>
        <w:t xml:space="preserve">sobretudo sob a pressão do tempo</w:t>
      </w:r>
    </w:p>
    <w:p>
      <w:pPr>
        <w:pStyle w:val="Normal"/>
      </w:pPr>
      <w:r>
        <w:t xml:space="preserve">.</w:t>
      </w:r>
    </w:p>
    <w:p>
      <w:pPr>
        <w:pStyle w:val="Normal"/>
      </w:pPr>
      <w:r>
        <w:t xml:space="preserve">A necessidade de comutar rápido é um dos motivos para o Adicione-3 e a multiplicação mental serem tão difíceis. Para realizar a tarefa de Adicione-3,</w:t>
      </w:r>
    </w:p>
    <w:p>
      <w:pPr>
        <w:pStyle w:val="Normal"/>
      </w:pPr>
      <w:r>
        <w:t xml:space="preserve">14</w:t>
      </w:r>
    </w:p>
    <w:p>
      <w:pPr>
        <w:pStyle w:val="Normal"/>
      </w:pPr>
      <w:r>
        <w:t xml:space="preserve">você  deve  reter  diversos  dígitos  em  sua  memória  de  trabalh</w:t>
      </w:r>
    </w:p>
    <w:p>
      <w:pPr>
        <w:pStyle w:val="Normal"/>
      </w:pPr>
      <w:r>
        <w:t xml:space="preserve">o</w:t>
      </w:r>
    </w:p>
    <w:p>
      <w:pPr>
        <w:pStyle w:val="Normal"/>
      </w:pPr>
      <w:r>
        <w:t xml:space="preserve">simultaneamente,  associando cada um com uma operação particular: alguns dígitos estão na fila para serem transformados, um  está  em  processo  de  transformação  e  outros,  já  transformados,  estão  sendo  retidos  para serem  reportados.  Testes  modernos  de  memória  de  trabalho  exigem  que  o  indivíduo  comute repetidamente entre duas tarefas exigentes, guardando os resultados de uma operação enquanto realiza a outra. As pessoas que se saem bem nesse tipo de teste tendem a se sair bem em testes</w:t>
      </w:r>
    </w:p>
    <w:p>
      <w:pPr>
        <w:pStyle w:val="Normal"/>
      </w:pPr>
      <w:r>
        <w:t xml:space="preserve">15</w:t>
      </w:r>
    </w:p>
    <w:p>
      <w:pPr>
        <w:pStyle w:val="Normal"/>
      </w:pPr>
      <w:r>
        <w:t xml:space="preserve">de  inteligência  geral</w:t>
      </w:r>
    </w:p>
    <w:p>
      <w:pPr>
        <w:pStyle w:val="Normal"/>
      </w:pPr>
      <w:r>
        <w:t xml:space="preserve">.</w:t>
      </w:r>
    </w:p>
    <w:p>
      <w:pPr>
        <w:pStyle w:val="Normal"/>
      </w:pPr>
      <w:r>
        <w:t xml:space="preserve">Entretanto,  a  capacidade  de  controlar  a  atenção  não  é  simplesmente uma  questão  de  inteligência;  medidas  de  eficácia  no  controle  da  atenção  predizem  o</w:t>
      </w:r>
    </w:p>
    <w:p>
      <w:pPr>
        <w:pStyle w:val="Normal"/>
      </w:pPr>
      <w:r>
        <w:t xml:space="preserve">16</w:t>
      </w:r>
    </w:p>
    <w:p>
      <w:pPr>
        <w:pStyle w:val="Normal"/>
      </w:pPr>
      <w:r>
        <w:t xml:space="preserve">desempenho de controladores de tráfego aéreo e de pilotos da Força Aérea Israelens</w:t>
      </w:r>
    </w:p>
    <w:p>
      <w:pPr>
        <w:pStyle w:val="Normal"/>
      </w:pPr>
      <w:r>
        <w:t xml:space="preserve">e</w:t>
      </w:r>
    </w:p>
    <w:p>
      <w:pPr>
        <w:pStyle w:val="Normal"/>
      </w:pPr>
      <w:r>
        <w:t xml:space="preserve">além dos efeitos da inteligência.</w:t>
      </w:r>
    </w:p>
    <w:p>
      <w:pPr>
        <w:pStyle w:val="Normal"/>
      </w:pPr>
      <w:r>
        <w:t xml:space="preserve">A  pressão  do  tempo  é  outra  motriz  do  esforço.  Quando  você  executava  o  exercício  de Adicione-3, a pressa foi imposta em parte pelo metrônomo e em parte pela carga na memória.</w:t>
      </w:r>
    </w:p>
    <w:p>
      <w:pPr>
        <w:pStyle w:val="Normal"/>
      </w:pPr>
      <w:r>
        <w:t xml:space="preserve">Como  um  malabarista  com  várias  bolas  no  ar,  você  não  pode  se  dar  ao  luxo  de  diminuir  a velocidade;  o  ritmo  pelo  qual  os  materiais  se  desintegram  na  memória  dita  a  velocidade, levando-o a redefinir e repassar a informação antes que ela se perca. Qualquer tarefa exigindo que você mantenha em mente diversas ideias ao mesmo tempo apresenta esse mesmo caráter</w:t>
      </w:r>
    </w:p>
    <w:p>
      <w:pPr>
        <w:pStyle w:val="Normal"/>
      </w:pPr>
      <w:r>
        <w:t xml:space="preserve">urgente. A menos que você tenha a boa sorte de possuir uma memória de trabalho de grande capacidade,  talvez  você  seja  forçado  a  dar  duro  desconfortavelmente.  As  formas  mais laboriosas de pensamento lento são as que exigem que você pense rápido.</w:t>
      </w:r>
    </w:p>
    <w:p>
      <w:pPr>
        <w:pStyle w:val="Normal"/>
      </w:pPr>
      <w:r>
        <w:t xml:space="preserve">Você com certeza observou quando realizava o Adicione-3 como é incomum que sua mente trabalhe tão pesado. Mesmo que você ganhe a vida pensando, poucas tarefas mentais em que você  se  envolve  ao  longo  de  um  dia  de  trabalho  são  tão  exigentes  quanto  o  Adicione-3,  ou mesmo  tão  exigentes  quanto  armazenar  seis  dígitos  para  recordação  imediata.  Normalmente evitamos a sobrecarga mental dividindo nossas tarefas em múltiplos passos fáceis, relegando os  resultados  intermediários  à  memória  de  longo  prazo  ou  ao  papel,  em  vez  de  relegá-los  à memória de trabalho, que fica facilmente sobrecarregada. Cobrimos longas distâncias dando tempo ao tempo e conduzindo nossas vidas mentais pela lei do menor esforço.</w:t>
      </w:r>
    </w:p>
    <w:p>
      <w:pPr>
        <w:pStyle w:val="Normal"/>
      </w:pPr>
      <w:r>
        <w:t xml:space="preserve">FALANDO DE ATENÇÃO E ESFORÇO</w:t>
      </w:r>
    </w:p>
    <w:p>
      <w:pPr>
        <w:pStyle w:val="Normal"/>
      </w:pPr>
      <w:r>
        <w:t xml:space="preserve">“Não vou tentar resolver isso enquanto dirijo. Essa é uma tarefa dilatadora de pupila. Exige esforço mental!”</w:t>
      </w:r>
    </w:p>
    <w:p>
      <w:pPr>
        <w:pStyle w:val="Normal"/>
      </w:pPr>
      <w:r>
        <w:t xml:space="preserve">“A lei do menor esforço está em operação aqui. Ele vai pensar o menos possível.”</w:t>
      </w:r>
    </w:p>
    <w:p>
      <w:pPr>
        <w:pStyle w:val="Normal"/>
      </w:pPr>
      <w:r>
        <w:t xml:space="preserve">“Ela  não  se  esqueceu  da  reunião.  Estava  completamente  concentrada  em  outra  coisa  quando  a  reunião  foi  marcada  e simplesmente não escutou o que você disse.”</w:t>
      </w:r>
    </w:p>
    <w:p>
      <w:pPr>
        <w:pStyle w:val="Normal"/>
      </w:pPr>
      <w:r>
        <w:t xml:space="preserve">“O que me veio rapidamente à mente foi uma intuição do Sistema 1. Terei de começar outra vez e deliberadamente dar uma busca em minha memória.”</w:t>
      </w:r>
    </w:p>
    <w:p>
      <w:pPr>
        <w:pStyle w:val="Normal"/>
      </w:pPr>
      <w:r>
        <w:t xml:space="preserve">7</w:t>
      </w:r>
    </w:p>
    <w:p>
      <w:pPr>
        <w:pStyle w:val="Normal"/>
      </w:pPr>
      <w:r>
        <w:t xml:space="preserve">Baseline</w:t>
      </w:r>
    </w:p>
    <w:p>
      <w:pPr>
        <w:pStyle w:val="Normal"/>
      </w:pPr>
      <w:r>
        <w:t xml:space="preserve">: conjunto inicial de dados ou observações utilizados como referência em um estudo. (N. do T.)</w:t>
      </w:r>
    </w:p>
    <w:p>
      <w:pPr>
        <w:pStyle w:val="Normal"/>
      </w:pPr>
      <w:r>
        <w:t xml:space="preserve">8</w:t>
      </w:r>
    </w:p>
    <w:p>
      <w:pPr>
        <w:pStyle w:val="Normal"/>
      </w:pPr>
      <w:r>
        <w:t xml:space="preserve">A expressão utilizada em psicologia cognitiva e experimental é</w:t>
      </w:r>
    </w:p>
    <w:p>
      <w:pPr>
        <w:pStyle w:val="Normal"/>
      </w:pPr>
      <w:r>
        <w:t xml:space="preserve">task switching</w:t>
      </w:r>
    </w:p>
    <w:p>
      <w:pPr>
        <w:pStyle w:val="Normal"/>
      </w:pPr>
      <w:r>
        <w:t xml:space="preserve">, ou “comutação de tarefa”. (N. do T.)</w:t>
      </w:r>
    </w:p>
    <w:p>
      <w:pPr>
        <w:pStyle w:val="Normal"/>
      </w:pPr>
      <w:r>
        <w:t xml:space="preserve">3</w:t>
      </w:r>
    </w:p>
    <w:p>
      <w:pPr>
        <w:pStyle w:val="Normal"/>
      </w:pPr>
      <w:r>
        <w:t xml:space="preserve">O CONTROLADOR PREGUIÇOSO</w:t>
      </w:r>
    </w:p>
    <w:p>
      <w:pPr>
        <w:pStyle w:val="Normal"/>
      </w:pPr>
      <w:r>
        <w:t xml:space="preserve">Passo  alguns  meses  por  ano  em  Berkeley,  e  um  dos  meus  maiores  prazeres  por  lá  é  uma caminhada diária de 6 quilômetros por uma trilha nas colinas, com uma linda vista da baía de San  Francisco.  Normalmente  conto  o  tempo  que  faço  e  aprendi  um  bocado  sobre  esforço fazendo  isso.  Descobri  uma  velocidade,  de  cerca  de  dez  minutos  por  quilômetro,  na  qual sinto-me como se passeasse. Sem dúvida exerço mais esforço físico e queimo mais calorias nessa  velocidade  do  que  se  ficasse  sentado  numa  espreguiçadeira,  mas  não  sinto  nenhuma tensão, nenhum conflito, nenhuma necessidade de forçar meu limite. Também consigo pensar e trabalhar quando estou caminhando nessa velocidade. Na verdade, desconfio que a excitação física branda da caminhada possivelmente se traduza em maior agilidade mental.</w:t>
      </w:r>
    </w:p>
    <w:p>
      <w:pPr>
        <w:pStyle w:val="Normal"/>
      </w:pPr>
      <w:r>
        <w:t xml:space="preserve">O Sistema 2 também possui uma velocidade natural. Você gasta alguma energia mental em pensamentos  aleatórios  e  em  monitorar  o  que  acontece  em  torno  de  si  mesmo  quando  sua mente  não  faz  nada  em  particular,  mas  há  pouca  tensão.  A  menos  que  você  esteja  numa situação que o deixe extraordinariamente cauteloso ou constrangido, monitorar o que acontece no  ambiente  ou  dentro  de  sua  cabeça  exige  pouco  esforço.  Você  toma  várias  pequenas decisões  conforme  dirige  seu  carro,  absorve  alguma  informação  conforme  lê  o  jornal  e conversa  amenidades  rotineiras  com  um  cônjuge  ou  um  colega,  tudo  com  pouco  esforço  e nenhuma tensão. Exatamente como um passeio.</w:t>
      </w:r>
    </w:p>
    <w:p>
      <w:pPr>
        <w:pStyle w:val="Normal"/>
      </w:pPr>
      <w:r>
        <w:t xml:space="preserve">Normalmente é fácil e de fato bastante agradável andar e pensar ao mesmo tempo, mas em casos  extremos  essas  atividades  parecem  competir  pelos  recursos  limitados  do  Sistema  2.</w:t>
      </w:r>
    </w:p>
    <w:p>
      <w:pPr>
        <w:pStyle w:val="Normal"/>
      </w:pPr>
      <w:r>
        <w:t xml:space="preserve">Você  pode  confirmar  essa  afirmação  com  um  experimento  simples.  Caminhando confortavelmente  com  um  amigo,  peça-lhe  para  calcular  23  x  78  de  cabeça,  e  que  o  faça imediatamente. Ele quase com certeza vai parar de andar. Por minha experiência, sou capaz de pensar  enquanto  caminho,  mas  não  consigo  empreender  um  esforço  mental  que  imponha  uma carga pesada sobre a memória de curto prazo. Se devo construir um argumento intrincado sob a  pressão  do  tempo,  prefiro  ficar  parado,  e  prefiro  estar  sentado  do  que  de  pé.  Claro,  nem todo  pensamento  lento  exige  essa  forma  de  concentração  intensa  e  cálculo  trabalhoso  —</w:t>
      </w:r>
    </w:p>
    <w:p>
      <w:pPr>
        <w:pStyle w:val="Normal"/>
      </w:pPr>
      <w:r>
        <w:t xml:space="preserve">empreendi a melhor atividade pensante de minha vida em caminhadas ociosas com Amos.</w:t>
      </w:r>
    </w:p>
    <w:p>
      <w:pPr>
        <w:pStyle w:val="Normal"/>
      </w:pPr>
      <w:r>
        <w:t xml:space="preserve">Acelerar  além  de  minha  velocidade  de  caminhada  muda  completamente  a  experiência  de andar,  pois  a  transição  para  uma  caminhada  mais  acelerada  acarreta  uma  acentuada degradação  em  minha  capacidade  de  pensar  coerentemente.  Conforme  acelero  a  marcha, minha atenção é atraída com frequência cada vez maior para a experiência de andar e para a manutenção deliberada de um ritmo mais acelerado. Minha capacidade de levar uma cadeia de pensamentos  a  uma  conclusão  fica  igualmente  prejudicada.  Na  máxima  velocidade  que consigo manter pelas colinas, cerca de oito a nove minutos por quilômetro, nem mesmo tento pensar em mais nada. Além do esforço físico de mover meu corpo rapidamente pela trilha, um esforço  mental  de  autocontrole  é  necessário  para  resistir  à  tentação  premente  de  diminuir  a</w:t>
      </w:r>
    </w:p>
    <w:p>
      <w:pPr>
        <w:pStyle w:val="Normal"/>
      </w:pPr>
      <w:r>
        <w:t xml:space="preserve">velocidade. Autocontrole e pensamento deliberado aparentemente exigem o mesmo orçamento limitado de esforço.</w:t>
      </w:r>
    </w:p>
    <w:p>
      <w:pPr>
        <w:pStyle w:val="Normal"/>
      </w:pPr>
      <w:r>
        <w:t xml:space="preserve">Para a maioria de nós, na maior parte do tempo, a manutenção de uma cadeia coerente de pensamento  e  o  ocasional  envolvimento  em  um  pensamento  trabalhoso  também  exigem autocontrole.  Embora  eu  não  tenha  conduzido  um  estudo  sistemático,  desconfio  que  a comutação  frequente  de  tarefas  e  a  aceleração  do  trabalho  mental  não  sejam  intrinsecamente prazerosos,  e  que  as  pessoas  os  evitam  na  medida  do  possível.  É  assim  que  a  lei  do  menor esforço  se  torna  uma  lei.  Mesmo  na  ausência  de  pressão  do  tempo,  manter  uma  cadeia  de pensamentos coerente exige disciplina. Alguém que observe o número de vezes que verifico meus e-mails ou olho dentro da geladeira durante uma hora em que estou escrevendo poderia inferir razoavelmente uma vontade de escapar e concluir que me manter na tarefa exige mais autocontrole do que sou capaz de reunir.</w:t>
      </w:r>
    </w:p>
    <w:p>
      <w:pPr>
        <w:pStyle w:val="Normal"/>
      </w:pPr>
      <w:r>
        <w:t xml:space="preserve">Felizmente, o trabalho cognitivo nem sempre é aversivo, e as pessoas às vezes empregam esforço considerável por longos períodos de tempo sem ter de empregar a força de vontade. O</w:t>
      </w:r>
    </w:p>
    <w:p>
      <w:pPr>
        <w:pStyle w:val="Normal"/>
      </w:pPr>
      <w:r>
        <w:t xml:space="preserve">psicólogo Mihaly Csikszentmihalyi (pronuncia-se “six-cent-mihaly”) fez mais do que qualquer outra pessoa para estudar esse estado de atenção sem esforço, e o nome que propôs para isso,</w:t>
      </w:r>
    </w:p>
    <w:p>
      <w:pPr>
        <w:pStyle w:val="Normal"/>
      </w:pPr>
      <w:r>
        <w:t xml:space="preserve">fluxo</w:t>
      </w:r>
    </w:p>
    <w:p>
      <w:pPr>
        <w:pStyle w:val="Normal"/>
      </w:pPr>
      <w:r>
        <w:t xml:space="preserve">(</w:t>
      </w:r>
    </w:p>
    <w:p>
      <w:pPr>
        <w:pStyle w:val="Normal"/>
      </w:pPr>
      <w:r>
        <w:t xml:space="preserve">flow</w:t>
      </w:r>
    </w:p>
    <w:p>
      <w:pPr>
        <w:pStyle w:val="Normal"/>
      </w:pPr>
      <w:r>
        <w:t xml:space="preserve">), tornou-se parte da linguagem. As pessoas que experimentam o fluxo descrevem-no como “um estado de concentração sem esforço tão profundo que elas perdem a noção do tempo, de si mesmas, de seus problemas”, e suas descrições da alegria desse estado são tão</w:t>
      </w:r>
    </w:p>
    <w:p>
      <w:pPr>
        <w:pStyle w:val="Normal"/>
      </w:pPr>
      <w:r>
        <w:t xml:space="preserve">1</w:t>
      </w:r>
    </w:p>
    <w:p>
      <w:pPr>
        <w:pStyle w:val="Normal"/>
      </w:pPr>
      <w:r>
        <w:t xml:space="preserve">persuasivas  que  Csikszentmihalyi  o  chamou  de  uma  “experiência  ótima”</w:t>
      </w:r>
    </w:p>
    <w:p>
      <w:pPr>
        <w:pStyle w:val="Normal"/>
      </w:pPr>
      <w:r>
        <w:t xml:space="preserve">(“</w:t>
      </w:r>
    </w:p>
    <w:p>
      <w:pPr>
        <w:pStyle w:val="Normal"/>
      </w:pPr>
      <w:r>
        <w:t xml:space="preserve">optimal</w:t>
      </w:r>
    </w:p>
    <w:p>
      <w:pPr>
        <w:pStyle w:val="Normal"/>
      </w:pPr>
      <w:r>
        <w:t xml:space="preserve">experience</w:t>
      </w:r>
    </w:p>
    <w:p>
      <w:pPr>
        <w:pStyle w:val="Normal"/>
      </w:pPr>
      <w:r>
        <w:t xml:space="preserve">”).  Muitas  atividades  podem  induzir  uma  sensação  de  fluxo,  desde  pintar  até participar de uma corrida de motocicletas — e para alguns escritores sortudos que conheço, até escrever um livro é muitas vezes uma experiência ótima. O fluxo separa distintamente as duas  formas  de  esforço:  concentração  na  tarefa  e  controle  deliberado  da  atenção.  Correr  de moto  a  250  km/h  e  disputar  uma  partida  competitiva  de  xadrez  são  sem  dúvida  ações  muito trabalhosas.  Em  um  estado  de  fluxo,  porém,  manter  a  atenção  concentrada  nessas  atividades absorventes  não  exige  nenhum  empenho  do  autocontrole,  desse  modo  liberando  os  recursos para serem dirigidos à tarefa que se apresenta.</w:t>
      </w:r>
    </w:p>
    <w:p>
      <w:pPr>
        <w:pStyle w:val="Normal"/>
      </w:pPr>
      <w:r>
        <w:t xml:space="preserve">O OCUPADO E ESGOTADO SISTEMA 2</w:t>
      </w:r>
    </w:p>
    <w:p>
      <w:pPr>
        <w:pStyle w:val="Normal"/>
      </w:pPr>
      <w:r>
        <w:t xml:space="preserve">Atualmente  é  uma  proposição  bem  estabelecida  que  tanto  o  autocontrole  como  o  esforço cognitivo  são  formas  de  trabalho  mental.  Diversos  estudos  psicológicos  têm  mostrado  que pessoas  que  são  desafiadas  simultaneamente  por  uma  tarefa  cognitiva  exigente  e  por  uma tentação muito provavelmente vão ceder à tentação. Imagine que lhe peçam para reter na mente uma  lista  de  sete  dígitos  durante  um  minuto  ou  dois.  A  pessoa  lhe  diz  que  se  lembrar  dos dígitos é sua prioridade máxima. Enquanto sua atenção está focada nos dígitos, lhe é oferecida a escolha entre duas sobremesas: um pecaminoso bolo de chocolate e uma virtuosa salada de frutas.  A  evidência  sugere  que  muito  provavelmente  você  escolheria  o  tentador  bolo  de chocolate quando sua cabeça está carregada de dígitos. O Sistema 1 exerce maior influência</w:t>
      </w:r>
    </w:p>
    <w:p>
      <w:pPr>
        <w:pStyle w:val="Normal"/>
      </w:pPr>
      <w:r>
        <w:t xml:space="preserve">no comportamento quando o Sistema 2 está ocupado, e ele tem um fraco por doces</w:t>
      </w:r>
    </w:p>
    <w:p>
      <w:pPr>
        <w:pStyle w:val="Normal"/>
      </w:pPr>
      <w:r>
        <w:t xml:space="preserve">2.</w:t>
      </w:r>
    </w:p>
    <w:p>
      <w:pPr>
        <w:pStyle w:val="Normal"/>
      </w:pPr>
      <w:r>
        <w:t xml:space="preserve">Pessoas  que  estão</w:t>
      </w:r>
    </w:p>
    <w:p>
      <w:pPr>
        <w:pStyle w:val="Normal"/>
      </w:pPr>
      <w:r>
        <w:t xml:space="preserve">cognitivamente  ocupadas</w:t>
      </w:r>
    </w:p>
    <w:p>
      <w:pPr>
        <w:pStyle w:val="Normal"/>
      </w:pPr>
      <w:r>
        <w:t xml:space="preserve">3</w:t>
      </w:r>
    </w:p>
    <w:p>
      <w:pPr>
        <w:pStyle w:val="Normal"/>
      </w:pPr>
      <w:r>
        <w:t xml:space="preserve">também  têm  maior  probabilidade  de  fazer escolhas egoístas, usar linguajar sexista e fazer julgamentos superficiais em situações sociais.</w:t>
      </w:r>
    </w:p>
    <w:p>
      <w:pPr>
        <w:pStyle w:val="Normal"/>
      </w:pPr>
      <w:r>
        <w:t xml:space="preserve">Memorizar  e  repetir  dígitos  relaxa  o  controle  do  Sistema  2  sobre  o  comportamento,  mas  é claro que a carga cognitiva não é a única causa de autocontrole enfraquecido. Algumas doses de álcool exercem o mesmo efeito, assim como uma noite insone. O autocontrole de pessoas que  acordam  cedo  fica  prejudicado  à  noite;  o  inverso  é  verdadeiro  para  pessoas  notívagas.</w:t>
      </w:r>
    </w:p>
    <w:p>
      <w:pPr>
        <w:pStyle w:val="Normal"/>
      </w:pPr>
      <w:r>
        <w:t xml:space="preserve">Preocupação  demasiada  sobre  estar  executando  bem  uma  tarefa  às  vezes  atrapalha  o desempenho  ao  carregar  a  memória  de  curto  prazo  com  pensamentos  ansiosos desnecessário</w:t>
      </w:r>
    </w:p>
    <w:p>
      <w:pPr>
        <w:pStyle w:val="Normal"/>
      </w:pPr>
      <w:r>
        <w:t xml:space="preserve">s4.</w:t>
      </w:r>
    </w:p>
    <w:p>
      <w:pPr>
        <w:pStyle w:val="Normal"/>
      </w:pPr>
      <w:r>
        <w:t xml:space="preserve">A conclusão é inequívoca: autocontrole exige atenção e esforço. Outro modo de dizer isso é que controlar pensamentos e comportamentos é uma das tarefas que o Sistema 2</w:t>
      </w:r>
    </w:p>
    <w:p>
      <w:pPr>
        <w:pStyle w:val="Normal"/>
      </w:pPr>
      <w:r>
        <w:t xml:space="preserve">realiza.</w:t>
      </w:r>
    </w:p>
    <w:p>
      <w:pPr>
        <w:pStyle w:val="Normal"/>
      </w:pPr>
      <w:r>
        <w:t xml:space="preserve">Uma  série  de  experimentos  surpreendentes  feitos  pelo  psicólogo  Roy  Baumeister  e  seus colegas mostrou conclusivamente que todas as variedades de esforço voluntário — cognitivo, emocional ou físico — dependem ao menos em parte de uma reserva compartilhada de energia mental. Seus experimentos envolvem antes tarefas sucessivas que simultâneas.</w:t>
      </w:r>
    </w:p>
    <w:p>
      <w:pPr>
        <w:pStyle w:val="Normal"/>
      </w:pPr>
      <w:r>
        <w:t xml:space="preserve">O grupo de Baumeister verificou repetidamente que um esforço de vontade ou autocontrole é  cansativo:  se  você  se  vê  obrigado  a  se  forçar  a  fazer  algo,  fica  menos  disposto  ou  menos capaz de exercer autocontrol</w:t>
      </w:r>
    </w:p>
    <w:p>
      <w:pPr>
        <w:pStyle w:val="Normal"/>
      </w:pPr>
      <w:r>
        <w:t xml:space="preserve">e5</w:t>
      </w:r>
    </w:p>
    <w:p>
      <w:pPr>
        <w:pStyle w:val="Normal"/>
      </w:pPr>
      <w:r>
        <w:t xml:space="preserve">quando o próximo desafio se apresenta. O fenômeno tem sido chamado  de</w:t>
      </w:r>
    </w:p>
    <w:p>
      <w:pPr>
        <w:pStyle w:val="Normal"/>
      </w:pPr>
      <w:r>
        <w:t xml:space="preserve">esgotamento  do  ego</w:t>
      </w:r>
    </w:p>
    <w:p>
      <w:pPr>
        <w:pStyle w:val="Normal"/>
      </w:pPr>
      <w:r>
        <w:t xml:space="preserve">(</w:t>
      </w:r>
    </w:p>
    <w:p>
      <w:pPr>
        <w:pStyle w:val="Normal"/>
      </w:pPr>
      <w:r>
        <w:t xml:space="preserve">ego  depletion</w:t>
      </w:r>
    </w:p>
    <w:p>
      <w:pPr>
        <w:pStyle w:val="Normal"/>
      </w:pPr>
      <w:r>
        <w:t xml:space="preserve">).  Numa  demonstração  típica,  participantes instruídos a suprimir sua reação emocional num filme de grande carga emocional mais tarde exibirão  um  desempenho  ruim  num  teste  de  resistência  física  —  quanto  tempo  conseguem manter um aperto firme em um dinamômetro, a despeito do desconforto crescente. O esforço emocional na primeira fase do experimento reduz a capacidade de suportar a dor da contração muscular  prolongada,  e  pessoas  de  ego  esgotado  desse  modo  sucumbem  mais  rapidamente  à necessidade de desistir. Em outro experimento, as pessoas são primeiramente esgotadas com uma  tarefa  em  que  ingerem  comidas  saudáveis  como  rabanetes  e  aipo  enquanto  resistem  à tentação  de  se  entregar  a  chocolates  e  biscoitos  calóricos.  Mais  tarde  essas  pessoas  vão desistir mais cedo do que o normal quando confrontadas com uma tarefa cognitiva difícil.</w:t>
      </w:r>
    </w:p>
    <w:p>
      <w:pPr>
        <w:pStyle w:val="Normal"/>
      </w:pPr>
      <w:r>
        <w:t xml:space="preserve">A lista de situações e tarefas hoje sabidamente causadoras de esgotamento do autocontrole é longa e variada. Todas envolvem conflito e a necessidade de suprimir uma tendência natural.</w:t>
      </w:r>
    </w:p>
    <w:p>
      <w:pPr>
        <w:pStyle w:val="Normal"/>
      </w:pPr>
      <w:r>
        <w:t xml:space="preserve">Elas incluem:</w:t>
      </w:r>
    </w:p>
    <w:p>
      <w:pPr>
        <w:pStyle w:val="Normal"/>
      </w:pPr>
      <w:r>
        <w:t xml:space="preserve">evitar pensar em ursos-polares</w:t>
      </w:r>
    </w:p>
    <w:p>
      <w:pPr>
        <w:pStyle w:val="Normal"/>
      </w:pPr>
      <w:r>
        <w:t xml:space="preserve">inibir a reação emocional a um filme comovente</w:t>
      </w:r>
    </w:p>
    <w:p>
      <w:pPr>
        <w:pStyle w:val="Normal"/>
      </w:pPr>
      <w:r>
        <w:t xml:space="preserve">fazer uma série de escolhas que envolvem conflito</w:t>
      </w:r>
    </w:p>
    <w:p>
      <w:pPr>
        <w:pStyle w:val="Normal"/>
      </w:pPr>
      <w:r>
        <w:t xml:space="preserve">tentar impressionar os outros</w:t>
      </w:r>
    </w:p>
    <w:p>
      <w:pPr>
        <w:pStyle w:val="Normal"/>
      </w:pPr>
      <w:r>
        <w:t xml:space="preserve">reagir educadamente ao comportamento desagradável de um parceiro</w:t>
      </w:r>
    </w:p>
    <w:p>
      <w:pPr>
        <w:pStyle w:val="Normal"/>
      </w:pPr>
      <w:r>
        <w:t xml:space="preserve">interagir com uma pessoa de raça diferente (para indivíduos racistas)</w:t>
      </w:r>
    </w:p>
    <w:p>
      <w:pPr>
        <w:pStyle w:val="Normal"/>
      </w:pPr>
      <w:r>
        <w:t xml:space="preserve">A lista de indicativos de esgotamento também é altamente diversa:</w:t>
      </w:r>
    </w:p>
    <w:p>
      <w:pPr>
        <w:pStyle w:val="Normal"/>
      </w:pPr>
      <w:r>
        <w:t xml:space="preserve">sair da dieta</w:t>
      </w:r>
    </w:p>
    <w:p>
      <w:pPr>
        <w:pStyle w:val="Normal"/>
      </w:pPr>
      <w:r>
        <w:t xml:space="preserve">gastar demais em compras impulsivas</w:t>
      </w:r>
    </w:p>
    <w:p>
      <w:pPr>
        <w:pStyle w:val="Normal"/>
      </w:pPr>
      <w:r>
        <w:t xml:space="preserve">reagir agressivamente à provocação</w:t>
      </w:r>
    </w:p>
    <w:p>
      <w:pPr>
        <w:pStyle w:val="Normal"/>
      </w:pPr>
      <w:r>
        <w:t xml:space="preserve">persistir menos tempo numa tarefa de preensão manual</w:t>
      </w:r>
    </w:p>
    <w:p>
      <w:pPr>
        <w:pStyle w:val="Normal"/>
      </w:pPr>
      <w:r>
        <w:t xml:space="preserve">desempenhar mal tarefas cognitivas e tomadas de decisão lógicas</w:t>
      </w:r>
    </w:p>
    <w:p>
      <w:pPr>
        <w:pStyle w:val="Normal"/>
      </w:pPr>
      <w:r>
        <w:t xml:space="preserve">A  evidência  é  persuasiva:  atividades  que  impõem  altas  exigências  ao  Sistema  2  requerem autocontrole, e a aplicação de autocontrole é exaustiva e desagradável. Ao contrário da carga cognitiva, o esgotamento do ego é ao menos em parte uma perda de motivação. Após exercer o autocontrole numa tarefa, você não se sente disposto a empreender esforço em outra, embora pudesse, se realmente tivesse de fazê-lo. Em diversos experimentos, as pessoas eram capazes de resistir aos efeitos do esgotamento do ego</w:t>
      </w:r>
    </w:p>
    <w:p>
      <w:pPr>
        <w:pStyle w:val="Normal"/>
      </w:pPr>
      <w:r>
        <w:t xml:space="preserve">6</w:t>
      </w:r>
    </w:p>
    <w:p>
      <w:pPr>
        <w:pStyle w:val="Normal"/>
      </w:pPr>
      <w:r>
        <w:t xml:space="preserve">quando recebiam um forte incentivo para fazer tal coisa. Por outro lado, aumentar o esforço não é uma opção quando você deve guardar seis dígitos  na  memória  de  curto  prazo  ao  mesmo  tempo  que  realiza  uma  tarefa.  Esgotamento  do ego não é o mesmo estado mental que ocupação cognitiva.</w:t>
      </w:r>
    </w:p>
    <w:p>
      <w:pPr>
        <w:pStyle w:val="Normal"/>
      </w:pPr>
      <w:r>
        <w:t xml:space="preserve">A descoberta mais surpreendente feita pelo grupo de Baumeister revela, como ele afirma, que  a  ideia  de  energia  mental  é  mais  do  que  uma  simples  metáfora</w:t>
      </w:r>
    </w:p>
    <w:p>
      <w:pPr>
        <w:pStyle w:val="Normal"/>
      </w:pPr>
      <w:r>
        <w:t xml:space="preserve">7</w:t>
      </w:r>
    </w:p>
    <w:p>
      <w:pPr>
        <w:pStyle w:val="Normal"/>
      </w:pPr>
      <w:r>
        <w:t xml:space="preserve">.  O  sistema  nervoso consome mais glicose do que outras partes do corpo, e a atividade mental trabalhosa parece ser particularmente dispendiosa na moeda da glicose. Quando você está ativamente envolvido em um raciocínio cognitivo difícil ou ocupado numa tarefa que exige autocontrole, seu nível de glicose no sangue cai. O efeito é análogo a um corredor que suga a glicose armazenada em seus músculos num tiro. A implicação óbvia dessa ideia é que os efeitos do esgotamento do eg</w:t>
      </w:r>
    </w:p>
    <w:p>
      <w:pPr>
        <w:pStyle w:val="Normal"/>
      </w:pPr>
      <w:r>
        <w:t xml:space="preserve">o8</w:t>
      </w:r>
    </w:p>
    <w:p>
      <w:pPr>
        <w:pStyle w:val="Normal"/>
      </w:pPr>
      <w:r>
        <w:t xml:space="preserve">podem ser anulados com a ingestão de glicose, e Baumeister e seus colegas confirmaram essa hipótese em diversos experimentos.</w:t>
      </w:r>
    </w:p>
    <w:p>
      <w:pPr>
        <w:pStyle w:val="Normal"/>
      </w:pPr>
      <w:r>
        <w:t xml:space="preserve">Voluntários em um de seus estudos assistiram a um curto filme mudo de uma mulher sendo entrevistada  e  foi-lhes  solicitado  que  interpretassem  sua  linguagem  corporal.  Enquanto realizavam  a  tarefa,  uma  série  de  palavras  passava  pela  tela  em  lenta  sucessão.  Os participantes  foram  especialmente  instruídos  a  ignorar  as  palavras,  e  se  achassem  que  sua atenção estava sendo desviada tinham de voltar a se concentrar no comportamento da mulher.</w:t>
      </w:r>
    </w:p>
    <w:p>
      <w:pPr>
        <w:pStyle w:val="Normal"/>
      </w:pPr>
      <w:r>
        <w:t xml:space="preserve">Esse  ato  de  autocontrole  sabidamente  causava  esgotamento  do  ego.  Todos  os  voluntários beberam  um  pouco  de  limonada  antes  de  participar  de  uma  segunda  tarefa.  A  limonada  foi adoçada  com  glicose  para  a  metade  deles  e  com  adoçante  para  os  outros.  Depois,  todos  os participantes receberam uma tarefa em que precisavam superar uma reação intuitiva para obter a  resposta  correta.  Erros  intuitivos  são  em  geral  muito  mais  frequentes  entre  pessoas  com esgotamento  do  ego,  e  os  que  consumiram  adoçante  mostraram  o  efeito  de  esgotamento esperado. Por outro lado, os que beberam glicose não exibiram esgotamento. A restauração do nível de açúcar disponível no cérebro havia impedido a deterioração do desempenho. Levará algum tempo e muita pesquisa adicional para determinar se as tarefas que causam esgotamento da glicose também causam a excitação momentânea que se reflete em aumentos de tamanho da</w:t>
      </w:r>
    </w:p>
    <w:p>
      <w:pPr>
        <w:pStyle w:val="Normal"/>
      </w:pPr>
      <w:r>
        <w:t xml:space="preserve">pupila e batimento cardíaco.</w:t>
      </w:r>
    </w:p>
    <w:p>
      <w:pPr>
        <w:pStyle w:val="Normal"/>
      </w:pPr>
      <w:r>
        <w:t xml:space="preserve">Uma  demonstração  perturbadora  dos  efeitos  de  esgotamento  no  julgament</w:t>
      </w:r>
    </w:p>
    <w:p>
      <w:pPr>
        <w:pStyle w:val="Normal"/>
      </w:pPr>
      <w:r>
        <w:t xml:space="preserve">o9</w:t>
      </w:r>
    </w:p>
    <w:p>
      <w:pPr>
        <w:pStyle w:val="Normal"/>
      </w:pPr>
      <w:r>
        <w:t xml:space="preserve">foi  relatada recentemente  nos</w:t>
      </w:r>
    </w:p>
    <w:p>
      <w:pPr>
        <w:pStyle w:val="Normal"/>
      </w:pPr>
      <w:r>
        <w:t xml:space="preserve">Proceedings  of  the  National  Academy  of  Sciences</w:t>
      </w:r>
    </w:p>
    <w:p>
      <w:pPr>
        <w:pStyle w:val="Normal"/>
      </w:pPr>
      <w:r>
        <w:t xml:space="preserve">.  Os  participantes inadvertidos  do  estudo  eram  oito  juízes  de  condicional  em  Israel.  Eles  passam  dias  inteiros revisando pedidos de condicional. Os casos são apresentados em ordem aleatória, e os juízes dedicam pouco tempo a cada um, numa média de seis minutos. (A decisão default é a rejeição da  condicional;  apenas  35%  dos  pedidos  são  aprovados.  O  tempo  exato  de  cada  decisão  é registrado, e os períodos dos três intervalos para refeição dos juízes — a pausa da manhã, o almoço  e  o  lanche  da  tarde  —  durante  o  dia  também  são  registrados.)  Os  autores  do  estudo fizeram um gráfico da proporção de pedidos aprovados em relação ao tempo desde a última pausa  para  refeição.  A  proporção  conhece  picos  após  cada  refeição,  quando  cerca  de  65%</w:t>
      </w:r>
    </w:p>
    <w:p>
      <w:pPr>
        <w:pStyle w:val="Normal"/>
      </w:pPr>
      <w:r>
        <w:t xml:space="preserve">dos  pedidos  são  concedidos.  Durante  as  duas  horas,  mais  ou  menos,  até  a  refeição  seguinte dos  juízes,  a  taxa  de  aprovação  cai  regularmente,  até  chegar  perto  de  zero  pouco  antes  da refeição.  Como  era  de  se  esperar,  esse  é  um  resultado  indesejável  e  os  autores  verificaram cuidadosamente  muitas  explicações  alternativas.  A  melhor  explicação  possível  dos  dados  é uma má notícia: juízes cansados e com fome tendem a incorrer na mais fácil posição default de negar os pedidos de condicional. Tanto o cansaço como a fome provavelmente desempenham um papel.</w:t>
      </w:r>
    </w:p>
    <w:p>
      <w:pPr>
        <w:pStyle w:val="Normal"/>
      </w:pPr>
      <w:r>
        <w:t xml:space="preserve">O PREGUIÇOSO SISTEMA 2</w:t>
      </w:r>
    </w:p>
    <w:p>
      <w:pPr>
        <w:pStyle w:val="Normal"/>
      </w:pPr>
      <w:r>
        <w:t xml:space="preserve">Uma  das  principais  funções  do  Sistema  2  é  monitorar  e  controlar  pensamentos  e  ações</w:t>
      </w:r>
    </w:p>
    <w:p>
      <w:pPr>
        <w:pStyle w:val="Normal"/>
      </w:pPr>
      <w:r>
        <w:t xml:space="preserve">“sugeridos”  pelo  Sistema  1,  permitindo  que  parte  deles  sejam  expressos  diretamente  no comportamento e suprimindo ou modificando outros.</w:t>
      </w:r>
    </w:p>
    <w:p>
      <w:pPr>
        <w:pStyle w:val="Normal"/>
      </w:pPr>
      <w:r>
        <w:t xml:space="preserve">Para  dar  um  exemplo,  eis  aqui  um  problema  simples.  Não  tente  resolvê-lo,  apenas  dê ouvidos à sua intuição.</w:t>
      </w:r>
    </w:p>
    <w:p>
      <w:pPr>
        <w:pStyle w:val="Normal"/>
      </w:pPr>
      <w:r>
        <w:t xml:space="preserve">Um bastão e uma bola custam 1,10 dólar.</w:t>
      </w:r>
    </w:p>
    <w:p>
      <w:pPr>
        <w:pStyle w:val="Normal"/>
      </w:pPr>
      <w:r>
        <w:t xml:space="preserve">O bastão custa um dólar a mais que a bola.</w:t>
      </w:r>
    </w:p>
    <w:p>
      <w:pPr>
        <w:pStyle w:val="Normal"/>
      </w:pPr>
      <w:r>
        <w:t xml:space="preserve">Quanto custa a bola?</w:t>
      </w:r>
    </w:p>
    <w:p>
      <w:pPr>
        <w:pStyle w:val="Normal"/>
      </w:pPr>
      <w:r>
        <w:t xml:space="preserve">Um número veio à sua cabeça. O número, claro, é dez: 10 centavos. A marca distintiva desse problema  simples  é  que  ele  evoca  uma  resposta  que  é  intuitiva,  atraente  e  errada.  Faça  as contas e veja por si mesmo. Se a bola custa 10 centavos, então o custo total será de 1,20 dólar (10  centavos  pela  bola  e  1,10  dólar  pelo  bastão),  não  1,10  dólar.  A  resposta  correta  é  5</w:t>
      </w:r>
    </w:p>
    <w:p>
      <w:pPr>
        <w:pStyle w:val="Normal"/>
      </w:pPr>
      <w:r>
        <w:t xml:space="preserve">centavos. É seguro presumir que a resposta intuitiva também veio à mente dos que terminaram com o número correto — eles de algum modo deram um jeito de resistir à intuição.</w:t>
      </w:r>
    </w:p>
    <w:p>
      <w:pPr>
        <w:pStyle w:val="Normal"/>
      </w:pPr>
      <w:r>
        <w:t xml:space="preserve">Shane  Frederick  e  eu  trabalhamos  juntos  numa  teoria  do  julgamento  baseada  em  dois sistemas, e ele usou o problema do bastão e bola para estudar uma questão central: Até que ponto  o  Sistema  2  monitora  de  perto  as  sugestões  do  Sistema  1?  Seu  raciocínio  foi  de  que</w:t>
      </w:r>
    </w:p>
    <w:p>
      <w:pPr>
        <w:pStyle w:val="Normal"/>
      </w:pPr>
      <w:r>
        <w:t xml:space="preserve">sabemos um fato significativo sobre qualquer um que diz que a bola custa 10 centavos: essa pessoa  não  checou  ativamente  se  a  resposta  estava  correta,  e  seu  Sistema  2  endossou  uma resposta  intuitiva  que  poderia  ter  sido  rejeitada  com  um  pequeno  investimento  de  esforço.</w:t>
      </w:r>
    </w:p>
    <w:p>
      <w:pPr>
        <w:pStyle w:val="Normal"/>
      </w:pPr>
      <w:r>
        <w:t xml:space="preserve">Além  do  mais,  também  sabemos  que  as  pessoas  que  deram  a  resposta  intuitiva  deixaram escapar uma dica social óbvia; eles deveriam ter se perguntado por que alguém incluiria em um questionário um problema com uma resposta tão óbvia. É notável que a pessoa deixe de checar quando o custo de fazê-lo é tão baixo: alguns segundos de trabalho mental (o problema é moderadamente difícil), com músculos ligeiramente tensionados e pupilas dilatadas, poderia evitar  um  erro  embaraçoso.  Pessoas  que  dizem  10  centavos  parecem  ser  adeptos  fervorosos da  lei  do  menor  esforço.  Pessoas  que  evitam  essa  resposta  parecem  dotadas  de  mente  mais ativa.</w:t>
      </w:r>
    </w:p>
    <w:p>
      <w:pPr>
        <w:pStyle w:val="Normal"/>
      </w:pPr>
      <w:r>
        <w:t xml:space="preserve">Milhares  de  alunos  universitários  responderam  ao  problema  do  bastão  e  bola,  e  os resultados  são  chocantes.  Mais  de  50%  dos  alunos  em  Harvard,  MIT  e  Princeton  deram  a resposta  intuitiva  —  incorret</w:t>
      </w:r>
    </w:p>
    <w:p>
      <w:pPr>
        <w:pStyle w:val="Normal"/>
      </w:pPr>
      <w:r>
        <w:t xml:space="preserve">a10.</w:t>
      </w:r>
    </w:p>
    <w:p>
      <w:pPr>
        <w:pStyle w:val="Normal"/>
      </w:pPr>
      <w:r>
        <w:t xml:space="preserve">Em  universidades  menos  seletivas,  a  taxa  de  ausência  de checagem  demonstrável  foi  superior  a  80%.  O  problema  do  bastão  e  bola  é  nosso  primeiro contato  com  uma  observação  que  será  um  tema  recorrente  neste  livro:  muitas  pessoas  são superconfiantes,  inclinadas  a  depositar  excessiva  fé  em  suas  intuições.  Elas  aparentemente acham o esforço cognitivo no mínimo moderadamente desagradável e evitam-no o máximo que podem.</w:t>
      </w:r>
    </w:p>
    <w:p>
      <w:pPr>
        <w:pStyle w:val="Normal"/>
      </w:pPr>
      <w:r>
        <w:t xml:space="preserve">Agora  vou  mostrar  um  argumento  lógico  —  duas  premissas  e  uma  conclusão.  Tente determinar,  o  mais  rapidamente  que  conseguir,  se  o  argumento  é  logicamente  válido.  A conclusão parte das premissas?</w:t>
      </w:r>
    </w:p>
    <w:p>
      <w:pPr>
        <w:pStyle w:val="Normal"/>
      </w:pPr>
      <w:r>
        <w:t xml:space="preserve">Todas as rosas são flores.</w:t>
      </w:r>
    </w:p>
    <w:p>
      <w:pPr>
        <w:pStyle w:val="Normal"/>
      </w:pPr>
      <w:r>
        <w:t xml:space="preserve">Algumas flores murcham rápido.</w:t>
      </w:r>
    </w:p>
    <w:p>
      <w:pPr>
        <w:pStyle w:val="Normal"/>
      </w:pPr>
      <w:r>
        <w:t xml:space="preserve">Logo, algumas rosas murcham rápido.</w:t>
      </w:r>
    </w:p>
    <w:p>
      <w:pPr>
        <w:pStyle w:val="Normal"/>
      </w:pPr>
      <w:r>
        <w:t xml:space="preserve">A grande maioria dos estudantes universitários endossa esse silogismo como válido</w:t>
      </w:r>
    </w:p>
    <w:p>
      <w:pPr>
        <w:pStyle w:val="Normal"/>
      </w:pPr>
      <w:r>
        <w:t xml:space="preserve">11.</w:t>
      </w:r>
    </w:p>
    <w:p>
      <w:pPr>
        <w:pStyle w:val="Normal"/>
      </w:pPr>
      <w:r>
        <w:t xml:space="preserve">Na verdade,  o  argumento  é  falho,  pois  é  possível  que  as  rosas  não  estejam  entre  as  flores  que murcham  rápido.  Assim  como  no  problema  do  bastão  e  bola,  uma  resposta  plausível  vem imediatamente  à  cabeça.  Superá-la  exige  trabalho  duro  —  a  ideia  insistente  de  que  “é verdade,  é  verdade!”  torna  difícil  verificar  a  lógica,  e  a  maioria  das  pessoas  não  se  dá  ao trabalho de pensar sobre o problema.</w:t>
      </w:r>
    </w:p>
    <w:p>
      <w:pPr>
        <w:pStyle w:val="Normal"/>
      </w:pPr>
      <w:r>
        <w:t xml:space="preserve">Esse  experimento  tem  implicações  desencorajadoras  para  o  raciocínio  na  vida  cotidiana.</w:t>
      </w:r>
    </w:p>
    <w:p>
      <w:pPr>
        <w:pStyle w:val="Normal"/>
      </w:pPr>
      <w:r>
        <w:t xml:space="preserve">Ele sugere que quando as pessoas acreditam que uma conclusão é verdadeira, também ficam muito  propensas  a  acreditar  nos  argumentos  que  parecem  sustentá-la,  mesmo  que  esses argumentos não sejam confiáveis. Se o Sistema 1 está envolvido, a conclusão vem primeiro e os argumentos se seguem.</w:t>
      </w:r>
    </w:p>
    <w:p>
      <w:pPr>
        <w:pStyle w:val="Normal"/>
      </w:pPr>
      <w:r>
        <w:t xml:space="preserve">A  seguir,  considere  a  pergunta  e  responda  a  ela  rapidamente  antes  de  prosseguir  com  a leitura:</w:t>
      </w:r>
    </w:p>
    <w:p>
      <w:pPr>
        <w:pStyle w:val="Normal"/>
      </w:pPr>
      <w:r>
        <w:t xml:space="preserve">Quantos assassinatos ocorrem no estado de Michigan em um ano?</w:t>
      </w:r>
    </w:p>
    <w:p>
      <w:pPr>
        <w:pStyle w:val="Normal"/>
      </w:pPr>
      <w:r>
        <w:t xml:space="preserve">A questão, que também foi imaginada por Shane Frederick, é mais uma vez um desafio ao Sistema 2. A “manha” é se a pessoa que responde vai lembrar que Detroit, uma cidade com alto índice de criminalidade, fica em Michigan. Estudantes universitários nos Estados Unidos sabem desse fato e identificam corretamente Detroit como a maior cidade em Michigan. Mas o conhecimento  de  um  fato  não  é  tudo  ou  nada.  Fatos  que  sabemos  nem  sempre  vêm  à  mente quando precisamos deles. Pessoas que se lembram de que Detroit fica em Michigan oferecem estimativas  mais  elevadas  da  taxa  de  homicídios  no  estado  do  que  pessoas  que  não  sabem disso,  mas  a  maioria  dos  consultados  por  Frederick  não  pensou  na  cidade  quando questionados sobre o estado. Na verdade, a conjectura média de pessoas questionadas sobre Michigan é</w:t>
      </w:r>
    </w:p>
    <w:p>
      <w:pPr>
        <w:pStyle w:val="Normal"/>
      </w:pPr>
      <w:r>
        <w:t xml:space="preserve">mais baixa</w:t>
      </w:r>
    </w:p>
    <w:p>
      <w:pPr>
        <w:pStyle w:val="Normal"/>
      </w:pPr>
      <w:r>
        <w:t xml:space="preserve">do que as conjecturas de um grupo similar questionado sobre a taxa de homicídios em Detroit.</w:t>
      </w:r>
    </w:p>
    <w:p>
      <w:pPr>
        <w:pStyle w:val="Normal"/>
      </w:pPr>
      <w:r>
        <w:t xml:space="preserve">A  culpa  por  deixar  de  pensar  em  Detroit  pode  ser  creditada  tanto  ao  Sistema  1  como  ao Sistema 2. A cidade vir ou não à mente quando o estado é mencionado depende em parte da função automática da memória. As pessoas diferem a esse respeito. A representação do estado de Michigan é muito detalhada na mente de algumas pessoas: moradores do estado têm maior probabilidade  de  recordar  muitos  fatos  sobre  ele  do  que  pessoas  que  vivem  em  outro  lugar; estudiosos de geografia vão se recordar mais do que pessoas especializadas em estatísticas de beisebol;  indivíduos  mais  inteligentes  apresentam  maior  probabilidade  do  que  outros  de guardar  representações  detalhadas  da  maioria  das  coisas.  Inteligência  não  é  apenas  a capacidade de raciocinar; é também a capacidade de encontrar material relevante na memória e  mobilizar  a  atenção  quando  necessária.  A  função  da  memória  é  um  atributo  do  Sistema  1.</w:t>
      </w:r>
    </w:p>
    <w:p>
      <w:pPr>
        <w:pStyle w:val="Normal"/>
      </w:pPr>
      <w:r>
        <w:t xml:space="preserve">Entretanto,  qualquer  um  conta  com  a  opção  de  reduzir  a  velocidade  para  empreender  uma busca  ativa  na  memória  por  todos  os  fatos  relevantes  possíveis  —  assim  como  poderia diminuir para verificar a resposta intuitiva no problema do bastão e bola. O grau de checagem e busca deliberadas é uma característica do Sistema 2, que varia de indivíduo para indivíduo.</w:t>
      </w:r>
    </w:p>
    <w:p>
      <w:pPr>
        <w:pStyle w:val="Normal"/>
      </w:pPr>
      <w:r>
        <w:t xml:space="preserve">O  problema  do  bastão  e  bola,  o  silogismo  das  flores  e  o  problema  Michigan/Detroit guardam  alguma  coisa  em  comum.  O  fracasso  nesses  minitestes  parece  ser,  pelo  menos  em certa  medida,  uma  questão  de  motivação  insuficiente,  de  não  tentar  com  bastante  ênfase.</w:t>
      </w:r>
    </w:p>
    <w:p>
      <w:pPr>
        <w:pStyle w:val="Normal"/>
      </w:pPr>
      <w:r>
        <w:t xml:space="preserve">Qualquer um que possa ser admitido numa boa universidade é certamente capaz de raciocinar sobre as primeiras duas perguntas e de refletir sobre Michigan tempo bastante para se lembrar da  principal  cidade  nesse  estado  e  seu  problema  em  relação  aos  crimes.  Esses  estudantes conseguem  resolver  problemas  muito  mais  difíceis  quando  não  ficam  tentados  a  aceitar  uma resposta superficialmente plausível que venha prontamente à mente. A facilidade com que eles se satisfazem o suficiente para pararem de pensar é um tanto quanto inquietante. “Preguiça” é um veredito duro sobre o automonitoramento desses jovens e seu Sistema 2, mas não parece ser  injusto.  Os  que  evitam  o  pecado  da  indolência  intelectual  poderiam  ser  chamados  de</w:t>
      </w:r>
    </w:p>
    <w:p>
      <w:pPr>
        <w:pStyle w:val="Normal"/>
      </w:pPr>
      <w:r>
        <w:t xml:space="preserve">“empenhados”. São mais alertas, intelectualmente mais ativos, menos dispostos a se satisfazer com respostas superficialmente atraentes, mais céticos acerca de suas intuições. O psicólogo</w:t>
      </w:r>
    </w:p>
    <w:p>
      <w:pPr>
        <w:pStyle w:val="Normal"/>
      </w:pPr>
      <w:r>
        <w:t xml:space="preserve">Keith Stanovich diria que são mais racionais</w:t>
      </w:r>
    </w:p>
    <w:p>
      <w:pPr>
        <w:pStyle w:val="Normal"/>
      </w:pPr>
      <w:r>
        <w:t xml:space="preserve">12.</w:t>
      </w:r>
    </w:p>
    <w:p>
      <w:pPr>
        <w:pStyle w:val="Normal"/>
      </w:pPr>
      <w:r>
        <w:t xml:space="preserve">INTELIGÊNCIA, CONTROLE, RACIONALIDADE</w:t>
      </w:r>
    </w:p>
    <w:p>
      <w:pPr>
        <w:pStyle w:val="Normal"/>
      </w:pPr>
      <w:r>
        <w:t xml:space="preserve">Os pesquisadores têm aplicado diversos métodos para examinar a ligação entre pensamento e autocontrole. Alguns abordam o problema fazendo a pergunta correlata: Se as pessoas fossem classificadas  segundo  seu  autocontrole  e  segundo  sua  competência  cognitiva,  os  indivíduos teriam posições similares nas duas classificações?</w:t>
      </w:r>
    </w:p>
    <w:p>
      <w:pPr>
        <w:pStyle w:val="Normal"/>
      </w:pPr>
      <w:r>
        <w:t xml:space="preserve">Em  um  dos  mais  famosos  experimentos  na  história  da  psicologia,  Walter  Mischel  e  seus alunos  expuseram  crianças  de  4  anos  a  um  dilema  cruel</w:t>
      </w:r>
    </w:p>
    <w:p>
      <w:pPr>
        <w:pStyle w:val="Normal"/>
      </w:pPr>
      <w:r>
        <w:t xml:space="preserve">13.</w:t>
      </w:r>
    </w:p>
    <w:p>
      <w:pPr>
        <w:pStyle w:val="Normal"/>
      </w:pPr>
      <w:r>
        <w:t xml:space="preserve">Elas  podiam  escolher  entre  uma pequena  recompensa  (um  biscoito  recheado  Oreo),  que  ganhariam  a  qualquer  momento,  ou uma recompensa maior (dois biscoitos), pela qual teriam de aguardar 15 minutos sob difíceis condições. Elas tinham de permanecer sozinhas numa sala, de frente para uma mesa com dois objetos:  um  único  biscoito  e  um  sino  que  a  criança  podia  tocar  a  qualquer  momento  para chamar  o  condutor  da  experiência  e  receber  aquela  única  bolacha.  Como  o  experimento  foi descrito:  “Não  havia  brinquedos,  livros,  quadros  nem  qualquer  outro  objeto  potencialmente distrativo no ambiente. O adulto deixava a sala e só voltava depois de 15 minutos ou após a criança ter tocado o sino, comido as recompensas, ficado de pé ou mostrado algum sinal de desconforto.”</w:t>
      </w:r>
    </w:p>
    <w:p>
      <w:pPr>
        <w:pStyle w:val="Normal"/>
      </w:pPr>
      <w:r>
        <w:t xml:space="preserve">14</w:t>
      </w:r>
    </w:p>
    <w:p>
      <w:pPr>
        <w:pStyle w:val="Normal"/>
      </w:pPr>
      <w:r>
        <w:t xml:space="preserve">As  crianças  eram  observadas  por  um  espelho  unidirecional,  e  o  filme  que  exibe  seu comportamento durante o tempo de espera sempre faz o público morrer de rir. Mais ou menos a metade das crianças conseguiu a proeza de esperar os 15 minutos, principalmente mantendo sua atenção longe da tentadora recompensa. Dez ou 15 anos depois, um grande fosso se abrira entre os que haviam resistido à tentação e os demais. Os resistentes tinham grau mais elevado de  controle  de  execução  em  tarefas  cognitivas  e  especialmente  a  capacidade  de  realocar efetivamente  sua  atenção.  Como  jovens  adultos,  eram  menos  propensos  a  usar  drogas.  Uma diferença  significativa  na  competência  intelectual  emergiu:  as  crianças  que  haviam  exibido maior autocontrole aos 4 anos de idade obtinham notas substancialmente mais altas em testes de inteligência</w:t>
      </w:r>
    </w:p>
    <w:p>
      <w:pPr>
        <w:pStyle w:val="Normal"/>
      </w:pPr>
      <w:r>
        <w:t xml:space="preserve">15.</w:t>
      </w:r>
    </w:p>
    <w:p>
      <w:pPr>
        <w:pStyle w:val="Normal"/>
      </w:pPr>
      <w:r>
        <w:t xml:space="preserve">Uma equipe de pesquisadores na Universidade do Oregon explorou a ligação entre controle cognitivo e inteligência de diversas formas, incluindo uma tentativa de aumentar a inteligência melhorando o controle da atenção. Durante cinco sessões de quarenta minutos, eles expuseram crianças com idade entre 4 e 6 anos a vários jogos de computador, especialmente projetados para exigir atenção e controle. Em um dos exercícios, as crianças utilizavam um joystick para puxar um gato e movê-lo até uma área gramada enquanto evitavam um terreno enlameado. As áreas  gramadas  pouco  a  pouco  encolhiam  e  o  terreno  com  lama  aumentava,  exigindo progressivamente  maior  controle  de  precisão.  Os  pesquisadores  descobriram  que  treinar  a atenção  não  melhorava  apenas  o  controle  de  execução;  acertos  em  testes  de  inteligência  não verbais também melhoravam, e a melhora era conservada por vários mese</w:t>
      </w:r>
    </w:p>
    <w:p>
      <w:pPr>
        <w:pStyle w:val="Normal"/>
      </w:pPr>
      <w:r>
        <w:t xml:space="preserve">s16.</w:t>
      </w:r>
    </w:p>
    <w:p>
      <w:pPr>
        <w:pStyle w:val="Normal"/>
      </w:pPr>
      <w:r>
        <w:t xml:space="preserve">Outra pesquisa feita  pelo  mesmo  grupo  identificou  genes  específicos  que  estão  envolvidos  no  controle  da</w:t>
      </w:r>
    </w:p>
    <w:p>
      <w:pPr>
        <w:pStyle w:val="Normal"/>
      </w:pPr>
      <w:r>
        <w:t xml:space="preserve">atenção,  revelou  que  técnicas  de  criação  dos  pais  também  afetavam  essa  capacidade  e demonstraram uma ligação estreita entre a capacidade das crianças de controlar sua atenção e a capacidade de controlar suas emoções.</w:t>
      </w:r>
    </w:p>
    <w:p>
      <w:pPr>
        <w:pStyle w:val="Normal"/>
      </w:pPr>
      <w:r>
        <w:t xml:space="preserve">Shane  Frederick  construiu  um  Teste  de  Reflexo  Cognitivo  (Cognitive  Reflection  Test), consistindo no problema do bastão e bola e duas outras perguntas, escolhidas porque também convidam  a  uma  resposta  intuitiva  que  é  tão  tentadora  quanto  errada  (as  perguntas  são mostradas no capítulo 5). Em seguida, ele estudou as características de estudantes que tiveram índice de acerto muito baixo nesse teste — a função fiscalizadora do Sistema 2 é fraca nessas pessoas — e descobriram que eles tendem a responder a perguntas com a primeira ideia que lhes  vêm  à  mente  e  relutam  em  investir  o  esforço  necessário  para  checar  suas  intuições.</w:t>
      </w:r>
    </w:p>
    <w:p>
      <w:pPr>
        <w:pStyle w:val="Normal"/>
      </w:pPr>
      <w:r>
        <w:t xml:space="preserve">Indivíduos que de modo pouco crítico seguem suas intuições acerca de problemas também são propensos  a  aceitar  outras  sugestões  do  Sistema  1.  Em  particular,  eles  são  impulsivos, impacientes  e  ávidos  por  receber  gratificação  imediata.  Por  exemplo,  63%  dos  intuitivos responderam que prefeririam ganhar 3.400 dólares neste mês a ganhar 3.800 no mês seguinte.</w:t>
      </w:r>
    </w:p>
    <w:p>
      <w:pPr>
        <w:pStyle w:val="Normal"/>
      </w:pPr>
      <w:r>
        <w:t xml:space="preserve">Apenas 37% dos que resolvem todos os três problemas corretamente têm a mesma preferência míope  por  receber  uma  quantia  menor  imediatamente.  Quando  perguntados  quanto  pagarão para  que  seja  entregue  de  um  dia  para  o  outro  um  livro  que  encomendaram,  os  de  baixa pontuação  no  Teste  de  Reflexo  Cognitivo  mostram-se  dispostos  a  pagar  até  duas  vezes  mais que os de pontuação alta. As descobertas de Frederick sugerem que os personagens de nosso psicodrama têm diferentes “personalidades”. O Sistema 1 é impulsivo e intuitivo; o Sistema 2</w:t>
      </w:r>
    </w:p>
    <w:p>
      <w:pPr>
        <w:pStyle w:val="Normal"/>
      </w:pPr>
      <w:r>
        <w:t xml:space="preserve">é  capaz  de  raciocínio  e  é  cauteloso,  mas  ao  menos  para  algumas  pessoas  ele  também  é preguiçoso. Reconhecemos diferenças relacionadas entre os indivíduos: algumas pessoas são mais  como  seu  Sistema  2;  outras  estão  mais  próximas  do  Sistema  1.  Esse  teste  simples emergiu como um dos mais eficientes previsores de pensamento preguiçoso.</w:t>
      </w:r>
    </w:p>
    <w:p>
      <w:pPr>
        <w:pStyle w:val="Normal"/>
      </w:pPr>
      <w:r>
        <w:t xml:space="preserve">Keith Stanovich e seu colaborador de longa data Richard West originalmente introduziram os termos Sistema 1 e Sistema 2 (eles agora preferem falar em processos de Tipo 1 e Tipo 2).</w:t>
      </w:r>
    </w:p>
    <w:p>
      <w:pPr>
        <w:pStyle w:val="Normal"/>
      </w:pPr>
      <w:r>
        <w:t xml:space="preserve">Stanovich e seus colegas passaram décadas estudando as diferenças entre indivíduos nos tipos de  problemas  abordados  neste  livro.  Eles  fizeram  uma  pergunta  básica  de  muitos  modos diferentes:  O  que  torna  algumas  pessoas  mais  suscetíveis  do  que  outras  a  vieses  de julgamento?  Stanovich  publicou  suas  conclusões  em  um  livro  intitulado</w:t>
      </w:r>
    </w:p>
    <w:p>
      <w:pPr>
        <w:pStyle w:val="Normal"/>
      </w:pPr>
      <w:r>
        <w:t xml:space="preserve">Rationality  and  the</w:t>
      </w:r>
    </w:p>
    <w:p>
      <w:pPr>
        <w:pStyle w:val="Normal"/>
      </w:pPr>
      <w:r>
        <w:t xml:space="preserve">Reflective  Mind</w:t>
      </w:r>
    </w:p>
    <w:p>
      <w:pPr>
        <w:pStyle w:val="Normal"/>
      </w:pPr>
      <w:r>
        <w:t xml:space="preserve">(Racionalidade  e  a  mente  reflexiva),  que  oferece  uma  abordagem  ousada  e distintiva  ao  tema  deste  capítulo.  Ele  traça  uma  acentuada  distinção  entre  as  duas  partes  do Sistema  2  —  de  fato,  a  distinção  é  tão  acentuada  que  ele  as  chama  de  “mentes”  separadas.</w:t>
      </w:r>
    </w:p>
    <w:p>
      <w:pPr>
        <w:pStyle w:val="Normal"/>
      </w:pPr>
      <w:r>
        <w:t xml:space="preserve">Uma  dessas  mentes  (ele  a  chama  de  algorítmica)  lida  com  pensamento  lento  e  cálculos exigentes. Algumas pessoas são melhores do que outras nessas tarefas de capacidade cerebral</w:t>
      </w:r>
    </w:p>
    <w:p>
      <w:pPr>
        <w:pStyle w:val="Normal"/>
      </w:pPr>
      <w:r>
        <w:t xml:space="preserve">— são os indivíduos que se destacam em testes de inteligência e são capazes de passar de uma tarefa para outra de modo rápido e eficiente. Entretanto, Stanovich argumenta que inteligência elevada  não  torna  as  pessoas  imunes  a  vieses.  Há  outra  capacidade  envolvida,  que  ele classifica como racionalidade. O conceito de Stanovich de uma pessoa racional é similar ao</w:t>
      </w:r>
    </w:p>
    <w:p>
      <w:pPr>
        <w:pStyle w:val="Normal"/>
      </w:pPr>
      <w:r>
        <w:t xml:space="preserve">que  anteriormente  classifiquei  como  “empenhado”.  O  cerne  de  seu  argumento  é  que  a</w:t>
      </w:r>
    </w:p>
    <w:p>
      <w:pPr>
        <w:pStyle w:val="Normal"/>
      </w:pPr>
      <w:r>
        <w:t xml:space="preserve">racionalidade</w:t>
      </w:r>
    </w:p>
    <w:p>
      <w:pPr>
        <w:pStyle w:val="Normal"/>
      </w:pPr>
      <w:r>
        <w:t xml:space="preserve">deve ser distinguida da</w:t>
      </w:r>
    </w:p>
    <w:p>
      <w:pPr>
        <w:pStyle w:val="Normal"/>
      </w:pPr>
      <w:r>
        <w:t xml:space="preserve">inteligência</w:t>
      </w:r>
    </w:p>
    <w:p>
      <w:pPr>
        <w:pStyle w:val="Normal"/>
      </w:pPr>
      <w:r>
        <w:t xml:space="preserve">. Na sua opinião, o pensamento superficial ou “preguiçoso” é uma falha na mente reflexiva, uma deficiência na racionalidade. Essa é uma ideia atraente e provocante para o pensamento. Dando apoio a ela, Stanovich e seus colegas descobriram  que  a  questão  do  bastão  e  bola  e  outras  como  ela  são  de  certo  modo  melhores indicadores de nossa suscetibilidade a erros cognitivos do que formas convencionais de medir a  inteligência</w:t>
      </w:r>
    </w:p>
    <w:p>
      <w:pPr>
        <w:pStyle w:val="Normal"/>
      </w:pPr>
      <w:r>
        <w:t xml:space="preserve">17,</w:t>
      </w:r>
    </w:p>
    <w:p>
      <w:pPr>
        <w:pStyle w:val="Normal"/>
      </w:pPr>
      <w:r>
        <w:t xml:space="preserve">como  os  testes  de  QI.  Só  o  tempo  dirá  se  a  distinção  entre  inteligência  e racionalidade pode conduzir a novas descobertas.</w:t>
      </w:r>
    </w:p>
    <w:p>
      <w:pPr>
        <w:pStyle w:val="Normal"/>
      </w:pPr>
      <w:r>
        <w:t xml:space="preserve">FALANDO DE CONTROLE</w:t>
      </w:r>
    </w:p>
    <w:p>
      <w:pPr>
        <w:pStyle w:val="Normal"/>
      </w:pPr>
      <w:r>
        <w:t xml:space="preserve">“Ela não precisava se esforçar para se manter concentrada durante horas. Entrava num estado de</w:t>
      </w:r>
    </w:p>
    <w:p>
      <w:pPr>
        <w:pStyle w:val="Normal"/>
      </w:pPr>
      <w:r>
        <w:t xml:space="preserve">fluxo</w:t>
      </w:r>
    </w:p>
    <w:p>
      <w:pPr>
        <w:pStyle w:val="Normal"/>
      </w:pPr>
      <w:r>
        <w:t xml:space="preserve">.”</w:t>
      </w:r>
    </w:p>
    <w:p>
      <w:pPr>
        <w:pStyle w:val="Normal"/>
      </w:pPr>
      <w:r>
        <w:t xml:space="preserve">“O  ego  dele  ficou  esgotado  após  um  longo  dia  de  reuniões.  Então  ele  simplesmente  recorreu  a  procedimentos  operacionais padronizados em vez de pensar acerca do problema.”</w:t>
      </w:r>
    </w:p>
    <w:p>
      <w:pPr>
        <w:pStyle w:val="Normal"/>
      </w:pPr>
      <w:r>
        <w:t xml:space="preserve">“Ele  não  se  deu  ao  trabalho  de  verificar  se  o  que  dizia  fazia  sentido.  Será  que  ele  normalmente  apresenta  um  Sistema  2</w:t>
      </w:r>
    </w:p>
    <w:p>
      <w:pPr>
        <w:pStyle w:val="Normal"/>
      </w:pPr>
      <w:r>
        <w:t xml:space="preserve">preguiçoso ou estava mais cansado do que o normal?”</w:t>
      </w:r>
    </w:p>
    <w:p>
      <w:pPr>
        <w:pStyle w:val="Normal"/>
      </w:pPr>
      <w:r>
        <w:t xml:space="preserve">“Infelizmente,  ela  tende  a  dizer  a  primeira  coisa  que  lhe  vem  à  mente.  Provavelmente  também  tem  dificuldade  para  adiar  a gratificação. Um Sistema 2 fraco.”</w:t>
      </w:r>
    </w:p>
    <w:p>
      <w:pPr>
        <w:pStyle w:val="Normal"/>
      </w:pPr>
      <w:r>
        <w:t xml:space="preserve">4</w:t>
      </w:r>
    </w:p>
    <w:p>
      <w:pPr>
        <w:pStyle w:val="Normal"/>
      </w:pPr>
      <w:r>
        <w:t xml:space="preserve">A MÁQUINA ASSOCIATIV</w:t>
      </w:r>
    </w:p>
    <w:p>
      <w:pPr>
        <w:pStyle w:val="Normal"/>
      </w:pPr>
      <w:r>
        <w:t xml:space="preserve">A1</w:t>
      </w:r>
    </w:p>
    <w:p>
      <w:pPr>
        <w:pStyle w:val="Normal"/>
      </w:pPr>
      <w:r>
        <w:t xml:space="preserve">Para  começar  sua  exploração  do  surpreendente  funcionamento  do  Sistema  1,  olhe  para  as seguintes palavras:</w:t>
      </w:r>
    </w:p>
    <w:p>
      <w:pPr>
        <w:pStyle w:val="Normal"/>
      </w:pPr>
      <w:r>
        <w:t xml:space="preserve">Bananas  Vômito</w:t>
      </w:r>
    </w:p>
    <w:p>
      <w:pPr>
        <w:pStyle w:val="Normal"/>
      </w:pPr>
      <w:r>
        <w:t xml:space="preserve">Muita  coisa  aconteceu  com  você  nos  últimos  um  ou  dois  segundos.  Você  vivenciou  algumas imagens  e  memórias  desagradáveis.  Seu  rosto  se  contorceu  ligeiramente  numa  expressão  de nojo,  e  pode  ter  acontecido  de  você  afastar  o  livro  imperceptivelmente  de  seu  rosto.  Seus batimentos  cardíacos  aumentaram,  o  pelo  em  seus  braços  ficou  um  pouco  eriçado  e  suas glândulas  sudoríparas  foram  ativadas.  Em  resumo,  você  reagiu  à  palavra  causadora  de  nojo com uma versão atenuada de como reagiria ao evento real. Tudo isso foi realizado de forma automática, além de seu controle</w:t>
      </w:r>
    </w:p>
    <w:p>
      <w:pPr>
        <w:pStyle w:val="Normal"/>
      </w:pPr>
      <w:r>
        <w:t xml:space="preserve">2.</w:t>
      </w:r>
    </w:p>
    <w:p>
      <w:pPr>
        <w:pStyle w:val="Normal"/>
      </w:pPr>
      <w:r>
        <w:t xml:space="preserve">Não havia nenhum motivo particular para fazê-lo, mas sua mente admitiu automaticamente uma sequência temporal e uma conexão causal entre as palavras</w:t>
      </w:r>
    </w:p>
    <w:p>
      <w:pPr>
        <w:pStyle w:val="Normal"/>
      </w:pPr>
      <w:r>
        <w:t xml:space="preserve">bananas</w:t>
      </w:r>
    </w:p>
    <w:p>
      <w:pPr>
        <w:pStyle w:val="Normal"/>
      </w:pPr>
      <w:r>
        <w:t xml:space="preserve">e</w:t>
      </w:r>
    </w:p>
    <w:p>
      <w:pPr>
        <w:pStyle w:val="Normal"/>
      </w:pPr>
      <w:r>
        <w:t xml:space="preserve">vômito</w:t>
      </w:r>
    </w:p>
    <w:p>
      <w:pPr>
        <w:pStyle w:val="Normal"/>
      </w:pPr>
      <w:r>
        <w:t xml:space="preserve">, compondo um  roteiro  rudimentar  em  que  as  bananas  causaram  o  enjoo.  Como  resultado,  você  está experimentando uma aversão temporária a bananas (não se preocupe, isso passa). O estado de sua  memória  mudou  de  outras  maneiras:  você  está  agora  extraordinariamente  pronto  a reconhecer  e  reagir  a  objetos  e  conceitos  associados  com  “vômito”,  como  enjoo,  fedor  ou náusea, e palavras associadas com “bananas”, como amarelo e fruta, e talvez maçãs e amoras.</w:t>
      </w:r>
    </w:p>
    <w:p>
      <w:pPr>
        <w:pStyle w:val="Normal"/>
      </w:pPr>
      <w:r>
        <w:t xml:space="preserve">Vomitar  normalmente  ocorre  em  contextos  específicos,  como  ressacas  e  indigestão.  Você também ficaria invulgarmente pronto a reconhecer palavras associadas com outras causas do mesmo infeliz desfecho. Além do mais, seu Sistema 1 notou o fato de que a justaposição das duas palavras é incomum; você provavelmente nunca encontrou isso antes. Experimentou uma leve surpresa.</w:t>
      </w:r>
    </w:p>
    <w:p>
      <w:pPr>
        <w:pStyle w:val="Normal"/>
      </w:pPr>
      <w:r>
        <w:t xml:space="preserve">Essa complexa configuração de reações ocorreu de forma rápida, automática e fácil. Você não  a  desejou  e  não  pôde  detê-la.  Foi  uma  operação  do  Sistema  1.  Os  eventos  que  tiveram lugar como resultado de você ver as palavras aconteceram por um processo chamado ativação associativa: ideias que foram evocadas disparam muitas outras ideias, numa cascata crescente de atividade em seu cérebro. O traço essencial dessa série complexa de eventos mentais é sua coerência.  Cada  elemento  está  conectado,  e  cada  um  apoia  e  fortalece  os  outros.  A  palavra evoca lembranças, que evocam emoções, que por sua vez evocam expressões faciais e outras reações,  tais  como  um  aumento  geral  de  tensão  e  uma  tendência  a  evitar  algo.  A  expressão facial e o gesto de evitar intensificam os sentimentos aos quais estão ligados, e os sentimentos por sua vez reforçam ideias compatíveis. Tudo isso acontece rapidamente e tudo de uma vez, gerando  um  padrão  autorreforçado  de  reações  cognitivas,  emocionais  e  físicas  que  são  ao mesmo tempo diversas e integradas — isso é chamado de</w:t>
      </w:r>
    </w:p>
    <w:p>
      <w:pPr>
        <w:pStyle w:val="Normal"/>
      </w:pPr>
      <w:r>
        <w:t xml:space="preserve">associativamente coerente.</w:t>
      </w:r>
    </w:p>
    <w:p>
      <w:pPr>
        <w:pStyle w:val="Normal"/>
      </w:pPr>
      <w:r>
        <w:t xml:space="preserve">Em um segundo ou algo assim você realizou, de forma automática e inconsciente, um feito</w:t>
      </w:r>
    </w:p>
    <w:p>
      <w:pPr>
        <w:pStyle w:val="Normal"/>
      </w:pPr>
      <w:r>
        <w:t xml:space="preserve">notável. Partindo de um evento completamente inesperado, seu Sistema 1 extraiu tanto sentido quanto possível da situação — duas palavras simples, estranhamente justapostas —, ligando as palavras numa narrativa causal; ele estimou a possível ameaça (de branda para moderada) e  criou  um  contexto  para  futuros  acontecimentos  ao  preparar  você  para  eventos  que  haviam apenas  se  tornado  mais  prováveis;  também  criou  um  contexto  para  o  evento  do  momento estimando  quão  surpreendente  ele  era.  Você  terminou  tão  informado  sobre  o  passado  e  tão preparado para o futuro quanto poderia estar.</w:t>
      </w:r>
    </w:p>
    <w:p>
      <w:pPr>
        <w:pStyle w:val="Normal"/>
      </w:pPr>
      <w:r>
        <w:t xml:space="preserve">Uma estranha característica do que aconteceu é que seu Sistema 1 tratou a mera conjunção de  duas  palavras  como  representações  da  realidade.  Seu  corpo  reagiu  em  uma  reprodução atenuada de uma reação à coisa real, e a reação emocional e o encolhimento físico foram parte da  interpretação  do  evento.  Como  cientistas  cognitivos  têm  enfatizado  em  anos  recentes,  a cognição é corporificada; você pensa com seu corpo</w:t>
      </w:r>
    </w:p>
    <w:p>
      <w:pPr>
        <w:pStyle w:val="Normal"/>
      </w:pPr>
      <w:r>
        <w:t xml:space="preserve">3</w:t>
      </w:r>
    </w:p>
    <w:p>
      <w:pPr>
        <w:pStyle w:val="Normal"/>
      </w:pPr>
      <w:r>
        <w:t xml:space="preserve">, não apenas com seu cérebro.</w:t>
      </w:r>
    </w:p>
    <w:p>
      <w:pPr>
        <w:pStyle w:val="Normal"/>
      </w:pPr>
      <w:r>
        <w:t xml:space="preserve">O mecanismo que ocasiona esses eventos mentais é conhecido há muito tempo: trata-se da associação  de  ideias.  Todos  sabemos  por  experiência  que  as  ideias  se  sucedem  em  nossa mente  consciente  de  um  modo  razoavelmente  ordenado.  Os  filósofos  britânicos  dos  séculos XVII e XVIII investigaram as regras que explicam tais sequências. Em</w:t>
      </w:r>
    </w:p>
    <w:p>
      <w:pPr>
        <w:pStyle w:val="Normal"/>
      </w:pPr>
      <w:r>
        <w:t xml:space="preserve">Investigação  sobre  o</w:t>
      </w:r>
    </w:p>
    <w:p>
      <w:pPr>
        <w:pStyle w:val="Normal"/>
      </w:pPr>
      <w:r>
        <w:t xml:space="preserve">entendimento  humano</w:t>
      </w:r>
    </w:p>
    <w:p>
      <w:pPr>
        <w:pStyle w:val="Normal"/>
      </w:pPr>
      <w:r>
        <w:t xml:space="preserve">,  publicada  em  1748,  o  filósofo  escocês  David  Hume  reduziu  os princípios  de  associação  a  três:  semelhança,  contiguidade  de  tempo  e  lugar,  e  causalidade.</w:t>
      </w:r>
    </w:p>
    <w:p>
      <w:pPr>
        <w:pStyle w:val="Normal"/>
      </w:pPr>
      <w:r>
        <w:t xml:space="preserve">Nosso  conceito  de  associação  mudou  radicalmente  desde  o  tempo  de  Hume,  mas  seus  três princípios continuam a fornecer um bom ponto de partida.</w:t>
      </w:r>
    </w:p>
    <w:p>
      <w:pPr>
        <w:pStyle w:val="Normal"/>
      </w:pPr>
      <w:r>
        <w:t xml:space="preserve">Vou adotar uma visão abrangente do que seja uma ideia. Ela pode ser concreta ou abstrata, e  pode  ser  expressa  de  muitas  formas:  enquanto  verbo,  enquanto  substantivo,  enquanto adjetivo  ou  como  um  punho  fechado.  Os  psicólogos  pensam  nas  ideias  como  nódulos  numa vasta rede, chamada memória associativa, em que cada ideia está ligada a muitas outras. Há diferentes tipos de ligações: causas estão ligadas a seus efeitos (vírus  resfriado); coisas com suas propriedades (limão  verde); coisas com as categorias às quais pertencem (banana  fruta).</w:t>
      </w:r>
    </w:p>
    <w:p>
      <w:pPr>
        <w:pStyle w:val="Normal"/>
      </w:pPr>
      <w:r>
        <w:t xml:space="preserve">Um  modo  pelo  qual  avançamos  além  de  Hume  é  que  não  mais  pensamos  na  mente  como passando por uma sequência de ideias conscientes, uma de cada vez. Na atual visão de como funciona a memória associativa, um bocado de coisas acontece ao mesmo tempo. Uma ideia que foi ativada não evoca meramente uma outra ideia. Ela ativa muitas ideias, que por sua vez ativam outras. Além do mais, apenas algumas das ideias ativadas vão aparecer registradas na consciência;  a  maior  parte  do  trabalho  do  pensamento  associativo  é  silencioso,  oculta-se  de nossos eus conscientes. A ideia de que temos acesso limitado às operações de nossas mentes é difícil de aceitar porque, naturalmente, é estranha a nossa experiência, mas é verdadeira: você sabe muito menos sobre si mesmo do que sente saber.</w:t>
      </w:r>
    </w:p>
    <w:p>
      <w:pPr>
        <w:pStyle w:val="Normal"/>
      </w:pPr>
      <w:r>
        <w:t xml:space="preserve">AS MARAVILHAS DO</w:t>
      </w:r>
    </w:p>
    <w:p>
      <w:pPr>
        <w:pStyle w:val="Normal"/>
      </w:pPr>
      <w:r>
        <w:t xml:space="preserve">PRIMING</w:t>
      </w:r>
    </w:p>
    <w:p>
      <w:pPr>
        <w:pStyle w:val="Normal"/>
      </w:pPr>
      <w:r>
        <w:t xml:space="preserve">Como é comum na ciência, o primeiro grande avanço em nossa compreensão do mecanismo de associação  foi  o  aperfeiçoamento  de  um  método  de  medição.  Até  poucas  décadas  atrás,  o</w:t>
      </w:r>
    </w:p>
    <w:p>
      <w:pPr>
        <w:pStyle w:val="Normal"/>
      </w:pPr>
      <w:r>
        <w:t xml:space="preserve">único  modo  de  estudar  associações  era  fazer  a  muitas  pessoas  perguntas  como:  “Qual  a primeira palavra que vem à sua mente quando você escuta a palavra DIA?” Os pesquisadores registravam a frequência de respostas, como “noite”, “ensolarado” ou “longo”. Na década de 1980, os psicólogos descobriram que a exposição a uma palavra causa mudanças imediatas e mensuráveis  na  facilidade  com  que  muitas  palavras  relacionadas  podem  ser  evocadas.  Se você  viu  ou  escutou  recentemente  a  palavra  EAT  (comer),  está  temporariamente  mais propenso  a  completar  o  fragmento  de  palavra  SO_P  como  SOUP  (sopa)  em  vez  de  SOAP</w:t>
      </w:r>
    </w:p>
    <w:p>
      <w:pPr>
        <w:pStyle w:val="Normal"/>
      </w:pPr>
      <w:r>
        <w:t xml:space="preserve">(sabão).  O  contrário  aconteceria,  é  claro,  se  você  tivesse  acabado  de  ver  a  palavra  WASH</w:t>
      </w:r>
    </w:p>
    <w:p>
      <w:pPr>
        <w:pStyle w:val="Normal"/>
      </w:pPr>
      <w:r>
        <w:t xml:space="preserve">(lavar). Chamamos isso de</w:t>
      </w:r>
    </w:p>
    <w:p>
      <w:pPr>
        <w:pStyle w:val="Normal"/>
      </w:pPr>
      <w:r>
        <w:t xml:space="preserve">efeito de priming</w:t>
      </w:r>
    </w:p>
    <w:p>
      <w:pPr>
        <w:pStyle w:val="Normal"/>
      </w:pPr>
      <w:r>
        <w:t xml:space="preserve">(</w:t>
      </w:r>
    </w:p>
    <w:p>
      <w:pPr>
        <w:pStyle w:val="Normal"/>
      </w:pPr>
      <w:r>
        <w:t xml:space="preserve">priming effect</w:t>
      </w:r>
    </w:p>
    <w:p>
      <w:pPr>
        <w:pStyle w:val="Normal"/>
      </w:pPr>
      <w:r>
        <w:t xml:space="preserve">) e dizemos que a ideia de EAT</w:t>
      </w:r>
    </w:p>
    <w:p>
      <w:pPr>
        <w:pStyle w:val="Normal"/>
      </w:pPr>
      <w:r>
        <w:t xml:space="preserve">evoca a ideia de SOUP, e que a de WASH evoca a de SOAP.</w:t>
      </w:r>
    </w:p>
    <w:p>
      <w:pPr>
        <w:pStyle w:val="Normal"/>
      </w:pPr>
      <w:r>
        <w:t xml:space="preserve">4</w:t>
      </w:r>
    </w:p>
    <w:p>
      <w:pPr>
        <w:pStyle w:val="Normal"/>
      </w:pPr>
      <w:r>
        <w:t xml:space="preserve">9</w:t>
      </w:r>
    </w:p>
    <w:p>
      <w:pPr>
        <w:pStyle w:val="Normal"/>
      </w:pPr>
      <w:r>
        <w:t xml:space="preserve">Efeitos  de</w:t>
      </w:r>
    </w:p>
    <w:p>
      <w:pPr>
        <w:pStyle w:val="Normal"/>
      </w:pPr>
      <w:r>
        <w:t xml:space="preserve">priming</w:t>
      </w:r>
    </w:p>
    <w:p>
      <w:pPr>
        <w:pStyle w:val="Normal"/>
      </w:pPr>
      <w:r>
        <w:t xml:space="preserve">assumem  diversas  formas.  Se  a  ideia  de  EAT  está  atualmente  na  sua mente  (esteja  você  consciente  dela  ou  não),  você  será  mais  rápido  do  que  o  normal  em reconhecer  a  palavra  SOUP  quando  for  falada  num  sussurro  ou  apresentada  numa  tipologia borrada. E é claro que você é estimulado não apenas pela ideia de sopa, mas também por uma diversidade de ideias relacionadas com comida, incluindo garfo, fome, gordo, dieta, biscoito.</w:t>
      </w:r>
    </w:p>
    <w:p>
      <w:pPr>
        <w:pStyle w:val="Normal"/>
      </w:pPr>
      <w:r>
        <w:t xml:space="preserve">Se  em  sua  refeição  mais  recente  você  sentou  a  uma  mesa  bamba  de  restaurante,  você  ficará igualmente estimulado por essa condição bamba. Além do mais, as ideias evocadas têm certa capacidade  de  evocar  outras  ideias,  embora  mais  fracamente.  Como  marolas  num  lago,  a ativação se difunde por uma pequena parte da vasta rede de ideias associadas. O mapeamento dessas ondulações é atualmente um dos desafios mais empolgantes na pesquisa psicológica.</w:t>
      </w:r>
    </w:p>
    <w:p>
      <w:pPr>
        <w:pStyle w:val="Normal"/>
      </w:pPr>
      <w:r>
        <w:t xml:space="preserve">Outro grande avanço em nossa compreensão da memória foi a descoberta de que o</w:t>
      </w:r>
    </w:p>
    <w:p>
      <w:pPr>
        <w:pStyle w:val="Normal"/>
      </w:pPr>
      <w:r>
        <w:t xml:space="preserve">priming</w:t>
      </w:r>
    </w:p>
    <w:p>
      <w:pPr>
        <w:pStyle w:val="Normal"/>
      </w:pPr>
      <w:r>
        <w:t xml:space="preserve">não  se  restringe  a  conceitos  e  palavras.  Você  não  pode  saber  disso  pela  experiência consciente, é claro, mas deve aceitar a estranha ideia de que suas ações e emoções podem ser primadas  por  eventos  dos  quais  nem  sequer  tem  consciência.  Em  um  experimento  que  se tornou um clássico instantâneo, o psicólogo John Bargh e seus colaboradores pediram a alunos da  Universidade  de  Nova  York  —  a  maioria  entre  18  e  22  anos  —  para  montar  frases  de quatro  palavras  partindo  de  uma  série  de  cinco  palavras  (por  exemplo,  “</w:t>
      </w:r>
    </w:p>
    <w:p>
      <w:pPr>
        <w:pStyle w:val="Normal"/>
      </w:pPr>
      <w:r>
        <w:t xml:space="preserve">acha  ele  isso</w:t>
      </w:r>
    </w:p>
    <w:p>
      <w:pPr>
        <w:pStyle w:val="Normal"/>
      </w:pPr>
      <w:r>
        <w:t xml:space="preserve">amarelo  instantaneamente</w:t>
      </w:r>
    </w:p>
    <w:p>
      <w:pPr>
        <w:pStyle w:val="Normal"/>
      </w:pPr>
      <w:r>
        <w:t xml:space="preserve">”</w:t>
      </w:r>
    </w:p>
    <w:p>
      <w:pPr>
        <w:pStyle w:val="Normal"/>
      </w:pPr>
      <w:r>
        <w:t xml:space="preserve">5)</w:t>
      </w:r>
    </w:p>
    <w:p>
      <w:pPr>
        <w:pStyle w:val="Normal"/>
      </w:pPr>
      <w:r>
        <w:t xml:space="preserve">.  Para  um  grupo  de  alunos,  metade  das  frases  embaralhadas continham  palavras  associadas  com  pessoas  idosas,  como</w:t>
      </w:r>
    </w:p>
    <w:p>
      <w:pPr>
        <w:pStyle w:val="Normal"/>
      </w:pPr>
      <w:r>
        <w:t xml:space="preserve">Flórida,  esquecido,  careca,</w:t>
      </w:r>
    </w:p>
    <w:p>
      <w:pPr>
        <w:pStyle w:val="Normal"/>
      </w:pPr>
      <w:r>
        <w:t xml:space="preserve">grisalho</w:t>
      </w:r>
    </w:p>
    <w:p>
      <w:pPr>
        <w:pStyle w:val="Normal"/>
      </w:pPr>
      <w:r>
        <w:t xml:space="preserve">ou</w:t>
      </w:r>
    </w:p>
    <w:p>
      <w:pPr>
        <w:pStyle w:val="Normal"/>
      </w:pPr>
      <w:r>
        <w:t xml:space="preserve">ruga</w:t>
      </w:r>
    </w:p>
    <w:p>
      <w:pPr>
        <w:pStyle w:val="Normal"/>
      </w:pPr>
      <w:r>
        <w:t xml:space="preserve">.</w:t>
      </w:r>
    </w:p>
    <w:p>
      <w:pPr>
        <w:pStyle w:val="Normal"/>
      </w:pPr>
      <w:r>
        <w:t xml:space="preserve">10</w:t>
      </w:r>
    </w:p>
    <w:p>
      <w:pPr>
        <w:pStyle w:val="Normal"/>
      </w:pPr>
      <w:r>
        <w:t xml:space="preserve">Quando  haviam  completado  a  tarefa,  os  jovens  participantes  eram encaminhados para outro experimento numa sala no fim do corredor. Essa curta caminhada era o objetivo do experimento. Os pesquisadores mediam discretamente o tempo que levava para as pessoas irem de um lado a outro do corredor. Como Bargh previra, os jovens que haviam sido incumbidos de formar uma frase com palavras de temática idosa percorriam o trajeto de um modo significativamente mais lento do que os outros.</w:t>
      </w:r>
    </w:p>
    <w:p>
      <w:pPr>
        <w:pStyle w:val="Normal"/>
      </w:pPr>
      <w:r>
        <w:t xml:space="preserve">O “efeito Flórida” envolve dois estágios de</w:t>
      </w:r>
    </w:p>
    <w:p>
      <w:pPr>
        <w:pStyle w:val="Normal"/>
      </w:pPr>
      <w:r>
        <w:t xml:space="preserve">priming</w:t>
      </w:r>
    </w:p>
    <w:p>
      <w:pPr>
        <w:pStyle w:val="Normal"/>
      </w:pPr>
      <w:r>
        <w:t xml:space="preserve">. Primeiro, a série de palavras evoca pensamentos  de  pessoas  mais  velhas,  ainda  que  a  palavra</w:t>
      </w:r>
    </w:p>
    <w:p>
      <w:pPr>
        <w:pStyle w:val="Normal"/>
      </w:pPr>
      <w:r>
        <w:t xml:space="preserve">velho</w:t>
      </w:r>
    </w:p>
    <w:p>
      <w:pPr>
        <w:pStyle w:val="Normal"/>
      </w:pPr>
      <w:r>
        <w:t xml:space="preserve">nunca  seja  mencionada; segundo, esses pensamentos evocam um comportamento, caminhar devagar, que está associado à  velhice.  Tudo  isso  acontece  sem  que  se  tenha  consciência  alguma.  Quando  questionados</w:t>
      </w:r>
    </w:p>
    <w:p>
      <w:pPr>
        <w:pStyle w:val="Normal"/>
      </w:pPr>
      <w:r>
        <w:t xml:space="preserve">posteriormente,  nenhum  dos  alunos  informou  ter  notado  que  as  palavras  possuíam  um  tema comum, e todos insistiram que nada do que fizeram após o primeiro experimento poderia ter sido  influenciado  pelas  palavras  que  haviam  utilizado.  A  ideia  de  velhice  não  viera  ao conhecimento  consciente  deles,  mas  suas  atitudes  mudaram  mesmo  assim.  Esse  notável fenômeno  de</w:t>
      </w:r>
    </w:p>
    <w:p>
      <w:pPr>
        <w:pStyle w:val="Normal"/>
      </w:pPr>
      <w:r>
        <w:t xml:space="preserve">priming</w:t>
      </w:r>
    </w:p>
    <w:p>
      <w:pPr>
        <w:pStyle w:val="Normal"/>
      </w:pPr>
      <w:r>
        <w:t xml:space="preserve">—  uma  ideia  influenciando  uma  ação  —  é  conhecido  como  efeito ideomotor. Embora você sem dúvida não tivesse consciência disso, a leitura deste parágrafo estimulou você também. Se sentiu necessidade de se levantar para pegar um copo d’água, você deve ter se movido ligeiramente mais devagar do que o normal ao se erguer de sua poltrona —</w:t>
      </w:r>
    </w:p>
    <w:p>
      <w:pPr>
        <w:pStyle w:val="Normal"/>
      </w:pPr>
      <w:r>
        <w:t xml:space="preserve">a  menos  que  aconteça  de  você  por  algum  motivo  não  gostar  de  pessoas  velhas,  situação  em que a pesquisa sugere que talvez tenha se movido ligeiramente mais rápido do que o normal!</w:t>
      </w:r>
    </w:p>
    <w:p>
      <w:pPr>
        <w:pStyle w:val="Normal"/>
      </w:pPr>
      <w:r>
        <w:t xml:space="preserve">A  conexão  ideomotora  também  funciona  inversamente.  Um  estudo  conduzido  numa universidade alemã foi a imagem espelhada do antigo experimento que Bargh e seus colegas haviam  realizado  em  Nova  York.  Os  estudantes  recebiam  instrução  de  andar  por  uma  sala durante cinco minutos a uma velocidade de trinta passos por minuto, o que constituía cerca de um  terço  de  seu  ritmo  normal.  Após  a  breve  experiência,  os  participantes  eram  muito  mais rápidos em reconhecer palavras relacionadas à velhice</w:t>
      </w:r>
    </w:p>
    <w:p>
      <w:pPr>
        <w:pStyle w:val="Normal"/>
      </w:pPr>
      <w:r>
        <w:t xml:space="preserve">6,</w:t>
      </w:r>
    </w:p>
    <w:p>
      <w:pPr>
        <w:pStyle w:val="Normal"/>
      </w:pPr>
      <w:r>
        <w:t xml:space="preserve">como</w:t>
      </w:r>
    </w:p>
    <w:p>
      <w:pPr>
        <w:pStyle w:val="Normal"/>
      </w:pPr>
      <w:r>
        <w:t xml:space="preserve">esquecido</w:t>
      </w:r>
    </w:p>
    <w:p>
      <w:pPr>
        <w:pStyle w:val="Normal"/>
      </w:pPr>
      <w:r>
        <w:t xml:space="preserve">,</w:t>
      </w:r>
    </w:p>
    <w:p>
      <w:pPr>
        <w:pStyle w:val="Normal"/>
      </w:pPr>
      <w:r>
        <w:t xml:space="preserve">velho</w:t>
      </w:r>
    </w:p>
    <w:p>
      <w:pPr>
        <w:pStyle w:val="Normal"/>
      </w:pPr>
      <w:r>
        <w:t xml:space="preserve">e</w:t>
      </w:r>
    </w:p>
    <w:p>
      <w:pPr>
        <w:pStyle w:val="Normal"/>
      </w:pPr>
      <w:r>
        <w:t xml:space="preserve">solitário</w:t>
      </w:r>
    </w:p>
    <w:p>
      <w:pPr>
        <w:pStyle w:val="Normal"/>
      </w:pPr>
      <w:r>
        <w:t xml:space="preserve">.</w:t>
      </w:r>
    </w:p>
    <w:p>
      <w:pPr>
        <w:pStyle w:val="Normal"/>
      </w:pPr>
      <w:r>
        <w:t xml:space="preserve">Efeitos  de</w:t>
      </w:r>
    </w:p>
    <w:p>
      <w:pPr>
        <w:pStyle w:val="Normal"/>
      </w:pPr>
      <w:r>
        <w:t xml:space="preserve">priming</w:t>
      </w:r>
    </w:p>
    <w:p>
      <w:pPr>
        <w:pStyle w:val="Normal"/>
      </w:pPr>
      <w:r>
        <w:t xml:space="preserve">recíprocos  tendem  a  produzir  uma  reação  coerente:  se  você  fosse estimulado  a  pensar  na  velhice,  tenderia  a  agir  como  velho,  e  agir  como  velho  reforçaria  o pensamento de velhice.</w:t>
      </w:r>
    </w:p>
    <w:p>
      <w:pPr>
        <w:pStyle w:val="Normal"/>
      </w:pPr>
      <w:r>
        <w:t xml:space="preserve">Conexões  recíprocas  são  comuns  na  rede  associativa.  Por  exemplo,  ser  entretido  tende  a fazê-lo sorrir, e sorrir tende a fazer com que se sinta entretido. Faça a experiência: pegue um lápis e segure-o entre os dentes por alguns segundos com a borracha apontada para sua direita e  a  ponta  para  sua  esquerda.  Em  seguida,  prenda  o  lápis  de  modo  que  a  ponta  fique direcionada  bem  à  sua  frente,  franzindo  os  lábios  em  torno  da  extremidade  com  a  borracha.</w:t>
      </w:r>
    </w:p>
    <w:p>
      <w:pPr>
        <w:pStyle w:val="Normal"/>
      </w:pPr>
      <w:r>
        <w:t xml:space="preserve">Provavelmente  você  não  tomou  consciência  de  que  uma  dessas  ações  forçou  seu  rosto  a  se franzir e a outra o moldou num sorriso. Pediu-se a alunos universitários que classificassem a graça de alguns cartuns de Gary Larson,</w:t>
      </w:r>
    </w:p>
    <w:p>
      <w:pPr>
        <w:pStyle w:val="Normal"/>
      </w:pPr>
      <w:r>
        <w:t xml:space="preserve">The Far Sid</w:t>
      </w:r>
    </w:p>
    <w:p>
      <w:pPr>
        <w:pStyle w:val="Normal"/>
      </w:pPr>
      <w:r>
        <w:t xml:space="preserve">e</w:t>
      </w:r>
    </w:p>
    <w:p>
      <w:pPr>
        <w:pStyle w:val="Normal"/>
      </w:pPr>
      <w:r>
        <w:t xml:space="preserve">7,</w:t>
      </w:r>
    </w:p>
    <w:p>
      <w:pPr>
        <w:pStyle w:val="Normal"/>
      </w:pPr>
      <w:r>
        <w:t xml:space="preserve">enquanto seguravam um lápis com a boca. Os que estavam “sorrindo” (sem consciência de que o faziam) achavam os cartuns mais engraçados  do  que  os  que  “franziam”  o  rosto.  Em  outro  experimento,  pessoas  cujo  rosto  se moldava  numa  expressão  carrancuda  (ao  juntar  as  sobrancelhas)  comunicavam  uma  reação emocional  ampliada  diante  de  fotos  perturbadoras</w:t>
      </w:r>
    </w:p>
    <w:p>
      <w:pPr>
        <w:pStyle w:val="Normal"/>
      </w:pPr>
      <w:r>
        <w:t xml:space="preserve">8</w:t>
      </w:r>
    </w:p>
    <w:p>
      <w:pPr>
        <w:pStyle w:val="Normal"/>
      </w:pPr>
      <w:r>
        <w:t xml:space="preserve">—  crianças  famintas,  pessoas  brigando, vítimas de acidente mutiladas.</w:t>
      </w:r>
    </w:p>
    <w:p>
      <w:pPr>
        <w:pStyle w:val="Normal"/>
      </w:pPr>
      <w:r>
        <w:t xml:space="preserve">Gestos simples, comuns, também podem influenciar inconscientemente nossos pensamentos e sentimentos. Em uma demonstração, as pessoas escutavam mensagens</w:t>
      </w:r>
    </w:p>
    <w:p>
      <w:pPr>
        <w:pStyle w:val="Normal"/>
      </w:pPr>
      <w:r>
        <w:t xml:space="preserve">9</w:t>
      </w:r>
    </w:p>
    <w:p>
      <w:pPr>
        <w:pStyle w:val="Normal"/>
      </w:pPr>
      <w:r>
        <w:t xml:space="preserve">em seus novos fones de  ouvido.  Eram  informadas  de  que  o  propósito  do  experimento  era  testar  a  qualidade  do equipamento  de  áudio  e  instruídas  a  mexer  a  cabeça  repetidamente  para  constatar  qualquer distorção de som. Metade dos participantes devia balançar a cabeça para cima e para baixo enquanto  a  outra  metade  recebeu  instrução  de  abanar  a  cabeça  de  um  lado  para  o  outro.  As mensagens escutadas eram editoriais de rádio. Os que balançavam a cabeça (um gesto de sim)</w:t>
      </w:r>
    </w:p>
    <w:p>
      <w:pPr>
        <w:pStyle w:val="Normal"/>
      </w:pPr>
      <w:r>
        <w:t xml:space="preserve">tendiam  a  aceitar  a  mensagem  que  escutavam,  os  que  a  abanavam  tendiam  a  rejeitá-la.  Mais uma vez, não havia consciência, apenas uma conexão habitual entre uma atitude de rejeição ou aceitação e sua expressão física comum. Pode-se perceber por que o comum aviso para “agir com  calma  e  educação  independentemente  de  como  você  se  sente”  é  um  bom  conselho:  é provável que você seja recompensado sentindo-se de fato calmo e educado.</w:t>
      </w:r>
    </w:p>
    <w:p>
      <w:pPr>
        <w:pStyle w:val="Normal"/>
      </w:pPr>
      <w:r>
        <w:t xml:space="preserve">PRIMINGS</w:t>
      </w:r>
    </w:p>
    <w:p>
      <w:pPr>
        <w:pStyle w:val="Normal"/>
      </w:pPr>
      <w:r>
        <w:t xml:space="preserve">QUE NOS ORIENTAM</w:t>
      </w:r>
    </w:p>
    <w:p>
      <w:pPr>
        <w:pStyle w:val="Normal"/>
      </w:pPr>
      <w:r>
        <w:t xml:space="preserve">Estudos sobre efeitos de</w:t>
      </w:r>
    </w:p>
    <w:p>
      <w:pPr>
        <w:pStyle w:val="Normal"/>
      </w:pPr>
      <w:r>
        <w:t xml:space="preserve">priming</w:t>
      </w:r>
    </w:p>
    <w:p>
      <w:pPr>
        <w:pStyle w:val="Normal"/>
      </w:pPr>
      <w:r>
        <w:t xml:space="preserve">renderam descobertas que ameaçam nossa autoimagem como autores  conscientes  e  autônomos  de  nossos  julgamentos  e  nossas  escolhas.  Por  exemplo,  a maioria de nós pensa no ato de votar como um gesto deliberado que reflete nossos valores e nossas  avaliações  da  política  e  não  influenciado  por  questões  irrelevantes.  Nosso  voto  não deveria ser afetado pelo local onde está a urna, por exemplo, mas é. Um estudo sobre padrões de  voto  no  Arizona  em  2000  revelou  que  o  apoio  a  propostas  de  aumentar  a  verba  para escolas era significativamente maior quando o prédio da votação era uma escol</w:t>
      </w:r>
    </w:p>
    <w:p>
      <w:pPr>
        <w:pStyle w:val="Normal"/>
      </w:pPr>
      <w:r>
        <w:t xml:space="preserve">a10,</w:t>
      </w:r>
    </w:p>
    <w:p>
      <w:pPr>
        <w:pStyle w:val="Normal"/>
      </w:pPr>
      <w:r>
        <w:t xml:space="preserve">em vez de qualquer outro local nas redondezas. Um experimento separado mostrou que expor as pessoas a imagens de salas de aula e armários escolares também aumentava a tendência dos votantes a apoiar a iniciativa pró-escola. O efeito das imagens foi maior do que a diferença entre os pais e os demais eleitores! O estudo do</w:t>
      </w:r>
    </w:p>
    <w:p>
      <w:pPr>
        <w:pStyle w:val="Normal"/>
      </w:pPr>
      <w:r>
        <w:t xml:space="preserve">priming</w:t>
      </w:r>
    </w:p>
    <w:p>
      <w:pPr>
        <w:pStyle w:val="Normal"/>
      </w:pPr>
      <w:r>
        <w:t xml:space="preserve">tem ido um pouco além das demonstrações iniciais de  que  lembrar  às  pessoas  sobre  a  velhice  faz  com  que  caminhem  mais  devagar.  Agora sabemos que os efeitos de</w:t>
      </w:r>
    </w:p>
    <w:p>
      <w:pPr>
        <w:pStyle w:val="Normal"/>
      </w:pPr>
      <w:r>
        <w:t xml:space="preserve">priming</w:t>
      </w:r>
    </w:p>
    <w:p>
      <w:pPr>
        <w:pStyle w:val="Normal"/>
      </w:pPr>
      <w:r>
        <w:t xml:space="preserve">podem atingir cada recesso de nossas vidas.</w:t>
      </w:r>
    </w:p>
    <w:p>
      <w:pPr>
        <w:pStyle w:val="Normal"/>
      </w:pPr>
      <w:r>
        <w:t xml:space="preserve">Lembretes  de  dinheiro</w:t>
      </w:r>
    </w:p>
    <w:p>
      <w:pPr>
        <w:pStyle w:val="Normal"/>
      </w:pPr>
      <w:r>
        <w:t xml:space="preserve">11</w:t>
      </w:r>
    </w:p>
    <w:p>
      <w:pPr>
        <w:pStyle w:val="Normal"/>
      </w:pPr>
      <w:r>
        <w:t xml:space="preserve">geram  efeitos  perturbadores.  Participantes  de  um  experimento foram  apresentados  a  uma  lista  de  cinco  palavras  a  partir  da  qual  tinham  de  construir  uma frase  de  quatro  palavras  com  dinheiro  como  tema  (“</w:t>
      </w:r>
    </w:p>
    <w:p>
      <w:pPr>
        <w:pStyle w:val="Normal"/>
      </w:pPr>
      <w:r>
        <w:t xml:space="preserve">alto  um  salário  mesa  pagar</w:t>
      </w:r>
    </w:p>
    <w:p>
      <w:pPr>
        <w:pStyle w:val="Normal"/>
      </w:pPr>
      <w:r>
        <w:t xml:space="preserve">”  virou</w:t>
      </w:r>
    </w:p>
    <w:p>
      <w:pPr>
        <w:pStyle w:val="Normal"/>
      </w:pPr>
      <w:r>
        <w:t xml:space="preserve">“</w:t>
      </w:r>
    </w:p>
    <w:p>
      <w:pPr>
        <w:pStyle w:val="Normal"/>
      </w:pPr>
      <w:r>
        <w:t xml:space="preserve">pagar  um  alto  salário</w:t>
      </w:r>
    </w:p>
    <w:p>
      <w:pPr>
        <w:pStyle w:val="Normal"/>
      </w:pPr>
      <w:r>
        <w:t xml:space="preserve">”).  Outros</w:t>
      </w:r>
    </w:p>
    <w:p>
      <w:pPr>
        <w:pStyle w:val="Normal"/>
      </w:pPr>
      <w:r>
        <w:t xml:space="preserve">primings</w:t>
      </w:r>
    </w:p>
    <w:p>
      <w:pPr>
        <w:pStyle w:val="Normal"/>
      </w:pPr>
      <w:r>
        <w:t xml:space="preserve">eram  bem  mais  sutis,  incluindo  a  presença  de algum  irrelevante  objeto  ligado  a  dinheiro  no  fundo,  como  uma  pilha  de  dinheiro  de  Banco Imobiliário  sobre  a  mesa,  ou  um  computador  com  um  descanso  de  tela  de  notas  de  dólar flutuando na água.</w:t>
      </w:r>
    </w:p>
    <w:p>
      <w:pPr>
        <w:pStyle w:val="Normal"/>
      </w:pPr>
      <w:r>
        <w:t xml:space="preserve">Pessoas  estimuladas  pela  palavra  dinheiro  tornam-se  mais  independentes  do  que  seriam sem o gatilho associativo. Elas perseveraram quase o dobro do tempo em tentar resolver um problema  muito  difícil  antes  de  pedir  ajuda  ao  pesquisador,  uma  nítida  demonstração  de autoconfiança  aumentada.  Também  mais  egoístas:  elas  se  mostraram  bem  menos  dispostas  a perder  tempo  ajudando  outro  aluno  que  fingia  estar  confuso  sobre  uma  tarefa  experimental.</w:t>
      </w:r>
    </w:p>
    <w:p>
      <w:pPr>
        <w:pStyle w:val="Normal"/>
      </w:pPr>
      <w:r>
        <w:t xml:space="preserve">Quando um pesquisador desajeitado derrubou um punhado de lápis no chão, os participantes com  dinheiro  (inconscientemente)  na  mente  pegaram  menos  lápis.  Em  outro  experimento  na série, foi explicado aos participantes que eles deveriam empreender uma breve conversa para conhecer  alguma  outra  pessoa  e  pediu-se  a  eles  que  pusessem  duas  cadeiras  frente  a  frente enquanto  o  pesquisador  saía  para  buscar  a  tal  pessoa.  Os  participantes  estimulados  pelo dinheiro  optaram  por  ficar  bem  mais  longe  do  que  os  demais  não  primados  (118  contra  80</w:t>
      </w:r>
    </w:p>
    <w:p>
      <w:pPr>
        <w:pStyle w:val="Normal"/>
      </w:pPr>
      <w:r>
        <w:t xml:space="preserve">centímetros).  Universitários  estimulados  pelo  dinheiro  também  mostraram  uma  preferência</w:t>
      </w:r>
    </w:p>
    <w:p>
      <w:pPr>
        <w:pStyle w:val="Normal"/>
      </w:pPr>
      <w:r>
        <w:t xml:space="preserve">maior por ficarem sozinhos.</w:t>
      </w:r>
    </w:p>
    <w:p>
      <w:pPr>
        <w:pStyle w:val="Normal"/>
      </w:pPr>
      <w:r>
        <w:t xml:space="preserve">O  tema  geral  desses  resultados  é  que  a  ideia  de  dinheiro  evoca  individualismo:  uma relutância a se envolver com outros, a depender de outros ou a aceitar pedidos dos outros. A psicóloga  que  conduziu  essa  pesquisa  notável,  Kathleen  Vohs,  mostrou-se,  de  maneira louvável, contida em discutir as implicações de suas descobertas, deixando a tarefa aos seus leitores.  Seus  experimentos  são  profundos  —  suas  descobertas  sugerem  que  viver  em  uma cultura que nos cerca com lembretes de dinheiro pode moldar nosso comportamento e nossas atitudes  de  maneiras  a  respeito  das  quais  não  temos  consciência  e  das  quais  talvez  não  nos orgulhemos.  Algumas  culturas  fornecem  lembretes  frequentes  de  respeito,  outras,  lembram seus  membros  frequentemente  de  Deus,  e  algumas  sociedades  estimulam  obediência  com imagens  gigantes  do  Querido  Líder.  Será  que  pode  restar  ainda  alguma  dúvida  de  que  os ubíquos  retratos  do  líder  nacional  nas  sociedades  ditatoriais  não  só  transmite  a  sensação  de que  o  “Grande  Irmão  está  Olhando”  como  também  levam  a  uma  redução  efetiva  do pensamento espontâneo e da ação independente?</w:t>
      </w:r>
    </w:p>
    <w:p>
      <w:pPr>
        <w:pStyle w:val="Normal"/>
      </w:pPr>
      <w:r>
        <w:t xml:space="preserve">A evidência do</w:t>
      </w:r>
    </w:p>
    <w:p>
      <w:pPr>
        <w:pStyle w:val="Normal"/>
      </w:pPr>
      <w:r>
        <w:t xml:space="preserve">priming</w:t>
      </w:r>
    </w:p>
    <w:p>
      <w:pPr>
        <w:pStyle w:val="Normal"/>
      </w:pPr>
      <w:r>
        <w:t xml:space="preserve">sugere que lembrar as pessoas de sua própria mortalidade aumenta o apelo de ideias autoritárias</w:t>
      </w:r>
    </w:p>
    <w:p>
      <w:pPr>
        <w:pStyle w:val="Normal"/>
      </w:pPr>
      <w:r>
        <w:t xml:space="preserve">12</w:t>
      </w:r>
    </w:p>
    <w:p>
      <w:pPr>
        <w:pStyle w:val="Normal"/>
      </w:pPr>
      <w:r>
        <w:t xml:space="preserve">, que podem se tornar tranquilizadoras no contexto do terror da morte. Outros experimentos têm confirmado insights freudianos sobre o papel dos símbolos e metáforas em associações inconscientes. Por exemplo, considere os ambíguos fragmentos de palavras  W_  _H  e  S_  _P.  Pessoas  a  quem  se  pediu  recentemente  para  pensar  numa  ação  da qual sentiram vergonha são mais propensas a completar esses fragmentos como WASH (lavar) e SOAP (sabão) e menos propensas a enxergá-las como WISH (desejo) e SOUP (sopa). Além disso,  o  mero  pensamento  de  esfaquear  um  colega  de  trabalho  nas  costas  deixa  as  pessoas mais inclinadas a comprar sabão, desinfetante ou detergente do que pilhas, suco ou chocolate.</w:t>
      </w:r>
    </w:p>
    <w:p>
      <w:pPr>
        <w:pStyle w:val="Normal"/>
      </w:pPr>
      <w:r>
        <w:t xml:space="preserve">Sentir  que  a  própria  alma  está  manchada  parece  disparar  um  desejo  de  limpar  o  corpo, impulso que foi apelidado de “efeito Lady Macbeth”</w:t>
      </w:r>
    </w:p>
    <w:p>
      <w:pPr>
        <w:pStyle w:val="Normal"/>
      </w:pPr>
      <w:r>
        <w:t xml:space="preserve">13.</w:t>
      </w:r>
    </w:p>
    <w:p>
      <w:pPr>
        <w:pStyle w:val="Normal"/>
      </w:pPr>
      <w:r>
        <w:t xml:space="preserve">A  limpeza  é  muito  específica  quanto  às  partes  do  corpo  envolvidas  em  um  pecado.</w:t>
      </w:r>
    </w:p>
    <w:p>
      <w:pPr>
        <w:pStyle w:val="Normal"/>
      </w:pPr>
      <w:r>
        <w:t xml:space="preserve">Participantes  de  um  experimento  foram  induzidos  a  “mentir”  para  uma  pessoa  imaginária, fosse  pelo  telefone,  fosse  por  e-mail.  Num  teste  subsequente  de  desejabilidade  de  vários produtos, as pessoas que haviam mentido ao telefone preferiam um antisséptico bucal a sabão, e as que haviam mentido por e-mail preferiam sabão a antisséptico bucal</w:t>
      </w:r>
    </w:p>
    <w:p>
      <w:pPr>
        <w:pStyle w:val="Normal"/>
      </w:pPr>
      <w:r>
        <w:t xml:space="preserve">14.</w:t>
      </w:r>
    </w:p>
    <w:p>
      <w:pPr>
        <w:pStyle w:val="Normal"/>
      </w:pPr>
      <w:r>
        <w:t xml:space="preserve">Quando  descrevo  estudos  de</w:t>
      </w:r>
    </w:p>
    <w:p>
      <w:pPr>
        <w:pStyle w:val="Normal"/>
      </w:pPr>
      <w:r>
        <w:t xml:space="preserve">priming</w:t>
      </w:r>
    </w:p>
    <w:p>
      <w:pPr>
        <w:pStyle w:val="Normal"/>
      </w:pPr>
      <w:r>
        <w:t xml:space="preserve">diante  de  um  público,  a  reação  normalmente  é  de descrença. Isso não surpreende: o Sistema 2 acredita que está no comando e que ele sabe dos motivos  para  suas  escolhas.  As  perguntas  provavelmente  também  ficam  brotando  na  sua cabeça: Como é possível que essas manipulações tão triviais do contexto tenham efeitos tão amplos?  Será  que  esses  experimentos  demonstram  que  estamos  completamente  à  mercê  dos eventuais</w:t>
      </w:r>
    </w:p>
    <w:p>
      <w:pPr>
        <w:pStyle w:val="Normal"/>
      </w:pPr>
      <w:r>
        <w:t xml:space="preserve">primings</w:t>
      </w:r>
    </w:p>
    <w:p>
      <w:pPr>
        <w:pStyle w:val="Normal"/>
      </w:pPr>
      <w:r>
        <w:t xml:space="preserve">que  o  ambiente  fornecer  a  qualquer  dado  momento?  Claro  que  não.  Os efeitos de um</w:t>
      </w:r>
    </w:p>
    <w:p>
      <w:pPr>
        <w:pStyle w:val="Normal"/>
      </w:pPr>
      <w:r>
        <w:t xml:space="preserve">priming</w:t>
      </w:r>
    </w:p>
    <w:p>
      <w:pPr>
        <w:pStyle w:val="Normal"/>
      </w:pPr>
      <w:r>
        <w:t xml:space="preserve">são robustos, mas não necessariamente abrangentes. Entre uma centena de votantes, só uns poucos cujas preferências iniciais eram incertas votarão de modo diferente acerca de uma questão escolar se o seu local de votação for uma escola, e não uma igreja —</w:t>
      </w:r>
    </w:p>
    <w:p>
      <w:pPr>
        <w:pStyle w:val="Normal"/>
      </w:pPr>
      <w:r>
        <w:t xml:space="preserve">mas basta uma pequena porcentagem para determinar o resultado de uma eleição.</w:t>
      </w:r>
    </w:p>
    <w:p>
      <w:pPr>
        <w:pStyle w:val="Normal"/>
      </w:pPr>
      <w:r>
        <w:t xml:space="preserve">A ideia em que você deve se concentrar, contudo, é a de que descrença não é uma opção.</w:t>
      </w:r>
    </w:p>
    <w:p>
      <w:pPr>
        <w:pStyle w:val="Normal"/>
      </w:pPr>
      <w:r>
        <w:t xml:space="preserve">Os  resultados  não  são  inventados,  tampouco  são  casualidades  estatísticas.  Você  não  tem escolha a não ser aceitar que as principais conclusões desses estudos são verdadeiras. Mais importante,  deve  aceitar  que  são  verdadeiras</w:t>
      </w:r>
    </w:p>
    <w:p>
      <w:pPr>
        <w:pStyle w:val="Normal"/>
      </w:pPr>
      <w:r>
        <w:t xml:space="preserve">a  seu  respeito</w:t>
      </w:r>
    </w:p>
    <w:p>
      <w:pPr>
        <w:pStyle w:val="Normal"/>
      </w:pPr>
      <w:r>
        <w:t xml:space="preserve">.  Se  você  foi  exposto  a  um descanso  de  tela  com  dólares  flutuantes,  haverá  maior  probabilidade  de  que  você  também tenha apanhado menos lápis para ajudar um estranho desajeitado. Você não acredita que esses resultados  se  apliquem  a  você  porque  eles  não  correspondem  a  coisa  alguma  em  sua experiência subjetiva. Mas sua experiência subjetiva consiste em grande parte da história que seu próprio Sistema 2 conta sobre o que está acontecendo. Os fenômenos de</w:t>
      </w:r>
    </w:p>
    <w:p>
      <w:pPr>
        <w:pStyle w:val="Normal"/>
      </w:pPr>
      <w:r>
        <w:t xml:space="preserve">priming</w:t>
      </w:r>
    </w:p>
    <w:p>
      <w:pPr>
        <w:pStyle w:val="Normal"/>
      </w:pPr>
      <w:r>
        <w:t xml:space="preserve">surgem no Sistema 1, e você não tem qualquer acesso consciente a eles.</w:t>
      </w:r>
    </w:p>
    <w:p>
      <w:pPr>
        <w:pStyle w:val="Normal"/>
      </w:pPr>
      <w:r>
        <w:t xml:space="preserve">Concluo com uma perfeita demonstração de um efeito de</w:t>
      </w:r>
    </w:p>
    <w:p>
      <w:pPr>
        <w:pStyle w:val="Normal"/>
      </w:pPr>
      <w:r>
        <w:t xml:space="preserve">priming</w:t>
      </w:r>
    </w:p>
    <w:p>
      <w:pPr>
        <w:pStyle w:val="Normal"/>
      </w:pPr>
      <w:r>
        <w:t xml:space="preserve">, que foi realizada numa cozinha  de  funcionários  em  uma  universidade  ingles</w:t>
      </w:r>
    </w:p>
    <w:p>
      <w:pPr>
        <w:pStyle w:val="Normal"/>
      </w:pPr>
      <w:r>
        <w:t xml:space="preserve">a15.</w:t>
      </w:r>
    </w:p>
    <w:p>
      <w:pPr>
        <w:pStyle w:val="Normal"/>
      </w:pPr>
      <w:r>
        <w:t xml:space="preserve">Durante  muitos  anos  os  membros desse  escritório  haviam  pago  pelo  chá  ou  café  de  que  se  serviam  sozinhos  durante  o  dia, deixando  o  dinheiro  numa  “caixa  da  honestidade”.  Uma  lista  de  preços  sugeridos  ficava exposta na parede. Um dia, um cartaz foi colocado logo acima da lista de preços, sem nenhum aviso ou explicação. Por um período de dez semanas uma nova imagem era apresentada toda semana,  ora  de  flores,  ora  de  olhos  que  pareciam  fitar  diretamente  o  observador.  Ninguém comentou  as  novas  decorações,  mas  as  contribuições  na  caixa  de  honestidade  mudaram significativamente.  Os  cartazes  e  as  quantias  que  as  pessoas  punham  na  caixa  de  dinheiro (relativas  à  quantia  que  elas  consumiam)  são  exibidos  na  figura  4.  Vale  a  pena  observar atentamente.</w:t>
      </w:r>
    </w:p>
    <w:p>
      <w:pPr>
        <w:pStyle w:val="Normal"/>
      </w:pPr>
      <w:r>
        <w:t xml:space="preserve">Na primeira semana do experimento (que você pode ver na parte de baixo da figura), dois olhos bem abertos se direcionam para o bebedor de café ou chá, cuja contribuição média era de 70</w:t>
      </w:r>
    </w:p>
    <w:p>
      <w:pPr>
        <w:pStyle w:val="Normal"/>
      </w:pPr>
      <w:r>
        <w:t xml:space="preserve">pence</w:t>
      </w:r>
    </w:p>
    <w:p>
      <w:pPr>
        <w:pStyle w:val="Normal"/>
      </w:pPr>
      <w:r>
        <w:t xml:space="preserve">por litro de leite (cerca de dois reais). Na semana 2, o cartaz mostra flores e a contribuição  média  cai  para  cerca  de  15</w:t>
      </w:r>
    </w:p>
    <w:p>
      <w:pPr>
        <w:pStyle w:val="Normal"/>
      </w:pPr>
      <w:r>
        <w:t xml:space="preserve">pence</w:t>
      </w:r>
    </w:p>
    <w:p>
      <w:pPr>
        <w:pStyle w:val="Normal"/>
      </w:pPr>
      <w:r>
        <w:t xml:space="preserve">(menos  de  cinquenta  centavos).  A  tendência continua. Em média, os usuários da cozinha contribuíram quase três vezes mais nas “semanas com  olhos”  do  que  nas  “semanas  com  flores”.  Evidentemente,  um  lembrete  puramente simbólico  de  estar  sendo  observado  instigou  as  pessoas  a  um  melhor  comportamento.  Como esperamos  nesse  ponto,  o  efeito  ocorre  sem  qualquer  consciência.  Você  acredita  agora  que também se encaixa nesse mesmo padrão?</w:t>
      </w:r>
    </w:p>
    <w:p>
      <w:pPr>
        <w:pStyle w:val="Normal"/>
      </w:pPr>
      <w:r>
        <w:t xml:space="preserve">Figura 4</w:t>
      </w:r>
    </w:p>
    <w:p>
      <w:pPr>
        <w:pStyle w:val="Normal"/>
      </w:pPr>
      <w:r>
        <w:t xml:space="preserve">Alguns anos atrás, o psicólogo Timothy Wilson escreveu um livro com o título evocativo de</w:t>
      </w:r>
    </w:p>
    <w:p>
      <w:pPr>
        <w:pStyle w:val="Normal"/>
      </w:pPr>
      <w:r>
        <w:t xml:space="preserve">Strangers to Ourselves</w:t>
      </w:r>
    </w:p>
    <w:p>
      <w:pPr>
        <w:pStyle w:val="Normal"/>
      </w:pPr>
      <w:r>
        <w:t xml:space="preserve">(Estranhos para nós mesmos). Você acaba de ser apresentado a esse estranho</w:t>
      </w:r>
    </w:p>
    <w:p>
      <w:pPr>
        <w:pStyle w:val="Normal"/>
      </w:pPr>
      <w:r>
        <w:t xml:space="preserve">16</w:t>
      </w:r>
    </w:p>
    <w:p>
      <w:pPr>
        <w:pStyle w:val="Normal"/>
      </w:pPr>
      <w:r>
        <w:t xml:space="preserve">que existe em você mesmo, que talvez esteja no controle sobre grande parte do que você  faz,  embora  você  raramente  tenha  um  vislumbre  disso.  O  Sistema  1  fornece  as impressões  que  muitas  vezes  se  transformam  em  suas  crenças,  e  é  a  fonte  dos  impulsos  que muitas vezes se tornam suas escolhas e suas ações. Ele oferece uma interpretação tácita do que acontece  com  você  e  em  torno  de  você,  ligando  o  presente  com  o  passado  recente  e  com expectativas sobre o futuro próximo. Contém o modelo do mundo que avalia instantaneamente os eventos como normais ou surpreendentes. É a fonte de seus julgamentos intuitivos rápidos e muitas vezes precisos. E faz a maior parte disso sem que você tenha conhecimento consciente das atividades dele. O Sistema 1 também é, como veremos nos capítulos seguintes, a origem de muitos erros sistemáticos de suas intuições.</w:t>
      </w:r>
    </w:p>
    <w:p>
      <w:pPr>
        <w:pStyle w:val="Normal"/>
      </w:pPr>
      <w:r>
        <w:t xml:space="preserve">FALANDO DE</w:t>
      </w:r>
    </w:p>
    <w:p>
      <w:pPr>
        <w:pStyle w:val="Normal"/>
      </w:pPr>
      <w:r>
        <w:t xml:space="preserve">PRIMING</w:t>
      </w:r>
    </w:p>
    <w:p>
      <w:pPr>
        <w:pStyle w:val="Normal"/>
      </w:pPr>
      <w:r>
        <w:t xml:space="preserve">“A visão de todas essas pessoas usando uniforme não estimula criatividade.”</w:t>
      </w:r>
    </w:p>
    <w:p>
      <w:pPr>
        <w:pStyle w:val="Normal"/>
      </w:pPr>
      <w:r>
        <w:t xml:space="preserve">“O mundo faz muito menos sentido do que você pensa. A coerência deriva principalmente do modo como sua mente funciona.”</w:t>
      </w:r>
    </w:p>
    <w:p>
      <w:pPr>
        <w:pStyle w:val="Normal"/>
      </w:pPr>
      <w:r>
        <w:t xml:space="preserve">“Eles foram estimulados para encontrar falhas, e é exatamente isso que encontraram.”</w:t>
      </w:r>
    </w:p>
    <w:p>
      <w:pPr>
        <w:pStyle w:val="Normal"/>
      </w:pPr>
      <w:r>
        <w:t xml:space="preserve">“O Sistema 1 dele construiu uma história, e o Sistema 2 dele acreditou. Acontece com todos nós.”</w:t>
      </w:r>
    </w:p>
    <w:p>
      <w:pPr>
        <w:pStyle w:val="Normal"/>
      </w:pPr>
      <w:r>
        <w:t xml:space="preserve">“Me obriguei a sorrir e de fato estou me sentindo melhor!”</w:t>
      </w:r>
    </w:p>
    <w:p>
      <w:pPr>
        <w:pStyle w:val="Normal"/>
      </w:pPr>
      <w:r>
        <w:t xml:space="preserve">9</w:t>
      </w:r>
    </w:p>
    <w:p>
      <w:pPr>
        <w:pStyle w:val="Normal"/>
      </w:pPr>
      <w:r>
        <w:t xml:space="preserve">No inglês, o verbo utilizado é o verbo</w:t>
      </w:r>
    </w:p>
    <w:p>
      <w:pPr>
        <w:pStyle w:val="Normal"/>
      </w:pPr>
      <w:r>
        <w:t xml:space="preserve">prime</w:t>
      </w:r>
    </w:p>
    <w:p>
      <w:pPr>
        <w:pStyle w:val="Normal"/>
      </w:pPr>
      <w:r>
        <w:t xml:space="preserve">, que aqui foi traduzido por evocar, estimular, dependendo da construção da frase.</w:t>
      </w:r>
    </w:p>
    <w:p>
      <w:pPr>
        <w:pStyle w:val="Normal"/>
      </w:pPr>
      <w:r>
        <w:t xml:space="preserve">(N. do T.)</w:t>
      </w:r>
    </w:p>
    <w:p>
      <w:pPr>
        <w:pStyle w:val="Normal"/>
      </w:pPr>
      <w:r>
        <w:t xml:space="preserve">10</w:t>
      </w:r>
    </w:p>
    <w:p>
      <w:pPr>
        <w:pStyle w:val="Normal"/>
      </w:pPr>
      <w:r>
        <w:t xml:space="preserve">Flórida é um popular destino de aposentados nos Estados Unidos. (N. do T.)</w:t>
      </w:r>
    </w:p>
    <w:p>
      <w:pPr>
        <w:pStyle w:val="Normal"/>
      </w:pPr>
      <w:r>
        <w:t xml:space="preserve">5</w:t>
      </w:r>
    </w:p>
    <w:p>
      <w:pPr>
        <w:pStyle w:val="Normal"/>
      </w:pPr>
      <w:r>
        <w:t xml:space="preserve">CONFORTO COGNITIVO</w:t>
      </w:r>
    </w:p>
    <w:p>
      <w:pPr>
        <w:pStyle w:val="Normal"/>
      </w:pPr>
      <w:r>
        <w:t xml:space="preserve">Sempre que você está consciente, e talvez até quando não está, múltiplos cálculos ocorrem em seu  cérebro,  o  que  sustenta  e  atualiza  respostas  correntes  a  algumas  questões-chave:  Há alguma  coisa  nova  ocorrendo?  Há  alguma  ameaça?  As  coisas  estão  correndo  bem?  Devo redirecionar minha atenção? É preciso mais esforço para essa tarefa? Você pode pensar numa cabine de avião, com uma série de mostradores que indicam os valores atualizados para cada uma  dessas  variáveis  essenciais.  As  avaliações  são  efetuadas  automaticamente  pelo  Sistema 1, e uma de suas funções é determinar se esforço extra é exigido do Sistema 2.</w:t>
      </w:r>
    </w:p>
    <w:p>
      <w:pPr>
        <w:pStyle w:val="Normal"/>
      </w:pPr>
      <w:r>
        <w:t xml:space="preserve">Um  dos  mostradores  mede  o</w:t>
      </w:r>
    </w:p>
    <w:p>
      <w:pPr>
        <w:pStyle w:val="Normal"/>
      </w:pPr>
      <w:r>
        <w:t xml:space="preserve">conforto  cognitivo</w:t>
      </w:r>
    </w:p>
    <w:p>
      <w:pPr>
        <w:pStyle w:val="Normal"/>
      </w:pPr>
      <w:r>
        <w:t xml:space="preserve">(</w:t>
      </w:r>
    </w:p>
    <w:p>
      <w:pPr>
        <w:pStyle w:val="Normal"/>
      </w:pPr>
      <w:r>
        <w:t xml:space="preserve">cognitive  ease</w:t>
      </w:r>
    </w:p>
    <w:p>
      <w:pPr>
        <w:pStyle w:val="Normal"/>
      </w:pPr>
      <w:r>
        <w:t xml:space="preserve">),  e  sua  variação  se  dá entre  “Relaxado”  e  “Tenso”</w:t>
      </w:r>
    </w:p>
    <w:p>
      <w:pPr>
        <w:pStyle w:val="Normal"/>
      </w:pPr>
      <w:r>
        <w:t xml:space="preserve">1.</w:t>
      </w:r>
    </w:p>
    <w:p>
      <w:pPr>
        <w:pStyle w:val="Normal"/>
      </w:pPr>
      <w:r>
        <w:t xml:space="preserve">Relaxado  é  um  sinal  de  que  as  coisas  estão  indo  bem  —  sem ameaças,  sem  grandes  novidades,  nenhuma  necessidade  de  redirecionar  a  atenção  ou  de mobilizar esforços. Tenso indica a existência de algum problema, que vai exigir mobilização ampliada do Sistema 2. Inversamente, você experimenta</w:t>
      </w:r>
    </w:p>
    <w:p>
      <w:pPr>
        <w:pStyle w:val="Normal"/>
      </w:pPr>
      <w:r>
        <w:t xml:space="preserve">tensão cognitiva</w:t>
      </w:r>
    </w:p>
    <w:p>
      <w:pPr>
        <w:pStyle w:val="Normal"/>
      </w:pPr>
      <w:r>
        <w:t xml:space="preserve">(</w:t>
      </w:r>
    </w:p>
    <w:p>
      <w:pPr>
        <w:pStyle w:val="Normal"/>
      </w:pPr>
      <w:r>
        <w:t xml:space="preserve">cognitive  strain</w:t>
      </w:r>
    </w:p>
    <w:p>
      <w:pPr>
        <w:pStyle w:val="Normal"/>
      </w:pPr>
      <w:r>
        <w:t xml:space="preserve">).</w:t>
      </w:r>
    </w:p>
    <w:p>
      <w:pPr>
        <w:pStyle w:val="Normal"/>
      </w:pPr>
      <w:r>
        <w:t xml:space="preserve">A  tensão  cognitiva  é  afetada  tanto  pelo  nível  atual  de  esforço  como  pela  presença  de demandas  não  cumpridas.  O  surpreendente  é  que  um  único  mostrador  de  conforto  cognitivo está  conectado  com  uma  ampla  rede  de  inputs  e  outputs  diversos</w:t>
      </w:r>
    </w:p>
    <w:p>
      <w:pPr>
        <w:pStyle w:val="Normal"/>
      </w:pPr>
      <w:r>
        <w:t xml:space="preserve">2</w:t>
      </w:r>
    </w:p>
    <w:p>
      <w:pPr>
        <w:pStyle w:val="Normal"/>
      </w:pPr>
      <w:r>
        <w:t xml:space="preserve">.  A  figura  5  na  página  79</w:t>
      </w:r>
    </w:p>
    <w:p>
      <w:pPr>
        <w:pStyle w:val="Normal"/>
      </w:pPr>
      <w:r>
        <w:t xml:space="preserve">conta essa história.</w:t>
      </w:r>
    </w:p>
    <w:p>
      <w:pPr>
        <w:pStyle w:val="Normal"/>
      </w:pPr>
      <w:r>
        <w:t xml:space="preserve">A figura sugere que uma frase impressa numa tipologia legível, ou que foi repetida, ou que foi  evocada,  será  processada  fluentemente  com  facilidade  cognitiva.  Escutar  alguém  falando quando você está de bom humor, ou mesmo quando está com um lápis preso transversalmente em  sua  boca  para  fazê-lo  “sorrir”,  também  induz  conforto  cognitivo.  Por  outro  lado,  você sente desconforto cognitivo quando lê instruções em uma fonte ruim ou em cores fracas, ou em linguagem complicada, ou quando está de mau humor ou mesmo quando franze o rosto.</w:t>
      </w:r>
    </w:p>
    <w:p>
      <w:pPr>
        <w:pStyle w:val="Normal"/>
      </w:pPr>
      <w:r>
        <w:t xml:space="preserve">Figura 5. Causas e consequências do conforto cognitivo</w:t>
      </w:r>
    </w:p>
    <w:p>
      <w:pPr>
        <w:pStyle w:val="Normal"/>
      </w:pPr>
      <w:r>
        <w:t xml:space="preserve">As várias causas do conforto ou tensão guardam efeitos intercambiáveis. Quando você se encontra em um estado de conforto cognitivo, provavelmente está de bom humor, gosta do que vê,  acredita  no  que  ouve,  confia  em  suas  intuições  e  sente  que  a  presente  situação  é confortavelmente  familiar.  Também  apresenta  maior  propensão  a  ser  relativamente  casual  e superficial nas coisas que pensa. Quando você se sente tenso, tem maior probabilidade de se mostrar  vigilante  e  desconfiado,  investir  mais  esforço  no  que  está  fazendo,  sentir-se  menos confortável e cometer menos erros, mas também fica menos intuitivo e menos criativo do que</w:t>
      </w:r>
    </w:p>
    <w:p>
      <w:pPr>
        <w:pStyle w:val="Normal"/>
      </w:pPr>
      <w:r>
        <w:t xml:space="preserve">o normal.</w:t>
      </w:r>
    </w:p>
    <w:p>
      <w:pPr>
        <w:pStyle w:val="Normal"/>
      </w:pPr>
      <w:r>
        <w:t xml:space="preserve">ILUSÕES DE LEMBRANÇA</w:t>
      </w:r>
    </w:p>
    <w:p>
      <w:pPr>
        <w:pStyle w:val="Normal"/>
      </w:pPr>
      <w:r>
        <w:t xml:space="preserve">A  palavra</w:t>
      </w:r>
    </w:p>
    <w:p>
      <w:pPr>
        <w:pStyle w:val="Normal"/>
      </w:pPr>
      <w:r>
        <w:t xml:space="preserve">ilusão</w:t>
      </w:r>
    </w:p>
    <w:p>
      <w:pPr>
        <w:pStyle w:val="Normal"/>
      </w:pPr>
      <w:r>
        <w:t xml:space="preserve">traz  à  mente  ilusões  visuais,  porque  estamos  todos  familiarizados  com imagens que enganam. Mas a visão não é o único domínio das ilusões; a memória também é suscetível a elas, assim como o pensamento, de um modo mais geral.</w:t>
      </w:r>
    </w:p>
    <w:p>
      <w:pPr>
        <w:pStyle w:val="Normal"/>
      </w:pPr>
      <w:r>
        <w:t xml:space="preserve">David Stenbill, Monica Bigoutski, Shana Tirana. Acabei de inventar esses nomes. Se você encontrar  qualquer  um  deles  nos  próximos  minutos,  provavelmente  se  lembrará  de  onde  os viu. Você sabe, e saberá por algum tempo, que esses não são nomes de celebridades menores.</w:t>
      </w:r>
    </w:p>
    <w:p>
      <w:pPr>
        <w:pStyle w:val="Normal"/>
      </w:pPr>
      <w:r>
        <w:t xml:space="preserve">Mas  suponha  que  daqui  a  uns  poucos  dias  alguém  lhe  mostre  uma  comprida  lista  de  nomes, incluindo  algumas  celebridades  menores  e  nomes  “novos”  de  pessoas  de  quem  nunca  ouviu falar;  sua  tarefa  será  checar  cada  nome  de  uma  celebridade  na  lista.  Há  uma  substancial probabilidade  de  que  você  venha  a  identificar  David  Stenbill  como  uma  pessoa  muito conhecida,  embora  você  não  saberá  (é  claro)  se  viu  o  nome  dele  num  contexto  de  filmes, esportes ou política. O psicólogo Larry Jacoby, que foi o primeiro a demonstrar essa ilusão de memória em seu laboratório, intitulou seu artigo de “Becoming Famous Overnight”</w:t>
      </w:r>
    </w:p>
    <w:p>
      <w:pPr>
        <w:pStyle w:val="Normal"/>
      </w:pPr>
      <w:r>
        <w:t xml:space="preserve">3</w:t>
      </w:r>
    </w:p>
    <w:p>
      <w:pPr>
        <w:pStyle w:val="Normal"/>
      </w:pPr>
      <w:r>
        <w:t xml:space="preserve">(Ficando famoso da noite para o dia). Como isso acontece? Comece por se perguntar como você sabe se  alguém  é  famoso  ou  não  é.  Em  alguns  casos  de  pessoas  verdadeiramente  famosas  (ou  de celebridades  numa  área  que  você  acompanha),  você  detém  um  arquivo  mental  rico  em informações sobre uma pessoa — pense em Albert Einstein, Bono, Hillary Clinton. Mas você não terá nenhum arquivo de informação sobre David Stenbill se deparar com seu nome dentro de alguns dias. Tudo que terá vai ser uma sensação de familiaridade — você já viu esse nome em algum lugar.</w:t>
      </w:r>
    </w:p>
    <w:p>
      <w:pPr>
        <w:pStyle w:val="Normal"/>
      </w:pPr>
      <w:r>
        <w:t xml:space="preserve">Jacoby expressou o problema da maneira apropriada</w:t>
      </w:r>
    </w:p>
    <w:p>
      <w:pPr>
        <w:pStyle w:val="Normal"/>
      </w:pPr>
      <w:r>
        <w:t xml:space="preserve">4:</w:t>
      </w:r>
    </w:p>
    <w:p>
      <w:pPr>
        <w:pStyle w:val="Normal"/>
      </w:pPr>
      <w:r>
        <w:t xml:space="preserve">“A experiência de familiaridade tem uma qualidade simples mas poderosa de ‘preteridade’ [‘</w:t>
      </w:r>
    </w:p>
    <w:p>
      <w:pPr>
        <w:pStyle w:val="Normal"/>
      </w:pPr>
      <w:r>
        <w:t xml:space="preserve">pastness’</w:t>
      </w:r>
    </w:p>
    <w:p>
      <w:pPr>
        <w:pStyle w:val="Normal"/>
      </w:pPr>
      <w:r>
        <w:t xml:space="preserve">] que parece indicar que ela é um reflexo direto de uma experiência anterior.” Essa qualidade de preteridade é uma ilusão.</w:t>
      </w:r>
    </w:p>
    <w:p>
      <w:pPr>
        <w:pStyle w:val="Normal"/>
      </w:pPr>
      <w:r>
        <w:t xml:space="preserve">A verdade é, como Jacoby e muitos seguidores demonstraram, que o nome David Stenbill vai lhe  parecer  familiar  quando  você  o  vir</w:t>
      </w:r>
    </w:p>
    <w:p>
      <w:pPr>
        <w:pStyle w:val="Normal"/>
      </w:pPr>
      <w:r>
        <w:t xml:space="preserve">porque  você  o  verá  mais  claramente</w:t>
      </w:r>
    </w:p>
    <w:p>
      <w:pPr>
        <w:pStyle w:val="Normal"/>
      </w:pPr>
      <w:r>
        <w:t xml:space="preserve">.  Palavras  que você já viu antes tornam-se mais fáceis de ver outra vez — você pode identificá-las melhor do que  outras  palavras  quando  são  mostradas  muito  brevemente  ou  mascaradas  por  um  ruído,  e você será mais rápido (em alguns centésimos de segundo) para as ler do que se lesse outras palavras.  Em  resumo,  você  experimenta  maior  conforto  cognitivo  ao  perceber  uma  palavra que já viu antes, e é essa sensação de conforto que lhe dá a impressão de familiaridade</w:t>
      </w:r>
    </w:p>
    <w:p>
      <w:pPr>
        <w:pStyle w:val="Normal"/>
      </w:pPr>
      <w:r>
        <w:t xml:space="preserve">5</w:t>
      </w:r>
    </w:p>
    <w:p>
      <w:pPr>
        <w:pStyle w:val="Normal"/>
      </w:pPr>
      <w:r>
        <w:t xml:space="preserve">.</w:t>
      </w:r>
    </w:p>
    <w:p>
      <w:pPr>
        <w:pStyle w:val="Normal"/>
      </w:pPr>
      <w:r>
        <w:t xml:space="preserve">A figura 5 sugere um modo de testar isso. Escolha uma palavra completamente nova, deixe-a fácil de ver e será mais provável ela ter a qualidade de preteridade. De fato, uma palavra nova  tem  maior  probabilidade  de  ser  reconhecida  como  familiar  se  for  inconscientemente evocada,  sendo  mostrada  durante  alguns  milissegundos  pouco  antes  do  teste,  ou  se  for mostrada em contraste mais claro do que algumas outras palavras na lista. A ligação também opera  em  outra  direção.  Imagine  que  lhe  é  mostrada  uma  lista  de  palavras  que  está  mais  ou</w:t>
      </w:r>
    </w:p>
    <w:p>
      <w:pPr>
        <w:pStyle w:val="Normal"/>
      </w:pPr>
      <w:r>
        <w:t xml:space="preserve">menos  desfocada.  Algumas  dessas  palavras  estão  seriamente  borradas,  outras,  um  pouco menos, e sua tarefa é identificar as palavras que são mostradas mais claramente. Uma palavra que  você  viu  recentemente  vai  parecer  mais  clara  do  que  palavras  não  familiares.  Como indica  a  figura  5,  os  vários  modos  de  induzir  conforto  cognitivo  ou  tensão  cognitiva  são intercambiáveis; pode ser que você não saiba precisamente o que é isso que torna as coisas cognitivamente confortáveis ou tensas. É assim que ocorre a ilusão de familiaridade.</w:t>
      </w:r>
    </w:p>
    <w:p>
      <w:pPr>
        <w:pStyle w:val="Normal"/>
      </w:pPr>
      <w:r>
        <w:t xml:space="preserve">ILUSÃO DE VERACIDADE</w:t>
      </w:r>
    </w:p>
    <w:p>
      <w:pPr>
        <w:pStyle w:val="Normal"/>
      </w:pPr>
      <w:r>
        <w:t xml:space="preserve">“Nova York é uma grande cidade nos Estados Unidos.” “A Lua gira em torno da Terra.” “Uma galinha tem quatro patas.” Em todos esses casos, você relembrou rapidamente uma boa dose de  informação  associada,  quase  toda  ela  apontando  numa  direção  ou  em  outra.  Você  soube logo  depois  de  ler  as  três  frases  que  as  duas  primeiras  afirmações  são  verdadeiras  e  que  a última  é  falsa.  Observe,  porém,  que  a  afirmação  “Uma  galinha  tem  três  patas”  é  mais obviamente falsa do que “Uma galinha tem quatro patas”. Seu maquinário associativo retarda o  julgamento  da  última  sentença  recuperando  o  fato  de  que  muitos  animais  possuem  quatro patas, e talvez até de que os supermercados muitas vezes vendem pés de galinha em pacotes de  quatro.  O  Sistema  2  esteve  envolvido  em  peneirar  essa  informação,  talvez  levantando  o problema de que a questão sobre Nova York era fácil demais, ou checando o significado de</w:t>
      </w:r>
    </w:p>
    <w:p>
      <w:pPr>
        <w:pStyle w:val="Normal"/>
      </w:pPr>
      <w:r>
        <w:t xml:space="preserve">gira</w:t>
      </w:r>
    </w:p>
    <w:p>
      <w:pPr>
        <w:pStyle w:val="Normal"/>
      </w:pPr>
      <w:r>
        <w:t xml:space="preserve">.</w:t>
      </w:r>
    </w:p>
    <w:p>
      <w:pPr>
        <w:pStyle w:val="Normal"/>
      </w:pPr>
      <w:r>
        <w:t xml:space="preserve">Pense  na  última  vez  em  que  você  fez  a  prova  teórica  para  a  carteira  de  motorista.  É</w:t>
      </w:r>
    </w:p>
    <w:p>
      <w:pPr>
        <w:pStyle w:val="Normal"/>
      </w:pPr>
      <w:r>
        <w:t xml:space="preserve">verdade que você precisa de uma carteira especial para dirigir um veículo que pesa mais do que 3 toneladas? Talvez você tenha estudado a sério e consiga lembrar o lado da página onde estava a resposta, bem como a lógica por trás dela. Certamente não foi assim que passei nas provas quando mudei de estado. Minha prática era ler o livrinho de leis rapidamente uma vez e esperar pelo melhor. Eu sabia parte das respostas graças à experiência de motorista de longa data. Mas havia perguntas em que nenhuma resposta boa me vinha à mente, onde a única coisa a  me  pautar  era  o  conforto  cognitivo.  Se  a  resposta  me  parecesse  familiar,  eu  presumia  que provavelmente  era  verdadeira.  Se  parecia  nova  (ou  improvavelmente  exagerada),  eu  a rejeitava. A impressão de familiaridade é produzida pelo Sistema 1, e o Sistema 2 se apoia nessa impressão para um julgamento de verdadeiro/falso.</w:t>
      </w:r>
    </w:p>
    <w:p>
      <w:pPr>
        <w:pStyle w:val="Normal"/>
      </w:pPr>
      <w:r>
        <w:t xml:space="preserve">A lição da figura 5 é de que ilusões previsíveis inevitavelmente ocorrem se um julgamento está baseado numa impressão de conforto ou tensão cognitiva. Qualquer coisa que torne mais fácil para a máquina associativa funcionar com suavidade também vai predispor crenças. Um jeito confiável de fazer as pessoas acreditarem em falsidades é a repetição frequente, pois a familiaridade não é facilmente distinguível da verdade. Instituições autoritárias e marqueteiros sempre souberam desse fato. Mas foram os psicólogos que descobriram que você não precisa repetir a afirmação inteira de um fato ou ideia para lhe dar uma aparência de verdade. Pessoas que  foram  repetidamente  expostas  à  frase  “a  temperatura  corporal  de  uma galinha”</w:t>
      </w:r>
    </w:p>
    <w:p>
      <w:pPr>
        <w:pStyle w:val="Normal"/>
      </w:pPr>
      <w:r>
        <w:t xml:space="preserve">6</w:t>
      </w:r>
    </w:p>
    <w:p>
      <w:pPr>
        <w:pStyle w:val="Normal"/>
      </w:pPr>
      <w:r>
        <w:t xml:space="preserve">mostraram-se  mais  predispostas  a  aceitar  como  verdadeira  a  afirmação  de  que  “a</w:t>
      </w:r>
    </w:p>
    <w:p>
      <w:pPr>
        <w:pStyle w:val="Normal"/>
      </w:pPr>
      <w:r>
        <w:t xml:space="preserve">temperatura  corporal  de  uma  galinha  é  62°”  (ou  qualquer  outro  número  arbitrário).  A familiaridade  com  uma  única  frase  na  afirmação  foi  suficiente  para  fazer  a  afirmação  toda parecer  familiar,  e  desse  modo  verdadeira.  Se  você  não  consegue  se  lembrar  da  origem  de uma afirmação, e não tem nenhuma maneira de relacioná-la com outras coisas que sabe, não lhe resta outra opção a não ser se deixar levar pela sensação de conforto cognitivo.</w:t>
      </w:r>
    </w:p>
    <w:p>
      <w:pPr>
        <w:pStyle w:val="Normal"/>
      </w:pPr>
      <w:r>
        <w:t xml:space="preserve">COMO REDIGIR UMA MENSAGEM PERSUASIVA</w:t>
      </w:r>
    </w:p>
    <w:p>
      <w:pPr>
        <w:pStyle w:val="Normal"/>
      </w:pPr>
      <w:r>
        <w:t xml:space="preserve">Suponha que você deva escrever uma mensagem em que deseja que os receptores acreditem.</w:t>
      </w:r>
    </w:p>
    <w:p>
      <w:pPr>
        <w:pStyle w:val="Normal"/>
      </w:pPr>
      <w:r>
        <w:t xml:space="preserve">Claro, sua mensagem será verdadeira, mas isso não é necessariamente suficiente para que as pessoas acreditem que ela é verdadeira. É perfeitamente legítimo que você recrute o conforto cognitivo  para  operar  em  seu  favor,  e  estudos  de</w:t>
      </w:r>
    </w:p>
    <w:p>
      <w:pPr>
        <w:pStyle w:val="Normal"/>
      </w:pPr>
      <w:r>
        <w:t xml:space="preserve">ilusões  de  veracidade</w:t>
      </w:r>
    </w:p>
    <w:p>
      <w:pPr>
        <w:pStyle w:val="Normal"/>
      </w:pPr>
      <w:r>
        <w:t xml:space="preserve">(</w:t>
      </w:r>
    </w:p>
    <w:p>
      <w:pPr>
        <w:pStyle w:val="Normal"/>
      </w:pPr>
      <w:r>
        <w:t xml:space="preserve">truth  illusions</w:t>
      </w:r>
    </w:p>
    <w:p>
      <w:pPr>
        <w:pStyle w:val="Normal"/>
      </w:pPr>
      <w:r>
        <w:t xml:space="preserve">) fornecem sugestões específicas que podem ajudá-lo a atingir esse objetivo.</w:t>
      </w:r>
    </w:p>
    <w:p>
      <w:pPr>
        <w:pStyle w:val="Normal"/>
      </w:pPr>
      <w:r>
        <w:t xml:space="preserve">O  princípio  geral  é  de  que  qualquer  coisa  que  você  possa  fazer  para  reduzir  a  tensão cognitiva vai ajudar, de modo que a primeira coisa é maximizar a legibilidade. Compare essas duas afirmações:</w:t>
      </w:r>
    </w:p>
    <w:p>
      <w:pPr>
        <w:pStyle w:val="Normal"/>
      </w:pPr>
      <w:r>
        <w:t xml:space="preserve">Adolf Hitle r nasce u e m 1892.</w:t>
      </w:r>
    </w:p>
    <w:p>
      <w:pPr>
        <w:pStyle w:val="Normal"/>
      </w:pPr>
      <w:r>
        <w:t xml:space="preserve">Adolf Hitler nasceu em 1887.</w:t>
      </w:r>
    </w:p>
    <w:p>
      <w:pPr>
        <w:pStyle w:val="Normal"/>
      </w:pPr>
      <w:r>
        <w:t xml:space="preserve">Ambas são falsas (Hitler nasceu em 1889), mas experimentos têm mostrado que é maior a probabilidade  de  acreditarmos  na  primeira.  Mais  um  conselho:  se  sua  mensagem  vai  ser impressa, use papel de alta qualidade para maximizar o contraste entre as letras e o fundo. Se você vai usar cor, há maior probabilidade de que acreditem em você se seu texto for impresso em azul ou vermelho brilhantes do que em tons medianos de verde, amarelo ou azul-claro.</w:t>
      </w:r>
    </w:p>
    <w:p>
      <w:pPr>
        <w:pStyle w:val="Normal"/>
      </w:pPr>
      <w:r>
        <w:t xml:space="preserve">Se  deseja  ser  aceito  como  digno  de  crédito  e  inteligente,  não  use  linguagem  complicada onde  uma  linguagem  simples  daria  conta  do  recado.  Meu  colega  de  Princeton,  Danny Oppenheimer,  refutou  um  mito  predominante  entre  alunos  acerca  do  vocabulário  que  os professores  julgam  mais  impressionante.  Em  um  artigo  intitulado  “Consequências  do vernáculo erudito utilizado a despeito da necessidade: problemas com o uso desnecessário de palavras  longas”,  ele  mostrou  que  expressar  ideias  familiares  com  linguagem  pretensiosa  é tomado como sinal de baixa inteligência e pouca credibilidade</w:t>
      </w:r>
    </w:p>
    <w:p>
      <w:pPr>
        <w:pStyle w:val="Normal"/>
      </w:pPr>
      <w:r>
        <w:t xml:space="preserve">7</w:t>
      </w:r>
    </w:p>
    <w:p>
      <w:pPr>
        <w:pStyle w:val="Normal"/>
      </w:pPr>
      <w:r>
        <w:t xml:space="preserve">.</w:t>
      </w:r>
    </w:p>
    <w:p>
      <w:pPr>
        <w:pStyle w:val="Normal"/>
      </w:pPr>
      <w:r>
        <w:t xml:space="preserve">Além  de  tornar  sua  mensagem  simples,  tente  torná-la  memorável.  Ponha  suas  ideias  em verso,  se  for  capaz;  haverá  maior  probabilidade  de  que  sejam  aceitas  como  verdadeiras.</w:t>
      </w:r>
    </w:p>
    <w:p>
      <w:pPr>
        <w:pStyle w:val="Normal"/>
      </w:pPr>
      <w:r>
        <w:t xml:space="preserve">Participantes em um experimento muito citado leram dezenas de aforismos pouco familiares, como:</w:t>
      </w:r>
    </w:p>
    <w:p>
      <w:pPr>
        <w:pStyle w:val="Normal"/>
      </w:pPr>
      <w:r>
        <w:t xml:space="preserve">Woes unite foes.</w:t>
      </w:r>
    </w:p>
    <w:p>
      <w:pPr>
        <w:pStyle w:val="Normal"/>
      </w:pPr>
      <w:r>
        <w:t xml:space="preserve">Little strokes will tumble great oaks.</w:t>
      </w:r>
    </w:p>
    <w:p>
      <w:pPr>
        <w:pStyle w:val="Normal"/>
      </w:pPr>
      <w:r>
        <w:t xml:space="preserve">A fault confessed is half redressed.</w:t>
      </w:r>
    </w:p>
    <w:p>
      <w:pPr>
        <w:pStyle w:val="Normal"/>
      </w:pPr>
      <w:r>
        <w:t xml:space="preserve">Outros alunos leram alguns desses mesmos provérbios, transformados em versões sem rimas: Woes unite enemies.</w:t>
      </w:r>
    </w:p>
    <w:p>
      <w:pPr>
        <w:pStyle w:val="Normal"/>
      </w:pPr>
      <w:r>
        <w:t xml:space="preserve">Little strokes will tumble great trees.</w:t>
      </w:r>
    </w:p>
    <w:p>
      <w:pPr>
        <w:pStyle w:val="Normal"/>
      </w:pPr>
      <w:r>
        <w:t xml:space="preserve">A fault admitted is half redressed.</w:t>
      </w:r>
    </w:p>
    <w:p>
      <w:pPr>
        <w:pStyle w:val="Normal"/>
      </w:pPr>
      <w:r>
        <w:t xml:space="preserve">11</w:t>
      </w:r>
    </w:p>
    <w:p>
      <w:pPr>
        <w:pStyle w:val="Normal"/>
      </w:pPr>
      <w:r>
        <w:t xml:space="preserve">Os aforismos foram julgados como mais perspicazes quando rimava</w:t>
      </w:r>
    </w:p>
    <w:p>
      <w:pPr>
        <w:pStyle w:val="Normal"/>
      </w:pPr>
      <w:r>
        <w:t xml:space="preserve">m8</w:t>
      </w:r>
    </w:p>
    <w:p>
      <w:pPr>
        <w:pStyle w:val="Normal"/>
      </w:pPr>
      <w:r>
        <w:t xml:space="preserve">do que no outro caso.</w:t>
      </w:r>
    </w:p>
    <w:p>
      <w:pPr>
        <w:pStyle w:val="Normal"/>
      </w:pPr>
      <w:r>
        <w:t xml:space="preserve">Finalmente, se você cita uma fonte, escolha uma com um nome que seja fácil de pronunciar.</w:t>
      </w:r>
    </w:p>
    <w:p>
      <w:pPr>
        <w:pStyle w:val="Normal"/>
      </w:pPr>
      <w:r>
        <w:t xml:space="preserve">Os  participantes  de  um  experimento  deveriam  avaliar  as  perspectivas  de  empresas  turcas fictícias</w:t>
      </w:r>
    </w:p>
    <w:p>
      <w:pPr>
        <w:pStyle w:val="Normal"/>
      </w:pPr>
      <w:r>
        <w:t xml:space="preserve">9 c</w:t>
      </w:r>
    </w:p>
    <w:p>
      <w:pPr>
        <w:pStyle w:val="Normal"/>
      </w:pPr>
      <w:r>
        <w:t xml:space="preserve">om base em relatórios de duas firmas de corretagem. Para cada fundo de ações, um dos relatórios vinha de um nome de fácil pronúncia (por exemplo, Artan) e o outro relatório vinha  de  uma  firma  com  um  nome  infeliz  (por  exemplo,  Taahhut).  Os  relatórios  às  vezes discordavam.  O  melhor  procedimento  para  os  observadores  teria  sido  uma  média  entre  os dois relatórios, mas não foi isso que fizeram. Deram muito mais peso ao relatório de Artan do que ao relatório de Taahhut. Não esqueça que o Sistema 2 é preguiçoso e que o esforço mental é aversivo. Se possível, os receptores de sua mensagem querem ficar longe de qualquer coisa que os lembre do esforço, incluindo uma fonte com um nome complicado.</w:t>
      </w:r>
    </w:p>
    <w:p>
      <w:pPr>
        <w:pStyle w:val="Normal"/>
      </w:pPr>
      <w:r>
        <w:t xml:space="preserve">Todos  esses  conselhos  são  muito  bons,  mas  não  devemos  nos  deixar  levar.  Papel  de  alta qualidade,  cores  brilhantes,  rimas  e  linguagem  simples  não  serão  de  grande  ajuda  se  sua mensagem obviamente não fizer sentido, ou se ela contradiz fatos que seu público sabe serem verdadeiros. Os psicólogos que fazem esses experimentos não acreditam que as pessoas são estúpidas ou infinitamente crédulas. O que os psicólogos realmente acreditam é que todos nós vivemos  grande  parte  de  nossas  vidas  guiados  pelas  impressões  do  Sistema  1  —  e  muitas vezes  não  sabemos  a  origem  dessas  impressões.  Como  você  sabe  que  uma  afirmação  é verdadeira?  Se  ela  está  ligada  fortemente  por  lógica  ou  associação  a  outras  crenças  ou preferências que você possui, ou vem de uma fonte em que você confia e de que gosta, você vai ter uma sensação de conforto cognitivo. O problema é que pode haver outras causas para sua sensação de conforto — incluindo a qualidade da tipologia e o ritmo atraente da prosa —</w:t>
      </w:r>
    </w:p>
    <w:p>
      <w:pPr>
        <w:pStyle w:val="Normal"/>
      </w:pPr>
      <w:r>
        <w:t xml:space="preserve">e não existe um jeito simples de você rastrear as sensações até a fonte. Essa é a mensagem da figura 5: a sensação de conforto ou tensão tem múltiplas causas e é difícil separá-las. Difícil, mas não impossível. As pessoas podem superar alguns dos fatores superficiais que produzem ilusões  de  veracidade  quando  fortemente  motivadas  a  assim  fazer.  Na  maioria  das  ocasiões, porém, o preguiçoso Sistema 2 adotará as sugestões do Sistema 1 e seguirá em frente.</w:t>
      </w:r>
    </w:p>
    <w:p>
      <w:pPr>
        <w:pStyle w:val="Normal"/>
      </w:pPr>
      <w:r>
        <w:t xml:space="preserve">TENSÃO E ESFORÇO</w:t>
      </w:r>
    </w:p>
    <w:p>
      <w:pPr>
        <w:pStyle w:val="Normal"/>
      </w:pPr>
      <w:r>
        <w:t xml:space="preserve">A simetria de muitas conexões associativas foi um tema dominante na discussão de coerência associativa.  Como  vimos  antes,  pessoas  que  são  levadas  a  “sorrir”  ou  “fechar  a  cara”</w:t>
      </w:r>
    </w:p>
    <w:p>
      <w:pPr>
        <w:pStyle w:val="Normal"/>
      </w:pPr>
      <w:r>
        <w:t xml:space="preserve">segurando um lápis com a boca ou prendendo uma bola entre as sobrancelhas enrugadas ficam inclinadas  a  sentir  as  emoções  que  uma  carranca  ou  um  sorriso  normalmente  expressa.  A</w:t>
      </w:r>
    </w:p>
    <w:p>
      <w:pPr>
        <w:pStyle w:val="Normal"/>
      </w:pPr>
      <w:r>
        <w:t xml:space="preserve">mesma reciprocidade autorreforçadora é encontrada em estudos de conforto cognitivo. Por um lado,  a  tensão  cognitiva  é  vivenciada  quando  as  operações  trabalhosas  do  Sistema  2  estão envolvidas.  Por  outro,  a  experiência  da  tensão  cognitiva,  seja  qual  for  sua  origem,  tende  a mobilizar  o  Sistema  2,  mudando  a  abordagem  que  as  pessoas  fazem  dos  problemas  de  um modo intuitivo casual para um modo mais empenhado e analític</w:t>
      </w:r>
    </w:p>
    <w:p>
      <w:pPr>
        <w:pStyle w:val="Normal"/>
      </w:pPr>
      <w:r>
        <w:t xml:space="preserve">o10.</w:t>
      </w:r>
    </w:p>
    <w:p>
      <w:pPr>
        <w:pStyle w:val="Normal"/>
      </w:pPr>
      <w:r>
        <w:t xml:space="preserve">O problema do bastão e bola foi mencionado anteriormente como um teste para a tendência das  pessoas  a  responder  a  perguntas  com  a  primeira  ideia  que  lhes  vem  à  cabeça,  sem verificação. O Teste de Reflexo Cognitivo de Shane Frederick consiste no problema do bastão e  bola  e  dois  outros,  todos  escolhidos  porque  evocam  uma  resposta  intuitiva  imediata  que  é incorreta. Os outros dois itens no teste são:</w:t>
      </w:r>
    </w:p>
    <w:p>
      <w:pPr>
        <w:pStyle w:val="Normal"/>
      </w:pPr>
      <w:r>
        <w:t xml:space="preserve">Se são necessárias 5 máquinas por 5 minutos para fazer 5 aparelhos, quanto tempo 100 máquinas precisariam para fazer 100 aparelhos?</w:t>
      </w:r>
    </w:p>
    <w:p>
      <w:pPr>
        <w:pStyle w:val="Normal"/>
      </w:pPr>
      <w:r>
        <w:t xml:space="preserve">100 minutos          OU          5 minutos</w:t>
      </w:r>
    </w:p>
    <w:p>
      <w:pPr>
        <w:pStyle w:val="Normal"/>
      </w:pPr>
      <w:r>
        <w:t xml:space="preserve">Num lago, há uma área coberta por ninfeias. Todos os dias, a área dobra de tamanho. Se leva 48 dias para a área cobrir o lago todo, quanto tempo levaria para a área cobrir metade do lago?</w:t>
      </w:r>
    </w:p>
    <w:p>
      <w:pPr>
        <w:pStyle w:val="Normal"/>
      </w:pPr>
      <w:r>
        <w:t xml:space="preserve">24 dias          OU          47 dias</w:t>
      </w:r>
    </w:p>
    <w:p>
      <w:pPr>
        <w:pStyle w:val="Normal"/>
      </w:pPr>
      <w:r>
        <w:t xml:space="preserve">As  respostas  corretas  para  ambos  os  problemas  estão  em  uma  nota  de  rodapé  no  fim  da página.</w:t>
      </w:r>
    </w:p>
    <w:p>
      <w:pPr>
        <w:pStyle w:val="Normal"/>
      </w:pPr>
      <w:r>
        <w:t xml:space="preserve">12</w:t>
      </w:r>
    </w:p>
    <w:p>
      <w:pPr>
        <w:pStyle w:val="Normal"/>
      </w:pPr>
      <w:r>
        <w:t xml:space="preserve">Os condutores da experiência recrutaram quarenta alunos de Princeton para realizar o teste. Metade deles viu os problemas numa tipologia pequena impressa em cinza desbotado.</w:t>
      </w:r>
    </w:p>
    <w:p>
      <w:pPr>
        <w:pStyle w:val="Normal"/>
      </w:pPr>
      <w:r>
        <w:t xml:space="preserve">Os problemas eram legíveis, mas a tipologia induzia à tensão cognitiva. Os resultados contam uma  história  clara:  90%  dos  alunos  que  viram  o  teste  em  tipologia  normal  cometeram  pelo menos um erro no teste, mas a proporção caiu para 35% quando a tipologia mal era legível.</w:t>
      </w:r>
    </w:p>
    <w:p>
      <w:pPr>
        <w:pStyle w:val="Normal"/>
      </w:pPr>
      <w:r>
        <w:t xml:space="preserve">Você  leu  isso  corretamente:  o  desempenho  foi  melhor  com  a  tipologia  ruim.  A  tensão cognitiva,  seja  qual  for  sua  origem,  mobiliza  o  Sistema  2,  que  tem  maior  probabilidade  de rejeitar a resposta intuitiva sugerida pelo Sistema 1.</w:t>
      </w:r>
    </w:p>
    <w:p>
      <w:pPr>
        <w:pStyle w:val="Normal"/>
      </w:pPr>
      <w:r>
        <w:t xml:space="preserve">O PRAZER DO CONFORTO COGNITIVO</w:t>
      </w:r>
    </w:p>
    <w:p>
      <w:pPr>
        <w:pStyle w:val="Normal"/>
      </w:pPr>
      <w:r>
        <w:t xml:space="preserve">Um  artigo  intitulado  “Mind  at  Ease  Puts  a  Smile  on  the  Face”  (A  mente  à  vontade  põe  um sorriso  no  rosto)  descreve  um  experimento  em  que  os  participantes  foram  brevemente apresentados  a  fotos  de  objetos</w:t>
      </w:r>
    </w:p>
    <w:p>
      <w:pPr>
        <w:pStyle w:val="Normal"/>
      </w:pPr>
      <w:r>
        <w:t xml:space="preserve">11.</w:t>
      </w:r>
    </w:p>
    <w:p>
      <w:pPr>
        <w:pStyle w:val="Normal"/>
      </w:pPr>
      <w:r>
        <w:t xml:space="preserve">Algumas  dessas  imagens  eram  tornadas  mais  fáceis  de reconhecer  apresentando-se  a  silhueta  do  objeto  pouco  antes  de  ser  mostrada  a  imagem completa,  tão  brevemente  que  os  contornos  nunca  eram  notados.  Reações  emocionais  eram medidas  registrando-se  os  impulsos  elétricos  dos  músculos  faciais,  mudanças  de  expressão que são ligeiras e breves demais para serem detectadas por observadores. Como esperado, as pessoas exibiam um tênue sorriso e frontes relaxadas quando as imagens eram mais fáceis de ver. Parece ser uma característica do Sistema 1 que o conforto cognitivo esteja associado com boas sensações.</w:t>
      </w:r>
    </w:p>
    <w:p>
      <w:pPr>
        <w:pStyle w:val="Normal"/>
      </w:pPr>
      <w:r>
        <w:t xml:space="preserve">Como esperado, palavras de pronúncia fácil evocam uma atitude favorável. Empresas com nomes pronunciáveis saem-se melhor do que as demais na primeira semana após uma ação ser</w:t>
      </w:r>
    </w:p>
    <w:p>
      <w:pPr>
        <w:pStyle w:val="Normal"/>
      </w:pPr>
      <w:r>
        <w:t xml:space="preserve">emitida,  embora  o  efeito  desapareça  com  o  tempo.  Ações  com  um  nome  comercial pronunciável (como KAR ou LUNMOO) têm desempenho superior a acrônimos trava-línguas, como PXG ou RDO — e parecem conservar uma pequena vantage</w:t>
      </w:r>
    </w:p>
    <w:p>
      <w:pPr>
        <w:pStyle w:val="Normal"/>
      </w:pPr>
      <w:r>
        <w:t xml:space="preserve">m12</w:t>
      </w:r>
    </w:p>
    <w:p>
      <w:pPr>
        <w:pStyle w:val="Normal"/>
      </w:pPr>
      <w:r>
        <w:t xml:space="preserve">ao longo do tempo. Um estudo  conduzido  na  Suíça  revelou  que  os  investidores  acreditam  que  ações  com  nomes fluentes  como  Emmi,  Swissfirst  e  Comet  obterão  retorno  superior  a  títulos desajeitados</w:t>
      </w:r>
    </w:p>
    <w:p>
      <w:pPr>
        <w:pStyle w:val="Normal"/>
      </w:pPr>
      <w:r>
        <w:t xml:space="preserve">13</w:t>
      </w:r>
    </w:p>
    <w:p>
      <w:pPr>
        <w:pStyle w:val="Normal"/>
      </w:pPr>
      <w:r>
        <w:t xml:space="preserve">como Geberit e Ypsomed.</w:t>
      </w:r>
    </w:p>
    <w:p>
      <w:pPr>
        <w:pStyle w:val="Normal"/>
      </w:pPr>
      <w:r>
        <w:t xml:space="preserve">Como  vimos  na  figura  5,  a  repetição  induz  ao  conforto  cognitivo  e  a  uma  sensação tranquilizadora de familiaridade. O famoso psicólogo Robert Zajonc dedicou grande parte de sua carreira ao estudo da ligação entre a repetição de um estímulo arbitrário e a leve afeição que  as  pessoas  acabam  sentindo  por  ele.  Zajonc  chamou  isso  de</w:t>
      </w:r>
    </w:p>
    <w:p>
      <w:pPr>
        <w:pStyle w:val="Normal"/>
      </w:pPr>
      <w:r>
        <w:t xml:space="preserve">efeito  de  mera</w:t>
      </w:r>
    </w:p>
    <w:p>
      <w:pPr>
        <w:pStyle w:val="Normal"/>
      </w:pPr>
      <w:r>
        <w:t xml:space="preserve">exposição</w:t>
      </w:r>
    </w:p>
    <w:p>
      <w:pPr>
        <w:pStyle w:val="Normal"/>
      </w:pPr>
      <w:r>
        <w:t xml:space="preserve">14</w:t>
      </w:r>
    </w:p>
    <w:p>
      <w:pPr>
        <w:pStyle w:val="Normal"/>
      </w:pPr>
      <w:r>
        <w:t xml:space="preserve">(</w:t>
      </w:r>
    </w:p>
    <w:p>
      <w:pPr>
        <w:pStyle w:val="Normal"/>
      </w:pPr>
      <w:r>
        <w:t xml:space="preserve">mere  exposure  effect</w:t>
      </w:r>
    </w:p>
    <w:p>
      <w:pPr>
        <w:pStyle w:val="Normal"/>
      </w:pPr>
      <w:r>
        <w:t xml:space="preserve">).  Uma  demonstração  conduzida  nos  jornais  estudantis  da Universidade  de  Michigan  e  na  Universidade  Estadual  de  Michigan  é  um  de  meus experimentos favoritos</w:t>
      </w:r>
    </w:p>
    <w:p>
      <w:pPr>
        <w:pStyle w:val="Normal"/>
      </w:pPr>
      <w:r>
        <w:t xml:space="preserve">15.</w:t>
      </w:r>
    </w:p>
    <w:p>
      <w:pPr>
        <w:pStyle w:val="Normal"/>
      </w:pPr>
      <w:r>
        <w:t xml:space="preserve">Pelo período de algumas semanas, um boxe ao estilo de um anúncio apareceu  na  primeira  página  do  jornal,  contendo  uma  das  seguintes  palavras  turcas  (ou  que soavam  como  turcas):</w:t>
      </w:r>
    </w:p>
    <w:p>
      <w:pPr>
        <w:pStyle w:val="Normal"/>
      </w:pPr>
      <w:r>
        <w:t xml:space="preserve">kadirga</w:t>
      </w:r>
    </w:p>
    <w:p>
      <w:pPr>
        <w:pStyle w:val="Normal"/>
      </w:pPr>
      <w:r>
        <w:t xml:space="preserve">,</w:t>
      </w:r>
    </w:p>
    <w:p>
      <w:pPr>
        <w:pStyle w:val="Normal"/>
      </w:pPr>
      <w:r>
        <w:t xml:space="preserve">saricik</w:t>
      </w:r>
    </w:p>
    <w:p>
      <w:pPr>
        <w:pStyle w:val="Normal"/>
      </w:pPr>
      <w:r>
        <w:t xml:space="preserve">,</w:t>
      </w:r>
    </w:p>
    <w:p>
      <w:pPr>
        <w:pStyle w:val="Normal"/>
      </w:pPr>
      <w:r>
        <w:t xml:space="preserve">biwonjni</w:t>
      </w:r>
    </w:p>
    <w:p>
      <w:pPr>
        <w:pStyle w:val="Normal"/>
      </w:pPr>
      <w:r>
        <w:t xml:space="preserve">,</w:t>
      </w:r>
    </w:p>
    <w:p>
      <w:pPr>
        <w:pStyle w:val="Normal"/>
      </w:pPr>
      <w:r>
        <w:t xml:space="preserve">nansoma</w:t>
      </w:r>
    </w:p>
    <w:p>
      <w:pPr>
        <w:pStyle w:val="Normal"/>
      </w:pPr>
      <w:r>
        <w:t xml:space="preserve">e</w:t>
      </w:r>
    </w:p>
    <w:p>
      <w:pPr>
        <w:pStyle w:val="Normal"/>
      </w:pPr>
      <w:r>
        <w:t xml:space="preserve">iktitaf.</w:t>
      </w:r>
    </w:p>
    <w:p>
      <w:pPr>
        <w:pStyle w:val="Normal"/>
      </w:pPr>
      <w:r>
        <w:t xml:space="preserve">A  frequência  com  que essas  palavras  eram  repetidas  variava:  uma  das  palavras  era  mostrada  apenas  uma  vez,  as outras  apareciam  em  duas,  cinco,  dez  ou  25  ocasiões  separadas.  (As  palavras  apresentadas com  mais  frequência  em  um  dos  jornais  universitários  eram  as  menos  frequentes  no  outro.) Nenhuma  explicação  era  oferecida,  e  as  perguntas  dos  leitores  eram  respondidas  com  a afirmação de que “a pessoa que pagara pelo anúncio queria anonimato”.</w:t>
      </w:r>
    </w:p>
    <w:p>
      <w:pPr>
        <w:pStyle w:val="Normal"/>
      </w:pPr>
      <w:r>
        <w:t xml:space="preserve">Quando a misteriosa série de anúncios terminou, os pesquisadores enviaram questionários para  as  comunidades  universitárias  pedindo  impressões  a  respeito  de  quais  palavras</w:t>
      </w:r>
    </w:p>
    <w:p>
      <w:pPr>
        <w:pStyle w:val="Normal"/>
      </w:pPr>
      <w:r>
        <w:t xml:space="preserve">“significam  algo  ‘bom’  ou  algo  ‘mau’”.  Os  resultados  foram  espetaculares:  as  palavras  que foram apresentadas com maior frequência receberam classificações muito mais favoráveis do que  as  palavras  que  foram  apresentadas  apenas  uma  ou  duas  vezes.  A  descoberta  foi confirmada  em  muitos  experimentos,  usando  caracteres  chineses,  rostos  e  polígonos  de formatos aleatórios.</w:t>
      </w:r>
    </w:p>
    <w:p>
      <w:pPr>
        <w:pStyle w:val="Normal"/>
      </w:pPr>
      <w:r>
        <w:t xml:space="preserve">O  efeito  de  mera  exposição  não  depende  da  experiência  consciente  de  familiaridade.  Na verdade,  o  efeito  não  depende  nem  um  pouco  da  consciência:  ele  ocorre  mesmo  quando  as palavras ou imagens repetidas são exibidas tão rapidamente que os observadores nem sequer têm consciência de as terem visto. Eles ainda acabam gostando das palavras ou imagens que foram  apresentadas  com  mais  frequência.  Como  deve  estar  claro  a  essa  altura,  o  Sistema  1</w:t>
      </w:r>
    </w:p>
    <w:p>
      <w:pPr>
        <w:pStyle w:val="Normal"/>
      </w:pPr>
      <w:r>
        <w:t xml:space="preserve">pode responder a impressões de eventos do qual o Sistema 2 não tem conhecimento. De fato, o efeito  de  mera  exposição  é  na  verdade  mais  forte  para  estímulos  que  o  indivíduo  nunca  vê conscientemente</w:t>
      </w:r>
    </w:p>
    <w:p>
      <w:pPr>
        <w:pStyle w:val="Normal"/>
      </w:pPr>
      <w:r>
        <w:t xml:space="preserve">16</w:t>
      </w:r>
    </w:p>
    <w:p>
      <w:pPr>
        <w:pStyle w:val="Normal"/>
      </w:pPr>
      <w:r>
        <w:t xml:space="preserve">.</w:t>
      </w:r>
    </w:p>
    <w:p>
      <w:pPr>
        <w:pStyle w:val="Normal"/>
      </w:pPr>
      <w:r>
        <w:t xml:space="preserve">Zajonc  argumentou  que  o  efeito  da  repetição  no  gosto  é  um  fato  biológico  de  profunda importância  e  que  isso  se  estende  a  todos  os  animais.  Para  sobreviver  em  um  mundo frequentemente perigoso, um organismo deve reagir cautelosamente a um estímulo novo, com retraimento  e  medo.  As  perspectivas  de  sobrevivência  são  ruins  para  um  animal  que  não</w:t>
      </w:r>
    </w:p>
    <w:p>
      <w:pPr>
        <w:pStyle w:val="Normal"/>
      </w:pPr>
      <w:r>
        <w:t xml:space="preserve">desconfia de coisas novas. Entretanto, um enfraquecimento da cautela inicial também constitui adaptação  se  o  estímulo  na  verdade  for  seguro.  O  efeito  de  mera  exposição  ocorre,  alegou Zajonc,  porque  a  exposição  repetida  de  um  estímulo  não  é  acompanhada  de  nada  ruim.  Um estímulo  assim  acabará  por  se  tornar  um  sinal  de  segurança,  e  segurança  é  algo  bom.</w:t>
      </w:r>
    </w:p>
    <w:p>
      <w:pPr>
        <w:pStyle w:val="Normal"/>
      </w:pPr>
      <w:r>
        <w:t xml:space="preserve">Obviamente,  esse  argumento  não  se  restringe  a  humanos.  Para  prová-lo,  um  dos  colegas  de Zajonc  expôs  duas  séries  de  ovos  de  galinha  fecundados  a  diferentes  sons.  Depois  de chocados, os pintinhos emitiam regularmente menos chamados aflitos quando expostos ao som que haviam escutado quando estavam dentro da casc</w:t>
      </w:r>
    </w:p>
    <w:p>
      <w:pPr>
        <w:pStyle w:val="Normal"/>
      </w:pPr>
      <w:r>
        <w:t xml:space="preserve">a17.</w:t>
      </w:r>
    </w:p>
    <w:p>
      <w:pPr>
        <w:pStyle w:val="Normal"/>
      </w:pPr>
      <w:r>
        <w:t xml:space="preserve">Zajonc forneceu um resumo eloquente de seu programa de pesquisa:</w:t>
      </w:r>
    </w:p>
    <w:p>
      <w:pPr>
        <w:pStyle w:val="Normal"/>
      </w:pPr>
      <w:r>
        <w:t xml:space="preserve">As  consequências  de  exposições  repetidas  beneficiam  o  organismo  em  suas  relações  com  o  ambiente  imediato, animado e inanimado. Elas permitem que o organismo diferencie objetos e habitats que são seguros dos que não o são, e constituem a base mais primitiva das ligações sociais. Logo, elas formam a base da organização e coesão social — as</w:t>
      </w:r>
    </w:p>
    <w:p>
      <w:pPr>
        <w:pStyle w:val="Normal"/>
      </w:pPr>
      <w:r>
        <w:t xml:space="preserve">18</w:t>
      </w:r>
    </w:p>
    <w:p>
      <w:pPr>
        <w:pStyle w:val="Normal"/>
      </w:pPr>
      <w:r>
        <w:t xml:space="preserve">fontes básicas de estabilidade psicológica e social.</w:t>
      </w:r>
    </w:p>
    <w:p>
      <w:pPr>
        <w:pStyle w:val="Normal"/>
      </w:pPr>
      <w:r>
        <w:t xml:space="preserve">A ligação entre emoção positiva e conforto cognitivo no Sistema 1 possui um longo histórico evolutivo.</w:t>
      </w:r>
    </w:p>
    <w:p>
      <w:pPr>
        <w:pStyle w:val="Normal"/>
      </w:pPr>
      <w:r>
        <w:t xml:space="preserve">CONFORTO, HUMOR E INTUIÇÃO</w:t>
      </w:r>
    </w:p>
    <w:p>
      <w:pPr>
        <w:pStyle w:val="Normal"/>
      </w:pPr>
      <w:r>
        <w:t xml:space="preserve">Por volta de 1960, um jovem psicólogo chamado Sarnoff Mednick imaginou ter identificado a essência  da  criatividade.  Sua  ideia  era  tão  simples  quanto  poderosa:  criatividade  é  uma memória  associativa  que  funciona  excepcionalmente  bem.  Ele  inventou  um  teste,  chamado Teste de Associação Remota (Remote Association Test, RAT, na sigla em inglês), que continua a ser utilizado com frequência em estudos sobre criatividade.</w:t>
      </w:r>
    </w:p>
    <w:p>
      <w:pPr>
        <w:pStyle w:val="Normal"/>
      </w:pPr>
      <w:r>
        <w:t xml:space="preserve">Para um exemplo fácil, considere as três palavras a seguir:</w:t>
      </w:r>
    </w:p>
    <w:p>
      <w:pPr>
        <w:pStyle w:val="Normal"/>
      </w:pPr>
      <w:r>
        <w:t xml:space="preserve">cottage Swiss cake</w:t>
      </w:r>
    </w:p>
    <w:p>
      <w:pPr>
        <w:pStyle w:val="Normal"/>
      </w:pPr>
      <w:r>
        <w:t xml:space="preserve">Você  consegue  pensar  numa  palavra  que  esteja  associada  com  todas  as  três?  Provavelmente percebeu que a resposta é</w:t>
      </w:r>
    </w:p>
    <w:p>
      <w:pPr>
        <w:pStyle w:val="Normal"/>
      </w:pPr>
      <w:r>
        <w:t xml:space="preserve">queijo</w:t>
      </w:r>
    </w:p>
    <w:p>
      <w:pPr>
        <w:pStyle w:val="Normal"/>
      </w:pPr>
      <w:r>
        <w:t xml:space="preserve">.</w:t>
      </w:r>
    </w:p>
    <w:p>
      <w:pPr>
        <w:pStyle w:val="Normal"/>
      </w:pPr>
      <w:r>
        <w:t xml:space="preserve">13</w:t>
      </w:r>
    </w:p>
    <w:p>
      <w:pPr>
        <w:pStyle w:val="Normal"/>
      </w:pPr>
      <w:r>
        <w:t xml:space="preserve">Agora tente estas: dive light rocket</w:t>
      </w:r>
    </w:p>
    <w:p>
      <w:pPr>
        <w:pStyle w:val="Normal"/>
      </w:pPr>
      <w:r>
        <w:t xml:space="preserve">Esse problema é bem mais difícil, mas tem uma única resposta correta, que qualquer falante de  inglês  reconhece,  embora  menos  de  20%  de  uma  amostra  de  alunos  a  descobrisse  em  15</w:t>
      </w:r>
    </w:p>
    <w:p>
      <w:pPr>
        <w:pStyle w:val="Normal"/>
      </w:pPr>
      <w:r>
        <w:t xml:space="preserve">segundos. A resposta é</w:t>
      </w:r>
    </w:p>
    <w:p>
      <w:pPr>
        <w:pStyle w:val="Normal"/>
      </w:pPr>
      <w:r>
        <w:t xml:space="preserve">céu</w:t>
      </w:r>
    </w:p>
    <w:p>
      <w:pPr>
        <w:pStyle w:val="Normal"/>
      </w:pPr>
      <w:r>
        <w:t xml:space="preserve">.14</w:t>
      </w:r>
    </w:p>
    <w:p>
      <w:pPr>
        <w:pStyle w:val="Normal"/>
      </w:pPr>
      <w:r>
        <w:t xml:space="preserve">Claro, nem toda trinca de palavras apresenta uma solução. Por exemplo, as palavras</w:t>
      </w:r>
    </w:p>
    <w:p>
      <w:pPr>
        <w:pStyle w:val="Normal"/>
      </w:pPr>
      <w:r>
        <w:t xml:space="preserve">sonho</w:t>
      </w:r>
    </w:p>
    <w:p>
      <w:pPr>
        <w:pStyle w:val="Normal"/>
      </w:pPr>
      <w:r>
        <w:t xml:space="preserve">,</w:t>
      </w:r>
    </w:p>
    <w:p>
      <w:pPr>
        <w:pStyle w:val="Normal"/>
      </w:pPr>
      <w:r>
        <w:t xml:space="preserve">bola</w:t>
      </w:r>
    </w:p>
    <w:p>
      <w:pPr>
        <w:pStyle w:val="Normal"/>
      </w:pPr>
      <w:r>
        <w:t xml:space="preserve">,</w:t>
      </w:r>
    </w:p>
    <w:p>
      <w:pPr>
        <w:pStyle w:val="Normal"/>
      </w:pPr>
      <w:r>
        <w:t xml:space="preserve">livro</w:t>
      </w:r>
    </w:p>
    <w:p>
      <w:pPr>
        <w:pStyle w:val="Normal"/>
      </w:pPr>
      <w:r>
        <w:t xml:space="preserve">não guardam uma associação compartilhada que todo mundo reconhecerá como válida.</w:t>
      </w:r>
    </w:p>
    <w:p>
      <w:pPr>
        <w:pStyle w:val="Normal"/>
      </w:pPr>
      <w:r>
        <w:t xml:space="preserve">Diversas equipes de psicólogos alemães que estudaram o RAT em anos recentes chegaram a notáveis descobertas sobre o conforto cognitivo. Uma das equipes levantou duas questões: será que as pessoas sentem que uma trinca de palavras</w:t>
      </w:r>
    </w:p>
    <w:p>
      <w:pPr>
        <w:pStyle w:val="Normal"/>
      </w:pPr>
      <w:r>
        <w:t xml:space="preserve">19</w:t>
      </w:r>
    </w:p>
    <w:p>
      <w:pPr>
        <w:pStyle w:val="Normal"/>
      </w:pPr>
      <w:r>
        <w:t xml:space="preserve">possui uma solução antes de saberem</w:t>
      </w:r>
    </w:p>
    <w:p>
      <w:pPr>
        <w:pStyle w:val="Normal"/>
      </w:pPr>
      <w:r>
        <w:t xml:space="preserve">qual  é  essa  solução?  De  que  modo  o  humor  influencia  o  desempenho  nessa  tarefa?  Para descobrir,  eles  primeiro  tornaram  parte  de  seus  voluntários  felizes  e  outros  tristes,  pedindo-lhes  que  pensassem  durante  vários  minutos  em  episódios  felizes  ou  tristes  de  suas  vidas.</w:t>
      </w:r>
    </w:p>
    <w:p>
      <w:pPr>
        <w:pStyle w:val="Normal"/>
      </w:pPr>
      <w:r>
        <w:t xml:space="preserve">Depois apresentaram a essas pessoas uma série de trincas, metade delas ligada (como no caso de</w:t>
      </w:r>
    </w:p>
    <w:p>
      <w:pPr>
        <w:pStyle w:val="Normal"/>
      </w:pPr>
      <w:r>
        <w:t xml:space="preserve">dive, light, rocket</w:t>
      </w:r>
    </w:p>
    <w:p>
      <w:pPr>
        <w:pStyle w:val="Normal"/>
      </w:pPr>
      <w:r>
        <w:t xml:space="preserve">) e metade sem ligação (como</w:t>
      </w:r>
    </w:p>
    <w:p>
      <w:pPr>
        <w:pStyle w:val="Normal"/>
      </w:pPr>
      <w:r>
        <w:t xml:space="preserve">sonho</w:t>
      </w:r>
    </w:p>
    <w:p>
      <w:pPr>
        <w:pStyle w:val="Normal"/>
      </w:pPr>
      <w:r>
        <w:t xml:space="preserve">,</w:t>
      </w:r>
    </w:p>
    <w:p>
      <w:pPr>
        <w:pStyle w:val="Normal"/>
      </w:pPr>
      <w:r>
        <w:t xml:space="preserve">bola</w:t>
      </w:r>
    </w:p>
    <w:p>
      <w:pPr>
        <w:pStyle w:val="Normal"/>
      </w:pPr>
      <w:r>
        <w:t xml:space="preserve">,</w:t>
      </w:r>
    </w:p>
    <w:p>
      <w:pPr>
        <w:pStyle w:val="Normal"/>
      </w:pPr>
      <w:r>
        <w:t xml:space="preserve">livro</w:t>
      </w:r>
    </w:p>
    <w:p>
      <w:pPr>
        <w:pStyle w:val="Normal"/>
      </w:pPr>
      <w:r>
        <w:t xml:space="preserve">), instruindo-as a apertar uma  de  duas  chaves  bem  rapidamente  para  indicar  suas  conjecturas  sobre  onde  a  trinca  se ligava. O tempo concedido para a conjectura, dois segundos, era claramente curto demais para que a verdadeira solução viesse à mente de quem quer que fosse.</w:t>
      </w:r>
    </w:p>
    <w:p>
      <w:pPr>
        <w:pStyle w:val="Normal"/>
      </w:pPr>
      <w:r>
        <w:t xml:space="preserve">A  primeira  surpresa  foi  ver  que  os  palpites  das  pessoas  são  bem  mais  precisos  do  que seriam por acaso. Achei isso assombroso. Uma sensação de conforto cognitivo aparentemente é  gerada  por  um  sinal  muito  fraco  vindo  da  máquina  associativa,  que  “sabe”  que  as  três palavras  são  coerentes  (compartilham  uma  associação)  muito  antes  de  a  associação  ser puxada  da  memória</w:t>
      </w:r>
    </w:p>
    <w:p>
      <w:pPr>
        <w:pStyle w:val="Normal"/>
      </w:pPr>
      <w:r>
        <w:t xml:space="preserve">20.</w:t>
      </w:r>
    </w:p>
    <w:p>
      <w:pPr>
        <w:pStyle w:val="Normal"/>
      </w:pPr>
      <w:r>
        <w:t xml:space="preserve">O  papel  do  conforto  cognitivo  no  julgamento  foi  confirmado experimentalmente  por  outra  equipe  alemã:  manipulações  que  aumentam  o  conforto cognitivo</w:t>
      </w:r>
    </w:p>
    <w:p>
      <w:pPr>
        <w:pStyle w:val="Normal"/>
      </w:pPr>
      <w:r>
        <w:t xml:space="preserve">21</w:t>
      </w:r>
    </w:p>
    <w:p>
      <w:pPr>
        <w:pStyle w:val="Normal"/>
      </w:pPr>
      <w:r>
        <w:t xml:space="preserve">(</w:t>
      </w:r>
    </w:p>
    <w:p>
      <w:pPr>
        <w:pStyle w:val="Normal"/>
      </w:pPr>
      <w:r>
        <w:t xml:space="preserve">priming</w:t>
      </w:r>
    </w:p>
    <w:p>
      <w:pPr>
        <w:pStyle w:val="Normal"/>
      </w:pPr>
      <w:r>
        <w:t xml:space="preserve">,  tipologia  nítida,  palavras  pré-expostas)  aumentam  todas  a  tendência  a ver as palavras como ligadas.</w:t>
      </w:r>
    </w:p>
    <w:p>
      <w:pPr>
        <w:pStyle w:val="Normal"/>
      </w:pPr>
      <w:r>
        <w:t xml:space="preserve">Outra  descoberta  notável  é  o  poderoso  efeito  do  humor  nessa  performance  intuitiva.  Os pesquisadores  calcularam  um  “índice  de  intuição”  para  medir  o  grau  de  exatidão.</w:t>
      </w:r>
    </w:p>
    <w:p>
      <w:pPr>
        <w:pStyle w:val="Normal"/>
      </w:pPr>
      <w:r>
        <w:t xml:space="preserve">Descobriram  que  deixar  os  participantes  de  bom  humor  antes  do  teste,  fazendo-os  ter pensamentos  felizes,  mais  do  que  dobrava  o  grau  de  exatidã</w:t>
      </w:r>
    </w:p>
    <w:p>
      <w:pPr>
        <w:pStyle w:val="Normal"/>
      </w:pPr>
      <w:r>
        <w:t xml:space="preserve">o22.</w:t>
      </w:r>
    </w:p>
    <w:p>
      <w:pPr>
        <w:pStyle w:val="Normal"/>
      </w:pPr>
      <w:r>
        <w:t xml:space="preserve">Um  resultado  ainda  mais surpreendente  é  que  as  pessoas  infelizes  eram  completamente  incapazes  de  realizar  a  tarefa intuitiva de forma precisa; suas conjecturas não eram melhores do que resultados aleatórios. O</w:t>
      </w:r>
    </w:p>
    <w:p>
      <w:pPr>
        <w:pStyle w:val="Normal"/>
      </w:pPr>
      <w:r>
        <w:t xml:space="preserve">humor  evidentemente  afeta  a  operação  do  Sistema  1:  quando  estamos  desconfortáveis  e infelizes, perdemos o contato com nossa intuição.</w:t>
      </w:r>
    </w:p>
    <w:p>
      <w:pPr>
        <w:pStyle w:val="Normal"/>
      </w:pPr>
      <w:r>
        <w:t xml:space="preserve">Essas descobertas vêm se somar à evidência cada vez maior de que bom humor, intuição, criatividade,  credulidade  e  confiança  ampliada  no  Sistema  1  formam  um  agrupamento</w:t>
      </w:r>
    </w:p>
    <w:p>
      <w:pPr>
        <w:pStyle w:val="Normal"/>
      </w:pPr>
      <w:r>
        <w:t xml:space="preserve">23.</w:t>
      </w:r>
    </w:p>
    <w:p>
      <w:pPr>
        <w:pStyle w:val="Normal"/>
      </w:pPr>
      <w:r>
        <w:t xml:space="preserve">No outro polo, tristeza, vigilância, desconfiança, abordagem analítica e esforço ampliado também andam juntos. Um estado de bom humor afrouxa o controle do Sistema 2 sobre o desempenho: quando  de  bom  humor,  as  pessoas  se  tornam  mais  intuitivas  e  mais  criativas,  mas  também menos  vigilantes  e  mais  propensas  a  cometer  erros  lógicos.  Aqui,  mais  uma  vez,  como  no efeito de mera exposição, a conexão faz sentido biológico. Bom humor é um sinal de que as coisas estão indo bem de modo geral, o ambiente está seguro e não há problema em manter a guarda baixa. Mau humor indica que as coisas não estão indo muito bem, pode haver alguma ameaça  e  vigilância  se  faz  necessária.  O  conforto  cognitivo  é  tanto  uma  causa  como  uma consequência de uma sensação agradável.</w:t>
      </w:r>
    </w:p>
    <w:p>
      <w:pPr>
        <w:pStyle w:val="Normal"/>
      </w:pPr>
      <w:r>
        <w:t xml:space="preserve">O  Teste  de  Associação  Remota  tem  mais  a  nos  dizer  sobre  a  ligação  entre  conforto cognitivo e afeto positivo. Considere brevemente duas trincas de palavras:</w:t>
      </w:r>
    </w:p>
    <w:p>
      <w:pPr>
        <w:pStyle w:val="Normal"/>
      </w:pPr>
      <w:r>
        <w:t xml:space="preserve">sono correio interruptor</w:t>
      </w:r>
    </w:p>
    <w:p>
      <w:pPr>
        <w:pStyle w:val="Normal"/>
      </w:pPr>
      <w:r>
        <w:t xml:space="preserve">sal fundo espuma</w:t>
      </w:r>
    </w:p>
    <w:p>
      <w:pPr>
        <w:pStyle w:val="Normal"/>
      </w:pPr>
      <w:r>
        <w:t xml:space="preserve">Você não teria como saber, é claro, mas medições de atividade elétrica nos músculos de seu rosto  provavelmente  revelaram  um  ligeiro  sorriso  quando  você  leu  a  segunda  trinca,  que  é coerente (a solução é</w:t>
      </w:r>
    </w:p>
    <w:p>
      <w:pPr>
        <w:pStyle w:val="Normal"/>
      </w:pPr>
      <w:r>
        <w:t xml:space="preserve">mar</w:t>
      </w:r>
    </w:p>
    <w:p>
      <w:pPr>
        <w:pStyle w:val="Normal"/>
      </w:pPr>
      <w:r>
        <w:t xml:space="preserve">). Essa reação de sorri</w:t>
      </w:r>
    </w:p>
    <w:p>
      <w:pPr>
        <w:pStyle w:val="Normal"/>
      </w:pPr>
      <w:r>
        <w:t xml:space="preserve">r24</w:t>
      </w:r>
    </w:p>
    <w:p>
      <w:pPr>
        <w:pStyle w:val="Normal"/>
      </w:pPr>
      <w:r>
        <w:t xml:space="preserve">diante da coerência aparece em indivíduos que  não  recebem  informação  alguma  sobre  associações  comuns;  eles  são  meramente apresentados  a  uma  trinca  de  palavras  arranjada  verticalmente  e  instruídos  a  pressionar  a barra  de  espaço  depois  de  a  terem  lido.  A  impressão  de  conforto  cognitivo  que  vem  com  a apresentação de uma trinca coerente parece ser moderadamente prazerosa em si mesma.</w:t>
      </w:r>
    </w:p>
    <w:p>
      <w:pPr>
        <w:pStyle w:val="Normal"/>
      </w:pPr>
      <w:r>
        <w:t xml:space="preserve">A evidência que temos sobre boas sensações, conforto cognitivo e a intuição de coerência é,  como  dizem  os  cientistas,  correlacional,  mas  não  necessariamente  causal.  Conforto cognitivo e sorrisos ocorrem juntos, mas será que de fato as sensações boas levam a intuições de coerência? Sim, levam. A prova vem de uma inteligente abordagem experimental que tem se tornado cada vez mais popular. Alguns participantes ouviram um pretexto fornecendo uma explicação  alternativa  para  a  boa  sensação:  os  pesquisadores  lhes  diziam  que  havia  música sendo tocada em seus fones de ouvido e que “uma investigação anterior mostrara que aquela música  influencia  as  reações  emocionais  dos  indivíduos”</w:t>
      </w:r>
    </w:p>
    <w:p>
      <w:pPr>
        <w:pStyle w:val="Normal"/>
      </w:pPr>
      <w:r>
        <w:t xml:space="preserve">25.</w:t>
      </w:r>
    </w:p>
    <w:p>
      <w:pPr>
        <w:pStyle w:val="Normal"/>
      </w:pPr>
      <w:r>
        <w:t xml:space="preserve">Essa  explicação  elimina completamente  a  intuição  de  coerência.  A  descoberta  mostra  que  a  breve  reação  emocional que  se  segue  à  apresentação  de  uma  trinca  de  palavras  (agradável  se  a  trinca  é  coerente, desagradável de outro modo) é na verdade a base dos julgamentos de coerência. Não há nada aqui que o Sistema 1 não possa fazer. Mudanças emocionais são agora esperadas, e como não causam surpresa não estão ligadas causalmente às palavras.</w:t>
      </w:r>
    </w:p>
    <w:p>
      <w:pPr>
        <w:pStyle w:val="Normal"/>
      </w:pPr>
      <w:r>
        <w:t xml:space="preserve">Isso é o melhor que a pesquisa psicológica pode conseguir, em sua combinação de técnicas experimentais  e  em  seus  resultados,  que  são  ao  mesmo  tempo  robustos  e  extremamente surpreendentes.  Aprendemos  muito  sobre  o  funcionamento  automático  do  Sistema  1  nas últimas  décadas.  Grande  parte  do  que  sabemos  teria  parecido  ficção  científica  trinta  ou quarenta anos atrás. Era algo além da imaginação que uma tipologia ruim pudesse influenciar julgamentos de veracidade e melhorar o desempenho cognitivo, ou que uma reação emocional ao  conforto  cognitivo  de  uma  trinca  de  palavras  servisse  de  mediação  para  impressões  de coerência. A psicologia avançou muito.</w:t>
      </w:r>
    </w:p>
    <w:p>
      <w:pPr>
        <w:pStyle w:val="Normal"/>
      </w:pPr>
      <w:r>
        <w:t xml:space="preserve">FALANDO DE CONFORTO COGNITIVO</w:t>
      </w:r>
    </w:p>
    <w:p>
      <w:pPr>
        <w:pStyle w:val="Normal"/>
      </w:pPr>
      <w:r>
        <w:t xml:space="preserve">“Não vamos descartar o plano de negócios deles só porque a tipologia que escolheram não é muito legível.”</w:t>
      </w:r>
    </w:p>
    <w:p>
      <w:pPr>
        <w:pStyle w:val="Normal"/>
      </w:pPr>
      <w:r>
        <w:t xml:space="preserve">“É normal que a gente fique inclinado a acreditar nisso porque foi repetido com tanta frequência, mas vamos pensar a respeito outra vez.”</w:t>
      </w:r>
    </w:p>
    <w:p>
      <w:pPr>
        <w:pStyle w:val="Normal"/>
      </w:pPr>
      <w:r>
        <w:t xml:space="preserve">“Familiaridade engendra apreço. Esse é um efeito de mera exposição.”</w:t>
      </w:r>
    </w:p>
    <w:p>
      <w:pPr>
        <w:pStyle w:val="Normal"/>
      </w:pPr>
      <w:r>
        <w:t xml:space="preserve">“Estou num ótimo humor hoje e meu Sistema 2 está mais enfraquecido do que o normal. Devo tomar um cuidado extra.”</w:t>
      </w:r>
    </w:p>
    <w:p>
      <w:pPr>
        <w:pStyle w:val="Normal"/>
      </w:pPr>
      <w:r>
        <w:t xml:space="preserve">11</w:t>
      </w:r>
    </w:p>
    <w:p>
      <w:pPr>
        <w:pStyle w:val="Normal"/>
      </w:pPr>
      <w:r>
        <w:t xml:space="preserve">“Desgraças  unem  adversários/inimigos”;  “Pequenos  golpes  derrubam  grandes  carvalhos/árvores”;  “Uma  falta confessada/admitida está parcialmente reparada”. (N. do T.)</w:t>
      </w:r>
    </w:p>
    <w:p>
      <w:pPr>
        <w:pStyle w:val="Normal"/>
      </w:pPr>
      <w:r>
        <w:t xml:space="preserve">12</w:t>
      </w:r>
    </w:p>
    <w:p>
      <w:pPr>
        <w:pStyle w:val="Normal"/>
      </w:pPr>
      <w:r>
        <w:t xml:space="preserve">5, 47.</w:t>
      </w:r>
    </w:p>
    <w:p>
      <w:pPr>
        <w:pStyle w:val="Normal"/>
      </w:pPr>
      <w:r>
        <w:t xml:space="preserve">13</w:t>
      </w:r>
    </w:p>
    <w:p>
      <w:pPr>
        <w:pStyle w:val="Normal"/>
      </w:pPr>
      <w:r>
        <w:t xml:space="preserve">Cottage</w:t>
      </w:r>
    </w:p>
    <w:p>
      <w:pPr>
        <w:pStyle w:val="Normal"/>
      </w:pPr>
      <w:r>
        <w:t xml:space="preserve">significa  “chalé”,  palavra  que  acabou  designando  também  a  conhecida  variedade  de  queijo;  as  duas  outras:</w:t>
      </w:r>
    </w:p>
    <w:p>
      <w:pPr>
        <w:pStyle w:val="Normal"/>
      </w:pPr>
      <w:r>
        <w:t xml:space="preserve">“suíço(a)” e “bolo” ou “torta”. (N. do T.)</w:t>
      </w:r>
    </w:p>
    <w:p>
      <w:pPr>
        <w:pStyle w:val="Normal"/>
      </w:pPr>
      <w:r>
        <w:t xml:space="preserve">14</w:t>
      </w:r>
    </w:p>
    <w:p>
      <w:pPr>
        <w:pStyle w:val="Normal"/>
      </w:pPr>
      <w:r>
        <w:t xml:space="preserve">Dive</w:t>
      </w:r>
    </w:p>
    <w:p>
      <w:pPr>
        <w:pStyle w:val="Normal"/>
      </w:pPr>
      <w:r>
        <w:t xml:space="preserve">: mergulho ou queda (no ar ou na água); “luz”; “foguete”. (N. do T.)</w:t>
      </w:r>
    </w:p>
    <w:p>
      <w:pPr>
        <w:pStyle w:val="Normal"/>
      </w:pPr>
      <w:r>
        <w:t xml:space="preserve">6</w:t>
      </w:r>
    </w:p>
    <w:p>
      <w:pPr>
        <w:pStyle w:val="Normal"/>
      </w:pPr>
      <w:r>
        <w:t xml:space="preserve">NORMAS, SURPRESAS E CAUSAS</w:t>
      </w:r>
    </w:p>
    <w:p>
      <w:pPr>
        <w:pStyle w:val="Normal"/>
      </w:pPr>
      <w:r>
        <w:t xml:space="preserve">As características e funções centrais do Sistema 1 e do Sistema 2 foram agora apresentadas, com um tratamento mais detalhado do Sistema 1. Combinando metáforas livremente, temos em nossa  cabeça  um  computador  extraordinariamente  poderoso,  não  rápido  para  os  padrões convencionais  de  hardware,  mas  capaz  de  representar  a  estrutura  de  nosso  mundo  mediante vários tipos de ligações associativas numa vasta rede de vários tipos de ideias. A propagação de  ativação  na  máquina  associativa  é  automática,  mas  nós  (Sistema  2)  temos  alguma capacidade  para  controlar  a  busca  de  memória,  e  também  para  programá-la  de  modo  que  a detecção de um evento no ambiente possa chamar a atenção. A seguir entraremos em maiores detalhes sobre as maravilhas e limitação do que o Sistema 1 pode fazer.</w:t>
      </w:r>
    </w:p>
    <w:p>
      <w:pPr>
        <w:pStyle w:val="Normal"/>
      </w:pPr>
      <w:r>
        <w:t xml:space="preserve">AVALIANDO A NORMALIDADE</w:t>
      </w:r>
    </w:p>
    <w:p>
      <w:pPr>
        <w:pStyle w:val="Normal"/>
      </w:pPr>
      <w:r>
        <w:t xml:space="preserve">A principal função do Sistema 1 é manter e atualizar um modelo de seu mundo pessoal, que representa o que há de normal nele. O modelo é construído por associações que ligam ideias de circunstâncias, eventos, ações e resultados  que  coocorrem  com  alguma  regularidade,  seja ao  mesmo  tempo,  seja  dentro  de  um  intervalo  relativamente  curto.  Conforme  essas  ligações são  formadas  e  fortalecidas,  o  padrão  de  ideias  associadas  vem  representar  a  estrutura  de eventos em sua vida, e determina tanto sua interpretação do presente como suas expectativas do futuro.</w:t>
      </w:r>
    </w:p>
    <w:p>
      <w:pPr>
        <w:pStyle w:val="Normal"/>
      </w:pPr>
      <w:r>
        <w:t xml:space="preserve">Capacidade  para  surpresa  é  um  aspecto  essencial  de  nossa  vida  mental,  e  a  própria surpresa  é  o  indicativo  mais  sensível  de  como  compreendemos  nosso  mundo  e  o  que esperamos dele. Há duas variedades principais de surpresa. Algumas expectativas são ativas e conscientes — você sabe que está esperando que um evento particular aconteça. Quando a hora se aproxima, você pode ficar esperando o som da porta quando seu filho volta da escola; quando  a  porta  abre,  espera  o  som  de  uma  voz  familiar.  Você  ficará  surpreso  se  um  evento ativamente esperado não ocorrer de fato. Mas há uma categoria de eventos muito mais ampla que  cria  uma  expectativa  passiva  em  você;  você  não  espera  por  eles,  mas  não  fica  surpreso quando  acontecem.  São  eventos  considerados  normais  em  determinada  situação,  embora  não suficientemente prováveis para serem ativamente esperados.</w:t>
      </w:r>
    </w:p>
    <w:p>
      <w:pPr>
        <w:pStyle w:val="Normal"/>
      </w:pPr>
      <w:r>
        <w:t xml:space="preserve">Um  incidente  isolado  talvez  torne  uma  recorrência  menos  surpreendente.  Há  alguns  anos, minha  esposa  e  eu  estávamos  de  férias  em  uma  pequena  ilha  na  Grande  Barreira  de  Corais.</w:t>
      </w:r>
    </w:p>
    <w:p>
      <w:pPr>
        <w:pStyle w:val="Normal"/>
      </w:pPr>
      <w:r>
        <w:t xml:space="preserve">Havia  apenas  quarenta  quartos  de  hospedagem  na  ilha.  Quando  fomos  jantar,  ficamos surpresos de ver uma pessoa conhecida, um psicólogo chamado Jon. Nós nos cumprimentamos calorosamente  e  comentamos  a  coincidência.  Jon  foi  embora  no  dia  seguinte.  Cerca  de  duas semanas depois, estávamos em um teatro em Londres. Um espectador chegou atrasado e sentou ao meu lado depois que as luzes se apagaram. Quando as luzes foram acesas para o intervalo, vi  que  meu  vizinho  de  poltrona  era  Jon.  Minha  esposa  e  eu  comentamos  mais  tarde  termos</w:t>
      </w:r>
    </w:p>
    <w:p>
      <w:pPr>
        <w:pStyle w:val="Normal"/>
      </w:pPr>
      <w:r>
        <w:t xml:space="preserve">ficado  simultaneamente  conscientes  de  dois  fatos:  primeiro,  essa  era  uma  coincidência  mais notável  do  que  o  primeiro  encontro;  segundo,  ficamos  nitidamente</w:t>
      </w:r>
    </w:p>
    <w:p>
      <w:pPr>
        <w:pStyle w:val="Normal"/>
      </w:pPr>
      <w:r>
        <w:t xml:space="preserve">menos</w:t>
      </w:r>
    </w:p>
    <w:p>
      <w:pPr>
        <w:pStyle w:val="Normal"/>
      </w:pPr>
      <w:r>
        <w:t xml:space="preserve">surpresos  de encontrar  Jon  na  segunda  ocasião  do  que  na  primeira.  Evidentemente,  o  primeiro  encontro mudara de alguma maneira a ideia de Jon em nossas mentes. Ele era agora “o psicólogo que aparece quando viajamos ao exterior”. Nós (o Sistema 2) sabíamos que a ideia era ridícula, mas  nosso  Sistema  1  havia  feito  parecer  quase  normal  encontrar  Jon  em  lugares  estranhos.</w:t>
      </w:r>
    </w:p>
    <w:p>
      <w:pPr>
        <w:pStyle w:val="Normal"/>
      </w:pPr>
      <w:r>
        <w:t xml:space="preserve">Teríamos ficado muito mais surpresos se tivéssemos encontrado qualquer outro conhecido que não fosse Jon na poltrona ao lado da nossa em um teatro londrino. Por qualquer medição de probabilidade, encontrar Jon no teatro foi muito menos provável do que encontrar qualquer um das centenas de nossos conhecidos — embora encontrar Jon parecesse mais normal.</w:t>
      </w:r>
    </w:p>
    <w:p>
      <w:pPr>
        <w:pStyle w:val="Normal"/>
      </w:pPr>
      <w:r>
        <w:t xml:space="preserve">Sob  algumas  condições,  expectativas  passivas  rapidamente  se  tornam  ativas,  como descobrimos em outra coincidência. Em uma noite de domingo, há alguns anos, íamos de Nova York  a  Princeton,  como  vínhamos  fazendo  toda  semana  por  um  longo  tempo.  No  caminho, vimos uma cena incomum: um carro pegando fogo na beira da estrada. Quando passamos pelo mesmo trecho de estrada no domingo seguinte, outro carro estava pegando fogo ali. Mais uma vez, percebemos ter ficado nitidamente menos surpresos na segunda ocasião do que ficáramos na primeira. Aquele era agora “o lugar onde carros pegam fogo”. Como as circunstâncias da recorrência  eram  as  mesmas,  o  segundo  incidente  foi  suficiente  para  criar  uma  expectativa ativa: durante meses, talvez anos, após o evento, lembrávamos de carros pegando fogo sempre que chegávamos àquele ponto da estrada e ficávamos inteiramente preparados para ver outro (embora é claro isso nunca tenha ocorrido).</w:t>
      </w:r>
    </w:p>
    <w:p>
      <w:pPr>
        <w:pStyle w:val="Normal"/>
      </w:pPr>
      <w:r>
        <w:t xml:space="preserve">O  psicólogo  Dale  Miller  e  eu  escrevemos  um  ensaio  em  que  tentamos  explicar  de  que maneira os eventos vêm a ser percebidos como normais ou anormais. Vou usar um exemplo de nossa  descrição  da  “teoria  da  norma”,  embora  minha  interpretação  disso  tenha  mudado ligeiramente:</w:t>
      </w:r>
    </w:p>
    <w:p>
      <w:pPr>
        <w:pStyle w:val="Normal"/>
      </w:pPr>
      <w:r>
        <w:t xml:space="preserve">Um  observador</w:t>
      </w:r>
    </w:p>
    <w:p>
      <w:pPr>
        <w:pStyle w:val="Normal"/>
      </w:pPr>
      <w:r>
        <w:t xml:space="preserve">1</w:t>
      </w:r>
    </w:p>
    <w:p>
      <w:pPr>
        <w:pStyle w:val="Normal"/>
      </w:pPr>
      <w:r>
        <w:t xml:space="preserve">,  olhando  casualmente  para  os  fregueses  numa  mesa  próxima  em  um  restaurante  fino,  nota  que  o primeiro cliente a provar a sopa tem um estremecimento, como que sentindo dor. A normalidade de uma multiplicidade de eventos será alterada por esse incidente. Não causa surpresa agora que o cliente que provou a sopa primeiro leve um  susto  violento  quando  tocado  por  um  garçom;  também  não  é  de  surpreender  que  outro  cliente  reprima  uma exclamação ao provar a sopa da mesma terrina. Esses eventos e muitos outros parecem mais normais do que teria sido de outro modo, mas não necessariamente porque confirmam expectativas prévias. Antes, eles parecem normais porque convocam o episódio original, vão recuperá-lo da memória e são interpretados em conjunção com ele.</w:t>
      </w:r>
    </w:p>
    <w:p>
      <w:pPr>
        <w:pStyle w:val="Normal"/>
      </w:pPr>
      <w:r>
        <w:t xml:space="preserve">Imagine-se  como  o  observador  no  restaurante.  Você  ficou  surpreso  com  a  reação  pouco usual  do  primeiro  freguês  diante  da  sopa,  e  surpreso  outra  vez  com  a  reação  assustada  ao contato  do  garçom.  Entretanto,  o  segundo  evento  anormal  vai  recuperar  o  primeiro  da memória, e ambos fazem sentido juntos. Os dois eventos se encaixam em um padrão, em que o freguês é uma pessoa excepcionalmente tensa. Por outro lado, se a próxima coisa a acontecer após  a  careta  do  primeiro  freguês  for  outro  cliente  rejeitando  a  sopa,  essas  duas  surpresas</w:t>
      </w:r>
    </w:p>
    <w:p>
      <w:pPr>
        <w:pStyle w:val="Normal"/>
      </w:pPr>
      <w:r>
        <w:t xml:space="preserve">ficarão ligadas e a sopa com certeza levará a culpa.</w:t>
      </w:r>
    </w:p>
    <w:p>
      <w:pPr>
        <w:pStyle w:val="Normal"/>
      </w:pPr>
      <w:r>
        <w:t xml:space="preserve">“Quantos  animais  de  cada  espécie  Moisés  levou  na  arca?”  O  número  de  pessoas  que detecta o que está errado com essa pergunta é tão pequeno que ela já foi batizada de “a ilusão de  Moisés”.  Moisés  não  levou  nenhum  animal  na  arca;  foi  Noé  quem  fez  isso.  Como  o incidente do tomador de sopa estremecendo, a ilusão de Moisés é prontamente explicada pela teoria da norma. A ideia de animais entrando na arca introduz o contexto bíblico, e Moisés não é anormal nesse contexto. Não que você o esperasse positivamente, mas a menção a seu nome não  é  de  surpreender.  Também  ajuda  que  Moisés  e  Noé  tenham  o  mesmo  som  de  vogais  e número  de  sílabas.  Como  no  caso  das  trincas  que  geram  conforto  cognitivo,  você inconscientemente detecta coerência associativa entre “Moisés” e “arca” e assim rapidamente aceita a pergunta. Substitua Moisés por George W. Bush na frase e você provavelmente terá uma piada política fraca, mas nenhuma ilusão.</w:t>
      </w:r>
    </w:p>
    <w:p>
      <w:pPr>
        <w:pStyle w:val="Normal"/>
      </w:pPr>
      <w:r>
        <w:t xml:space="preserve">Quando  algo  cimento  não  se  encaixa  no  contexto  corrente  de  ideias  ativadas,  o  sistema detecta  uma  anormalidade,  como  você  acaba  de  experimentar.  Você  não  faz  nenhuma  ideia particular do que viria depois de</w:t>
      </w:r>
    </w:p>
    <w:p>
      <w:pPr>
        <w:pStyle w:val="Normal"/>
      </w:pPr>
      <w:r>
        <w:t xml:space="preserve">algo</w:t>
      </w:r>
    </w:p>
    <w:p>
      <w:pPr>
        <w:pStyle w:val="Normal"/>
      </w:pPr>
      <w:r>
        <w:t xml:space="preserve">, mas soube assim que a palavra</w:t>
      </w:r>
    </w:p>
    <w:p>
      <w:pPr>
        <w:pStyle w:val="Normal"/>
      </w:pPr>
      <w:r>
        <w:t xml:space="preserve">cimento</w:t>
      </w:r>
    </w:p>
    <w:p>
      <w:pPr>
        <w:pStyle w:val="Normal"/>
      </w:pPr>
      <w:r>
        <w:t xml:space="preserve">apareceu que ela  era  anormal  nessa  frase.  Estudos  de  reações  cerebrais  revelaram  que  violações  de normalidade  são  detectadas  com  surpreendente  velocidade  e  sutileza.  Em  um  experimento recente,  as  pessoas  escutavam  a  frase  “A  Terra  gira  em  torno  do  problema  todo  ano”.  Um padrão  característico  foi  detectado  na  atividade  cerebral,  disparando  dois  décimos  de segundo após o início da palavra estranha. Algo ainda mais notável, a mesma reação cerebral ocorre na mesma velocidade quando uma voz masculina diz, “Acho que estou esperando um bebê  porque  sinto  enjoo  toda  manhã”  ou  quando  uma  voz  britânica  aristocrática  diz  “Tenho uma  enorme  tatuagem  nas  minhas  costas”</w:t>
      </w:r>
    </w:p>
    <w:p>
      <w:pPr>
        <w:pStyle w:val="Normal"/>
      </w:pPr>
      <w:r>
        <w:t xml:space="preserve">2.</w:t>
      </w:r>
    </w:p>
    <w:p>
      <w:pPr>
        <w:pStyle w:val="Normal"/>
      </w:pPr>
      <w:r>
        <w:t xml:space="preserve">Uma  vasta  quantidade  de  conhecimento  da  vida deve  ser  instantaneamente  exigida  para  lidar  com  a  incongruência  a  ser  reconhecida:  a  voz deve ser identificada como a de uma inglesa de classe alta e confrontada com a generalização de que grandes tatuagens são algo incomum entre a classe alta.</w:t>
      </w:r>
    </w:p>
    <w:p>
      <w:pPr>
        <w:pStyle w:val="Normal"/>
      </w:pPr>
      <w:r>
        <w:t xml:space="preserve">Somos capazes de nos comunicar uns com os outros porque nosso conhecimento do mundo e nosso uso das palavras são amplamente compartilhados. Quando menciono uma mesa, sem entrar  em  mais  detalhes,  você  compreende  que  me  refiro  a  uma  mesa  normal.  Sabe  com segurança que sua superfície é aproximadamente nivelada e que o objeto tem bem menos do que  25  pernas.  Temos</w:t>
      </w:r>
    </w:p>
    <w:p>
      <w:pPr>
        <w:pStyle w:val="Normal"/>
      </w:pPr>
      <w:r>
        <w:t xml:space="preserve">normas</w:t>
      </w:r>
    </w:p>
    <w:p>
      <w:pPr>
        <w:pStyle w:val="Normal"/>
      </w:pPr>
      <w:r>
        <w:t xml:space="preserve">para  uma  vasta  quantidade  de  categorias,  e  essas  normas fornecem  o  pano  de  fundo  para  a  detecção  imediata  de  anomalias  como  homens  grávidos  e aristocratas tatuados.</w:t>
      </w:r>
    </w:p>
    <w:p>
      <w:pPr>
        <w:pStyle w:val="Normal"/>
      </w:pPr>
      <w:r>
        <w:t xml:space="preserve">A  fim  de  apreciar  o  papel  das  normas  na  comunicação,  considere  a  frase  “O  rato  grande escalou a tromba do elefante muito pequeno”. Posso contar com o fato de que você tem normas para  o  tamanho  de  ratos  e  elefantes  que  não  são  muito  diferentes  das  minhas.  As  normas especificam  um  tamanho  típico  ou  médio  para  esses  animais,  e  contêm  também  informação sobre  o  leque  de  variabilidade  dentro  da  categoria.  É  bem  pouco  provável  ter  surgido  na mente  de  qualquer  um  de  nós  a  imagem  de  um  rato  maior  do  que  um  elefante  passando  por</w:t>
      </w:r>
    </w:p>
    <w:p>
      <w:pPr>
        <w:pStyle w:val="Normal"/>
      </w:pPr>
      <w:r>
        <w:t xml:space="preserve">cima  de  um  elefante  menor  do  que  um  rato.  Em  vez  disso,  todos  nós,  separada  mas conjuntamente, visualizamos um rato menor do que um sapato escalando um elefante maior do que um sofá. O Sistema 1, que compreende a linguagem, tem acesso a normas de categorias, as quais especificam o alcance de valores plausíveis, bem como os casos mais típicos.</w:t>
      </w:r>
    </w:p>
    <w:p>
      <w:pPr>
        <w:pStyle w:val="Normal"/>
      </w:pPr>
      <w:r>
        <w:t xml:space="preserve">VENDO CAUSAS E INTENÇÕES</w:t>
      </w:r>
    </w:p>
    <w:p>
      <w:pPr>
        <w:pStyle w:val="Normal"/>
      </w:pPr>
      <w:r>
        <w:t xml:space="preserve">“Os  pais  de  Fred  chegaram  tarde.  Os  fornecedores  de  comes  e  bebes  eram  esperados  cedo.</w:t>
      </w:r>
    </w:p>
    <w:p>
      <w:pPr>
        <w:pStyle w:val="Normal"/>
      </w:pPr>
      <w:r>
        <w:t xml:space="preserve">Fred  ficou  furioso.”  Você  sabe  por  que  Fred  ficou  furioso,  e  não  é  porque  os  fornecedores eram esperados cedo. Em sua rede de associações, raiva e falta de pontualidade estão ligadas como  um  efeito  e  sua  causa  possível,  mas  não  existe  essa  ligação  entre  raiva  e  a  ideia  de esperar  os  fornecedores.  Uma  história  coerente  foi  instantaneamente  construída  quando  você leu;  você  soube  imediatamente  a  causa  da  raiva  de  Fred.  Encontrar  tais  conexões  causais  é parte  de  entender  uma  história  e  é  uma  operação  automática  do  Sistema  1.  Foi  oferecida  ao Sistema 2, seu eu consciente, uma interpretação causal, e ele a aceitou.</w:t>
      </w:r>
    </w:p>
    <w:p>
      <w:pPr>
        <w:pStyle w:val="Normal"/>
      </w:pPr>
      <w:r>
        <w:t xml:space="preserve">Uma  história  em</w:t>
      </w:r>
    </w:p>
    <w:p>
      <w:pPr>
        <w:pStyle w:val="Normal"/>
      </w:pPr>
      <w:r>
        <w:t xml:space="preserve">A  lógica  do  cisne  negro</w:t>
      </w:r>
    </w:p>
    <w:p>
      <w:pPr>
        <w:pStyle w:val="Normal"/>
      </w:pPr>
      <w:r>
        <w:t xml:space="preserve">de  Nassim  Taleb  ilustra  essa  busca  automática pela  causalidade.  Ele  relata  que  os  preços  das  apólices  inicialmente  subiram  no  dia  em  que Saddam  Hussein  foi  capturado  em  seu  esconderijo  no  Iraque.  Os  investidores  estavam aparentemente  procurando  ativos  mais  seguros  naquela  manhã,  e  o  serviço  de  notícias Bloomberg  estampou  a  manchete:  TÍTULOS  DO  TESOURO  AMERICANO  SOBEM;  CAPTURA  DE</w:t>
      </w:r>
    </w:p>
    <w:p>
      <w:pPr>
        <w:pStyle w:val="Normal"/>
      </w:pPr>
      <w:r>
        <w:t xml:space="preserve">HUSSEIN  PODE  NÃO  CONTER  O  TERRORISMO.  Meia  hora  mais  tarde,  os  preços  das  apólices caíram  e  a  manchete  revisada  dizia:  TÍTULOS  DO  TESOURO  AMERICANO  CAEM;  CAPTURA  DE</w:t>
      </w:r>
    </w:p>
    <w:p>
      <w:pPr>
        <w:pStyle w:val="Normal"/>
      </w:pPr>
      <w:r>
        <w:t xml:space="preserve">HUSSEIN  IMPULSIONA  APELOS  POR  ATIVOS  DE  RISCO.  Obviamente,  a  captura  de  Hussein  era  o principal evento do dia, e devido ao modo como a busca automática de causas molda nosso pensamento, esse evento estava destinado a ser a explicação de qualquer coisa que porventura acontecesse  no  mercado  nesse  dia.  As  duas  manchetes  parecem,  superficialmente,  constituir explicações  do  que  aconteceu  com  o  mercado,  mas  uma  declaração  capaz  de  explicar  dois resultados contraditórios não explica coisa alguma. Na verdade, tudo que as manchetes fazem é  satisfazer  nossa  necessidade  de  coerência:  espera-se  que  um  grande  evento  gere consequências,  e  consequências  necessitam  de  causas  para  explicá-las.  Temos  informação limitada  acerca  do  que  aconteceu  em  um  dia,  e  o  Sistema  1  é  proficiente  em  encontrar  uma história causal coerente que ligue os fragmentos de conhecimento à sua disposição.</w:t>
      </w:r>
    </w:p>
    <w:p>
      <w:pPr>
        <w:pStyle w:val="Normal"/>
      </w:pPr>
      <w:r>
        <w:t xml:space="preserve">Leia a seguinte sentença:</w:t>
      </w:r>
    </w:p>
    <w:p>
      <w:pPr>
        <w:pStyle w:val="Normal"/>
      </w:pPr>
      <w:r>
        <w:t xml:space="preserve">Depois de passar um dia passeando pelos lindos pontos turísticos nas ruas apinhadas de Nova York, Jane deu pela falta da carteira.</w:t>
      </w:r>
    </w:p>
    <w:p>
      <w:pPr>
        <w:pStyle w:val="Normal"/>
      </w:pPr>
      <w:r>
        <w:t xml:space="preserve">Quando pessoas que leram essa breve história (junto com muitas outras) foram submetidas a um  teste  surpresa  de  memória,  as  palavras</w:t>
      </w:r>
    </w:p>
    <w:p>
      <w:pPr>
        <w:pStyle w:val="Normal"/>
      </w:pPr>
      <w:r>
        <w:t xml:space="preserve">batedor  de  carteira</w:t>
      </w:r>
    </w:p>
    <w:p>
      <w:pPr>
        <w:pStyle w:val="Normal"/>
      </w:pPr>
      <w:r>
        <w:t xml:space="preserve">3</w:t>
      </w:r>
    </w:p>
    <w:p>
      <w:pPr>
        <w:pStyle w:val="Normal"/>
      </w:pPr>
      <w:r>
        <w:t xml:space="preserve">foram  mais  fortemente associadas  com  a  história  do  que  a  expressão</w:t>
      </w:r>
    </w:p>
    <w:p>
      <w:pPr>
        <w:pStyle w:val="Normal"/>
      </w:pPr>
      <w:r>
        <w:t xml:space="preserve">pontos  turísticos</w:t>
      </w:r>
    </w:p>
    <w:p>
      <w:pPr>
        <w:pStyle w:val="Normal"/>
      </w:pPr>
      <w:r>
        <w:t xml:space="preserve">,  ainda  que  esta  última</w:t>
      </w:r>
    </w:p>
    <w:p>
      <w:pPr>
        <w:pStyle w:val="Normal"/>
      </w:pPr>
      <w:r>
        <w:t xml:space="preserve">estivesse  de  fato  na  frase,  enquanto  a  primeira,  não.  As  regras  da  coerência  associativa  nos dizem  o  que  aconteceu.  O  evento  de  uma  carteira  perdida  podia  evocar  muitas  causas diferentes:  a  carteira  caiu  de  um  bolso,  foi  esquecida  em  um  restaurante  etc.  Entretanto, quando as ideias de uma carteira perdida, Nova York e multidões são justapostas, elas evocam conjuntamente a explicação de que um batedor de carteira foi a causa da perda. Na história da sopa  que  leva  a  um  estremecimento,  o  resultado  —  seja  outro  freguês  se  encolhendo  com  o gosto da sopa ou a reação extrema da primeira pessoa ao contato da mão do garçom — suscita uma  interpretação  associativamente  coerente  da  surpresa  inicial,  completando  uma  história plausível.</w:t>
      </w:r>
    </w:p>
    <w:p>
      <w:pPr>
        <w:pStyle w:val="Normal"/>
      </w:pPr>
      <w:r>
        <w:t xml:space="preserve">O  aristocrático  psicólogo  belga  Albert  Michotte  publicou  um  livro  em  1945  (traduzido para  o  inglês  em  1963)  que  provocou  uma  reviravolta  em  séculos  de  pensamento  sobre causalidade,  remontando  no  mínimo  ao  exame  da  associação  de  ideias  empreendido  por Hume.  A  concepção  comumente  aceita  era  a  de  que  inferimos  causalidade  física  de observações  repetidas  de  correlações  entre  eventos.  Já  vivenciamos  uma  infinidade  de experiências em que vimos um objeto em movimento tocando outro objeto, que imediatamente começa a se mover, muitas vezes (mas nem sempre) na mesma direção. Isso é o que acontece quando uma bola de bilhar bate na outra, e é isso também o que acontece quando você derruba um vaso ao resvalar sem querer contra ele. Michotte tinha uma ideia diferente: ele argumentou que</w:t>
      </w:r>
    </w:p>
    <w:p>
      <w:pPr>
        <w:pStyle w:val="Normal"/>
      </w:pPr>
      <w:r>
        <w:t xml:space="preserve">víamos</w:t>
      </w:r>
    </w:p>
    <w:p>
      <w:pPr>
        <w:pStyle w:val="Normal"/>
      </w:pPr>
      <w:r>
        <w:t xml:space="preserve">causalidade tão diretamente quanto vemos cor. Para defender seu argumento, ele criou  situações  em  que  um  quadrado  preto  desenhado  no  papel  é  visto  em  movimento;  o quadrado  entra  em  contato  com  outro  quadrado,  que  imediatamente  começa  a  se  mover.  Os observadores  sabem  que  não  existe  contato  físico  real,  mas  mesmo  assim  vivenciam  uma poderosa “ilusão de causalidade”. Se o segundo objeto começa a se mover instantaneamente, eles  o  descrevem  como  tendo  sido  “disparado”  pelo  primeiro.  Experimentos  revelam  que crianças de 6 meses de idade veem a sequência de eventos como um roteiro de causa-efeito, e elas dão sinal de surpresa</w:t>
      </w:r>
    </w:p>
    <w:p>
      <w:pPr>
        <w:pStyle w:val="Normal"/>
      </w:pPr>
      <w:r>
        <w:t xml:space="preserve">4</w:t>
      </w:r>
    </w:p>
    <w:p>
      <w:pPr>
        <w:pStyle w:val="Normal"/>
      </w:pPr>
      <w:r>
        <w:t xml:space="preserve">quando a sequência é alterada. Evidentemente, estamos preparados desde  o  berço  a  ter</w:t>
      </w:r>
    </w:p>
    <w:p>
      <w:pPr>
        <w:pStyle w:val="Normal"/>
      </w:pPr>
      <w:r>
        <w:t xml:space="preserve">impressões</w:t>
      </w:r>
    </w:p>
    <w:p>
      <w:pPr>
        <w:pStyle w:val="Normal"/>
      </w:pPr>
      <w:r>
        <w:t xml:space="preserve">de  causalidade,  que  não  dependem  de  raciocinar  sobre padrões de causação. Elas são produtos do Sistema 1.</w:t>
      </w:r>
    </w:p>
    <w:p>
      <w:pPr>
        <w:pStyle w:val="Normal"/>
      </w:pPr>
      <w:r>
        <w:t xml:space="preserve">Em 1944, mais ou menos na mesma época em que Michotte publicou suas demonstrações de  causalidade  física,  os  psicólogos  Fritz  Heider  e  Mary-Ann  Simmel  usaram  um  método similar ao de Michotte para demonstrar a percepção de causalidade</w:t>
      </w:r>
    </w:p>
    <w:p>
      <w:pPr>
        <w:pStyle w:val="Normal"/>
      </w:pPr>
      <w:r>
        <w:t xml:space="preserve">intencional</w:t>
      </w:r>
    </w:p>
    <w:p>
      <w:pPr>
        <w:pStyle w:val="Normal"/>
      </w:pPr>
      <w:r>
        <w:t xml:space="preserve">. Eles fizeram um  filme,  com  duração  de  um  minuto  e  quarenta  segundos,  em  que  podemos  ver  um  grande triângulo, um pequeno triângulo e uma circunferência movendo-se em torno de uma forma que se  parece  com  a  imagem  esquemática  de  uma  casa  vista  de  cima  com  a  porta  aberta.  O</w:t>
      </w:r>
    </w:p>
    <w:p>
      <w:pPr>
        <w:pStyle w:val="Normal"/>
      </w:pPr>
      <w:r>
        <w:t xml:space="preserve">observador  assiste  a  um  grande  triângulo  agressivo  intimidar  um  triângulo  menor  e  uma circunferência aterrorizada, a circunferência e o pequeno triângulo unindo forças para derrotar o  valentão;  observa-se  também  muita  interação  em  torno  de  uma  porta  e  depois  o  explosivo final</w:t>
      </w:r>
    </w:p>
    <w:p>
      <w:pPr>
        <w:pStyle w:val="Normal"/>
      </w:pPr>
      <w:r>
        <w:t xml:space="preserve">5.</w:t>
      </w:r>
    </w:p>
    <w:p>
      <w:pPr>
        <w:pStyle w:val="Normal"/>
      </w:pPr>
      <w:r>
        <w:t xml:space="preserve">A percepção de intenção e emoção é irresistível; apenas pessoas afetadas por autismo não  a  vivenciam.  Tudo  está  apenas  na  sua  cabeça,  é  claro.  Sua  mente  está  pronta  e  sempre</w:t>
      </w:r>
    </w:p>
    <w:p>
      <w:pPr>
        <w:pStyle w:val="Normal"/>
      </w:pPr>
      <w:r>
        <w:t xml:space="preserve">ávida por identificar agentes, atribuir-lhes traços de personalidade e intenções específicas, e ver suas ações como a expressão de propensões individuais. Aqui mais uma vez a evidência é de que nascemos preparados para fazer atribuições intencionais: crianças com menos de 1 ano de idade identificam valentões e vítimas</w:t>
      </w:r>
    </w:p>
    <w:p>
      <w:pPr>
        <w:pStyle w:val="Normal"/>
      </w:pPr>
      <w:r>
        <w:t xml:space="preserve">6,</w:t>
      </w:r>
    </w:p>
    <w:p>
      <w:pPr>
        <w:pStyle w:val="Normal"/>
      </w:pPr>
      <w:r>
        <w:t xml:space="preserve">e esperam que um perseguidor siga o caminho mais direto na tentativa de capturar seja lá o que estiver caçando.</w:t>
      </w:r>
    </w:p>
    <w:p>
      <w:pPr>
        <w:pStyle w:val="Normal"/>
      </w:pPr>
      <w:r>
        <w:t xml:space="preserve">A  experiência  de  ação  determinada  por  uma  vontade  livre  é  inteiramente  separada  da causalidade física. Embora seja sua mão que pega o sal, você não pensa no evento em termos de uma cadeia de causação física. Você vivencia isso como sendo causado por uma decisão que  um</w:t>
      </w:r>
    </w:p>
    <w:p>
      <w:pPr>
        <w:pStyle w:val="Normal"/>
      </w:pPr>
      <w:r>
        <w:t xml:space="preserve">você</w:t>
      </w:r>
    </w:p>
    <w:p>
      <w:pPr>
        <w:pStyle w:val="Normal"/>
      </w:pPr>
      <w:r>
        <w:t xml:space="preserve">descorporificado  executou,  porque  quis  adicionar  sal  à  sua  comida.  Muitas pessoas acham natural descrever sua alma como a fonte e a causa de suas ações. O psicólogo Paul Bloom, escrevendo em</w:t>
      </w:r>
    </w:p>
    <w:p>
      <w:pPr>
        <w:pStyle w:val="Normal"/>
      </w:pPr>
      <w:r>
        <w:t xml:space="preserve">The Atlantic</w:t>
      </w:r>
    </w:p>
    <w:p>
      <w:pPr>
        <w:pStyle w:val="Normal"/>
      </w:pPr>
      <w:r>
        <w:t xml:space="preserve">em 2005, apresentou a alegação provocativa de que nossa  prontidão  nata  de  separar  causalidade  física  e  intencional  explica  a  quase universalidade  de  crenças  religiosas.  Ele  observa  que  “percebemos  o  mundo  dos  objetos como  essencialmente  separado  do  mundo  das  mentes,  tornando  possível  para  nós  conceber corpos sem alma e almas sem corpo”. Os dois modos de causação que estamos ajustados para perceber  tornam  natural  para  nós  aceitar  as  duas  crenças  centrais  de  muitas  religiões:  uma divindade  imaterial  é  a  causa  última  do  mundo  físico,  e  almas  imortais  temporariamente controlam  nossos  corpos  enquanto  vivemos,  e  os  deixam  para  trás  quando  morremos</w:t>
      </w:r>
    </w:p>
    <w:p>
      <w:pPr>
        <w:pStyle w:val="Normal"/>
      </w:pPr>
      <w:r>
        <w:t xml:space="preserve">7.</w:t>
      </w:r>
    </w:p>
    <w:p>
      <w:pPr>
        <w:pStyle w:val="Normal"/>
      </w:pPr>
      <w:r>
        <w:t xml:space="preserve">Na opinião  de  Bloom,  os  dois  conceitos  de  causalidade  foram  moldados  separadamente  por forças evolucionárias, construindo as origens da religião na estrutura do Sistema 1.</w:t>
      </w:r>
    </w:p>
    <w:p>
      <w:pPr>
        <w:pStyle w:val="Normal"/>
      </w:pPr>
      <w:r>
        <w:t xml:space="preserve">A  proeminência  de  intuições  causais  é  um  tema  recorrente  neste  livro  porque  as  pessoas tendem  a  aplicar  o  pensamento  causal  impropriamente,  em  situações  que  exigem  raciocínio estatístico.  O  pensamento  estatístico  extrai  conclusões  sobre  casos  individuais  a  partir  de propriedades  de  categorias  e  conjuntos.  Infelizmente,  o  Sistema  1  não  tem  a  capacidade  de executar esse modo de raciocínio; o Sistema 2 pode aprender a pensar estatisticamente, mas poucas pessoas recebem o treinamento necessário.</w:t>
      </w:r>
    </w:p>
    <w:p>
      <w:pPr>
        <w:pStyle w:val="Normal"/>
      </w:pPr>
      <w:r>
        <w:t xml:space="preserve">A  psicologia  da  causalidade  foi  a  base  de  minha  decisão  de  descrever  processos psicológicos por metáforas de agência, com pouca preocupação com a consistência. Às vezes me refiro ao Sistema 1 como um agente com determinadas características e preferências, e às vezes como uma máquina associativa que representa a realidade por um complexo padrão de ligações. O sistema e a máquina são ficções; minha razão para usá-los é que eles se ajustam ao modo como pensamos acerca de causas. Os triângulos e círculos de Heider não são realmente agentes  —  é  apenas  muito  fácil  e  natural  pensar  neles  dessa  forma.  É  uma  questão  de economia  mental.  Presumo  que  você  (como  eu)  ache  mais  fácil  pensar  acerca  da  mente  se descrevemos o que acontece em termos de características e intenções (os dois sistemas) e às vezes  em  termos  de  regularidades  mecânicas  (a  máquina  associativa).  Não  pretendo convencer  você  de  que  os  sistemas  são  reais,  assim  como  Heider  não  pretendia  fazer  você acreditar que o triângulo grande seja realmente um valentão.</w:t>
      </w:r>
    </w:p>
    <w:p>
      <w:pPr>
        <w:pStyle w:val="Normal"/>
      </w:pPr>
      <w:r>
        <w:t xml:space="preserve">FALANDO DE NORMAS E CAUSAS</w:t>
      </w:r>
    </w:p>
    <w:p>
      <w:pPr>
        <w:pStyle w:val="Normal"/>
      </w:pPr>
      <w:r>
        <w:t xml:space="preserve">“Quando  o  segundo  candidato  à  vaga  se  revelou  ser  também  um  velho  amigo  meu,  não  fiquei  tão  surpreso.  Pouquíssima repetição é necessária para que uma nova experiência pareça normal!”</w:t>
      </w:r>
    </w:p>
    <w:p>
      <w:pPr>
        <w:pStyle w:val="Normal"/>
      </w:pPr>
      <w:r>
        <w:t xml:space="preserve">“Quando examinarmos a reação a esses produtos, vamos tomar a precaução de não focar exclusivamente na média. Devemos considerar todo o leque de reações normais.”</w:t>
      </w:r>
    </w:p>
    <w:p>
      <w:pPr>
        <w:pStyle w:val="Normal"/>
      </w:pPr>
      <w:r>
        <w:t xml:space="preserve">“Ela  não  consegue  aceitar  que  foi  simplesmente  azarada;  necessita  de  uma  história  causal.  Vai  acabar  pensando  que  alguém sabotou intencionalmente seu trabalho.”</w:t>
      </w:r>
    </w:p>
    <w:p>
      <w:pPr>
        <w:pStyle w:val="Normal"/>
      </w:pPr>
      <w:r>
        <w:t xml:space="preserve">7</w:t>
      </w:r>
    </w:p>
    <w:p>
      <w:pPr>
        <w:pStyle w:val="Normal"/>
      </w:pPr>
      <w:r>
        <w:t xml:space="preserve">UMA MÁQUINA DE TIRAR CONCLUSÕES PRECIPITADAS</w:t>
      </w:r>
    </w:p>
    <w:p>
      <w:pPr>
        <w:pStyle w:val="Normal"/>
      </w:pPr>
      <w:r>
        <w:t xml:space="preserve">O  grande  comediante  Danny  Kaye  tinha  uma  frase  que  nunca  saiu  de  minha  cabeça  desde  a adolescência. Falando de uma mulher de quem não gosta, ele diz: “Sua posição favorita é ao lado dela mesma e seu esporte favorito é o salto para as conclusões.</w:t>
      </w:r>
    </w:p>
    <w:p>
      <w:pPr>
        <w:pStyle w:val="Normal"/>
      </w:pPr>
      <w:r>
        <w:t xml:space="preserve">”15</w:t>
      </w:r>
    </w:p>
    <w:p>
      <w:pPr>
        <w:pStyle w:val="Normal"/>
      </w:pPr>
      <w:r>
        <w:t xml:space="preserve">A frase veio à tona, eu me  lembro,  na  conversa  inicial  com  Amos  Tversky  sobre  a  racionalidade  das  intuições estatísticas,  e  hoje  acredito  que  ela  oferece  uma  descrição  apropriada  de  como  funciona  o Sistema  1.  Tirar  conclusões  precipitadas  é  eficaz  se  há  grande  probabilidade  de  que  as conclusões  estejam  corretas  e  se  o  custo  de  um  ocasional  erro  for  aceitável,  e  se  o  “pulo”</w:t>
      </w:r>
    </w:p>
    <w:p>
      <w:pPr>
        <w:pStyle w:val="Normal"/>
      </w:pPr>
      <w:r>
        <w:t xml:space="preserve">poupa  grande  tempo  e  esforço.  Pular  para  as  conclusões  é  arriscado  quando  a  situação  é pouco familiar, existe muita coisa em jogo e não há tempo para reunir mais informação. Essas são as circunstâncias em que erros intuitivos são prováveis, os quais podem ser evitados com uma intervenção deliberada do Sistema 2.</w:t>
      </w:r>
    </w:p>
    <w:p>
      <w:pPr>
        <w:pStyle w:val="Normal"/>
      </w:pPr>
      <w:r>
        <w:t xml:space="preserve">NEGLIGÊNCIA COM A AMBIGUIDADE E SUPRESSÃO DA DÚVIDA</w:t>
      </w:r>
    </w:p>
    <w:p>
      <w:pPr>
        <w:pStyle w:val="Normal"/>
      </w:pPr>
      <w:r>
        <w:t xml:space="preserve">Figura 6</w:t>
      </w:r>
    </w:p>
    <w:p>
      <w:pPr>
        <w:pStyle w:val="Normal"/>
      </w:pPr>
      <w:r>
        <w:t xml:space="preserve">O  que  os  três  quadrados  exibidos  na  figura  6  têm  em  comum?  A  resposta  é  que  todos  são ambíguos.  Você  certamente  leu  o  arranjo  no  quadro  da  esquerda  como  A  B  C  e  o  da  direita como 12 13 14, mas os elementos centrais em ambos os quadros são idênticos. Você poderia perfeitamente ter lido um e outro respectivamente como A 13 C e 12 B 14, mas não fez isso.</w:t>
      </w:r>
    </w:p>
    <w:p>
      <w:pPr>
        <w:pStyle w:val="Normal"/>
      </w:pPr>
      <w:r>
        <w:t xml:space="preserve">Por  que  não?  A  mesma  forma  é  lida  como  uma  letra  em  um  contexto  de  letras  e  como  um número num contexto de números. O contexto todo ajuda a determinar a interpretação de cada elemento. A forma é ambígua, mas você tira uma conclusão precipitada sobre sua identidade e não toma consciência da ambiguidade que foi resolvida.</w:t>
      </w:r>
    </w:p>
    <w:p>
      <w:pPr>
        <w:pStyle w:val="Normal"/>
      </w:pPr>
      <w:r>
        <w:t xml:space="preserve">Quanto  a  Ann,  você  provavelmente  imaginou  uma  mulher  pensando  em  dinheiro, caminhando  na  direção  de  um  prédio  com  caixas  e  cofres.  Mas  essa  interpretação  plausível não  é  a  única  possível;  a  sentença  é  ambígua.  Se  uma  sentença  anterior  tivesse  sido  “Eles desciam  mansamente  o  rio”,</w:t>
      </w:r>
    </w:p>
    <w:p>
      <w:pPr>
        <w:pStyle w:val="Normal"/>
      </w:pPr>
      <w:r>
        <w:t xml:space="preserve">16</w:t>
      </w:r>
    </w:p>
    <w:p>
      <w:pPr>
        <w:pStyle w:val="Normal"/>
      </w:pPr>
      <w:r>
        <w:t xml:space="preserve">você  teria  imaginado  uma  cena  completamente  diferente.</w:t>
      </w:r>
    </w:p>
    <w:p>
      <w:pPr>
        <w:pStyle w:val="Normal"/>
      </w:pPr>
      <w:r>
        <w:t xml:space="preserve">Quando você acaba de pensar em uma praça, a palavra banco não se associa a dinheiro. Na ausência de um contexto explícito, o Sistema 1 gerou um contexto provável próprio. Sabemos que é o Sistema 1 porque você não tinha consciência da escolha ou da possibilidade de outra interpretação.  A  menos  que  tenha  praticado  canoagem  recentemente,  você  provavelmente passa  mais  tempo  indo  a  bancos  do  que  descendo  rios,  e  resolveu  a  ambiguidade  de  modo conforme.  Na  dúvida,  o  Sistema  1  aposta  numa  solução,  e  a  aposta  é  orientada  pela experiência. As regras da aposta são inteligentes: eventos recentes e o contexto presente têm o</w:t>
      </w:r>
    </w:p>
    <w:p>
      <w:pPr>
        <w:pStyle w:val="Normal"/>
      </w:pPr>
      <w:r>
        <w:t xml:space="preserve">maior  peso  em  determinar  uma  interpretação.  Quando  nenhum  evento  recente  vem  à  mente, lembranças  mais  distantes  assumem  o  controle.  Entre  suas  mais  recentes  e  memoráveis experiências estava cantar a riminha do ABC; você não cantava A 13 C.</w:t>
      </w:r>
    </w:p>
    <w:p>
      <w:pPr>
        <w:pStyle w:val="Normal"/>
      </w:pPr>
      <w:r>
        <w:t xml:space="preserve">O  aspecto  mais  importante  dos  dois  exemplos  é  que  uma  escolha  definida  foi  feita,  mas você não sabia disso. Apenas uma interpretação veio à mente, e você nunca teve consciência da ambiguidade. O Sistema 1 não se mantém a par das alternativas que ele rejeita, nem sequer do fato de que havia alternativas. A dúvida consciente não está no repertório do Sistema 1; ela exige  a  manutenção  de  interpretações  incompatíveis  na  mente  ao  mesmo  tempo,  o  que  exige esforço mental. Incerteza e dúvida são o domínio do Sistema 2.</w:t>
      </w:r>
    </w:p>
    <w:p>
      <w:pPr>
        <w:pStyle w:val="Normal"/>
      </w:pPr>
      <w:r>
        <w:t xml:space="preserve">UMA TENDÊNCIA A ACREDITAR E CONFIRMAR</w:t>
      </w:r>
    </w:p>
    <w:p>
      <w:pPr>
        <w:pStyle w:val="Normal"/>
      </w:pPr>
      <w:r>
        <w:t xml:space="preserve">O  psicólogo  Daniel  Gilbert,  amplamente  conhecido  como  o  autor  de</w:t>
      </w:r>
    </w:p>
    <w:p>
      <w:pPr>
        <w:pStyle w:val="Normal"/>
      </w:pPr>
      <w:r>
        <w:t xml:space="preserve">O  que  nos  faz  felizes</w:t>
      </w:r>
    </w:p>
    <w:p>
      <w:pPr>
        <w:pStyle w:val="Normal"/>
      </w:pPr>
      <w:r>
        <w:t xml:space="preserve">, certa  vez  escreveu  um  ensaio  intitulado  “How  Mental  Systems  Believe”  (Como  os  sistemas mentais acreditam), em que desenvolveu uma teoria da crença e da descrença remontando ao filósofo do século XVII Baruch Spinoza. Gilbert propôs que a compreensão de uma afirmação deve começar com uma tentativa de acreditar nela: a pessoa deve primeiro saber o que a ideia iria  significar  se  fosse  verdadeira.  Somente  depois  é  possível  decidir  se  é  ou  não  possível</w:t>
      </w:r>
    </w:p>
    <w:p>
      <w:pPr>
        <w:pStyle w:val="Normal"/>
      </w:pPr>
      <w:r>
        <w:t xml:space="preserve">descrer</w:t>
      </w:r>
    </w:p>
    <w:p>
      <w:pPr>
        <w:pStyle w:val="Normal"/>
      </w:pPr>
      <w:r>
        <w:t xml:space="preserve">dela. A tentativa inicial de acreditar é uma operação automática do Sistema 1, o que implica a construção da melhor interpretação possível da situação. Mesmo uma afirmação sem sentido,  argumenta  Gilbert,  evocará  uma  crença  inicial.  Tente  o  exemplo  usado  por  ele:</w:t>
      </w:r>
    </w:p>
    <w:p>
      <w:pPr>
        <w:pStyle w:val="Normal"/>
      </w:pPr>
      <w:r>
        <w:t xml:space="preserve">“</w:t>
      </w:r>
    </w:p>
    <w:p>
      <w:pPr>
        <w:pStyle w:val="Normal"/>
      </w:pPr>
      <w:r>
        <w:t xml:space="preserve">whitefish  eats  candy</w:t>
      </w:r>
    </w:p>
    <w:p>
      <w:pPr>
        <w:pStyle w:val="Normal"/>
      </w:pPr>
      <w:r>
        <w:t xml:space="preserve">”  (peixe-branco  come  doce).  Você  provavelmente  teve  consciência  de vagas  impressões  de  peixe  e  doce  como  um  processo  automático  de  memória  associativa sendo explorado em busca de ligações entre as duas ideias que extrairiam sentido da falta de sentido.</w:t>
      </w:r>
    </w:p>
    <w:p>
      <w:pPr>
        <w:pStyle w:val="Normal"/>
      </w:pPr>
      <w:r>
        <w:t xml:space="preserve">Gilbert  vê  a  descrença  como  uma  operação  do  Sistema  2  e  descreveu  um  elegante experimento</w:t>
      </w:r>
    </w:p>
    <w:p>
      <w:pPr>
        <w:pStyle w:val="Normal"/>
      </w:pPr>
      <w:r>
        <w:t xml:space="preserve">1</w:t>
      </w:r>
    </w:p>
    <w:p>
      <w:pPr>
        <w:pStyle w:val="Normal"/>
      </w:pPr>
      <w:r>
        <w:t xml:space="preserve">para provar isso. Os participantes eram apresentados a frases sem sentido, como</w:t>
      </w:r>
    </w:p>
    <w:p>
      <w:pPr>
        <w:pStyle w:val="Normal"/>
      </w:pPr>
      <w:r>
        <w:t xml:space="preserve">“uma dinca é uma chama” (</w:t>
      </w:r>
    </w:p>
    <w:p>
      <w:pPr>
        <w:pStyle w:val="Normal"/>
      </w:pPr>
      <w:r>
        <w:t xml:space="preserve">a dinca is a flame</w:t>
      </w:r>
    </w:p>
    <w:p>
      <w:pPr>
        <w:pStyle w:val="Normal"/>
      </w:pPr>
      <w:r>
        <w:t xml:space="preserve">), seguidas após alguns segundos de uma única palavra,  “verdadeiro”  ou  “falso”.  As  pessoas  eram  posteriormente  testadas  para  dizer  de memória  quais  sentenças  haviam  classificado  como  “verdadeiras”.  Em  uma  situação  do experimento,  os  participantes  tinham  de  guardar  dígitos  de  memória  durante  a  tarefa.  A perturbação do Sistema 2 tinha um efeito seletivo: tornava difícil às pessoas “desacreditar” de sentenças  falsas.  Em  um  teste  de  memória  posterior,  os  participantes  esgotados  acabavam pensando que muitas das falsas sentenças eram verdadeiras. A moral é significativa: quando o Sistema 2 está mais empenhado em tudo, somos capazes de acreditar em quase qualquer coisa.</w:t>
      </w:r>
    </w:p>
    <w:p>
      <w:pPr>
        <w:pStyle w:val="Normal"/>
      </w:pPr>
      <w:r>
        <w:t xml:space="preserve">O Sistema 1 é crédulo e propenso a acreditar, o Sistema 2 é encarregado de duvidar e descrer, mas  o  Sistema  2  às  vezes  acha-se  ocupado,  e  muitas  vezes  é  preguiçoso.  Na  verdade,  a evidência  mostra  que  as  pessoas  têm  maior  probabilidade  de  serem  influenciadas  por mensagens vazias persuasivas, como comerciais, quando estão cansadas e esgotadas.</w:t>
      </w:r>
    </w:p>
    <w:p>
      <w:pPr>
        <w:pStyle w:val="Normal"/>
      </w:pPr>
      <w:r>
        <w:t xml:space="preserve">As  operações  da  memória  associativa  contribuem  para  um</w:t>
      </w:r>
    </w:p>
    <w:p>
      <w:pPr>
        <w:pStyle w:val="Normal"/>
      </w:pPr>
      <w:r>
        <w:t xml:space="preserve">viés  de  confirmação</w:t>
      </w:r>
    </w:p>
    <w:p>
      <w:pPr>
        <w:pStyle w:val="Normal"/>
      </w:pPr>
      <w:r>
        <w:t xml:space="preserve">(</w:t>
      </w:r>
    </w:p>
    <w:p>
      <w:pPr>
        <w:pStyle w:val="Normal"/>
      </w:pPr>
      <w:r>
        <w:t xml:space="preserve">confirmation  bias</w:t>
      </w:r>
    </w:p>
    <w:p>
      <w:pPr>
        <w:pStyle w:val="Normal"/>
      </w:pPr>
      <w:r>
        <w:t xml:space="preserve">)  geral.  Quando  você  ouve  a  pergunta,  “Sam  é  amistoso?”,  virão  à  sua mente  mais  exemplos  diferentes  do  comportamento  de  Sam  do  que  se  lhe  tivesse  sido perguntado  “Sam  é  inamistoso?”  Uma  busca  deliberada  por  evidência  confirmadora, conhecida  como</w:t>
      </w:r>
    </w:p>
    <w:p>
      <w:pPr>
        <w:pStyle w:val="Normal"/>
      </w:pPr>
      <w:r>
        <w:t xml:space="preserve">estratégia  de  teste  de  positivo  (positive  test  strategy</w:t>
      </w:r>
    </w:p>
    <w:p>
      <w:pPr>
        <w:pStyle w:val="Normal"/>
      </w:pPr>
      <w:r>
        <w:t xml:space="preserve">),  é  também  o  modo como o Sistema 2 testa uma hipótese. Contrariamente às regras dos filósofos da ciência, que aconselham  testar  hipóteses  tentando  refutá-las,  as  pessoas  (e  os  cientistas,  muitas  vezes) buscam dados que tenham maior probabilidade de se mostrarem compatíveis com as crenças que possuem no momento. O viés confirmatório do Sistema 1 favorece a aceitação acrítica de sugestões  e  o  exagero  da  probabilidade  de  eventos  extremos  e  improváveis.  Se  lhe perguntarem  sobre  as  chances  de  um  tsunami  atingir  a  Califórnia  dentro  dos  próximos  trinta anos, as imagens que vêm à sua mente são provavelmente as imagens de tsunamis, da maneira que Gilbert propôs para afirmações sem sentido como “peixe-branco come doce”. Você ficará propenso a superestimar a probabilidade de um desastre.</w:t>
      </w:r>
    </w:p>
    <w:p>
      <w:pPr>
        <w:pStyle w:val="Normal"/>
      </w:pPr>
      <w:r>
        <w:t xml:space="preserve">COERÊNCIA EMOCIONAL EXAGERADA (EFEITO HALO)</w:t>
      </w:r>
    </w:p>
    <w:p>
      <w:pPr>
        <w:pStyle w:val="Normal"/>
      </w:pPr>
      <w:r>
        <w:t xml:space="preserve">Se  você  gosta  da  política  do  presidente,  provavelmente  gosta  da  voz  dele  e  também  de  sua aparência.  A  tendência  a  gostar  (ou  desgostar)  de  tudo  que  diz  respeito  a  uma  pessoa  —</w:t>
      </w:r>
    </w:p>
    <w:p>
      <w:pPr>
        <w:pStyle w:val="Normal"/>
      </w:pPr>
      <w:r>
        <w:t xml:space="preserve">incluindo coisas que você não observou — é conhecida como efeito halo. O termo tem sido usado pela psicologia há um século, mas não entrou em amplo uso na linguagem cotidiana. É</w:t>
      </w:r>
    </w:p>
    <w:p>
      <w:pPr>
        <w:pStyle w:val="Normal"/>
      </w:pPr>
      <w:r>
        <w:t xml:space="preserve">uma  pena,  porque  o  efeito  halo  é  um  bom  nome  para  um  viés  comum  que  desempenha  um grande papel no modo como vemos as pessoas e as situações. É uma das maneiras pelas quais a representação do mundo que o Sistema 1 gera é mais simples e mais coerente do que a coisa real.</w:t>
      </w:r>
    </w:p>
    <w:p>
      <w:pPr>
        <w:pStyle w:val="Normal"/>
      </w:pPr>
      <w:r>
        <w:t xml:space="preserve">Você  conhece  uma  mulher  chamada  Joan  numa  festa  e  a  acha  agradável  e  boa  de  papo.</w:t>
      </w:r>
    </w:p>
    <w:p>
      <w:pPr>
        <w:pStyle w:val="Normal"/>
      </w:pPr>
      <w:r>
        <w:t xml:space="preserve">Então ela lhe parece alguém que concordaria em contribuir para a caridade. O que você sabe sobre a generosidade de Joan? A resposta correta é que você não sabe praticamente nada, pois há  poucos  motivos  para  acreditar  que  pessoas  que  são  encantadoras  em  ocasiões  sociais também contribuem generosamente com a caridade. Mas você gosta de Joan e vai recuperar a sensação de gostar dela quando pensar a seu respeito. Você também gosta de generosidade e de  pessoas  generosas.  Por  associação,  você  agora  está  predisposto  a  acreditar  que  Joan  é generosa. E agora que acredita que ela é generosa, provavelmente gosta ainda mais de Joan do que anteriormente, porque adicionou generosidade a suas demais qualidades aprazíveis.</w:t>
      </w:r>
    </w:p>
    <w:p>
      <w:pPr>
        <w:pStyle w:val="Normal"/>
      </w:pPr>
      <w:r>
        <w:t xml:space="preserve">Evidência  real  de  generosidade  é  algo  que  não  aparece  na  história  de  Joan,  e  a  lacuna  é preenchida por uma conjectura que ajusta sua reação emocional a ela. Em outras situações, a evidência se acumula gradualmente e a interpretação é moldada pela emoção ligada à primeira impressão. Em um eterno clássico da psicologia, Solomon Asch apresentou características de duas  pessoas</w:t>
      </w:r>
    </w:p>
    <w:p>
      <w:pPr>
        <w:pStyle w:val="Normal"/>
      </w:pPr>
      <w:r>
        <w:t xml:space="preserve">2</w:t>
      </w:r>
    </w:p>
    <w:p>
      <w:pPr>
        <w:pStyle w:val="Normal"/>
      </w:pPr>
      <w:r>
        <w:t xml:space="preserve">e  pediu  comentários  sobre  suas  personalidades.  O  que  você  acha  de  Alan  e Ben?</w:t>
      </w:r>
    </w:p>
    <w:p>
      <w:pPr>
        <w:pStyle w:val="Normal"/>
      </w:pPr>
      <w:r>
        <w:t xml:space="preserve">Alan: inteligente—esforçado—impulsivo—crítico—obstinado—invejoso Ben: invejoso—obstinado—crítico—impulsivo—esforçado—inteligente</w:t>
      </w:r>
    </w:p>
    <w:p>
      <w:pPr>
        <w:pStyle w:val="Normal"/>
      </w:pPr>
      <w:r>
        <w:t xml:space="preserve">Se  você  é  como  a  maioria  de  nós,  viu  Alan  muito  mais  favoravelmente  que  Ben.  Os  traços iniciais na lista mudam o próprio significado dos traços que aparecem depois. A obstinação de uma pessoa inteligente é vista como aparentemente justificável e talvez até merecedora de respeito, mas a inteligência em uma pessoa invejosa e obstinada a torna ainda mais perigosa.</w:t>
      </w:r>
    </w:p>
    <w:p>
      <w:pPr>
        <w:pStyle w:val="Normal"/>
      </w:pPr>
      <w:r>
        <w:t xml:space="preserve">O  efeito  halo  é  também  um  exemplo  de  ambiguidade  suprimida:  como  a  palavra</w:t>
      </w:r>
    </w:p>
    <w:p>
      <w:pPr>
        <w:pStyle w:val="Normal"/>
      </w:pPr>
      <w:r>
        <w:t xml:space="preserve">bank</w:t>
      </w:r>
    </w:p>
    <w:p>
      <w:pPr>
        <w:pStyle w:val="Normal"/>
      </w:pPr>
      <w:r>
        <w:t xml:space="preserve">(banco/margem),  o  adjetivo</w:t>
      </w:r>
    </w:p>
    <w:p>
      <w:pPr>
        <w:pStyle w:val="Normal"/>
      </w:pPr>
      <w:r>
        <w:t xml:space="preserve">stubborn</w:t>
      </w:r>
    </w:p>
    <w:p>
      <w:pPr>
        <w:pStyle w:val="Normal"/>
      </w:pPr>
      <w:r>
        <w:t xml:space="preserve">(obstinado:  teimoso/determinado)  é  ambíguo  e  será interpretado de um modo que o torne coerente dentro do contexto.</w:t>
      </w:r>
    </w:p>
    <w:p>
      <w:pPr>
        <w:pStyle w:val="Normal"/>
      </w:pPr>
      <w:r>
        <w:t xml:space="preserve">Houve inúmeras variações nesse tema de pesquisa. Os participantes de um estudo primeiro consideraram  os  três  primeiros  adjetivos  que  descrevem  Alan;  depois  consideraram  os  três últimos, que pertenciam, assim lhes foi dito, a outra pessoa. Quando haviam imaginado os dois indivíduos,  perguntou-se  aos  participantes  se  era  plausível  que  todos  os  seis adjetivos</w:t>
      </w:r>
    </w:p>
    <w:p>
      <w:pPr>
        <w:pStyle w:val="Normal"/>
      </w:pPr>
      <w:r>
        <w:t xml:space="preserve">3</w:t>
      </w:r>
    </w:p>
    <w:p>
      <w:pPr>
        <w:pStyle w:val="Normal"/>
      </w:pPr>
      <w:r>
        <w:t xml:space="preserve">descrevessem a mesma pessoa, e a maioria achou que isso era impossível!</w:t>
      </w:r>
    </w:p>
    <w:p>
      <w:pPr>
        <w:pStyle w:val="Normal"/>
      </w:pPr>
      <w:r>
        <w:t xml:space="preserve">A sequência em que observamos características de uma pessoa muitas vezes é determinada pelo acaso. A sequência importa, contudo, porque o efeito halo aumenta o peso das primeiras impressões,  às  vezes  a  tal  ponto  que  a  informação  subsequente  é  em  grande  parte desperdiçada.  No  início  de  minha  carreira  como  professor,  eu  dava  as  notas  para  as  provas dissertativas  de  meus  alunos  do  modo  convencional.  Eu  pegava  um  caderno  de  questões  de cada vez e lia todas as respostas daquele aluno em imediata sucessão, dando notas para cada questão  à  medida  que  prosseguia.  Depois  eu  calculava  o  total  e  passava  ao  aluno  seguinte.</w:t>
      </w:r>
    </w:p>
    <w:p>
      <w:pPr>
        <w:pStyle w:val="Normal"/>
      </w:pPr>
      <w:r>
        <w:t xml:space="preserve">Acabei  por  perceber  que  minhas  avaliações  das  questões  em  cada  prova  eram surpreendentemente  homogêneas.  Comecei  a  desconfiar  que  meu  sistema  de  notas  exibia  um efeito halo, e que cada primeira pergunta avaliada por mim tinha um efeito desproporcional na nota  geral.  O  mecanismo  era  simples:  se  eu  tivesse  dado  uma  nota  alta  para  a  primeira questão,  eu  propiciava  ao  aluno  o  benefício  da  dúvida  sempre  que  me  deparava  com  uma afirmação vaga ou ambígua posteriormente. Isso parecia razoável. Certamente um aluno que se saíra tão bem na primeira questão não cometeria um erro tolo na segunda! Mas havia sérios problemas no modo como eu fazia as coisas. Se um aluno tivesse feito duas dissertações, uma boa  e  outra  fraca,  eu  terminava  com  diferentes  notas  finais,  dependendo  de  qual  havia  lido primeiro.  Eu  dissera  aos  alunos  que  as  duas  questões  tinham  peso  igual,  mas  isso  não  era verdade:  a  primeira  tinha  um  impacto  muito  maior  na  nota  final  do  que  a  segunda.  Isso  era inaceitável.</w:t>
      </w:r>
    </w:p>
    <w:p>
      <w:pPr>
        <w:pStyle w:val="Normal"/>
      </w:pPr>
      <w:r>
        <w:t xml:space="preserve">Adotei um novo procedimento. Em vez de ler os cadernos de provas em sequência, eu lia e dava nota para as respostas à primeira questão de todos os alunos, depois passava à seguinte.</w:t>
      </w:r>
    </w:p>
    <w:p>
      <w:pPr>
        <w:pStyle w:val="Normal"/>
      </w:pPr>
      <w:r>
        <w:t xml:space="preserve">Eu tomava o cuidado de escrever todas as notas na parte interna da capa de trás do caderno, de  modo  a  não  ser  parcial  (ainda  que  inconscientemente)  quando  lesse  a  segunda  questão.</w:t>
      </w:r>
    </w:p>
    <w:p>
      <w:pPr>
        <w:pStyle w:val="Normal"/>
      </w:pPr>
      <w:r>
        <w:t xml:space="preserve">Pouco  depois  de  passar  a  esse  novo  método,  fiz  uma  observação  desconcertante:  minha confiança em meu sistema de notas era agora muito menor do que fora anteriormente. O motivo</w:t>
      </w:r>
    </w:p>
    <w:p>
      <w:pPr>
        <w:pStyle w:val="Normal"/>
      </w:pPr>
      <w:r>
        <w:t xml:space="preserve">era que agora eu vivenciava um desconforto que me era novo. Quando eu ficava decepcionado com a  segunda  dissertação de  um  aluno e  virava  a  capa de  trás  do caderno  para  anotar  uma nota ruim, ocasionalmente descobria que dera uma nota alta à primeira questão desse mesmo aluno. Também observei que eu ficava tentado a minimizar a discrepância mudando a nota que eu ainda não escrevera, e descobri como era difícil seguir a regra simples de nunca ceder a essa  tentação.  Minhas  notas  para  as  questões  dissertativas  de  cada  aluno  muitas  vezes variavam numa margem considerável. A falta de coerência me deixou inseguro e frustrado.</w:t>
      </w:r>
    </w:p>
    <w:p>
      <w:pPr>
        <w:pStyle w:val="Normal"/>
      </w:pPr>
      <w:r>
        <w:t xml:space="preserve">Eu me sentia agora menos feliz e menos confiante em dar notas do que estivera antes, mas reconheci  que  era  um  bom  sinal,  um  indício  de  que  o  novo  procedimento  era  superior.  A consistência que eu mostrava antes fora algo enganoso; ela produzia uma sensação de conforto cognitivo,  e  meu  Sistema  2  ficava  feliz  de  preguiçosamente  aceitar  a  nota  final.  Ao  me permitir ser fortemente influenciado pela primeira questão quando avaliava as subsequentes, eu me poupava do conflito de descobrir que o mesmo aluno ia muito bem em algumas questões e  mal  em  outras.  A  desconfortável  inconsistência  que  se  revelou  quando  passei  ao  novo procedimento  era  real:  refletia  não  só  a  inadequação  de  cada  questão  isolada  como  uma medida do que o aluno sabia, mas também a inconfiabilidade de meu próprio sistema de notas.</w:t>
      </w:r>
    </w:p>
    <w:p>
      <w:pPr>
        <w:pStyle w:val="Normal"/>
      </w:pPr>
      <w:r>
        <w:t xml:space="preserve">O  procedimento  que  adotei  para  domar  o  efeito  halo  segue  um  princípio  geral:  o  erro decorrelato (</w:t>
      </w:r>
    </w:p>
    <w:p>
      <w:pPr>
        <w:pStyle w:val="Normal"/>
      </w:pPr>
      <w:r>
        <w:t xml:space="preserve">decorrelate error</w:t>
      </w:r>
    </w:p>
    <w:p>
      <w:pPr>
        <w:pStyle w:val="Normal"/>
      </w:pPr>
      <w:r>
        <w:t xml:space="preserve">)! Para compreender como funciona esse princípio, imagine que um  grande  número  de  observadores  é  apresentado  a  potes  de  vidro  contendo  moedas  e  que eles  são  desafiados  a  estimar  o  número  de  moedas  em  cada  pote.  Como  explicou  James Surowiecki em seu best-seller</w:t>
      </w:r>
    </w:p>
    <w:p>
      <w:pPr>
        <w:pStyle w:val="Normal"/>
      </w:pPr>
      <w:r>
        <w:t xml:space="preserve">A sabedoria das multidões</w:t>
      </w:r>
    </w:p>
    <w:p>
      <w:pPr>
        <w:pStyle w:val="Normal"/>
      </w:pPr>
      <w:r>
        <w:t xml:space="preserve">4,</w:t>
      </w:r>
    </w:p>
    <w:p>
      <w:pPr>
        <w:pStyle w:val="Normal"/>
      </w:pPr>
      <w:r>
        <w:t xml:space="preserve">esse é o tipo de tarefa em que os indivíduos  se  saem  muito  mal,  mas  no  qual  um</w:t>
      </w:r>
    </w:p>
    <w:p>
      <w:pPr>
        <w:pStyle w:val="Normal"/>
      </w:pPr>
      <w:r>
        <w:t xml:space="preserve">pool</w:t>
      </w:r>
    </w:p>
    <w:p>
      <w:pPr>
        <w:pStyle w:val="Normal"/>
      </w:pPr>
      <w:r>
        <w:t xml:space="preserve">de  pareceres  individuais  se  sai notavelmente bem. Alguns indivíduos avaliam um número muito maior do que o real, outros, estimam um número baixo, mas quando a média de muitos pareceres é tirada, ela tende a ser bastante precisa. O mecanismo é direto: todos os indivíduos olham para o mesmo pote, e todas as suas estimativas têm uma base comum. Por outro lado, os erros que os indivíduos cometem são  independentes  dos  erros  cometidos  pelos  outros,  e  (na  ausência  de  um  viés  sistemático) eles  tendem  a  uma  média  zero.  Contudo,  a  magia  da  redução  de  erro  funciona  bem  somente quando  as  observações  são  independentes  e  seus  erros  estão  não  correlacionados.  Se  os observadores compartilham de um viés, a agregação dos pareceres não vai reduzi-lo. Permitir que  os  observadores  influenciem  uns  aos  outros  reduz  efetivamente  o  tamanho  da  amostra,  e com isso a precisão da estimativa de grupo.</w:t>
      </w:r>
    </w:p>
    <w:p>
      <w:pPr>
        <w:pStyle w:val="Normal"/>
      </w:pPr>
      <w:r>
        <w:t xml:space="preserve">Para extrair a informação mais útil de múltiplas fontes de evidência, deve-se sempre tentar tornar  essas  fontes  independentes  umas  das  outras.  Essa  regra  é  parte  do  procedimento policial adequado. Quando há múltiplas testemunhas de um evento, elas não têm permissão de discuti-lo antes de dar seu depoimento. O objetivo é não só impedir o conluio de testemunhas hostis,  mas  também  impedir  testemunhas  imparciais  de  influenciar  umas  às  outras.</w:t>
      </w:r>
    </w:p>
    <w:p>
      <w:pPr>
        <w:pStyle w:val="Normal"/>
      </w:pPr>
      <w:r>
        <w:t xml:space="preserve">Testemunhas  que  trocam  suas  experiências  tenderão  a  cometer  erros  similares  em  seus depoimentos,  reduzindo  o  valor  total  da  informação  que  elas  fornecem.  Eliminar  a</w:t>
      </w:r>
    </w:p>
    <w:p>
      <w:pPr>
        <w:pStyle w:val="Normal"/>
      </w:pPr>
      <w:r>
        <w:t xml:space="preserve">redundância de suas fontes de informação é sempre uma boa ideia.</w:t>
      </w:r>
    </w:p>
    <w:p>
      <w:pPr>
        <w:pStyle w:val="Normal"/>
      </w:pPr>
      <w:r>
        <w:t xml:space="preserve">O  princípio  de  pareceres  independentes  (e  erros  decorrelacionados)  encontra  aplicações imediatas na condução de reuniões, atividade em que os executivos das organizações passam grande parte do dia quando estão trabalhando. Uma regra simples pode ajudar: antes que uma questão  seja  discutida,  deve-se  cobrar  de  todos  os  participantes  que  escrevam  um  breve resumo  de  sua  posição.  Esse  procedimento  faz  bom  uso  do  valor  da  diversidade  de conhecimento e opinião no grupo. A prática padronizada de discussão aberta dá muito peso às opiniões  dos  que  falam  primeiro  e  de  modo  assertivo,  levando  os  demais  a  ir  atrás  do  que disseram.</w:t>
      </w:r>
    </w:p>
    <w:p>
      <w:pPr>
        <w:pStyle w:val="Normal"/>
      </w:pPr>
      <w:r>
        <w:t xml:space="preserve">O QUE VOCÊ VÊ É TUDO QUE HÁ (WYSIATI)</w:t>
      </w:r>
    </w:p>
    <w:p>
      <w:pPr>
        <w:pStyle w:val="Normal"/>
      </w:pPr>
      <w:r>
        <w:t xml:space="preserve">Uma das minhas lembranças mais caras dos primeiros anos de trabalho com Amos é uma cena cômica  que  ele  gostava  de  fazer.  Personificando  à  perfeição  um  dos  professores  com  quem estudara  filosofia  na  faculdade,  Amos  grunhia  em  um  hebreu  marcado  por  pesado  sotaque alemão:  “Focês  nunca  defem  esquecer  da</w:t>
      </w:r>
    </w:p>
    <w:p>
      <w:pPr>
        <w:pStyle w:val="Normal"/>
      </w:pPr>
      <w:r>
        <w:t xml:space="preserve">Primazia  do  Existir</w:t>
      </w:r>
    </w:p>
    <w:p>
      <w:pPr>
        <w:pStyle w:val="Normal"/>
      </w:pPr>
      <w:r>
        <w:t xml:space="preserve">.”  O  que  exatamente  seu professor queria dizer com essa frase nunca ficou claro para mim (nem para Amos, eu acho), mas as piadas do meu colega sempre tinham uma razão de ser. Ele lembrava da velha frase (e eventualmente  eu  também)  sempre  que  encontrávamos  a  notável  assimetria  entre  os  modos como  nossa  mente  trata  informação  que  está  presentemente  disponível  e  informação  de  que não dispomos.</w:t>
      </w:r>
    </w:p>
    <w:p>
      <w:pPr>
        <w:pStyle w:val="Normal"/>
      </w:pPr>
      <w:r>
        <w:t xml:space="preserve">Uma  característica  essencial  no  projeto  da  máquina  associativa  é  que  ela  retrata  apenas ideias ativadas. Informação que não é recuperada (nem mesmo inconscientemente) da memória poderia  perfeitamente  nem  existir.  O  Sistema  1  se  sobressai  em  construir  a  melhor  história possível  a  incorporar  ideias  presentemente  ativadas,  mas  ele  não  considera  (nem  pode) informação que não detém.</w:t>
      </w:r>
    </w:p>
    <w:p>
      <w:pPr>
        <w:pStyle w:val="Normal"/>
      </w:pPr>
      <w:r>
        <w:t xml:space="preserve">A medida do sucesso para o Sistema 1 é a coerência da história que ele consegue criar. A quantidade e qualidade dos dados em que a história está baseada são amplamente irrelevantes.</w:t>
      </w:r>
    </w:p>
    <w:p>
      <w:pPr>
        <w:pStyle w:val="Normal"/>
      </w:pPr>
      <w:r>
        <w:t xml:space="preserve">Quando a informação é escassa, o que é uma ocorrência comum, o Sistema 1 opera como uma máquina tirando conclusões precipitadas. Considere o seguinte: “Mindik será uma boa líder?</w:t>
      </w:r>
    </w:p>
    <w:p>
      <w:pPr>
        <w:pStyle w:val="Normal"/>
      </w:pPr>
      <w:r>
        <w:t xml:space="preserve">Ela é inteligente e forte…” Uma resposta rapidamente veio à sua mente, e a resposta foi sim.</w:t>
      </w:r>
    </w:p>
    <w:p>
      <w:pPr>
        <w:pStyle w:val="Normal"/>
      </w:pPr>
      <w:r>
        <w:t xml:space="preserve">Você escolheu a melhor resposta baseado na informação muito limitada disponível, mas saiu correndo antes de ouvir o tiro de largada. E se os dois adjetivos que viessem a seguir fossem</w:t>
      </w:r>
    </w:p>
    <w:p>
      <w:pPr>
        <w:pStyle w:val="Normal"/>
      </w:pPr>
      <w:r>
        <w:t xml:space="preserve">corrupta</w:t>
      </w:r>
    </w:p>
    <w:p>
      <w:pPr>
        <w:pStyle w:val="Normal"/>
      </w:pPr>
      <w:r>
        <w:t xml:space="preserve">e</w:t>
      </w:r>
    </w:p>
    <w:p>
      <w:pPr>
        <w:pStyle w:val="Normal"/>
      </w:pPr>
      <w:r>
        <w:t xml:space="preserve">cruel</w:t>
      </w:r>
    </w:p>
    <w:p>
      <w:pPr>
        <w:pStyle w:val="Normal"/>
      </w:pPr>
      <w:r>
        <w:t xml:space="preserve">?</w:t>
      </w:r>
    </w:p>
    <w:p>
      <w:pPr>
        <w:pStyle w:val="Normal"/>
      </w:pPr>
      <w:r>
        <w:t xml:space="preserve">Observe o que você</w:t>
      </w:r>
    </w:p>
    <w:p>
      <w:pPr>
        <w:pStyle w:val="Normal"/>
      </w:pPr>
      <w:r>
        <w:t xml:space="preserve">não</w:t>
      </w:r>
    </w:p>
    <w:p>
      <w:pPr>
        <w:pStyle w:val="Normal"/>
      </w:pPr>
      <w:r>
        <w:t xml:space="preserve">fez quando pensou brevemente em Mindik como uma líder. Você não começou por se perguntar: “O que eu precisaria saber antes de ter formado uma opinião sobre a qualidade de liderança de alguém?” O Sistema 1 operou por conta própria a partir do primeiro adjetivo: inteligente é bom, inteligente e forte é muito bom. Essa é a melhor história que  pode  ser  construída  a  partir  de  dois  adjetivos,  e  o  Sistema  1  a  proferiu  com  grande conforto cognitivo. A história será diferente se nova informação for introduzida (como, Mindik</w:t>
      </w:r>
    </w:p>
    <w:p>
      <w:pPr>
        <w:pStyle w:val="Normal"/>
      </w:pPr>
      <w:r>
        <w:t xml:space="preserve">é corrupta), mas não há espera nem qualquer incômodo subjetivo. E ainda permanece um viés favorecendo a primeira impressão.</w:t>
      </w:r>
    </w:p>
    <w:p>
      <w:pPr>
        <w:pStyle w:val="Normal"/>
      </w:pPr>
      <w:r>
        <w:t xml:space="preserve">A combinação de um Sistema 1 que busca coerência com um Sistema 2 preguiçoso significa que  o  Sistema  2  vai  endossar  muitas  crenças  intuitivas,  as  quais  refletem  intimamente  as impressões  geradas  pelo  Sistema  1.  Claro  que  o  Sistema  2  também  é  capaz  de  uma aproximação  mais  sistemática  e  cuidadosa  da  evidência,  e  de  seguir  uma  lista  de  itens  que devem  ser  ticados  antes  de  se  tomar  uma  decisão  —  pense  na  compra  de  uma  casa,  quando você deliberadamente busca informação que não possui. Contudo, espera-se que o Sistema 1</w:t>
      </w:r>
    </w:p>
    <w:p>
      <w:pPr>
        <w:pStyle w:val="Normal"/>
      </w:pPr>
      <w:r>
        <w:t xml:space="preserve">influencie até as decisões mais cuidadosas. Seu input nunca cessa.</w:t>
      </w:r>
    </w:p>
    <w:p>
      <w:pPr>
        <w:pStyle w:val="Normal"/>
      </w:pPr>
      <w:r>
        <w:t xml:space="preserve">Tirar  conclusões  precipitadas  com  base  em  evidência  limitada  é  tão  importante  para  a compreensão  do  pensamento  intuitivo,  e  aparece  com  tanta  frequência  neste  livro,  que  vou usar uma abreviatura desajeitada para isso: WYSIATI, as iniciais de</w:t>
      </w:r>
    </w:p>
    <w:p>
      <w:pPr>
        <w:pStyle w:val="Normal"/>
      </w:pPr>
      <w:r>
        <w:t xml:space="preserve">what you see is all there</w:t>
      </w:r>
    </w:p>
    <w:p>
      <w:pPr>
        <w:pStyle w:val="Normal"/>
      </w:pPr>
      <w:r>
        <w:t xml:space="preserve">is</w:t>
      </w:r>
    </w:p>
    <w:p>
      <w:pPr>
        <w:pStyle w:val="Normal"/>
      </w:pPr>
      <w:r>
        <w:t xml:space="preserve">, ou “o que você vê é tudo que há”. O Sistema 1 é radicalmente insensível tanto à qualidade como à quantidade da informação que origina as impressões e intuições.</w:t>
      </w:r>
    </w:p>
    <w:p>
      <w:pPr>
        <w:pStyle w:val="Normal"/>
      </w:pPr>
      <w:r>
        <w:t xml:space="preserve">Amos,  com  dois  de  seus  alunos  de  graduação  em  Stanford,  relatou  um  estudo  que  lida diretamente  com  WYSIATI,  observando  a  reação  de  pessoas  que  recebem  evidência unilateral</w:t>
      </w:r>
    </w:p>
    <w:p>
      <w:pPr>
        <w:pStyle w:val="Normal"/>
      </w:pPr>
      <w:r>
        <w:t xml:space="preserve">5</w:t>
      </w:r>
    </w:p>
    <w:p>
      <w:pPr>
        <w:pStyle w:val="Normal"/>
      </w:pPr>
      <w:r>
        <w:t xml:space="preserve">e sabem disso. Os participantes eram expostos a situações legais, como a seguinte: No  dia  3  de  setembro,  o  queixoso,  David  Thornton,  um  representante  sindical  de  43  anos,  esteve  presente  na  Thrifty Drug  Store  nº  168,  realizando  uma  visita  rotineira  do  sindicato.  Dez  minutos  após  sua  chegada,  um  gerente  do estabelecimento  o  confrontou  e  lhe  disse  que  não  podia  mais  conversar  com  os  empregados  sindicalizados  nas dependências da loja. Em vez disso, ele teria de se reunir com eles numa sala dos fundos, na hora do intervalo. Esse tipo de pedido está previsto no contrato da Thrifty Drug com o sindicato, mas seu cumprimento nunca antes havia sido exigido. Quando o sr. Thornton opôs-se, foi informado de que tinha a opção de se conformar a essa exigência, deixar o estabelecimento  ou  ser  preso.  Nesse  ponto,  o  sr.  Thornton  observou  para  o  gerente  que  sempre  tivera  permissão  de conversar  com  os  empregados  nas  dependências  da  loja  por  pelo  menos  dez  minutos,  contanto  que  as  atividades comerciais não fossem interrompidas, e que ele preferia ser preso a mudar o procedimento de sua visita de rotina. O</w:t>
      </w:r>
    </w:p>
    <w:p>
      <w:pPr>
        <w:pStyle w:val="Normal"/>
      </w:pPr>
      <w:r>
        <w:t xml:space="preserve">gerente então chamou a polícia e fez com que o sr. Thornton fosse levado dali algemado por invasão de propriedade.</w:t>
      </w:r>
    </w:p>
    <w:p>
      <w:pPr>
        <w:pStyle w:val="Normal"/>
      </w:pPr>
      <w:r>
        <w:t xml:space="preserve">Após ter sido fichado e deixado numa cela por um breve período, todas as acusações foram retiradas. O sr. Thornton está processando a Thrifty Drug por detenção indevida.</w:t>
      </w:r>
    </w:p>
    <w:p>
      <w:pPr>
        <w:pStyle w:val="Normal"/>
      </w:pPr>
      <w:r>
        <w:t xml:space="preserve">Além  desse  background,  que  todos  os  participantes  leram,  as  argumentações  dos  advogados eram  expostas  a  diferentes  grupos.  Naturalmente,  o  advogado  do  sindicalista  descrevia  a prisão como uma tentativa de intimidação, enquanto o advogado do estabelecimento defendia que a realização da reunião dentro da loja perturbaria o ambiente de trabalho e que o gerente agira do modo apropriado. Alguns participantes, como um júri, escutavam os dois lados. Os advogados  não  acrescentavam  nenhuma  informação  útil  que  não  fosse  possível  inferir  do background.</w:t>
      </w:r>
    </w:p>
    <w:p>
      <w:pPr>
        <w:pStyle w:val="Normal"/>
      </w:pPr>
      <w:r>
        <w:t xml:space="preserve">Os participantes tinham plena consciência do arranjo, e os que escutavam apenas um lado poderiam facilmente ter produzido o argumento para o outro lado. Entretanto, a apresentação de  evidência  unilateral  tinha  um  efeito  bem  pronunciado  nos  vereditos.  Além  do  mais,  os</w:t>
      </w:r>
    </w:p>
    <w:p>
      <w:pPr>
        <w:pStyle w:val="Normal"/>
      </w:pPr>
      <w:r>
        <w:t xml:space="preserve">participantes que viam evidência unilateral mostravam maior confiança em seus vereditos do que  aqueles  que  viam  ambos  os  lados.  Isso  é  exatamente  o  que  seria  de  se  esperar  se  a confiança  que  as  pessoas  sentem  é  determinada  pela  coerência  da  história  que  conseguem construir a partir da informação disponível. É a consistência da informação que importa para uma boa história, não sua completude. Na verdade, você muitas vezes vai descobrir que saber pouco torna mais fácil ajustar tudo que você sabe em um padrão coerente.</w:t>
      </w:r>
    </w:p>
    <w:p>
      <w:pPr>
        <w:pStyle w:val="Normal"/>
      </w:pPr>
      <w:r>
        <w:t xml:space="preserve">WYSIATI facilita a conquista de coerência e do conforto cognitivo que nos leva a aceitar uma afirmação como verdadeira. Explica por que podemos pensar com rapidez e como somos capazes de extrair sentido de informação parcial em um mundo complexo. Na maior parte do tempo, a história coerente que montamos é próxima o suficiente da realidade para apoiar uma ação razoável. Contudo, invocarei WYSIATI também para ajudar a explicar uma lista longa e diversa de vieses de julgamento e escolha, incluindo os seguintes, dentre muitos outros:</w:t>
      </w:r>
    </w:p>
    <w:p>
      <w:pPr>
        <w:pStyle w:val="Normal"/>
      </w:pPr>
      <w:r>
        <w:t xml:space="preserve">•   Superconfiança  (</w:t>
      </w:r>
    </w:p>
    <w:p>
      <w:pPr>
        <w:pStyle w:val="Normal"/>
      </w:pPr>
      <w:r>
        <w:t xml:space="preserve">overconfidence</w:t>
      </w:r>
    </w:p>
    <w:p>
      <w:pPr>
        <w:pStyle w:val="Normal"/>
      </w:pPr>
      <w:r>
        <w:t xml:space="preserve">):  Como  a  regra  WYSIATI  dá  a  entender,  nem  a quantidade nem a qualidade da evidência contam muito para a confiança subjetiva. A confiança que os indivíduos depositam em suas crenças depende principalmente da qualidade  da  narrativa  que  podem  contar  acerca  do  que  veem,  mesmo  se  veem pouco. Muitas vezes deixamos de levar em conta a possibilidade de que a evidência que deve ser crítica para nosso julgamento esteja faltando — o que vemos é tudo que há.  Além  do  mais,  nosso  sistema  associativo  tende  a  se  acomodar  em  um  padrão coerente de ativação e de dúvida e ambiguidade suprimidas.</w:t>
      </w:r>
    </w:p>
    <w:p>
      <w:pPr>
        <w:pStyle w:val="Normal"/>
      </w:pPr>
      <w:r>
        <w:t xml:space="preserve">•   Efeitos  de  enquadramento  (</w:t>
      </w:r>
    </w:p>
    <w:p>
      <w:pPr>
        <w:pStyle w:val="Normal"/>
      </w:pPr>
      <w:r>
        <w:t xml:space="preserve">framing  effects</w:t>
      </w:r>
    </w:p>
    <w:p>
      <w:pPr>
        <w:pStyle w:val="Normal"/>
      </w:pPr>
      <w:r>
        <w:t xml:space="preserve">):  Modos  diferentes  de  apresentar  a mesma informação frequentemente evocam diferentes emoções. A afirmação de que</w:t>
      </w:r>
    </w:p>
    <w:p>
      <w:pPr>
        <w:pStyle w:val="Normal"/>
      </w:pPr>
      <w:r>
        <w:t xml:space="preserve">“as  chances  de  sobreviver  um  mês  após  a  cirurgia  são  de  90%”  é  mais tranquilizadora do que a afirmação equivalente de que a “mortalidade no período de um mês após a cirurgia é de 10%”. Similarmente, frios descritos como sendo “90%</w:t>
      </w:r>
    </w:p>
    <w:p>
      <w:pPr>
        <w:pStyle w:val="Normal"/>
      </w:pPr>
      <w:r>
        <w:t xml:space="preserve">livres de gordura” são mais atraentes do que se descritas como sendo com “10% de gordura”.  A  equivalência  das  formulações  alternativas  é  transparente,  mas  um indivíduo normalmente vê apenas uma formulação, e o que ele vê é tudo que há.</w:t>
      </w:r>
    </w:p>
    <w:p>
      <w:pPr>
        <w:pStyle w:val="Normal"/>
      </w:pPr>
      <w:r>
        <w:t xml:space="preserve">•  Negligência  com  a  taxa-base  (</w:t>
      </w:r>
    </w:p>
    <w:p>
      <w:pPr>
        <w:pStyle w:val="Normal"/>
      </w:pPr>
      <w:r>
        <w:t xml:space="preserve">base-rate  neglect</w:t>
      </w:r>
    </w:p>
    <w:p>
      <w:pPr>
        <w:pStyle w:val="Normal"/>
      </w:pPr>
      <w:r>
        <w:t xml:space="preserve">):  Lembrem-se  de  Steve,  o  sujeito dócil  e  organizado  que  as  pessoas  normalmente  pensam  ser  um  bibliotecário.  A descrição de personalidade é proeminente e vívida e embora você certamente saiba que  há  mais  fazendeiros  do  sexo  masculino  que  bibliotecários  do  sexo  masculino, esse fato estatístico quase certamente não veio à sua mente quando você inicialmente considerou a questão. O que você viu era tudo que havia.</w:t>
      </w:r>
    </w:p>
    <w:p>
      <w:pPr>
        <w:pStyle w:val="Normal"/>
      </w:pPr>
      <w:r>
        <w:t xml:space="preserve">FALANDO DE CONCLUSÕES PRECIPITADAS</w:t>
      </w:r>
    </w:p>
    <w:p>
      <w:pPr>
        <w:pStyle w:val="Normal"/>
      </w:pPr>
      <w:r>
        <w:t xml:space="preserve">“Ela  não  sabe  nada  sobre  as  capacidades  gerenciais  dessa  pessoa.  Está  se  pautando  apenas  pelo  efeito  halo  de  uma  boa apresentação.”</w:t>
      </w:r>
    </w:p>
    <w:p>
      <w:pPr>
        <w:pStyle w:val="Normal"/>
      </w:pPr>
      <w:r>
        <w:t xml:space="preserve">“Vamos  decorrelacionar  erros  obtendo  julgamentos  separados  sobre  o  assunto  antes  de  qualquer  discussão.  Conseguiremos mais informação de avaliações independentes.”</w:t>
      </w:r>
    </w:p>
    <w:p>
      <w:pPr>
        <w:pStyle w:val="Normal"/>
      </w:pPr>
      <w:r>
        <w:t xml:space="preserve">“Eles tomaram essa grande decisão com base em um bom relatório de um único consultor. WYSIATI — o que você vê é tudo que há. Aparentemente não se deram conta da pouquíssima informação que tinham.”</w:t>
      </w:r>
    </w:p>
    <w:p>
      <w:pPr>
        <w:pStyle w:val="Normal"/>
      </w:pPr>
      <w:r>
        <w:t xml:space="preserve">“Eles não queriam mais informação que pudesse estragar a história deles. WYSIATI.”</w:t>
      </w:r>
    </w:p>
    <w:p>
      <w:pPr>
        <w:pStyle w:val="Normal"/>
      </w:pPr>
      <w:r>
        <w:t xml:space="preserve">15</w:t>
      </w:r>
    </w:p>
    <w:p>
      <w:pPr>
        <w:pStyle w:val="Normal"/>
      </w:pPr>
      <w:r>
        <w:t xml:space="preserve">A  expressão  idiomática</w:t>
      </w:r>
    </w:p>
    <w:p>
      <w:pPr>
        <w:pStyle w:val="Normal"/>
      </w:pPr>
      <w:r>
        <w:t xml:space="preserve">jumping  to  conclusions</w:t>
      </w:r>
    </w:p>
    <w:p>
      <w:pPr>
        <w:pStyle w:val="Normal"/>
      </w:pPr>
      <w:r>
        <w:t xml:space="preserve">significa  tomar  uma  decisão  sem  estar  de  posse  de  todos  os  fatos  ou informações,  isto  é,  tirar  conclusões  precipitadas;  embora  a  tradução  literal  não  faça  sentido  em  português,  foi  necessário recorrer  a  essa  solução  para  os  momentos  no  texto  em  que  ela  assume  o  duplo  sentido  de  pulo  ou  salto  tanto  físico  como mental. (N. do T.)</w:t>
      </w:r>
    </w:p>
    <w:p>
      <w:pPr>
        <w:pStyle w:val="Normal"/>
      </w:pPr>
      <w:r>
        <w:t xml:space="preserve">16</w:t>
      </w:r>
    </w:p>
    <w:p>
      <w:pPr>
        <w:pStyle w:val="Normal"/>
      </w:pPr>
      <w:r>
        <w:t xml:space="preserve">O exemplo acima é baseado na palavra em inglês para banco —</w:t>
      </w:r>
    </w:p>
    <w:p>
      <w:pPr>
        <w:pStyle w:val="Normal"/>
      </w:pPr>
      <w:r>
        <w:t xml:space="preserve">bank</w:t>
      </w:r>
    </w:p>
    <w:p>
      <w:pPr>
        <w:pStyle w:val="Normal"/>
      </w:pPr>
      <w:r>
        <w:t xml:space="preserve">—, que também significa margem do rio. (N. do T.)</w:t>
      </w:r>
    </w:p>
    <w:p>
      <w:pPr>
        <w:pStyle w:val="Normal"/>
      </w:pPr>
      <w:r>
        <w:t xml:space="preserve">8</w:t>
      </w:r>
    </w:p>
    <w:p>
      <w:pPr>
        <w:pStyle w:val="Normal"/>
      </w:pPr>
      <w:r>
        <w:t xml:space="preserve">COMO OS JULGAMENTOS ACONTECEM</w:t>
      </w:r>
    </w:p>
    <w:p>
      <w:pPr>
        <w:pStyle w:val="Normal"/>
      </w:pPr>
      <w:r>
        <w:t xml:space="preserve">Não há limite para o número de perguntas que você pode responder, seja perguntas que alguma outra  pessoa  faz,  seja  perguntas  que  você  faz  a  si  mesmo.  Tampouco  há  um  limite  para  o número  de  atributos  que  você  pode  avaliar.  Você  é  capaz  de  contar  o  número  de  letras maiúsculas nesta página, comparar a altura das janelas de sua casa com as da casa do outro lado  da  rua  e  estimar  as  perspectivas  políticas  de  seu  senador  numa  escala  que  vai  de excelente  a  desastrosa.  As  perguntas  são  dirigidas  ao  Sistema  2,  que  vai  dirigir  a  atenção  e fazer uma busca na memória para encontrar as respostas. O Sistema 2 recebe as perguntas ou as  gera:  tanto  num  caso  como  no  outro  ele  dirige  a  atenção  e  procura  na  memória  para encontrar  as  respostas.  O  Sistema  1  opera  de  modo  diferente.  Ele  monitora  continuamente  o que  está  acontecendo  fora  e  dentro  da  mente,  e  gera  continuamente  avaliações  dos  vários aspectos  da  situação  sem  intenção  específica  e  com  pouco  ou  nenhum  esforço.  Essas</w:t>
      </w:r>
    </w:p>
    <w:p>
      <w:pPr>
        <w:pStyle w:val="Normal"/>
      </w:pPr>
      <w:r>
        <w:t xml:space="preserve">avaliações  básicas</w:t>
      </w:r>
    </w:p>
    <w:p>
      <w:pPr>
        <w:pStyle w:val="Normal"/>
      </w:pPr>
      <w:r>
        <w:t xml:space="preserve">(</w:t>
      </w:r>
    </w:p>
    <w:p>
      <w:pPr>
        <w:pStyle w:val="Normal"/>
      </w:pPr>
      <w:r>
        <w:t xml:space="preserve">basic  assessments</w:t>
      </w:r>
    </w:p>
    <w:p>
      <w:pPr>
        <w:pStyle w:val="Normal"/>
      </w:pPr>
      <w:r>
        <w:t xml:space="preserve">)  desempenham  importante  papel  no  julgamento intuitivo,  pois  elas  facilmente  entram  no  lugar  de  questões  mais  difíceis  —  essa  é  a  ideia essencial  da  abordagem  de  heurísticas  e  vieses.  Duas  outras  características  do  Sistema  1</w:t>
      </w:r>
    </w:p>
    <w:p>
      <w:pPr>
        <w:pStyle w:val="Normal"/>
      </w:pPr>
      <w:r>
        <w:t xml:space="preserve">também sustentam a substituição de um julgamento por outro. Uma é a capacidade de traduzir valores através de dimensões, coisa que você faz ao responder a uma pergunta que a maioria das  pessoas  acha  fácil:  “Se  Sam  fosse  tão  alto  quanto  inteligente,  ele  seria  alto  ou  baixo?”</w:t>
      </w:r>
    </w:p>
    <w:p>
      <w:pPr>
        <w:pStyle w:val="Normal"/>
      </w:pPr>
      <w:r>
        <w:t xml:space="preserve">Finalmente,  há  o  bacamarte  mental  (</w:t>
      </w:r>
    </w:p>
    <w:p>
      <w:pPr>
        <w:pStyle w:val="Normal"/>
      </w:pPr>
      <w:r>
        <w:t xml:space="preserve">mental  shotgun</w:t>
      </w:r>
    </w:p>
    <w:p>
      <w:pPr>
        <w:pStyle w:val="Normal"/>
      </w:pPr>
      <w:r>
        <w:t xml:space="preserve">).  Uma  intenção  do  Sistema  2  em responder  a  uma  pergunta  específica  ou  avaliar  um  atributo  particular  da  situação automaticamente dispara outros cálculos, incluindo avaliações básicas.</w:t>
      </w:r>
    </w:p>
    <w:p>
      <w:pPr>
        <w:pStyle w:val="Normal"/>
      </w:pPr>
      <w:r>
        <w:t xml:space="preserve">AVALIAÇÕES BÁSICAS</w:t>
      </w:r>
    </w:p>
    <w:p>
      <w:pPr>
        <w:pStyle w:val="Normal"/>
      </w:pPr>
      <w:r>
        <w:t xml:space="preserve">O Sistema 1 foi moldado pela evolução para fornecer uma avaliação contínua dos principais problemas que um organismo deve resolver para sobreviver: Como andam as coisas? Existe alguma ameaça ou grande oportunidade? Tudo está normal? Devo me aproximar ou evitar? As questões talvez sejam menos prementes para um humano em um ambiente urbano do que para uma  gazela  na  savana,  mas  herdamos  os  mecanismos  neurais  que  evoluíram  para  fornecer avaliações  atuais  do  nível  de  ameaça,  e  eles  não  foram  desligados.  As  situações  são constantemente  estimadas  como  boas  ou  ruins,  exigindo  a  fuga  ou  permitindo  a  abordagem.</w:t>
      </w:r>
    </w:p>
    <w:p>
      <w:pPr>
        <w:pStyle w:val="Normal"/>
      </w:pPr>
      <w:r>
        <w:t xml:space="preserve">Bom humor e conforto cognitivo são os equivalentes humanos das avaliações de segurança e familiaridade.</w:t>
      </w:r>
    </w:p>
    <w:p>
      <w:pPr>
        <w:pStyle w:val="Normal"/>
      </w:pPr>
      <w:r>
        <w:t xml:space="preserve">Para  um  exemplo  específico  de  uma</w:t>
      </w:r>
    </w:p>
    <w:p>
      <w:pPr>
        <w:pStyle w:val="Normal"/>
      </w:pPr>
      <w:r>
        <w:t xml:space="preserve">avaliação  básica</w:t>
      </w:r>
    </w:p>
    <w:p>
      <w:pPr>
        <w:pStyle w:val="Normal"/>
      </w:pPr>
      <w:r>
        <w:t xml:space="preserve">,  considere  a  capacidade  de discriminar  amigo  de  inimigo  a  um  olhar.  Isso  contribui  para  as  chances  de  uma  pessoa sobreviver  em  um  mundo  perigoso,  e  tal  aptidão  de  fato  evoluiu.  Alex  Todorov,  meu  colega em Princeton, explorou as raízes biológicas</w:t>
      </w:r>
    </w:p>
    <w:p>
      <w:pPr>
        <w:pStyle w:val="Normal"/>
      </w:pPr>
      <w:r>
        <w:t xml:space="preserve">1</w:t>
      </w:r>
    </w:p>
    <w:p>
      <w:pPr>
        <w:pStyle w:val="Normal"/>
      </w:pPr>
      <w:r>
        <w:t xml:space="preserve">dos julgamentos rápidos sobre até onde é seguro interagir  com  um  estranho.  Ele  demonstrou  que  somos  dotados  de  uma  capacidade  para</w:t>
      </w:r>
    </w:p>
    <w:p>
      <w:pPr>
        <w:pStyle w:val="Normal"/>
      </w:pPr>
      <w:r>
        <w:t xml:space="preserve">estimar, com um simples olhar para o rosto de um estranho, dois fatos potencialmente cruciais sobre  essa  pessoa:  até  que  ponto  ela  é  dominante  (e  portanto  potencialmente  ameaçadora)  e até  que  ponto  é  confiável,  isto  é,  se  suas  intenções  estão  mais  para  cordiais  ou  hostis</w:t>
      </w:r>
    </w:p>
    <w:p>
      <w:pPr>
        <w:pStyle w:val="Normal"/>
      </w:pPr>
      <w:r>
        <w:t xml:space="preserve">2.</w:t>
      </w:r>
    </w:p>
    <w:p>
      <w:pPr>
        <w:pStyle w:val="Normal"/>
      </w:pPr>
      <w:r>
        <w:t xml:space="preserve">O</w:t>
      </w:r>
    </w:p>
    <w:p>
      <w:pPr>
        <w:pStyle w:val="Normal"/>
      </w:pPr>
      <w:r>
        <w:t xml:space="preserve">formato do rosto fornece os indícios para avaliar a dominância: um queixo quadrado e “forte”</w:t>
      </w:r>
    </w:p>
    <w:p>
      <w:pPr>
        <w:pStyle w:val="Normal"/>
      </w:pPr>
      <w:r>
        <w:t xml:space="preserve">é  um  deles.  A  expressão  facial  (sorriso  ou  carranca)  fornece  os  indícios  para  avaliar  as intenções do estranho. A combinação de um queixo quadrado com uma boca virada para baixo pode  significar  encrenca</w:t>
      </w:r>
    </w:p>
    <w:p>
      <w:pPr>
        <w:pStyle w:val="Normal"/>
      </w:pPr>
      <w:r>
        <w:t xml:space="preserve">3.</w:t>
      </w:r>
    </w:p>
    <w:p>
      <w:pPr>
        <w:pStyle w:val="Normal"/>
      </w:pPr>
      <w:r>
        <w:t xml:space="preserve">A  precisão  da  leitura  de  rosto  é  longe  de  perfeita:  queixos arredondados não são um indicador confiável de brandura, e sorrisos podem (até certo ponto) ser  fingidos.  Mesmo  assim,  até  uma  capacidade  imperfeita  de  avaliar  estranhos  confere  uma vantagem na sobrevivência.</w:t>
      </w:r>
    </w:p>
    <w:p>
      <w:pPr>
        <w:pStyle w:val="Normal"/>
      </w:pPr>
      <w:r>
        <w:t xml:space="preserve">Esse antigo mecanismo é posto em novo uso no mundo moderno: ele tem alguma influência em como as pessoas votam. Todorov mostrou para seus alunos fotos do rosto de homens, às vezes  por  apenas  um  décimo  de  segundo,  e  pediu-lhes  que  classificassem  os  rostos  segundo vários atributos, incluindo capacidade de agradar e competência. Os observadores mostraram grande  consenso  nessas  classificações.  Os  rostos  que  Todorov  mostrou  não  eram  uma  série aleatória:  eram  fotos  de  políticos  em  campanha  por  um  cargo  eletivo.  Todorov  em  seguida comparou os resultados das disputas eleitorais com as classificações de competência que os alunos de Princeton haviam feito, baseadas em uma breve exposição de fotografias e fora de qualquer  contexto  político.  Em  cerca  de  70%  das  eleições  para  senador,  congressista  e governador,  o  vencedor  foi  o  candidato  cujo  rosto  recebera  uma  classificação  maior  de competência. O resultado surpreendente foi rapidamente confirmado em eleições nacionais na Finlândia,  eleições  regionais  na  Inglaterra  e  diversas  disputas  eleitorais  na  Austrália,  na Alemanha  e  no  México4.  Surpreendentemente  (ao  menos  para  mim),  classificações  de competência  eram  muito  mais  proféticas  em  relação  a  resultados  eleitorais  no  estudo  de Todorov do que classificações da capacidade de agradar.</w:t>
      </w:r>
    </w:p>
    <w:p>
      <w:pPr>
        <w:pStyle w:val="Normal"/>
      </w:pPr>
      <w:r>
        <w:t xml:space="preserve">Todorov descobriu que as pessoas julgam competência combinando as duas dimensões de força e confiabilidade. Os rostos que transmitem competência combinam um queixo forte com um sorriso denotando ligeira autoconfiança. Não há evidência de que esses traços faciais de fato prevejam se os políticos se sairão bem no mandato. Mas estudos da reação do cérebro a candidatos  vencedores  e  derrotados  mostram  que  somos  biologicamente  predispostos  a rejeitar  candidatos  que  carecem  dos  atributos  que  valorizamos  —  nessa  pesquisa,  os derrotados  evocaram  indicações  mais  fortes  de  reação  emocional  (negativa).  Esse  é  um exemplo do que chamarei de</w:t>
      </w:r>
    </w:p>
    <w:p>
      <w:pPr>
        <w:pStyle w:val="Normal"/>
      </w:pPr>
      <w:r>
        <w:t xml:space="preserve">heurística de julgamento</w:t>
      </w:r>
    </w:p>
    <w:p>
      <w:pPr>
        <w:pStyle w:val="Normal"/>
      </w:pPr>
      <w:r>
        <w:t xml:space="preserve">nos  próximos  capítulos.  Os  eleitores estão  tentando  formar  uma  impressão  de  quão  bem  um  candidato  se  sairá  no  mandato,  e retrocedem  a  uma  avaliação  mais  simples  que  é  feita  de  forma  rápida  e  automática  e  está disponível quando o Sistema 2 deve tomar sua decisão.</w:t>
      </w:r>
    </w:p>
    <w:p>
      <w:pPr>
        <w:pStyle w:val="Normal"/>
      </w:pPr>
      <w:r>
        <w:t xml:space="preserve">Cientistas  políticos  deram  continuidade  à  pesquisa  inicial  de  Todorov  identificando  uma categoria  de  eleitores  para  quem  as  preferências  automáticas  do  Sistema  1  apresentam probabilidade  particularmente  maior  de  desempenhar  um  papel  importante.  Descobriram  o</w:t>
      </w:r>
    </w:p>
    <w:p>
      <w:pPr>
        <w:pStyle w:val="Normal"/>
      </w:pPr>
      <w:r>
        <w:t xml:space="preserve">que  estavam  procurando  entre  eleitores  politicamente  desinformados  que  assistiam  a  muita televisão.  Como  esperado,  o  efeito  da  competência  facial  na  votação  é  cerca  de  três  vezes maior entre os eleitores pobres de informação e propensos à tevê do que entre outros que são mais bem informados e assistem a menos televisã</w:t>
      </w:r>
    </w:p>
    <w:p>
      <w:pPr>
        <w:pStyle w:val="Normal"/>
      </w:pPr>
      <w:r>
        <w:t xml:space="preserve">o5</w:t>
      </w:r>
    </w:p>
    <w:p>
      <w:pPr>
        <w:pStyle w:val="Normal"/>
      </w:pPr>
      <w:r>
        <w:t xml:space="preserve">. Evidentemente, a importância relativa do Sistema  1  em  determinar  as  escolhas  eleitorais  não  é  a  mesma  para  todo  mundo.  Vamos encontrar outros exemplos de diferenças individuais como essas.</w:t>
      </w:r>
    </w:p>
    <w:p>
      <w:pPr>
        <w:pStyle w:val="Normal"/>
      </w:pPr>
      <w:r>
        <w:t xml:space="preserve">O  Sistema  1  compreende  a  linguagem,  é  claro,  e  a  compreensão  depende  das  avaliações básicas  que  são  rotineiramente  realizadas  como  parte  da  percepção  dos  eventos  e  da compreensão  de  mensagens.  Essas  avaliações  incluem  cálculos  de  similaridade  e representatividade,  atribuições  de  causalidade  e  estimativas  da  disponibilidade  de associações  e  paradigmas.  Elas  são  realizadas  até  na  ausência  de  um  ajuste  de  taref</w:t>
      </w:r>
    </w:p>
    <w:p>
      <w:pPr>
        <w:pStyle w:val="Normal"/>
      </w:pPr>
      <w:r>
        <w:t xml:space="preserve">a6</w:t>
      </w:r>
    </w:p>
    <w:p>
      <w:pPr>
        <w:pStyle w:val="Normal"/>
      </w:pPr>
      <w:r>
        <w:t xml:space="preserve">(</w:t>
      </w:r>
    </w:p>
    <w:p>
      <w:pPr>
        <w:pStyle w:val="Normal"/>
      </w:pPr>
      <w:r>
        <w:t xml:space="preserve">task</w:t>
      </w:r>
    </w:p>
    <w:p>
      <w:pPr>
        <w:pStyle w:val="Normal"/>
      </w:pPr>
      <w:r>
        <w:t xml:space="preserve">set</w:t>
      </w:r>
    </w:p>
    <w:p>
      <w:pPr>
        <w:pStyle w:val="Normal"/>
      </w:pPr>
      <w:r>
        <w:t xml:space="preserve">)  específico,  embora  os  resultados  sejam  usados  para  atender  as  demandas  da  tarefa  à medida que surgem.</w:t>
      </w:r>
    </w:p>
    <w:p>
      <w:pPr>
        <w:pStyle w:val="Normal"/>
      </w:pPr>
      <w:r>
        <w:t xml:space="preserve">A lista de avaliações básicas é longa, mas nem todo atributo possível é avaliado. Para um exemplo, observe brevemente a figura 7 na página</w:t>
      </w:r>
    </w:p>
    <w:p>
      <w:pPr>
        <w:pStyle w:val="Normal"/>
      </w:pPr>
      <w:r>
        <w:t xml:space="preserve">54.</w:t>
      </w:r>
    </w:p>
    <w:p>
      <w:pPr>
        <w:pStyle w:val="Normal"/>
      </w:pPr>
      <w:r>
        <w:t xml:space="preserve">Um olhar fornece uma impressão imediata de muitas características da disposição exibida.</w:t>
      </w:r>
    </w:p>
    <w:p>
      <w:pPr>
        <w:pStyle w:val="Normal"/>
      </w:pPr>
      <w:r>
        <w:t xml:space="preserve">Você sabe que as duas torres são igualmente altas e que são mais semelhantes uma à outra do que  a  torre  da  esquerda  é  do  arranjo  de  blocos  no  meio.  Entretanto,  você  não  sabe imediatamente  que  o  número  de  blocos  na  torre  esquerda  é  o  mesmo  número  de  blocos disposto no chão, e você não tem impressão alguma da altura da torre que poderia construir com eles. Para confirmar que os números são iguais, você precisaria contar as duas séries de blocos e comparar os resultados, atividade que somente o Sistema 2 pode executar.</w:t>
      </w:r>
    </w:p>
    <w:p>
      <w:pPr>
        <w:pStyle w:val="Normal"/>
      </w:pPr>
      <w:r>
        <w:t xml:space="preserve">Figura 7</w:t>
      </w:r>
    </w:p>
    <w:p>
      <w:pPr>
        <w:pStyle w:val="Normal"/>
      </w:pPr>
      <w:r>
        <w:t xml:space="preserve">CONJUNTOS E PROTÓTIPOS</w:t>
      </w:r>
    </w:p>
    <w:p>
      <w:pPr>
        <w:pStyle w:val="Normal"/>
      </w:pPr>
      <w:r>
        <w:t xml:space="preserve">Para outro exemplo, considere a pergunta: qual é o comprimento médio das linhas na figura 8?</w:t>
      </w:r>
    </w:p>
    <w:p>
      <w:pPr>
        <w:pStyle w:val="Normal"/>
      </w:pPr>
      <w:r>
        <w:t xml:space="preserve">Figura 8</w:t>
      </w:r>
    </w:p>
    <w:p>
      <w:pPr>
        <w:pStyle w:val="Normal"/>
      </w:pPr>
      <w:r>
        <w:t xml:space="preserve">Essa pergunta é fácil e o Sistema 1 a responde sem demora. Experimentos revelaram que uma  fração  de  segundo  é  suficiente  para  que  as  pessoas  registrem  a  extensão  média  de  um arranjo  de  linhas  com  considerável  precisão.  Além  do  mais,  a  exatidão  desses  julgamentos não  é  prejudicada  quando  o  observador  está  cognitivamente  ocupado  com  uma  tarefa  de memória.  Eles  não  sabem  necessariamente  como  descrever  a  média  em  polegadas  ou centímetros,  mas  se  mostrarão  bem  precisos  em  ajustar  o  comprimento  de  outra  linha  para bater  com  a  média.  O  Sistema  2  não  é  necessário  para  formar  uma  impressão  da  norma  de comprimento  para  um  arranjo.  O  Sistema  1  faz  isso,  de  maneira  automática  e  sem  esforço, assim  como  registra  a  cor  das  linhas  e  o  fato  de  que  não  são  paralelas.  Também  podemos formar  uma  impressão  imediata  do  número  de  objetos  em  um  arranjo  —  com  precisão,  se houver quatro objetos ou menos, grosseiramente, se houver mais.</w:t>
      </w:r>
    </w:p>
    <w:p>
      <w:pPr>
        <w:pStyle w:val="Normal"/>
      </w:pPr>
      <w:r>
        <w:t xml:space="preserve">Agora passemos a outra questão: Qual é a extensão total das linhas na figura 8? Isso é uma experiência diferente, pois o Sistema 1 não tem sugestões a oferecer. O único modo de você responder  a  essa  pergunta  é  ativando  o  Sistema  2,  que  irá  laboriosamente  estimar  a  média, estimar ou contar as linhas e multiplicar o comprimento médio pelo número de linhas.</w:t>
      </w:r>
    </w:p>
    <w:p>
      <w:pPr>
        <w:pStyle w:val="Normal"/>
      </w:pPr>
      <w:r>
        <w:t xml:space="preserve">O fracasso do Sistema 1 em calcular com um simples olhar a extensão total de um conjunto de linhas pode lhe parecer óbvio; você nunca pensou que fosse capaz de fazê-lo. É na verdade a  ocorrência  de  uma  importante  limitação  desse  sistema.  Como  o  Sistema  1  representa categorias por meio de um protótipo ou de um conjunto de paradigmas típicos, ele lida bem com médias, mas mal com somas. O tamanho da categoria, o número de ocorrências que ela contém, tende a ser ignorado nos julgamentos do que chamarei de</w:t>
      </w:r>
    </w:p>
    <w:p>
      <w:pPr>
        <w:pStyle w:val="Normal"/>
      </w:pPr>
      <w:r>
        <w:t xml:space="preserve">variáveis tipo soma</w:t>
      </w:r>
    </w:p>
    <w:p>
      <w:pPr>
        <w:pStyle w:val="Normal"/>
      </w:pPr>
      <w:r>
        <w:t xml:space="preserve">(</w:t>
      </w:r>
    </w:p>
    <w:p>
      <w:pPr>
        <w:pStyle w:val="Normal"/>
      </w:pPr>
      <w:r>
        <w:t xml:space="preserve">sum-like variables</w:t>
      </w:r>
    </w:p>
    <w:p>
      <w:pPr>
        <w:pStyle w:val="Normal"/>
      </w:pPr>
      <w:r>
        <w:t xml:space="preserve">).</w:t>
      </w:r>
    </w:p>
    <w:p>
      <w:pPr>
        <w:pStyle w:val="Normal"/>
      </w:pPr>
      <w:r>
        <w:t xml:space="preserve">Perguntou-se  aos  participantes  de  um  dos  inúmeros  experimentos  que  foram  inspirados pelo  litígio  que  se  seguiu  ao  desastroso  vazamento  de  petróleo  do</w:t>
      </w:r>
    </w:p>
    <w:p>
      <w:pPr>
        <w:pStyle w:val="Normal"/>
      </w:pPr>
      <w:r>
        <w:t xml:space="preserve">Exxon  Valdez</w:t>
      </w:r>
    </w:p>
    <w:p>
      <w:pPr>
        <w:pStyle w:val="Normal"/>
      </w:pPr>
      <w:r>
        <w:t xml:space="preserve">7</w:t>
      </w:r>
    </w:p>
    <w:p>
      <w:pPr>
        <w:pStyle w:val="Normal"/>
      </w:pPr>
      <w:r>
        <w:t xml:space="preserve">sobre  sua disposição  de  pagar  por  redes  para  cobrir  manchas  de  óleo  em  que  pássaros  migratórios muitas  vezes  se  afogavam.  Diferentes  grupos  de  participantes  afirmaram  sua  disposição  de pagar para salvar 2 mil, 20 mil ou 200 mil pássaros. Se salvar pássaros é um bem econômico, ele deve ser uma variável tipo soma: salvar 200 mil pássaros deveria valer muito mais do que salvar  2  mil  pássaros.  De  fato,  as  contribuições  médias  dos  três  grupos  foram  80,  78  e  88</w:t>
      </w:r>
    </w:p>
    <w:p>
      <w:pPr>
        <w:pStyle w:val="Normal"/>
      </w:pPr>
      <w:r>
        <w:t xml:space="preserve">dólares, respectivamente. O número de pássaros fez pouquíssima diferença. Aquilo a que os participantes reagiram, em todos os três grupos, foi um protótipo — a horrível imagem de um pássaro desamparado se afogando, suas penas encharcadas de óleo espesso. A quase completa negligência com a quantidade em tais contextos emocionais foi confirmada inúmeras vezes.</w:t>
      </w:r>
    </w:p>
    <w:p>
      <w:pPr>
        <w:pStyle w:val="Normal"/>
      </w:pPr>
      <w:r>
        <w:t xml:space="preserve">EQUIPARAÇÃO DE INTENSIDADE</w:t>
      </w:r>
    </w:p>
    <w:p>
      <w:pPr>
        <w:pStyle w:val="Normal"/>
      </w:pPr>
      <w:r>
        <w:t xml:space="preserve">Questões  sobre  sua  felicidade,  a  popularidade  do  presidente,  a  punição  apropriada  para vilões  financeiros  e  as  perspectivas  futuras  de  um  político  compartilham  uma  característica importante:  todas  se  referem  a  uma  dimensão  subjacente  de  intensidade  ou  quantidade  que permite o uso da palavra</w:t>
      </w:r>
    </w:p>
    <w:p>
      <w:pPr>
        <w:pStyle w:val="Normal"/>
      </w:pPr>
      <w:r>
        <w:t xml:space="preserve">mais</w:t>
      </w:r>
    </w:p>
    <w:p>
      <w:pPr>
        <w:pStyle w:val="Normal"/>
      </w:pPr>
      <w:r>
        <w:t xml:space="preserve">: mais felicidade, mais popular, mais severa ou mais poderosa</w:t>
      </w:r>
    </w:p>
    <w:p>
      <w:pPr>
        <w:pStyle w:val="Normal"/>
      </w:pPr>
      <w:r>
        <w:t xml:space="preserve">(para um político). Por exemplo, o futuro político de uma candidata pode variar do baixo “Ela será derrotada na primária” ao alto “Ela um dia será presidente dos Estados Unidos”.</w:t>
      </w:r>
    </w:p>
    <w:p>
      <w:pPr>
        <w:pStyle w:val="Normal"/>
      </w:pPr>
      <w:r>
        <w:t xml:space="preserve">Aqui  encontramos  uma  nova  aptidão  do  Sistema  1.  Uma  escala  subjacente  de  intensidade permite</w:t>
      </w:r>
    </w:p>
    <w:p>
      <w:pPr>
        <w:pStyle w:val="Normal"/>
      </w:pPr>
      <w:r>
        <w:t xml:space="preserve">equiparação</w:t>
      </w:r>
    </w:p>
    <w:p>
      <w:pPr>
        <w:pStyle w:val="Normal"/>
      </w:pPr>
      <w:r>
        <w:t xml:space="preserve">(</w:t>
      </w:r>
    </w:p>
    <w:p>
      <w:pPr>
        <w:pStyle w:val="Normal"/>
      </w:pPr>
      <w:r>
        <w:t xml:space="preserve">matching</w:t>
      </w:r>
    </w:p>
    <w:p>
      <w:pPr>
        <w:pStyle w:val="Normal"/>
      </w:pPr>
      <w:r>
        <w:t xml:space="preserve">)  entre  dimensões  diversas.  Se  crimes  fossem  cores, assassinato seria um matiz de vermelho mais profundo que roubo. Se crimes fossem expressos como música, assassinato em massa seria tocado em fortíssimo enquanto o acúmulo de multas por  estacionamento  seria  um  leve  pianíssimo.  E  é  claro  que  você  partilha  de  sentimentos semelhantes  sobre  a  intensidade  das  punições.  Em  experimentos  clássicos,  as  pessoas ajustaram  a  altura  de  um  som  à  gravidade  dos  crimes;  outras  pessoas  ajustaram  a  altura  à gravidade das punições legais. Se você escutava duas notas, uma para o crime e uma para a punição, sentiria uma sensação de injustiç</w:t>
      </w:r>
    </w:p>
    <w:p>
      <w:pPr>
        <w:pStyle w:val="Normal"/>
      </w:pPr>
      <w:r>
        <w:t xml:space="preserve">a8</w:t>
      </w:r>
    </w:p>
    <w:p>
      <w:pPr>
        <w:pStyle w:val="Normal"/>
      </w:pPr>
      <w:r>
        <w:t xml:space="preserve">se um tom fosse bem mais alto do que o outro.</w:t>
      </w:r>
    </w:p>
    <w:p>
      <w:pPr>
        <w:pStyle w:val="Normal"/>
      </w:pPr>
      <w:r>
        <w:t xml:space="preserve">Considere um exemplo que vamos encontrar novamente mais tarde:</w:t>
      </w:r>
    </w:p>
    <w:p>
      <w:pPr>
        <w:pStyle w:val="Normal"/>
      </w:pPr>
      <w:r>
        <w:t xml:space="preserve">Julie lia com fluência quando tinha 4 anos de idade.</w:t>
      </w:r>
    </w:p>
    <w:p>
      <w:pPr>
        <w:pStyle w:val="Normal"/>
      </w:pPr>
      <w:r>
        <w:t xml:space="preserve">Agora equipare a habilidade de leitura Julie na infância com a seguinte escala de intensidade: Qual a altura de um homem que é tão alto quanto Julie era precoce?</w:t>
      </w:r>
    </w:p>
    <w:p>
      <w:pPr>
        <w:pStyle w:val="Normal"/>
      </w:pPr>
      <w:r>
        <w:t xml:space="preserve">O que você acha de 1,80 metro? Obviamente é pouco. E que tal 2,10 metros? Provavelmente é demais.  Você  está  procurando  uma  altura  que  seja  tão  notável  quanto  aprender  ao  ler  aos  4</w:t>
      </w:r>
    </w:p>
    <w:p>
      <w:pPr>
        <w:pStyle w:val="Normal"/>
      </w:pPr>
      <w:r>
        <w:t xml:space="preserve">anos.  Razoavelmente  notável,  mas  não  extraordinária.  Ler  com  15  meses  de  idade  seria extraordinário, talvez como um homem com 2,30 metros.</w:t>
      </w:r>
    </w:p>
    <w:p>
      <w:pPr>
        <w:pStyle w:val="Normal"/>
      </w:pPr>
      <w:r>
        <w:t xml:space="preserve">Qual nível de renda em sua profissão se equipara ao desempenho de Julie na leitura?</w:t>
      </w:r>
    </w:p>
    <w:p>
      <w:pPr>
        <w:pStyle w:val="Normal"/>
      </w:pPr>
      <w:r>
        <w:t xml:space="preserve">Que crime é tão grave quanto Julie era precoce?</w:t>
      </w:r>
    </w:p>
    <w:p>
      <w:pPr>
        <w:pStyle w:val="Normal"/>
      </w:pPr>
      <w:r>
        <w:t xml:space="preserve">Que média de notas em Harvard ou Yale se equipara à leitura de Julie?</w:t>
      </w:r>
    </w:p>
    <w:p>
      <w:pPr>
        <w:pStyle w:val="Normal"/>
      </w:pPr>
      <w:r>
        <w:t xml:space="preserve">Não é tão difícil, não acha? Além do mais, pode ter certeza de que suas equiparações serão muito próximas das de outras pessoas no meio cultural ao qual você pertence. Veremos que ao pedir às pessoas uma previsão da média universitária de Julie a partir da informação sobre a idade com que ela aprendeu a ler, elas respondem com a tradução de uma escala para outra e a escolha  de  uma  média  equiparada.  E  veremos  também  por  que  esse  modo  de  prever  por equiparação é estatisticamente errado — embora seja perfeitamente natural para o Sistema 1, e para a maioria das pessoas, exceto estatísticos, também é aceitável para o Sistema 2.</w:t>
      </w:r>
    </w:p>
    <w:p>
      <w:pPr>
        <w:pStyle w:val="Normal"/>
      </w:pPr>
      <w:r>
        <w:t xml:space="preserve">O BACAMARTE MENTAL</w:t>
      </w:r>
    </w:p>
    <w:p>
      <w:pPr>
        <w:pStyle w:val="Normal"/>
      </w:pPr>
      <w:r>
        <w:t xml:space="preserve">O  Sistema  1  realiza  inúmeros  cálculos  ao  mesmo  tempo.  Alguns  deles  são  avaliações rotineiras que acontecem continuamente. Sempre que seus olhos se abrem, seu cérebro calcula uma representação tridimensional do que está em seu campo de visão, incluindo o formato dos</w:t>
      </w:r>
    </w:p>
    <w:p>
      <w:pPr>
        <w:pStyle w:val="Normal"/>
      </w:pPr>
      <w:r>
        <w:t xml:space="preserve">objetos, a posição no espaço, a identidade deles. Nenhuma intenção é necessária para disparar o  gatilho  dessa  operação  ou  o  processo  de  monitoramento  contínuo  da  violação  de expectativas.  Ao  contrário  dessas  avaliações  de  rotina,  outros  cálculos  são  empreendidos apenas  quando  necessários:  você  não  realiza  uma  estimativa  contínua  de  como  está  feliz  ou bem  de  vida,  e  mesmo  que  seja  um  viciado  em  política,  não  avalia  continuamente  as perspectivas do presidente. Os julgamentos ocasionais são voluntários. Eles ocorrem apenas quando você quer.</w:t>
      </w:r>
    </w:p>
    <w:p>
      <w:pPr>
        <w:pStyle w:val="Normal"/>
      </w:pPr>
      <w:r>
        <w:t xml:space="preserve">Você não conta automaticamente o número de sílabas de cada palavra que lê, mas poderia fazer isso se quisesse. Porém, o controle sobre cálculos intencionais está longe de ser preciso: muitas vezes calculamos bem mais do que queremos ou precisamos. Chamo esse excesso de cálculo de</w:t>
      </w:r>
    </w:p>
    <w:p>
      <w:pPr>
        <w:pStyle w:val="Normal"/>
      </w:pPr>
      <w:r>
        <w:t xml:space="preserve">bacamarte mental</w:t>
      </w:r>
    </w:p>
    <w:p>
      <w:pPr>
        <w:pStyle w:val="Normal"/>
      </w:pPr>
      <w:r>
        <w:t xml:space="preserve">. É impossível mirar num único ponto com um bacamarte porque ela  atira  projéteis  que  se  dispersam,  e  parece  igualmente  difícil  para  o  Sistema  1  não  fazer mais do que o Sistema 2 o encarrega de fazer. Dois experimentos sobre os quais li há muito tempo sugerem essa imagem.</w:t>
      </w:r>
    </w:p>
    <w:p>
      <w:pPr>
        <w:pStyle w:val="Normal"/>
      </w:pPr>
      <w:r>
        <w:t xml:space="preserve">Participantes de um experimento escutavam pares de palavras, com a instrução de apertar uma tecla o mais rapidamente possível sempre que percebessem que as palavras rimava</w:t>
      </w:r>
    </w:p>
    <w:p>
      <w:pPr>
        <w:pStyle w:val="Normal"/>
      </w:pPr>
      <w:r>
        <w:t xml:space="preserve">m9.</w:t>
      </w:r>
    </w:p>
    <w:p>
      <w:pPr>
        <w:pStyle w:val="Normal"/>
      </w:pPr>
      <w:r>
        <w:t xml:space="preserve">As palavras rimam nestes dois pares:</w:t>
      </w:r>
    </w:p>
    <w:p>
      <w:pPr>
        <w:pStyle w:val="Normal"/>
      </w:pPr>
      <w:r>
        <w:t xml:space="preserve">VOTE—NOTE</w:t>
      </w:r>
    </w:p>
    <w:p>
      <w:pPr>
        <w:pStyle w:val="Normal"/>
      </w:pPr>
      <w:r>
        <w:t xml:space="preserve">VOTE—GOAT</w:t>
      </w:r>
    </w:p>
    <w:p>
      <w:pPr>
        <w:pStyle w:val="Normal"/>
      </w:pPr>
      <w:r>
        <w:t xml:space="preserve">A diferença é óbvia para você porque você está vendo os dois pares. VOTE (voto) e GOAT</w:t>
      </w:r>
    </w:p>
    <w:p>
      <w:pPr>
        <w:pStyle w:val="Normal"/>
      </w:pPr>
      <w:r>
        <w:t xml:space="preserve">(bode)  rimam,  mas  se  escrevem  de  forma  diferente.  Os  participantes  apenas  escutavam  as palavras, mas também eram influenciados pela grafia. Eles eram nitidamente mais vagarosos para reconhecer as palavras como uma rima se a grafia era discrepante. Embora as instruções exigissem uma comparação apenas dos sons, os participantes também comparavam as grafias, e  a  não  equiparação  nessa  dimensão  irrelevante  tornava-os  mais  lentos.  A  intenção  de responder  a  uma  pergunta  evocava  outra,  que  era  não  apenas  supérflua  como  também prejudicial à tarefa principal.</w:t>
      </w:r>
    </w:p>
    <w:p>
      <w:pPr>
        <w:pStyle w:val="Normal"/>
      </w:pPr>
      <w:r>
        <w:t xml:space="preserve">Em outro estudo, as pessoas escutavam uma série de frases, com a instrução de apertar uma tecla o mais rápido possível para indicar se a frase era literalmente verdadeir</w:t>
      </w:r>
    </w:p>
    <w:p>
      <w:pPr>
        <w:pStyle w:val="Normal"/>
      </w:pPr>
      <w:r>
        <w:t xml:space="preserve">a10,</w:t>
      </w:r>
    </w:p>
    <w:p>
      <w:pPr>
        <w:pStyle w:val="Normal"/>
      </w:pPr>
      <w:r>
        <w:t xml:space="preserve">e outra tecla se a frase não fosse literalmente verdadeira. Quais são as respostas corretas para as seguintes frases?</w:t>
      </w:r>
    </w:p>
    <w:p>
      <w:pPr>
        <w:pStyle w:val="Normal"/>
      </w:pPr>
      <w:r>
        <w:t xml:space="preserve">Some roads are snakes. (Algumas estradas são cobras.)</w:t>
      </w:r>
    </w:p>
    <w:p>
      <w:pPr>
        <w:pStyle w:val="Normal"/>
      </w:pPr>
      <w:r>
        <w:t xml:space="preserve">Some jobs are snakes. (Alguns empregos são cobras.)</w:t>
      </w:r>
    </w:p>
    <w:p>
      <w:pPr>
        <w:pStyle w:val="Normal"/>
      </w:pPr>
      <w:r>
        <w:t xml:space="preserve">Some jobs are jails. (Alguns empregos são prisões.)</w:t>
      </w:r>
    </w:p>
    <w:p>
      <w:pPr>
        <w:pStyle w:val="Normal"/>
      </w:pPr>
      <w:r>
        <w:t xml:space="preserve">Todas  as  três  frases  são  literalmente  falsas.  Entretanto,  você  provavelmente  observou  que  a segunda frase é mais obviamente falsa do que as outras duas — os tempos de reação coligidos no experimento confirmaram uma diferença substancial. O motivo da diferença é que as duas frases  difíceis  podem  ser  metaforicamente  verdadeiras.  Aqui  mais  uma  vez  a  intenção  de  se</w:t>
      </w:r>
    </w:p>
    <w:p>
      <w:pPr>
        <w:pStyle w:val="Normal"/>
      </w:pPr>
      <w:r>
        <w:t xml:space="preserve">realizar  um  cálculo  evocou  outro.  E  aqui  mais  uma  vez  a  resposta  correta  prevaleceu  no conflito,  mas  o  conflito  com  a  resposta  irrelevante  prejudicou  o  desempenho.  No  capítulo seguinte  veremos  que  a  combinação  de  um  bacamarte  mental  com  a  equiparação  de intensidade  (</w:t>
      </w:r>
    </w:p>
    <w:p>
      <w:pPr>
        <w:pStyle w:val="Normal"/>
      </w:pPr>
      <w:r>
        <w:t xml:space="preserve">intensity  matching</w:t>
      </w:r>
    </w:p>
    <w:p>
      <w:pPr>
        <w:pStyle w:val="Normal"/>
      </w:pPr>
      <w:r>
        <w:t xml:space="preserve">)  explica  o  motivo  por  que  formamos  julgamentos  intuitivos acerca de muitas coisas sobre as quais pouco sabemos.</w:t>
      </w:r>
    </w:p>
    <w:p>
      <w:pPr>
        <w:pStyle w:val="Normal"/>
      </w:pPr>
      <w:r>
        <w:t xml:space="preserve">FALANDO DE JULGAMENTO</w:t>
      </w:r>
    </w:p>
    <w:p>
      <w:pPr>
        <w:pStyle w:val="Normal"/>
      </w:pPr>
      <w:r>
        <w:t xml:space="preserve">“Avaliar se uma pessoa é atraente ou não constitui uma avaliação básica. Você faz isso automaticamente, quer queira, quer não, e isso o influencia.”</w:t>
      </w:r>
    </w:p>
    <w:p>
      <w:pPr>
        <w:pStyle w:val="Normal"/>
      </w:pPr>
      <w:r>
        <w:t xml:space="preserve">“Há circuitos no cérebro que estimam dominância a partir do formato do rosto. Ele tem o</w:t>
      </w:r>
    </w:p>
    <w:p>
      <w:pPr>
        <w:pStyle w:val="Normal"/>
      </w:pPr>
      <w:r>
        <w:t xml:space="preserve">physique du rôle</w:t>
      </w:r>
    </w:p>
    <w:p>
      <w:pPr>
        <w:pStyle w:val="Normal"/>
      </w:pPr>
      <w:r>
        <w:t xml:space="preserve">para um papel de liderança.”</w:t>
      </w:r>
    </w:p>
    <w:p>
      <w:pPr>
        <w:pStyle w:val="Normal"/>
      </w:pPr>
      <w:r>
        <w:t xml:space="preserve">“A punição não parecerá justa a menos que sua intensidade se equipare ao crime. Do mesmo modo como você pode equiparar a altura de um som ao brilho de uma luz.”</w:t>
      </w:r>
    </w:p>
    <w:p>
      <w:pPr>
        <w:pStyle w:val="Normal"/>
      </w:pPr>
      <w:r>
        <w:t xml:space="preserve">“Essa  foi  uma  clara  ocorrência  de  bacamarte  mental.  Perguntaram-lhe  se  achava  que  a  empresa  era  financeiramente  sólida, mas ele não conseguia esquecer que gosta do produto deles.”</w:t>
      </w:r>
    </w:p>
    <w:p>
      <w:pPr>
        <w:pStyle w:val="Normal"/>
      </w:pPr>
      <w:r>
        <w:t xml:space="preserve">9</w:t>
      </w:r>
    </w:p>
    <w:p>
      <w:pPr>
        <w:pStyle w:val="Normal"/>
      </w:pPr>
      <w:r>
        <w:t xml:space="preserve">RESPONDENDO A UMA PERGUNTA MAIS FÁCIL</w:t>
      </w:r>
    </w:p>
    <w:p>
      <w:pPr>
        <w:pStyle w:val="Normal"/>
      </w:pPr>
      <w:r>
        <w:t xml:space="preserve">Um  aspecto  notável  de  sua  vida  mental  é  que  você  raramente  fica  perplexo.  Claro  que ocasionalmente  você  se  depara  com  uma  questão  como  17  x  24  =  ?  para  a  qual  nenhuma resposta lhe vem imediatamente à cabeça, mas esses momentos de estarrecimento são raros. O</w:t>
      </w:r>
    </w:p>
    <w:p>
      <w:pPr>
        <w:pStyle w:val="Normal"/>
      </w:pPr>
      <w:r>
        <w:t xml:space="preserve">estado  normal  de  sua  mente  é  que  você  dispõe  de  sentimentos  e  opiniões  intuitivos  sobre quase tudo que surge em seu caminho. Você simpatiza ou antipatiza com uma pessoa bem antes de saber muita coisa sobre ela; você mostra confiança ou desconfiança em relação a estranhos sem saber por quê; você sente que um empreendimento está fadado ao sucesso sem fazer uma análise.  Quer  você  afirme,  quer  não,  muitas  vezes  tem  respostas  para  perguntas  que  não compreende completamente, apoiando-se em evidências que não é capaz de explicar nem de defender.</w:t>
      </w:r>
    </w:p>
    <w:p>
      <w:pPr>
        <w:pStyle w:val="Normal"/>
      </w:pPr>
      <w:r>
        <w:t xml:space="preserve">SUBSTITUINDO PERGUNTAS</w:t>
      </w:r>
    </w:p>
    <w:p>
      <w:pPr>
        <w:pStyle w:val="Normal"/>
      </w:pPr>
      <w:r>
        <w:t xml:space="preserve">Proponho  uma  explicação  simples  sobre  como  geramos  opiniões  intuitivas  sobre  questões complexas.  Se  uma  resposta  satisfatória  para  uma  pergunta  difícil  não  é  rapidamente encontrada,  o  Sistema  1  encontrará  uma  pergunta  relacionada  que  é  mais  fácil  e  que  vai responder  a  ela.  Chamo  essa  operação  de  responder  a  uma  pergunta  em  lugar  de  outra  de</w:t>
      </w:r>
    </w:p>
    <w:p>
      <w:pPr>
        <w:pStyle w:val="Normal"/>
      </w:pPr>
      <w:r>
        <w:t xml:space="preserve">substituição</w:t>
      </w:r>
    </w:p>
    <w:p>
      <w:pPr>
        <w:pStyle w:val="Normal"/>
      </w:pPr>
      <w:r>
        <w:t xml:space="preserve">. Também adoto os seguintes termos:</w:t>
      </w:r>
    </w:p>
    <w:p>
      <w:pPr>
        <w:pStyle w:val="Normal"/>
      </w:pPr>
      <w:r>
        <w:t xml:space="preserve">A pergunta-alvo é a avaliação que você tenciona produzir.</w:t>
      </w:r>
    </w:p>
    <w:p>
      <w:pPr>
        <w:pStyle w:val="Normal"/>
      </w:pPr>
      <w:r>
        <w:t xml:space="preserve">A pergunta heurística é a pergunta mais simples que você responde em lugar dela.</w:t>
      </w:r>
    </w:p>
    <w:p>
      <w:pPr>
        <w:pStyle w:val="Normal"/>
      </w:pPr>
      <w:r>
        <w:t xml:space="preserve">A definição técnica de</w:t>
      </w:r>
    </w:p>
    <w:p>
      <w:pPr>
        <w:pStyle w:val="Normal"/>
      </w:pPr>
      <w:r>
        <w:t xml:space="preserve">heurística</w:t>
      </w:r>
    </w:p>
    <w:p>
      <w:pPr>
        <w:pStyle w:val="Normal"/>
      </w:pPr>
      <w:r>
        <w:t xml:space="preserve">é um procedimento simples que ajuda a encontrar respostas adequadas,  ainda  que  geralmente  imperfeitas,  para  perguntas  difíceis.  A  palavra  vem  da mesma raiz que</w:t>
      </w:r>
    </w:p>
    <w:p>
      <w:pPr>
        <w:pStyle w:val="Normal"/>
      </w:pPr>
      <w:r>
        <w:t xml:space="preserve">heureca</w:t>
      </w:r>
    </w:p>
    <w:p>
      <w:pPr>
        <w:pStyle w:val="Normal"/>
      </w:pPr>
      <w:r>
        <w:t xml:space="preserve">.</w:t>
      </w:r>
    </w:p>
    <w:p>
      <w:pPr>
        <w:pStyle w:val="Normal"/>
      </w:pPr>
      <w:r>
        <w:t xml:space="preserve">A ideia de substituição surgiu cedo em meu trabalho com Amos, e era o núcleo do que veio a ser a abordagem de heurísticas e vieses. Perguntamo-nos como as pessoas conseguem fazer julgamentos de probabilidade sem saber precisamente o que é probabilidade. Concluímos que as  pessoas  devem  de  algum  modo  simplificar  essa  tarefa  impossível,  e  começamos  a  tentar descobrir  como  o  faziam.  Nossa  resposta  foi  que  quando  requisitadas  a  julgar  uma probabilidade,  as  pessoas  na  verdade  julgam  alguma  outra  coisa  e  creem  ter  julgado  a probabilidade. O Sistema 1 muitas vezes toma essa atitude quando confrontado com perguntas-alvo  difíceis,  se  a  resposta  para  uma  pergunta  heurística  relacionada  e  mais  fácil  vem prontamente à cabeça.</w:t>
      </w:r>
    </w:p>
    <w:p>
      <w:pPr>
        <w:pStyle w:val="Normal"/>
      </w:pPr>
      <w:r>
        <w:t xml:space="preserve">Substituir  uma  pergunta  por  outra  pode  ser  uma  boa  estratégia  para  resolver  problemas difíceis, e George Pólya incluiu a substituição em seu clássico</w:t>
      </w:r>
    </w:p>
    <w:p>
      <w:pPr>
        <w:pStyle w:val="Normal"/>
      </w:pPr>
      <w:r>
        <w:t xml:space="preserve">A arte de resolver problemas</w:t>
      </w:r>
    </w:p>
    <w:p>
      <w:pPr>
        <w:pStyle w:val="Normal"/>
      </w:pPr>
      <w:r>
        <w:t xml:space="preserve">:</w:t>
      </w:r>
    </w:p>
    <w:p>
      <w:pPr>
        <w:pStyle w:val="Normal"/>
      </w:pPr>
      <w:r>
        <w:t xml:space="preserve">“Se você não consegue resolver um problema, então há um problema mais fácil que você pode</w:t>
      </w:r>
    </w:p>
    <w:p>
      <w:pPr>
        <w:pStyle w:val="Normal"/>
      </w:pPr>
      <w:r>
        <w:t xml:space="preserve">resolver:  encontre-o.”  As  heurísticas  de  Pólya  são  procedimentos  estratégicos deliberadamente implementados pelo Sistema 2. Mas as heurísticas que discuto neste capítulo não  são  escolhidas;  são  uma  consequência  de  bacamarte  mental,  o  controle  impreciso  que temos ao mirar respostas para nossas perguntas.</w:t>
      </w:r>
    </w:p>
    <w:p>
      <w:pPr>
        <w:pStyle w:val="Normal"/>
      </w:pPr>
      <w:r>
        <w:t xml:space="preserve">Considere as perguntas listadas na coluna da esquerda da tabela 1. São perguntas difíceis, e antes que você possa produzir uma resposta lógica para qualquer uma delas você deve lidar com outras questões difíceis. Qual o significado da felicidade? Quais são os acontecimentos políticos  prováveis  dos  próximos  seis  meses?  Quais  as  penas  padrões  para  outros  crimes financeiros?  Quão  forte  é  a  competição  enfrentada  pelo  candidato?  Que  outras  causas ambientais ou de outra espécie devem ser consideradas? Lidar com essas perguntas a sério é completamente  impraticável.  Mas  você  não  está  limitado  a  respostas  perfeitamente raciocinadas para essas perguntas. Há uma alternativa heurística ao raciocínio cuidadoso, que às vezes funciona razoavelmente bem e às vezes induz a erros graves.</w:t>
      </w:r>
    </w:p>
    <w:p>
      <w:pPr>
        <w:pStyle w:val="Normal"/>
      </w:pPr>
      <w:r>
        <w:t xml:space="preserve">Pergunta-Alvo</w:t>
      </w:r>
    </w:p>
    <w:p>
      <w:pPr>
        <w:pStyle w:val="Normal"/>
      </w:pPr>
      <w:r>
        <w:t xml:space="preserve">Pergunta Heurística</w:t>
      </w:r>
    </w:p>
    <w:p>
      <w:pPr>
        <w:pStyle w:val="Normal"/>
      </w:pPr>
      <w:r>
        <w:t xml:space="preserve">Até que ponto você contribuiria para salvar</w:t>
      </w:r>
    </w:p>
    <w:p>
      <w:pPr>
        <w:pStyle w:val="Normal"/>
      </w:pPr>
      <w:r>
        <w:t xml:space="preserve">Até que ponto me emociono quando</w:t>
      </w:r>
    </w:p>
    <w:p>
      <w:pPr>
        <w:pStyle w:val="Normal"/>
      </w:pPr>
      <w:r>
        <w:t xml:space="preserve">espécies em risco de extinção?</w:t>
      </w:r>
    </w:p>
    <w:p>
      <w:pPr>
        <w:pStyle w:val="Normal"/>
      </w:pPr>
      <w:r>
        <w:t xml:space="preserve">penso em golfinhos morrendo?</w:t>
      </w:r>
    </w:p>
    <w:p>
      <w:pPr>
        <w:pStyle w:val="Normal"/>
      </w:pPr>
      <w:r>
        <w:t xml:space="preserve">O quanto você está feliz com sua vida atualmente?</w:t>
      </w:r>
    </w:p>
    <w:p>
      <w:pPr>
        <w:pStyle w:val="Normal"/>
      </w:pPr>
      <w:r>
        <w:t xml:space="preserve">Qual é meu humor neste exato momento?</w:t>
      </w:r>
    </w:p>
    <w:p>
      <w:pPr>
        <w:pStyle w:val="Normal"/>
      </w:pPr>
      <w:r>
        <w:t xml:space="preserve">Qual será a popularidade do presidente daqui a seis Qual é a popularidade do presidente meses?</w:t>
      </w:r>
    </w:p>
    <w:p>
      <w:pPr>
        <w:pStyle w:val="Normal"/>
      </w:pPr>
      <w:r>
        <w:t xml:space="preserve">neste momento?</w:t>
      </w:r>
    </w:p>
    <w:p>
      <w:pPr>
        <w:pStyle w:val="Normal"/>
      </w:pPr>
      <w:r>
        <w:t xml:space="preserve">Como devem ser punidos consultores financeiros</w:t>
      </w:r>
    </w:p>
    <w:p>
      <w:pPr>
        <w:pStyle w:val="Normal"/>
      </w:pPr>
      <w:r>
        <w:t xml:space="preserve">Quanta raiva eu sinto quando penso em</w:t>
      </w:r>
    </w:p>
    <w:p>
      <w:pPr>
        <w:pStyle w:val="Normal"/>
      </w:pPr>
      <w:r>
        <w:t xml:space="preserve">que se aproveitam dos aposentados?</w:t>
      </w:r>
    </w:p>
    <w:p>
      <w:pPr>
        <w:pStyle w:val="Normal"/>
      </w:pPr>
      <w:r>
        <w:t xml:space="preserve">predadores financeiros?</w:t>
      </w:r>
    </w:p>
    <w:p>
      <w:pPr>
        <w:pStyle w:val="Normal"/>
      </w:pPr>
      <w:r>
        <w:t xml:space="preserve">Esta mulher está concorrendo</w:t>
      </w:r>
    </w:p>
    <w:p>
      <w:pPr>
        <w:pStyle w:val="Normal"/>
      </w:pPr>
      <w:r>
        <w:t xml:space="preserve">Esta mulher parece uma vitoriosa na</w:t>
      </w:r>
    </w:p>
    <w:p>
      <w:pPr>
        <w:pStyle w:val="Normal"/>
      </w:pPr>
      <w:r>
        <w:t xml:space="preserve">para a primária. Até onde ela chegará na política?</w:t>
      </w:r>
    </w:p>
    <w:p>
      <w:pPr>
        <w:pStyle w:val="Normal"/>
      </w:pPr>
      <w:r>
        <w:t xml:space="preserve">política?</w:t>
      </w:r>
    </w:p>
    <w:p>
      <w:pPr>
        <w:pStyle w:val="Normal"/>
      </w:pPr>
      <w:r>
        <w:t xml:space="preserve">Tabela 1</w:t>
      </w:r>
    </w:p>
    <w:p>
      <w:pPr>
        <w:pStyle w:val="Normal"/>
      </w:pPr>
      <w:r>
        <w:t xml:space="preserve">O bacamarte mental torna fácil gerar respostas rápidas para perguntas difíceis sem impor muito  esforço  a  seu  preguiçoso  Sistema  2.  A  contrapartida  da  direita  para  cada  uma  das perguntas na coluna da esquerda é muito mais conveniente de ser evocada e muito facilmente respondida. Seus sentimentos sobre golfinhos e vigaristas financeiros, seu humor do momento, suas impressões sobre a capacidade política do candidato na primária ou a situação atual do presidente  lhe  virão  facilmente  à  mente.  As  perguntas  heurísticas  fornecem  uma  resposta pronta para cada uma das difíceis perguntas-alvo.</w:t>
      </w:r>
    </w:p>
    <w:p>
      <w:pPr>
        <w:pStyle w:val="Normal"/>
      </w:pPr>
      <w:r>
        <w:t xml:space="preserve">Alguma  coisa  continua  faltando  nessa  história:  as  respostas  precisam  se  adequar  às perguntas  originais.  Por  exemplo,  meus  sentimentos  sobre  golfinhos  moribundos  devem  ser expressos  em  dólares.  Outra  aptidão  do  Sistema  1,  equiparação  de  intensidade,  está</w:t>
      </w:r>
    </w:p>
    <w:p>
      <w:pPr>
        <w:pStyle w:val="Normal"/>
      </w:pPr>
      <w:r>
        <w:t xml:space="preserve">disponível  para  solucionar  esse  problema.  Lembre-se  de  que  tanto  sentimentos  como contribuição  em  dólares  são  escalas  de  intensidade.  Posso  ter  sentimentos  mais  ou  menos fortes  em  relação  a  golfinhos  e  há  uma  contribuição  que  se  equipara  à  intensidade  de  meus sentimentos.  A  quantia  em  dólares  que  virá  à  minha  mente  é  a  quantia  equiparada.</w:t>
      </w:r>
    </w:p>
    <w:p>
      <w:pPr>
        <w:pStyle w:val="Normal"/>
      </w:pPr>
      <w:r>
        <w:t xml:space="preserve">Equiparações de intensidade similares são possíveis para todas as perguntas. Por exemplo, as capacidades  políticas  de  um  candidato  podem  ir  de  deploráveis  a  extraordinariamente impressionantes,  e  a  escala  do  sucesso  político  pode  ir  da  inferior  “Ela  será  derrotada  na primária” à superior “Ela um dia será presidente dos Estados Unidos”.</w:t>
      </w:r>
    </w:p>
    <w:p>
      <w:pPr>
        <w:pStyle w:val="Normal"/>
      </w:pPr>
      <w:r>
        <w:t xml:space="preserve">Os  processos  automáticos  do  bacamarte  mental  e  da  equiparação  de  intensidade  muitas vezes disponibilizam uma ou mais respostas para perguntas fáceis que poderiam ser mapeadas na  direção  da  pergunta-alvo.  Em  algumas  ocasiões,  a  substituição  ocorrerá  e  uma  resposta heurística  será  endossada  pelo  Sistema  2.  Claro  que  o  Sistema  2  tem  a  oportunidade  de rejeitar essa resposta intuitiva ou de modificá-la incorporando outra informação. Contudo, um Sistema 2 preguiçoso muitas vezes segue o caminho do menor esforço e endossa uma resposta heurística  sem  examinar  muito  minuciosamente  se  ela  é  realmente  apropriada.  Você  não  vai ficar  confuso  ou  perplexo,  não  terá  de  se  esforçar  muito  e  talvez  nem  sequer  se  dê  conta  de que não respondeu à pergunta que lhe foi feita. Além do mais, talvez nem sequer perceba que a pergunta-alvo  era  difícil,  porque  uma  resposta  intuitiva  para  ela  veio  prontamente  à  sua mente</w:t>
      </w:r>
    </w:p>
    <w:p>
      <w:pPr>
        <w:pStyle w:val="Normal"/>
      </w:pPr>
      <w:r>
        <w:t xml:space="preserve">1.</w:t>
      </w:r>
    </w:p>
    <w:p>
      <w:pPr>
        <w:pStyle w:val="Normal"/>
      </w:pPr>
      <w:r>
        <w:t xml:space="preserve">A HEURÍSTICA 3D</w:t>
      </w:r>
    </w:p>
    <w:p>
      <w:pPr>
        <w:pStyle w:val="Normal"/>
      </w:pPr>
      <w:r>
        <w:t xml:space="preserve">Dê uma olhada na imagem dos três homens e responda à pergunta que segue.</w:t>
      </w:r>
    </w:p>
    <w:p>
      <w:pPr>
        <w:pStyle w:val="Normal"/>
      </w:pPr>
      <w:r>
        <w:t xml:space="preserve">Figura 9</w:t>
      </w:r>
    </w:p>
    <w:p>
      <w:pPr>
        <w:pStyle w:val="Normal"/>
      </w:pPr>
      <w:r>
        <w:t xml:space="preserve">Tal como impressas na página, a figura da direita é maior que a figura da esquerda?</w:t>
      </w:r>
    </w:p>
    <w:p>
      <w:pPr>
        <w:pStyle w:val="Normal"/>
      </w:pPr>
      <w:r>
        <w:t xml:space="preserve">A resposta óbvia vêm rapidamente à mente: a figura da direita é maior. Se você puser uma régua  nas  três  figuras,  porém,  vai  descobrir  que  na  verdade  elas  têm  exatamente  o  mesmo</w:t>
      </w:r>
    </w:p>
    <w:p>
      <w:pPr>
        <w:pStyle w:val="Normal"/>
      </w:pPr>
      <w:r>
        <w:t xml:space="preserve">tamanho.  Sua  impressão  sobre  o  tamanho  relativo  é  dominada  por  uma  ilusão  poderosa,  que ilustra perfeitamente o processo de substituição.</w:t>
      </w:r>
    </w:p>
    <w:p>
      <w:pPr>
        <w:pStyle w:val="Normal"/>
      </w:pPr>
      <w:r>
        <w:t xml:space="preserve">O corredor em que as figuras são vistas está desenhado em perspectiva e parece avançar para  o  plano  da  profundidade.  Seu  sistema  perceptivo  automaticamente  interpreta  a  imagem como  uma  cena  tridimensional,  não  como  um  imagem  impressa  em  uma  superfície  plana  de papel. Na interpretação 3D, a pessoa da direita está bem mais longe e é bem maior do que a pessoa  da  esquerda.  Para  a  maioria  de  nós,  essa  impressão  de  tamanho  3D  é  irresistível.</w:t>
      </w:r>
    </w:p>
    <w:p>
      <w:pPr>
        <w:pStyle w:val="Normal"/>
      </w:pPr>
      <w:r>
        <w:t xml:space="preserve">Apenas artistas visuais e fotógrafos experientes desenvolveram a capacidade de ver o desenho como  um  objeto  na  página.  Para  o  restante  de  nós,  a  substituição  ocorre:  a  impressão dominante  de  tamanho  3D  determina  o  julgamento  sobre  o  tamanho  2D.  A  ilusão  é  devida  a uma heurística de 3D.</w:t>
      </w:r>
    </w:p>
    <w:p>
      <w:pPr>
        <w:pStyle w:val="Normal"/>
      </w:pPr>
      <w:r>
        <w:t xml:space="preserve">O  que  acontece  aqui  é  uma  verdadeira  ilusão,  não  uma  compreensão  equivocada  da pergunta.  Você  sabia  que  a  pergunta  era  sobre  o  tamanho  das  figuras  na  imagem,  tal  como impressa na página. Se houvesse sido pedido para estimar o tamanho das figuras, sabemos a partir  de  experimentos  que  sua  resposta  teria  sido  em  centímetros,  não  em  metros.  Você  não ficou confuso com a pergunta, mas foi influenciado pela resposta a uma pergunta que não lhe foi feita: “Qual a altura dos três sujeitos?”</w:t>
      </w:r>
    </w:p>
    <w:p>
      <w:pPr>
        <w:pStyle w:val="Normal"/>
      </w:pPr>
      <w:r>
        <w:t xml:space="preserve">O  passo  essencial  na  heurística  —  a  substituição  de  um  tamanho  bidimensional  por  um tridimensional  —  ocorreu  automaticamente.  A  ilustração  contém  indícios  que  sugerem  uma interpretação  3D.  Esses  indícios  são  irrelevantes  para  a  tarefa  que  se  apresenta  —  o julgamento sobre o tamanho da figura na página — e você deveria tê-los ignorado, mas não foi capaz. O viés associado com a heurística é de que objetos que parecem mais distantes também parecem  maiores  na  página.  Como  esse  exemplo  ilustra,  um  julgamento  que  está  baseado  na substituição  inevitavelmente  se  mostrará  tendencioso  de  modos  previsíveis.  Nesse  caso, ocorre  tão  profundamente  em  seu  sistema  perceptivo  que  você  simplesmente  não  consegue evitar.</w:t>
      </w:r>
    </w:p>
    <w:p>
      <w:pPr>
        <w:pStyle w:val="Normal"/>
      </w:pPr>
      <w:r>
        <w:t xml:space="preserve">A HEURÍSTICA DE HUMOR PARA FELICIDADE</w:t>
      </w:r>
    </w:p>
    <w:p>
      <w:pPr>
        <w:pStyle w:val="Normal"/>
      </w:pPr>
      <w:r>
        <w:t xml:space="preserve">Um  levantamento  feito  por  alunos  alemães  é  um  dos  melhores  exemplos  de  substituiçã</w:t>
      </w:r>
    </w:p>
    <w:p>
      <w:pPr>
        <w:pStyle w:val="Normal"/>
      </w:pPr>
      <w:r>
        <w:t xml:space="preserve">o2.</w:t>
      </w:r>
    </w:p>
    <w:p>
      <w:pPr>
        <w:pStyle w:val="Normal"/>
      </w:pPr>
      <w:r>
        <w:t xml:space="preserve">O</w:t>
      </w:r>
    </w:p>
    <w:p>
      <w:pPr>
        <w:pStyle w:val="Normal"/>
      </w:pPr>
      <w:r>
        <w:t xml:space="preserve">levantamento que os jovens participantes preencheram incluía as duas seguintes perguntas: O quão feliz você tem se sentido ultimamente?</w:t>
      </w:r>
    </w:p>
    <w:p>
      <w:pPr>
        <w:pStyle w:val="Normal"/>
      </w:pPr>
      <w:r>
        <w:t xml:space="preserve">Quantos encontros você teve no mês passado?</w:t>
      </w:r>
    </w:p>
    <w:p>
      <w:pPr>
        <w:pStyle w:val="Normal"/>
      </w:pPr>
      <w:r>
        <w:t xml:space="preserve">Os  avaliadores  estavam  interessados  na  correlação  entre  as  duas  respostas.  Os  alunos  que relatassem muitos encontros iriam dizer que estavam mais felizes do que os que tiveram menos encontros?  Surpreendentemente,  não:  a  correlação  entre  as  respostas  foi  praticamente  zero.</w:t>
      </w:r>
    </w:p>
    <w:p>
      <w:pPr>
        <w:pStyle w:val="Normal"/>
      </w:pPr>
      <w:r>
        <w:t xml:space="preserve">Evidentemente,  sair  com  alguém  não  era  o  que  vinha  primeiro  à  cabeça  dos  alunos  quando lhes era pedido para avaliar seu grau de felicidade. Outro grupo de alunos viu as mesmas duas</w:t>
      </w:r>
    </w:p>
    <w:p>
      <w:pPr>
        <w:pStyle w:val="Normal"/>
      </w:pPr>
      <w:r>
        <w:t xml:space="preserve">perguntas, mas em ordem contrária:</w:t>
      </w:r>
    </w:p>
    <w:p>
      <w:pPr>
        <w:pStyle w:val="Normal"/>
      </w:pPr>
      <w:r>
        <w:t xml:space="preserve">Quantos encontros você teve no mês passado?</w:t>
      </w:r>
    </w:p>
    <w:p>
      <w:pPr>
        <w:pStyle w:val="Normal"/>
      </w:pPr>
      <w:r>
        <w:t xml:space="preserve">O quão feliz você tem se sentido ultimamente?</w:t>
      </w:r>
    </w:p>
    <w:p>
      <w:pPr>
        <w:pStyle w:val="Normal"/>
      </w:pPr>
      <w:r>
        <w:t xml:space="preserve">Os resultados dessa vez foram completamente diferentes. Nessa sequência, a correlação entre o número de encontros e felicidade informada era quase tão elevado quanto correlações entre medidas psicológicas</w:t>
      </w:r>
    </w:p>
    <w:p>
      <w:pPr>
        <w:pStyle w:val="Normal"/>
      </w:pPr>
      <w:r>
        <w:t xml:space="preserve">3</w:t>
      </w:r>
    </w:p>
    <w:p>
      <w:pPr>
        <w:pStyle w:val="Normal"/>
      </w:pPr>
      <w:r>
        <w:t xml:space="preserve">podem ser. O que aconteceu?</w:t>
      </w:r>
    </w:p>
    <w:p>
      <w:pPr>
        <w:pStyle w:val="Normal"/>
      </w:pPr>
      <w:r>
        <w:t xml:space="preserve">A  explicação  é  simples  e  é  um  bom  exemplo  de  substituição.  Sair  com  alguém aparentemente  não  ocupava  o  centro  da  vida  desses  alunos  (no  primeiro  levantamento, felicidade e encontros eram não correlacionados), mas quando lhes foi pedido para pensar em sua vida amorosa, eles certamente tiveram uma reação emocional. Os estudantes que haviam tido  vários  encontros  lembraram-se  de  um  aspecto  feliz  de  suas  vidas,  enquanto  os  demais foram levados a pensar em solidão e rejeição. A emoção despertada pela pergunta do encontro continuava na cabeça de todo mundo quando a questão sobre felicidade geral surgiu.</w:t>
      </w:r>
    </w:p>
    <w:p>
      <w:pPr>
        <w:pStyle w:val="Normal"/>
      </w:pPr>
      <w:r>
        <w:t xml:space="preserve">A psicologia do que aconteceu é precisamente análoga à psicologia da ilusão de tamanho na figura 9. “Felicidade ultimamente” não é uma avaliação natural ou fácil. Uma boa resposta exige  uma  dose  razoável  de  pensamento.  Contudo,  os  estudantes  que  haviam  acabado  de  ser questionados sobre seus encontros não precisavam pensar muito, pois já tinham na cabeça uma resposta  para  uma  pergunta  relacionada:  quão  felizes  estavam  com  sua  vida  amorosa.  Eles substituíram a pergunta que lhes foi feita por aquela para a qual tinham uma resposta pronta.</w:t>
      </w:r>
    </w:p>
    <w:p>
      <w:pPr>
        <w:pStyle w:val="Normal"/>
      </w:pPr>
      <w:r>
        <w:t xml:space="preserve">Aqui,  mais  uma  vez,  como  fizemos  com  a  ilusão,  podemos  perguntar:  Será  que  os estudantes estão confusos? De fato acham que as duas perguntas — a que lhes foi feita e a que responderam  —  são  sinônimas?  Claro  que  não.  Os  alunos  não  perdem  temporariamente  sua capacidade de distinguir a vida amorosa da vida como um todo. Se interrogados sobre os dois conceitos,  eles  diriam  que  são  diferentes.  Mas  ninguém  lhes  perguntou  se  os  conceitos  são diferentes. Foi-lhes perguntado em que medida estão felizes, e o Sistema 1 tinha uma resposta pronta.</w:t>
      </w:r>
    </w:p>
    <w:p>
      <w:pPr>
        <w:pStyle w:val="Normal"/>
      </w:pPr>
      <w:r>
        <w:t xml:space="preserve">Isso  não  é  exclusivo  da  vida  amorosa.  O  mesmo  padrão  é  encontrado  se  uma  pergunta sobre  as  relações  dos  alunos  com  seus  pais  ou  sobre  sua  situação  financeira  precede imediatamente  a  pergunta  sobre  felicidade  geral.  Em  ambos  os  casos,  a  satisfação  num domínio  particular  domina  os  informes  de  felicidade</w:t>
      </w:r>
    </w:p>
    <w:p>
      <w:pPr>
        <w:pStyle w:val="Normal"/>
      </w:pPr>
      <w:r>
        <w:t xml:space="preserve">4.</w:t>
      </w:r>
    </w:p>
    <w:p>
      <w:pPr>
        <w:pStyle w:val="Normal"/>
      </w:pPr>
      <w:r>
        <w:t xml:space="preserve">Qualquer  pergunta  emocionalmente significativa  que  altere  o  humor  de  uma  pessoa  terá  o  mesmo  efeito.  O  estado  de  espírito presente se engrandece quando as pessoas estimam sua felicidad</w:t>
      </w:r>
    </w:p>
    <w:p>
      <w:pPr>
        <w:pStyle w:val="Normal"/>
      </w:pPr>
      <w:r>
        <w:t xml:space="preserve">e5.</w:t>
      </w:r>
    </w:p>
    <w:p>
      <w:pPr>
        <w:pStyle w:val="Normal"/>
      </w:pPr>
      <w:r>
        <w:t xml:space="preserve">A HEURÍSTICA DO AFETO</w:t>
      </w:r>
    </w:p>
    <w:p>
      <w:pPr>
        <w:pStyle w:val="Normal"/>
      </w:pPr>
      <w:r>
        <w:t xml:space="preserve">A  dominância  de  conclusões  sobre  argumentos  é  mais  pronunciada  quando  há  emoções envolvidas. O psicólogo Paul Slovic propôs uma</w:t>
      </w:r>
    </w:p>
    <w:p>
      <w:pPr>
        <w:pStyle w:val="Normal"/>
      </w:pPr>
      <w:r>
        <w:t xml:space="preserve">heurística do afeto</w:t>
      </w:r>
    </w:p>
    <w:p>
      <w:pPr>
        <w:pStyle w:val="Normal"/>
      </w:pPr>
      <w:r>
        <w:t xml:space="preserve">(</w:t>
      </w:r>
    </w:p>
    <w:p>
      <w:pPr>
        <w:pStyle w:val="Normal"/>
      </w:pPr>
      <w:r>
        <w:t xml:space="preserve">affect heuristic</w:t>
      </w:r>
    </w:p>
    <w:p>
      <w:pPr>
        <w:pStyle w:val="Normal"/>
      </w:pPr>
      <w:r>
        <w:t xml:space="preserve">) em que as pessoas deixam que suas simpatias e antipatias determinem suas crenças acerca do mundo.</w:t>
      </w:r>
    </w:p>
    <w:p>
      <w:pPr>
        <w:pStyle w:val="Normal"/>
      </w:pPr>
      <w:r>
        <w:t xml:space="preserve">Sua  preferência  política  determina  os  argumentos  que  você  julga  convincentes.  Se  você aprecia a atual política pública de saúde, acredita que seus benefícios são substanciais e seus custos mais administráveis que os custos das alternativas. Se você é militarista em sua atitude em  relação  às  outras  nações,  provavelmente  acha  que  elas  são  relativamente  fracas  e provavelmente vão se submeter à vontade de seu país. Se você é um pacifista, provavelmente pensa  que  elas  são  fortes  e  não  irão  se  deixar  coagir  facilmente.  Sua  atitude  emocional  em relação a coisas como irradiação de alimentos, carne vermelha, energia nuclear, tatuagens ou motocicletas governa suas crenças sobre seus benefícios e seus riscos. Se você antipatiza com todas  essas  coisas,  provavelmente  acredita  que  seus  riscos  são  elevados,  e  seus  benefícios, desprezíveis.</w:t>
      </w:r>
    </w:p>
    <w:p>
      <w:pPr>
        <w:pStyle w:val="Normal"/>
      </w:pPr>
      <w:r>
        <w:t xml:space="preserve">A primazia das conclusões não significa que sua mente está completamente fechada e que suas opiniões são inteiramente imunes à informação e à argumentação sensata. Suas crenças, e até sua atitude emocional, podem mudar (pelo menos um pouco) quando você descobre que o risco de uma atividade de que não gosta é menor do que você pensava. Contudo, a informação sobre  riscos  menores  também  mudará  sua  visão  dos  benefícios</w:t>
      </w:r>
    </w:p>
    <w:p>
      <w:pPr>
        <w:pStyle w:val="Normal"/>
      </w:pPr>
      <w:r>
        <w:t xml:space="preserve">6</w:t>
      </w:r>
    </w:p>
    <w:p>
      <w:pPr>
        <w:pStyle w:val="Normal"/>
      </w:pPr>
      <w:r>
        <w:t xml:space="preserve">(para  melhor)  mesmo  que nada tenha sido dito sobre benefícios na informação que você recebeu.</w:t>
      </w:r>
    </w:p>
    <w:p>
      <w:pPr>
        <w:pStyle w:val="Normal"/>
      </w:pPr>
      <w:r>
        <w:t xml:space="preserve">Vemos aqui um novo lado da “personalidade” do Sistema 2. Até o momento eu o descrevi em grande parte como um monitor mais ou menos aquiescente, o que possibilita considerável margem  de  manobra  para  o  Sistema  1.  Também  apresentei  o  Sistema  2  como  ativo  na  busca deliberada  de  memória,  em  cálculos  complexos,  comparações,  planejamento  e  escolha.  No problema  do  bastão  e  da  bola  e  em  muitos  outros  exemplos  da  interação  entre  os  dois sistemas, pareceu que o Sistema 2 é que basicamente está no comando, com a capacidade de resistir a sugestões do Sistema 1, retardar as coisas e impor análises lógicas. A autocrítica é uma das funções do Sistema 2. No contexto das atitudes, contudo, o Sistema 2 age mais como um  defensor  para  as  emoções  do  Sistema  1  do  que  como  um  crítico  dessas  emoções  —  ele mais endossa que impõe. Sua busca por informação e argumentos está na maior parte restrita à informação que seja consistente com crenças existentes, não com uma intenção de examiná-las.</w:t>
      </w:r>
    </w:p>
    <w:p>
      <w:pPr>
        <w:pStyle w:val="Normal"/>
      </w:pPr>
      <w:r>
        <w:t xml:space="preserve">Um Sistema 1 ativo, que busca coerência, sugere soluções para um Sistema 2 complacente.</w:t>
      </w:r>
    </w:p>
    <w:p>
      <w:pPr>
        <w:pStyle w:val="Normal"/>
      </w:pPr>
      <w:r>
        <w:t xml:space="preserve">FALANDO DE SUBSTITUIÇÃO E HEURÍSTICAS</w:t>
      </w:r>
    </w:p>
    <w:p>
      <w:pPr>
        <w:pStyle w:val="Normal"/>
      </w:pPr>
      <w:r>
        <w:t xml:space="preserve">“Ainda nos lembramos da pergunta a que está tentando responder? Ou será que a substituímos por uma mais fácil?”</w:t>
      </w:r>
    </w:p>
    <w:p>
      <w:pPr>
        <w:pStyle w:val="Normal"/>
      </w:pPr>
      <w:r>
        <w:t xml:space="preserve">“A pergunta que enfrentamos é se essa candidata pode vencer. A pergunta a que aparentemente estamos respondendo é se ela se sai bem nas entrevistas. Não vamos substituir.”</w:t>
      </w:r>
    </w:p>
    <w:p>
      <w:pPr>
        <w:pStyle w:val="Normal"/>
      </w:pPr>
      <w:r>
        <w:t xml:space="preserve">“Ele gosta do projeto, então acha que os custos são baixos e os benefícios são altos. Belo exemplo da heurística do afeto.”</w:t>
      </w:r>
    </w:p>
    <w:p>
      <w:pPr>
        <w:pStyle w:val="Normal"/>
      </w:pPr>
      <w:r>
        <w:t xml:space="preserve">“Estamos utilizando o desempenho do último ano como uma heurística para prever o valor da empresa daqui a vários anos. Essa heurística é boa o bastante? De que outras informações precisamos?”</w:t>
      </w:r>
    </w:p>
    <w:p>
      <w:pPr>
        <w:pStyle w:val="Normal"/>
      </w:pPr>
      <w:r>
        <w:t xml:space="preserve">O  quadro  a  seguir  contém  uma  lista  de  características  e  atividades  que  foram  atribuídas  ao Sistema 1. Cada uma das sentenças ativas entra no lugar de uma afirmação, tecnicamente mais precisa  porém  mais  difícil  de  compreender,  no  sentido  de  que  um  evento  mental  ocorre</w:t>
      </w:r>
    </w:p>
    <w:p>
      <w:pPr>
        <w:pStyle w:val="Normal"/>
      </w:pPr>
      <w:r>
        <w:t xml:space="preserve">automaticamente e rápido. Minha esperança é de que a lista de características irá ajudá-lo a desenvolver um senso intuitivo da “personalidade” do fictício Sistema 1. Como acontece com outros personagens que você conhece, você vai ter palpites sobre o que o Sistema 1 faria em circunstâncias diferentes, e a maioria de seus palpites estará correta.</w:t>
      </w:r>
    </w:p>
    <w:p>
      <w:pPr>
        <w:pStyle w:val="Normal"/>
      </w:pPr>
      <w:r>
        <w:t xml:space="preserve">Características do Sistema 1</w:t>
      </w:r>
    </w:p>
    <w:p>
      <w:pPr>
        <w:pStyle w:val="Normal"/>
      </w:pPr>
      <w:r>
        <w:t xml:space="preserve">•   gera  impressões,  sentimentos  e  inclinações;  quando  endossados  pelo  Sistema  2, tornam-se crenças, atitudes e intenções</w:t>
      </w:r>
    </w:p>
    <w:p>
      <w:pPr>
        <w:pStyle w:val="Normal"/>
      </w:pPr>
      <w:r>
        <w:t xml:space="preserve">•  opera  automática  e  rapidamente,  com  pouco  ou  nenhum  esforço,  e  sem  nenhum  senso de controle voluntário</w:t>
      </w:r>
    </w:p>
    <w:p>
      <w:pPr>
        <w:pStyle w:val="Normal"/>
      </w:pPr>
      <w:r>
        <w:t xml:space="preserve">•   pode  ser  programado  pelo  Sistema  2  para  mobilizar  a  atenção  quando  um  padrão particular é detectado (busca)</w:t>
      </w:r>
    </w:p>
    <w:p>
      <w:pPr>
        <w:pStyle w:val="Normal"/>
      </w:pPr>
      <w:r>
        <w:t xml:space="preserve">•   executa  reações  especializadas  e  gera  intuições  especializadas,  após  treinamento adequado</w:t>
      </w:r>
    </w:p>
    <w:p>
      <w:pPr>
        <w:pStyle w:val="Normal"/>
      </w:pPr>
      <w:r>
        <w:t xml:space="preserve">•  cria um padrão coerente de ideias ativadas na memória associativa</w:t>
      </w:r>
    </w:p>
    <w:p>
      <w:pPr>
        <w:pStyle w:val="Normal"/>
      </w:pPr>
      <w:r>
        <w:t xml:space="preserve">•   liga  uma  sensação  de  conforto  cognitivo  com  ilusões  de  veracidade,  sentimentos prazerosos e vigilância reduzida</w:t>
      </w:r>
    </w:p>
    <w:p>
      <w:pPr>
        <w:pStyle w:val="Normal"/>
      </w:pPr>
      <w:r>
        <w:t xml:space="preserve">•  distingue o surpreendente do normal</w:t>
      </w:r>
    </w:p>
    <w:p>
      <w:pPr>
        <w:pStyle w:val="Normal"/>
      </w:pPr>
      <w:r>
        <w:t xml:space="preserve">•  infere e inventa causas e intenções</w:t>
      </w:r>
    </w:p>
    <w:p>
      <w:pPr>
        <w:pStyle w:val="Normal"/>
      </w:pPr>
      <w:r>
        <w:t xml:space="preserve">•  negligencia ambiguidade e suprime dúvida</w:t>
      </w:r>
    </w:p>
    <w:p>
      <w:pPr>
        <w:pStyle w:val="Normal"/>
      </w:pPr>
      <w:r>
        <w:t xml:space="preserve">•  é propenso a acreditar e confirmar</w:t>
      </w:r>
    </w:p>
    <w:p>
      <w:pPr>
        <w:pStyle w:val="Normal"/>
      </w:pPr>
      <w:r>
        <w:t xml:space="preserve">•  exagera consistência emocional (efeito halo)</w:t>
      </w:r>
    </w:p>
    <w:p>
      <w:pPr>
        <w:pStyle w:val="Normal"/>
      </w:pPr>
      <w:r>
        <w:t xml:space="preserve">•  foca na evidência existente e ignora a evidência ausente (WYSIATI)</w:t>
      </w:r>
    </w:p>
    <w:p>
      <w:pPr>
        <w:pStyle w:val="Normal"/>
      </w:pPr>
      <w:r>
        <w:t xml:space="preserve">•  gera um conjunto limitado de avaliações básicas</w:t>
      </w:r>
    </w:p>
    <w:p>
      <w:pPr>
        <w:pStyle w:val="Normal"/>
      </w:pPr>
      <w:r>
        <w:t xml:space="preserve">•  representa conjuntos por normas e protótipos, não integra</w:t>
      </w:r>
    </w:p>
    <w:p>
      <w:pPr>
        <w:pStyle w:val="Normal"/>
      </w:pPr>
      <w:r>
        <w:t xml:space="preserve">•  equipara intensidades entre escalas (por exemplo, tamanho com altura de som)</w:t>
      </w:r>
    </w:p>
    <w:p>
      <w:pPr>
        <w:pStyle w:val="Normal"/>
      </w:pPr>
      <w:r>
        <w:t xml:space="preserve">•  calcula mais do que o pretendido (bacamarte mental)</w:t>
      </w:r>
    </w:p>
    <w:p>
      <w:pPr>
        <w:pStyle w:val="Normal"/>
      </w:pPr>
      <w:r>
        <w:t xml:space="preserve">•  às vezes substitui uma questão difícil por uma mais fácil (heurística)</w:t>
      </w:r>
    </w:p>
    <w:p>
      <w:pPr>
        <w:pStyle w:val="Normal"/>
      </w:pPr>
      <w:r>
        <w:t xml:space="preserve">•  é mais sensível a mudanças do que a estados (teoria da perspectiva)*</w:t>
      </w:r>
    </w:p>
    <w:p>
      <w:pPr>
        <w:pStyle w:val="Normal"/>
      </w:pPr>
      <w:r>
        <w:t xml:space="preserve">•  dá peso excessivo a probabilidades baixas*</w:t>
      </w:r>
    </w:p>
    <w:p>
      <w:pPr>
        <w:pStyle w:val="Normal"/>
      </w:pPr>
      <w:r>
        <w:t xml:space="preserve">•  mostra sensibilidade decrescente à quantidade (psicofísica)</w:t>
      </w:r>
    </w:p>
    <w:p>
      <w:pPr>
        <w:pStyle w:val="Normal"/>
      </w:pPr>
      <w:r>
        <w:t xml:space="preserve">•  reage mais com mais intensidade a perdas do que a ganhos (aversão à perda)*</w:t>
      </w:r>
    </w:p>
    <w:p>
      <w:pPr>
        <w:pStyle w:val="Normal"/>
      </w:pPr>
      <w:r>
        <w:t xml:space="preserve">•  contextualiza os problemas de decisão estreitamente, em isolamento uns dos outros*</w:t>
      </w:r>
    </w:p>
    <w:p>
      <w:pPr>
        <w:pStyle w:val="Normal"/>
      </w:pPr>
      <w:r>
        <w:t xml:space="preserve">* Ponto apresentado em detalhe na parte 4.</w:t>
      </w:r>
    </w:p>
    <w:p>
      <w:pPr>
        <w:pStyle w:val="Heading1"/>
      </w:pPr>
      <w:r>
        <w:t>PARTE 2</w:t>
      </w:r>
    </w:p>
    <w:p>
      <w:pPr>
        <w:pStyle w:val="Normal"/>
      </w:pPr>
      <w:r>
        <w:t xml:space="preserve">HEURÍSTICAS E VIESES</w:t>
      </w:r>
    </w:p>
    <w:p>
      <w:pPr>
        <w:pStyle w:val="Normal"/>
      </w:pPr>
      <w:r>
        <w:t xml:space="preserve">10</w:t>
      </w:r>
    </w:p>
    <w:p>
      <w:pPr>
        <w:pStyle w:val="Normal"/>
      </w:pPr>
      <w:r>
        <w:t xml:space="preserve">A LEI DOS PEQUENOS NÚMEROS</w:t>
      </w:r>
    </w:p>
    <w:p>
      <w:pPr>
        <w:pStyle w:val="Normal"/>
      </w:pPr>
      <w:r>
        <w:t xml:space="preserve">Um estudo da incidência de câncer renal nos 3.141 condados dos Estados Unidos revela um padrão  notável.  Os  condados  onde  a  incidência  de  câncer  renal  é  menor  são  na  maior  parte rurais,  esparsamente  povoados  e  localizados  em  estados  tradicionalmente  republicanos  no Meio-Oeste, no Sul e no Oeste. Que conclusão você tira disso?</w:t>
      </w:r>
    </w:p>
    <w:p>
      <w:pPr>
        <w:pStyle w:val="Normal"/>
      </w:pPr>
      <w:r>
        <w:t xml:space="preserve">Sua mente ficou bastante ativa nos últimos segundos e foi principalmente uma operação do Sistema 2. Você  deliberadamente procurou na  memória e formulou  hipóteses. Algum esforço esteve  envolvido;  suas  pupilas  dilataram  e  seus  batimentos  cardíacos  aumentaram  de  modo mensurável. Mas o Sistema 1 não ficou ocioso: a operação do Sistema 2 dependia dos fatos e sugestões  recuperados  da  memória  associativa.  Você  provavelmente  rejeitou  a  ideia  de  que políticos  republicanos  proporcionam  proteção  contra  o  câncer  renal.  Muito  provavelmente, acabou  se  concentrando  no  fato  de  que  os  condados  com  baixa  incidência  de  câncer  são  na maior  parte  rurais.  Os  perspicazes  estatísticos  Howard  Wainer  e  Harris  Zwerling,  de  quem peguei esse exemplo, comentaram: “É tão fácil quanto tentador inferir que os baixos índices de  câncer  dos  condados  estão  diretamente  ligados  ao  modo  de  vida  puro  do  meio  rural  —</w:t>
      </w:r>
    </w:p>
    <w:p>
      <w:pPr>
        <w:pStyle w:val="Normal"/>
      </w:pPr>
      <w:r>
        <w:t xml:space="preserve">livre da poluição do ar, da poluição da água, com acesso a alimento fresco e sem aditivos.</w:t>
      </w:r>
    </w:p>
    <w:p>
      <w:pPr>
        <w:pStyle w:val="Normal"/>
      </w:pPr>
      <w:r>
        <w:t xml:space="preserve">1</w:t>
      </w:r>
    </w:p>
    <w:p>
      <w:pPr>
        <w:pStyle w:val="Normal"/>
      </w:pPr>
      <w:r>
        <w:t xml:space="preserve">”</w:t>
      </w:r>
    </w:p>
    <w:p>
      <w:pPr>
        <w:pStyle w:val="Normal"/>
      </w:pPr>
      <w:r>
        <w:t xml:space="preserve">Isso faz perfeito sentido.</w:t>
      </w:r>
    </w:p>
    <w:p>
      <w:pPr>
        <w:pStyle w:val="Normal"/>
      </w:pPr>
      <w:r>
        <w:t xml:space="preserve">Agora considere os condados em que a incidência de câncer de rim é mais elevada. Esses condados atingidos tendem a ser na maior parte rurais, esparsamente povoados e localizados em  estados  tradicionalmente  republicanos  no  Meio-Oeste,  no  Sul  e  no  Oeste.  Ironicamente, Wainer  e  Zwerling  comentam:  “É  fácil  inferir  que  suas  elevadas  taxas  de  câncer  podem  ser diretamente devidas à pobreza do estilo de vida rural — sem acesso a bons cuidados médicos, com dieta rica em gordura, excesso de álcool e tabaco.” Alguma coisa está errada, é claro. O</w:t>
      </w:r>
    </w:p>
    <w:p>
      <w:pPr>
        <w:pStyle w:val="Normal"/>
      </w:pPr>
      <w:r>
        <w:t xml:space="preserve">estilo  de  vida  rural  não  pode  explicar  ao  mesmo  tempo  uma  incidência  muito  alta  e  muito baixa de câncer renal.</w:t>
      </w:r>
    </w:p>
    <w:p>
      <w:pPr>
        <w:pStyle w:val="Normal"/>
      </w:pPr>
      <w:r>
        <w:t xml:space="preserve">O fator-chave não é que os condados sejam rurais ou predominantemente republicanos. É</w:t>
      </w:r>
    </w:p>
    <w:p>
      <w:pPr>
        <w:pStyle w:val="Normal"/>
      </w:pPr>
      <w:r>
        <w:t xml:space="preserve">que condados rurais têm populações pequenas. E a principal lição a ser aprendida não é sobre epidemiologia,  mas  sobre  o  difícil  relacionamento  entre  nossas  mentes  e  as  estatísticas.  O</w:t>
      </w:r>
    </w:p>
    <w:p>
      <w:pPr>
        <w:pStyle w:val="Normal"/>
      </w:pPr>
      <w:r>
        <w:t xml:space="preserve">Sistema  1  é  altamente  proficiente  numa  forma  de  pensamento  —  automaticamente  e  sem esforço  ele  identifica  ligações  causais  entre  eventos,  às  vezes  mesmo  quando  a  ligação  é espúria.  Quando  recebeu  a  informação  sobre  os  condados  com  elevada  incidência,  você imediatamente presumiu que esses condados são diferentes de outros condados por um motivo, que deve haver uma causa que explique a diferença. Como veremos, contudo, o Sistema 1 é inepto quando confrontado com fatos “meramente estatísticos”, que mudam a probabilidade de resultados, mas não faz com que aconteçam.</w:t>
      </w:r>
    </w:p>
    <w:p>
      <w:pPr>
        <w:pStyle w:val="Normal"/>
      </w:pPr>
      <w:r>
        <w:t xml:space="preserve">Um  evento  aleatório,  por  definição,  não  se  presta  a  explicação,  mas  grupos  de  eventos aleatórios de fato se comportam de um modo altamente regular. Imagine uma grande urna cheia</w:t>
      </w:r>
    </w:p>
    <w:p>
      <w:pPr>
        <w:pStyle w:val="Normal"/>
      </w:pPr>
      <w:r>
        <w:t xml:space="preserve">de bolas de gude. Metade das bolinhas são vermelhas, metade, brancas. A seguir, imagine uma pessoa  muito  paciente  (ou  um  robô)  que  cegamente  tira  quatro  bolinhas  da  urna,  registra  o número  de  bolas  vermelhas  na  amostra,  joga  as  bolas  de  volta  na  urna  e  depois  faz  isso  de novo,  várias  vezes.  Se  você  sintetiza  os  resultados,  vai  descobrir  que  o  resultado  “duas vermelhas,  duas  brancas”  ocorre  (quase  exatamente)  seis  vezes  tão  frequentemente  quanto  o resultado  “quatro  vermelhas”  ou  “quatro  brancas”.  Essa  relação  é  um  fato  matemático.  Você pode  prever  o  resultado  da  amostragem  repetida  de  uma  urna  quase  com  o  mesmo  grau  de confiança  com  que  prevê  o  que  vai  acontecer  se  bater  num  ovo  com  um  martelo.  Você  não pode  prever  cada  detalhe  de  como  a  casca  vai  quebrar,  mas  pode  ter  certeza  sobre  a  ideia geral. Há uma diferença: a gratificante percepção de causalidade que você sente quando pensa num martelo atingindo um ovo está completamente ausente quando você pensa em amostragem.</w:t>
      </w:r>
    </w:p>
    <w:p>
      <w:pPr>
        <w:pStyle w:val="Normal"/>
      </w:pPr>
      <w:r>
        <w:t xml:space="preserve">Um fato estatístico relacionado é relevante para o exemplo do câncer. Na mesma urna, dois contadores de bolinhas de gude muito pacientes se revezam. Jack tira quatro bolinhas em cada tentativa, Jill tira sete. Ambos registram cada vez que observam uma amostra homogênea —</w:t>
      </w:r>
    </w:p>
    <w:p>
      <w:pPr>
        <w:pStyle w:val="Normal"/>
      </w:pPr>
      <w:r>
        <w:t xml:space="preserve">todas  brancas  ou  todas  vermelhas.  Se  prosseguirem  por  tempo  suficiente,  Jack  vai  observar esses  resultados  extremos  com  mais  frequência  do  que  Jill  —  por  um  fator  de  oito  (as porcentagens  esperadas  são  12,5%  e  1,56%).  Mais  uma  vez,  nenhum  martelo,  nenhuma causalidade,  mas  um  fato  matemático:  amostras  de  quatro  bolinhas  produzem  resultados extremos com mais frequência do que amostras de sete bolinhas o fazem.</w:t>
      </w:r>
    </w:p>
    <w:p>
      <w:pPr>
        <w:pStyle w:val="Normal"/>
      </w:pPr>
      <w:r>
        <w:t xml:space="preserve">Agora imagine a população dos Estados Unidos como bolinhas de gude numa urna gigante.</w:t>
      </w:r>
    </w:p>
    <w:p>
      <w:pPr>
        <w:pStyle w:val="Normal"/>
      </w:pPr>
      <w:r>
        <w:t xml:space="preserve">Algumas bolinhas estão marcadas CR, para câncer renal. Você extrai amostras de bolinhas e povoa  cada  condado  por  vez.  Amostras  rurais  são  menores  do  que  outras  amostras.  Assim como no jogo de Jack e Jill, resultados extremos (taxas de câncer muito elevadas e/ou muito baixas) têm maior probabilidade de serem encontrados em condados esparsamente povoados.</w:t>
      </w:r>
    </w:p>
    <w:p>
      <w:pPr>
        <w:pStyle w:val="Normal"/>
      </w:pPr>
      <w:r>
        <w:t xml:space="preserve">Essa é a única conclusão a se tirar do caso.</w:t>
      </w:r>
    </w:p>
    <w:p>
      <w:pPr>
        <w:pStyle w:val="Normal"/>
      </w:pPr>
      <w:r>
        <w:t xml:space="preserve">Começamos  por  um  fato  que  pede  uma  causa:  a  incidência  de  câncer  renal  varia amplamente  de  condado  para  condado  e  as  diferenças  são  sistemáticas.  A  explicação  que ofereci  é  estatística:  resultados  extremos  (tanto  altos  como  baixos)  têm  maior  probabilidade de  serem  encontrados  em  amostras  pequenas  do  que  nas  grandes.  Essa  explicação  não  é causal.  A  população  pequena  de  um  condado  não  causa  nem  previne  câncer;  meramente permite  que  a  incidência  de  câncer  seja  muito  mais  elevada  (ou  muito  menor)  do  que  numa população maior. A verdade mais profunda é que não há nada para explicar. A incidência de câncer não é verdadeiramente mais baixa ou mais elevada do que o normal num condado com uma população pequena, apenas parece ser assim num ano particular devido a um acidente de amostragem. Se repetirmos a análise no ano seguinte, vamos observar o mesmo padrão geral de resultados extremos nas amostras pequenas, mas os condados onde o câncer era comum no ano  anterior  não  necessariamente  terão  uma  incidência  alta  nesse  ano.  Se  esse  é  o  caso,  as diferenças  entre  condados  densos  e  rurais  não  contam  realmente  como  fatos:  são  o  que  os cientistas  chamam  de  artefatos,  observações  que  são  produzidas  inteiramente  por  algum</w:t>
      </w:r>
    </w:p>
    <w:p>
      <w:pPr>
        <w:pStyle w:val="Normal"/>
      </w:pPr>
      <w:r>
        <w:t xml:space="preserve">aspecto do método de pesquisa — nesse caso, pelas diferenças no tamanho da amostra.</w:t>
      </w:r>
    </w:p>
    <w:p>
      <w:pPr>
        <w:pStyle w:val="Normal"/>
      </w:pPr>
      <w:r>
        <w:t xml:space="preserve">A história que eu contei talvez o tenha surpreendido, mas não foi uma revelação. Você já sabe  faz  tempo  que  os  resultados  de  grandes  amostras  merecem  mais  confiança  do  que amostras  menores,  e  mesmo  pessoas  que  são  ignorantes  de  conhecimentos  estatísticos  já ouviram falar nessa lei dos grandes números. Mas “saber” não é um negócio sim-não, e talvez você descubra que as seguintes afirmações se aplicam a você:</w:t>
      </w:r>
    </w:p>
    <w:p>
      <w:pPr>
        <w:pStyle w:val="Normal"/>
      </w:pPr>
      <w:r>
        <w:t xml:space="preserve">•   A  característica  “esparsamente  povoado”  não  se  sobressaiu  imediatamente  como relevante quando você leu o histórico epidemiológico.</w:t>
      </w:r>
    </w:p>
    <w:p>
      <w:pPr>
        <w:pStyle w:val="Normal"/>
      </w:pPr>
      <w:r>
        <w:t xml:space="preserve">•   Você  ficou  no  mínimo  razoavelmente  surpreso  com  o  tamanho  da  diferença  entre amostras de quatro e amostras de sete.</w:t>
      </w:r>
    </w:p>
    <w:p>
      <w:pPr>
        <w:pStyle w:val="Normal"/>
      </w:pPr>
      <w:r>
        <w:t xml:space="preserve">•  Mesmo agora, você deve empregar algum esforço mental para perceber que as duas seguintes afirmações significam exatamente a mesma coisa:</w:t>
      </w:r>
    </w:p>
    <w:p>
      <w:pPr>
        <w:pStyle w:val="Normal"/>
      </w:pPr>
      <w:r>
        <w:t xml:space="preserve">•  Amostras grandes são mais precisas do que amostras pequenas.</w:t>
      </w:r>
    </w:p>
    <w:p>
      <w:pPr>
        <w:pStyle w:val="Normal"/>
      </w:pPr>
      <w:r>
        <w:t xml:space="preserve">•  Amostras pequenas fornecem resultados extremos com mais frequência do que amostras grandes o fazem.</w:t>
      </w:r>
    </w:p>
    <w:p>
      <w:pPr>
        <w:pStyle w:val="Normal"/>
      </w:pPr>
      <w:r>
        <w:t xml:space="preserve">A  primeira  afirmação  soa  claramente  como  verdadeira,  mas,  até  que  a  segunda  versão  faça sentido intuitivamente, você não compreendeu realmente a primeira.</w:t>
      </w:r>
    </w:p>
    <w:p>
      <w:pPr>
        <w:pStyle w:val="Normal"/>
      </w:pPr>
      <w:r>
        <w:t xml:space="preserve">A questão principal é: sim, você sabia de fato que os resultados de grandes amostras são mais precisos, mas talvez agora perceba que não sabia muito bem. Você não está sozinho. O</w:t>
      </w:r>
    </w:p>
    <w:p>
      <w:pPr>
        <w:pStyle w:val="Normal"/>
      </w:pPr>
      <w:r>
        <w:t xml:space="preserve">primeiro estudo que Amos e eu fizemos juntos mostrou que mesmo pesquisadores sofisticados têm intuições fracas e uma compreensão incerta de efeitos de amostragem.</w:t>
      </w:r>
    </w:p>
    <w:p>
      <w:pPr>
        <w:pStyle w:val="Normal"/>
      </w:pPr>
      <w:r>
        <w:t xml:space="preserve">A LEI DOS PEQUENOS NÚMEROS</w:t>
      </w:r>
    </w:p>
    <w:p>
      <w:pPr>
        <w:pStyle w:val="Normal"/>
      </w:pPr>
      <w:r>
        <w:t xml:space="preserve">Minha  colaboração  com  Amos  no  início  dos  anos  1970  começou  com  uma  discussão  da alegação  de  que  pessoas  que  não  possuem  treinamento  em  estatística  são  bons  “estatísticos intuitivos”.  Ele  contou  a  meus  alunos  e  a  mim  sobre  pesquisadores  da  Universidade  de Michigan  que  se  mostravam  de  um  modo  geral  otimistas  acerca  de  estatística  intuitiva.  Eu tinha  uma  opinião  formada  sobre  essa  alegação,  que  tomei  pelo  lado  pessoal:  recentemente, descobrira  não  ser  um  bom  estatístico  intuitivo,  e  não  acreditava  que  fosse  pior  do  que  os outros.</w:t>
      </w:r>
    </w:p>
    <w:p>
      <w:pPr>
        <w:pStyle w:val="Normal"/>
      </w:pPr>
      <w:r>
        <w:t xml:space="preserve">Para  um  psicólogo  pesquisador,  variação  de  amostragem  não  é  uma  curiosidade;  é  um inconveniente  e  um  obstáculo  custoso,  que  transforma  o  empreendimento  de  todo  projeto  de pesquisa  numa  aposta.  Suponha  que  você  deseje  confirmar  a  hipótese  de  que  o  vocabulário médio  das  meninas  de  6  anos  é  maior  do  que  o  vocabulário  médio  dos  meninos  da  mesma idade. A hipótese é verdadeira na população geral; o vocabulário médio das meninas é de fato maior.  Meninas  e  meninos  variam  um  bocado,  entretanto,  e  pelo  mero  acaso  você  poderia selecionar uma amostra em que a diferença é inconclusiva, ou mesmo uma em que os meninos exibam na verdade uma nota mais elevada. Se você é o pesquisador, esse resultado sai caro para você, porque você gastou tempo e esforço, e não conseguiu confirmar uma hipótese que</w:t>
      </w:r>
    </w:p>
    <w:p>
      <w:pPr>
        <w:pStyle w:val="Normal"/>
      </w:pPr>
      <w:r>
        <w:t xml:space="preserve">era de fato verdadeira. Usar uma amostra suficientemente grande é o único modo de reduzir o risco. Pesquisadores que pegam uma amostra pequena demais se põem à mercê do acaso da amostragem.</w:t>
      </w:r>
    </w:p>
    <w:p>
      <w:pPr>
        <w:pStyle w:val="Normal"/>
      </w:pPr>
      <w:r>
        <w:t xml:space="preserve">O  risco  de  erro  pode  ser  estimado  para  qualquer  dado  tamanho  de  amostra  mediante  um procedimento  razoavelmente  simples.  Tradicionalmente,  porém,  os  psicólogos  não  usam cálculos para decidir sobre um tamanho de amostra. Eles usam seu julgamento, que comumente é  falho.  Um  artigo  que  li  pouco  antes  do  debate  com  Amos  demonstrava  o  equívoco  que  os pesquisadores cometiam (ainda cometem) com uma observação dramática. O autor comentava que os psicólogos comumente escolhem amostras tão pequenas que expõem a si próprios a um risco  de  50%  de  fracasso</w:t>
      </w:r>
    </w:p>
    <w:p>
      <w:pPr>
        <w:pStyle w:val="Normal"/>
      </w:pPr>
      <w:r>
        <w:t xml:space="preserve">2</w:t>
      </w:r>
    </w:p>
    <w:p>
      <w:pPr>
        <w:pStyle w:val="Normal"/>
      </w:pPr>
      <w:r>
        <w:t xml:space="preserve">na  confirmação  de  suas  verdadeiras  hipóteses!  Nenhum pesquisador  em  sã  consciência  aceitaria  tal  risco.  Uma  explicação  plausível  era  de  que  as decisões  dos  psicólogos  sobre  o  tamanho  da  amostra  refletiam  enganos  intuitivos predominantes sobre a extensão da variação de amostragem.</w:t>
      </w:r>
    </w:p>
    <w:p>
      <w:pPr>
        <w:pStyle w:val="Normal"/>
      </w:pPr>
      <w:r>
        <w:t xml:space="preserve">O artigo me deixou chocado, pois explicava alguns problemas que eu enfrentara em minha própria pesquisa. Como a maioria dos psicólogos pesquisadores, eu rotineiramente escolhera amostras  que  eram  pequenas  demais  e  muitas  vezes  obtivera  resultados  que  não  faziam sentido. Agora eu sabia por quê: os resultados inesperados eram na verdade artefatos de meu método  de  pesquisa.  Meu  engano  era  particularmente  embaraçoso  porque  eu  dava  aula  de estatística e sabia como calcular o tamanho de amostra que reduziria o risco de fracasso a um nível  aceitável.  Mas  eu  nunca  escolhera  um  tamanho  de  amostra  por  cálculo.  Como  meus colegas,  confiara  na  tradição  e  em  minha  intuição  ao  planejar  meus  experimentos  e  nunca pensara  seriamente  sobre  a  questão.  Quando  Amos  visitou  meu  grupo  de  alunos pesquisadores,  eu  já  chegara  à  conclusão  de  que  minhas  intuições  eram  deficientes  e,  no decorrer  do  seminário,  rapidamente  concordamos  que  os  otimistas  de  Michigan  estavam errados.</w:t>
      </w:r>
    </w:p>
    <w:p>
      <w:pPr>
        <w:pStyle w:val="Normal"/>
      </w:pPr>
      <w:r>
        <w:t xml:space="preserve">Amos e eu resolvemos examinar se eu era o único tolo ou membro de uma maioria de tolos, testando se pesquisadores destacados por sua perícia matemática cometeriam erros similares.</w:t>
      </w:r>
    </w:p>
    <w:p>
      <w:pPr>
        <w:pStyle w:val="Normal"/>
      </w:pPr>
      <w:r>
        <w:t xml:space="preserve">Elaboramos  um  questionário  que  descrevia  situações  de  pesquisa  realistas,  incluindo  a reprodução de experimentos bem-sucedidos. Pedi aos pesquisadores para escolher tamanhos de  amostras,  avaliar  os  riscos  de  fracasso  ao  qual  suas  decisões  os  expunham  e  fornecer conselhos  a  alunos  de  graduação  hipotéticos  que  estivessem  planejando  sua  pesquisa.  Amos reuniu as respostas de um grupo de participantes sofisticados (incluindo autores de dois livros de estatísticas) em uma reunião da Society of Mathematical Psychology. Os resultados foram inequívocos: eu não era o único tolo. Cada um dos erros que eu cometera foi compartilhado por  uma  vasta  maioria  de  nossos  colaboradores  no  questionário.  Estava  evidente  que  até  os especialistas prestavam atenção insuficiente ao tamanho da amostra.</w:t>
      </w:r>
    </w:p>
    <w:p>
      <w:pPr>
        <w:pStyle w:val="Normal"/>
      </w:pPr>
      <w:r>
        <w:t xml:space="preserve">Amos  e  eu  intitulamos  nosso  primeiro  artigo  conjunto  de  “Belief  in  the  Law  of  Small Numbers”</w:t>
      </w:r>
    </w:p>
    <w:p>
      <w:pPr>
        <w:pStyle w:val="Normal"/>
      </w:pPr>
      <w:r>
        <w:t xml:space="preserve">3</w:t>
      </w:r>
    </w:p>
    <w:p>
      <w:pPr>
        <w:pStyle w:val="Normal"/>
      </w:pPr>
      <w:r>
        <w:t xml:space="preserve">(Crença  na  lei  dos  pequenos  números).  Explicamos  de  modo  irônico  que</w:t>
      </w:r>
    </w:p>
    <w:p>
      <w:pPr>
        <w:pStyle w:val="Normal"/>
      </w:pPr>
      <w:r>
        <w:t xml:space="preserve">“intuições  sobre  amostragem  aleatória  parecem  satisfazer  a  lei  dos  pequenos  números,  que</w:t>
      </w:r>
    </w:p>
    <w:p>
      <w:pPr>
        <w:pStyle w:val="Normal"/>
      </w:pPr>
      <w:r>
        <w:t xml:space="preserve">afirma  que  a  lei  dos  grandes  números  se  aplica  aos  números  pequenos  também”.  Também incluímos  uma  recomendação  veemente  de  que  os  pesquisadores  encarassem  suas  “intuições estatísticas com a devida desconfiança e substituíssem a formação de impressões, pelo cálculo sempre que possível”</w:t>
      </w:r>
    </w:p>
    <w:p>
      <w:pPr>
        <w:pStyle w:val="Normal"/>
      </w:pPr>
      <w:r>
        <w:t xml:space="preserve">4.</w:t>
      </w:r>
    </w:p>
    <w:p>
      <w:pPr>
        <w:pStyle w:val="Normal"/>
      </w:pPr>
      <w:r>
        <w:t xml:space="preserve">UMA TENDÊNCIA A CONFIAR EM VEZ DE DUVIDAR</w:t>
      </w:r>
    </w:p>
    <w:p>
      <w:pPr>
        <w:pStyle w:val="Normal"/>
      </w:pPr>
      <w:r>
        <w:t xml:space="preserve">Em uma pesquisa por telefone com trezentas pessoas da terceira idade, 60% apoiam o presidente.</w:t>
      </w:r>
    </w:p>
    <w:p>
      <w:pPr>
        <w:pStyle w:val="Normal"/>
      </w:pPr>
      <w:r>
        <w:t xml:space="preserve">Se você tivesse de resumir a mensagem dessa frase em exatamente três palavras, como seria?</w:t>
      </w:r>
    </w:p>
    <w:p>
      <w:pPr>
        <w:pStyle w:val="Normal"/>
      </w:pPr>
      <w:r>
        <w:t xml:space="preserve">Quase  certamente  você  optaria  por  “velhos  apoiam  presidente”.  Essas  palavras  fornecem  a essência  da  história.  Os  detalhes  omitidos  da  pesquisa,  que  foi  feita  por  telefone  com  uma amostra de trezentas pessoas, não apresentam interesse em si mesmos; eles dão informação de background  que  chama  pouca  atenção.  Seu  resumo  seria  o  mesmo  se  o  tamanho  da  amostra tivesse  sido  diferente.  Claro,  um  número  completamente  absurdo  teria  chamado  sua  atenção (“uma  pesquisa  por  telefone  com  seis  eleitores,  ou  60  milhões  de  eleitores,  da  terceira idade…”).  A  menos  que  você  seja  um  profissional,  talvez  não  reaja  muito  diferentemente  a uma amostra de 150 e a uma de 3 mil. Esse é o significado da afirmação de que “as pessoas não são adequadamente sensíveis ao tamanho da amostra”.</w:t>
      </w:r>
    </w:p>
    <w:p>
      <w:pPr>
        <w:pStyle w:val="Normal"/>
      </w:pPr>
      <w:r>
        <w:t xml:space="preserve">A  mensagem  sobre  a  pesquisa  contém  informação  de  dois  tipos:  a  notícia  e  a  fonte  da notícia.  Naturalmente,  você  se  concentra  mais  na  notícia  do  que  na  confiabilidade  dos resultados.  Quando  a  confiabilidade  é  obviamente  baixa,  porém,  a  mensagem  será desacreditada.  Se  lhe  disserem  que  “um  grupo  partidário  realizou  uma  pesquisa  incorreta  e tendenciosa para mostrar que pessoas mais velhas apoiam o presidente…”, você sem dúvida rejeitará os dados da pesquisa, e eles não se tornarão parte daquilo em que você acredita. Em vez disso, a pesquisa facciosa e seus falsos resultados vão se tornar uma nova notícia sobre mentiras políticas. Você pode decidir não acreditar na mensagem em casos óbvios assim. Mas será que você discrimina suficientemente entre “Eu li no</w:t>
      </w:r>
    </w:p>
    <w:p>
      <w:pPr>
        <w:pStyle w:val="Normal"/>
      </w:pPr>
      <w:r>
        <w:t xml:space="preserve">New York Times</w:t>
      </w:r>
    </w:p>
    <w:p>
      <w:pPr>
        <w:pStyle w:val="Normal"/>
      </w:pPr>
      <w:r>
        <w:t xml:space="preserve">…” e “Ouvi dizer no escritório…”? Seu Sistema 1 consegue distinguir graus de crença? O princípio do WYSIAT</w:t>
      </w:r>
    </w:p>
    <w:p>
      <w:pPr>
        <w:pStyle w:val="Normal"/>
      </w:pPr>
      <w:r>
        <w:t xml:space="preserve">I17</w:t>
      </w:r>
    </w:p>
    <w:p>
      <w:pPr>
        <w:pStyle w:val="Normal"/>
      </w:pPr>
      <w:r>
        <w:t xml:space="preserve">sugere que não.</w:t>
      </w:r>
    </w:p>
    <w:p>
      <w:pPr>
        <w:pStyle w:val="Normal"/>
      </w:pPr>
      <w:r>
        <w:t xml:space="preserve">Como descrevi antes, o Sistema 1 não é propenso a duvidar. Ele suprime a ambiguidade e espontaneamente  constrói  histórias  que  são  tão  coerentes  quanto  possível.  A  menos  que  a mensagem seja imediatamente desaprovada, a associação que ela evoca se espalhará como se a  mensagem  fosse  verdadeira.  O  Sistema  2  é  capaz  de  duvidar,  pois  consegue  manter possibilidades incompatíveis ao mesmo tempo. Entretanto, sustentar uma dúvida é um trabalho mais  árduo  do  que  passar  suavemente  a  uma  certeza.  A  lei  dos  pequenos  números  é  a manifestação  de  um  viés  geral  que  favorece  a  certeza  sobre  a  dúvida,  que  vai  aparecer  sob inúmeros disfarces nos capítulos seguintes.</w:t>
      </w:r>
    </w:p>
    <w:p>
      <w:pPr>
        <w:pStyle w:val="Normal"/>
      </w:pPr>
      <w:r>
        <w:t xml:space="preserve">O  forte  viés  em  acreditar  que  amostras  pequenas  se  parecem  muito  com  a  população  da qual são extraídas também é parte de uma história maior: tendemos a exagerar a consistência e</w:t>
      </w:r>
    </w:p>
    <w:p>
      <w:pPr>
        <w:pStyle w:val="Normal"/>
      </w:pPr>
      <w:r>
        <w:t xml:space="preserve">a coerência do que vemos. A fé exagerada dos pesquisadores no que pode ser aprendido de umas poucas observações relaciona-se estreitamente com o efeito halo, a sensação que muitas vezes temos de conhecer e compreender uma pessoa sobre a qual na verdade sabemos muito pouco.  O  Sistema  1  se  antecipa  aos  fatos  ao  construir  uma  imagem  rica  com  base  em fragmentos  de  evidência.  Uma  máquina  de  tirar  conclusões  precipitadas  agirá  como  se acreditasse  na  lei  dos  pequenos  números.  De  modo  mais  geral,  vai  produzir  uma representação da realidade que faz sentido demais.</w:t>
      </w:r>
    </w:p>
    <w:p>
      <w:pPr>
        <w:pStyle w:val="Normal"/>
      </w:pPr>
      <w:r>
        <w:t xml:space="preserve">CAUSA E ACASO</w:t>
      </w:r>
    </w:p>
    <w:p>
      <w:pPr>
        <w:pStyle w:val="Normal"/>
      </w:pPr>
      <w:r>
        <w:t xml:space="preserve">O  maquinário  associativo  procura  causas.  A  dificuldade  que  temos  com  as  regularidades estatísticas  é  que  elas  pedem  uma  abordagem  diferente.  Em  vez  de  se  concentrar  no  modo como o evento em questão veio a acontecer, o modo de ver estatístico o relaciona com o que poderia ter acontecido em lugar dele. Nada em particular ocasionou o acontecimento do que acontece — o acaso seleciona o evento dentre as alternativas que se apresentam.</w:t>
      </w:r>
    </w:p>
    <w:p>
      <w:pPr>
        <w:pStyle w:val="Normal"/>
      </w:pPr>
      <w:r>
        <w:t xml:space="preserve">Nossa  predileção  pelo  pensamento  causal  nos  expõe  a  graves  enganos  ao  estimar  a aleatoriedade  de  eventos  verdadeiramente  aleatórios.  Por  exemplo,  pegue  o  sexo  de  seis bebês nascidos em sequência num hospital. A sequência de meninos e meninas é obviamente aleatória; os eventos são independentes uns dos outros, e o número de meninos e meninas que nasceram no hospital nas últimas horas não tem qualquer efeito sobre o sexo do bebê seguinte.</w:t>
      </w:r>
    </w:p>
    <w:p>
      <w:pPr>
        <w:pStyle w:val="Normal"/>
      </w:pPr>
      <w:r>
        <w:t xml:space="preserve">Agora considere três sequências possíveis:</w:t>
      </w:r>
    </w:p>
    <w:p>
      <w:pPr>
        <w:pStyle w:val="Normal"/>
      </w:pPr>
      <w:r>
        <w:t xml:space="preserve">As  três  sequências  são  igualmente  prováveis?  A  resposta  intuitiva  —  “claro  que  não!”  —  é falsa. Como os eventos são independentes e como os resultados MENINO ( ) e MENINA ( ) são  (aproximadamente)  igualmente  prováveis,  então  qualquer  sequência  possível  de  seis nascimentos  é  tão  provável  quanto  qualquer  outra.  Mesmo  agora  que  você  sabe  que  essa conclusão  é  verdadeira,  ela  permanece  contraintuitiva,  pois  apenas  a  terceira  sequência parece aleatória. Como esperado,</w:t>
      </w:r>
    </w:p>
    <w:p>
      <w:pPr>
        <w:pStyle w:val="Normal"/>
      </w:pPr>
      <w:r>
        <w:t xml:space="preserve">é avaliado como muito mais provável do que as</w:t>
      </w:r>
    </w:p>
    <w:p>
      <w:pPr>
        <w:pStyle w:val="Normal"/>
      </w:pPr>
      <w:r>
        <w:t xml:space="preserve">outras duas sequências. Somos ávidos por padrões, temos fé em um mundo coerente, em que as regularidades (tal como a sequência de seis meninas) não aparece por acidente, mas como resultado  de  uma  causalidade  mecânica  ou  da  intenção  de  alguém.  Não  esperamos  ver  a regularidade produzida por um processo aleatório, e quando detectamos o que parece ser uma regra,  rapidamente  rejeitamos  a  ideia  de  que  o  processo  seja  verdadeiramente  aleatório.</w:t>
      </w:r>
    </w:p>
    <w:p>
      <w:pPr>
        <w:pStyle w:val="Normal"/>
      </w:pPr>
      <w:r>
        <w:t xml:space="preserve">Processos  aleatórios  produzem  muitas  sequências  que  convencem  as  pessoas  de  que  o processo  afinal  de  contas  não  é  aleatório.  Você  pode  perceber  por  que  a  pressuposição  de causalidade  teria  apresentado  vantagens  evolutivas.  Ela  é  parte  da  vigilância  geral  que herdamos de nossos ancestrais. Estamos automaticamente em busca da possibilidade de que o</w:t>
      </w:r>
    </w:p>
    <w:p>
      <w:pPr>
        <w:pStyle w:val="Normal"/>
      </w:pPr>
      <w:r>
        <w:t xml:space="preserve">ambiente tenha mudado. Leões podem aparecer na planície em ocasiões aleatórias, mas seria mais seguro notar e reagir a um aparente aumento na taxa de aparecimento de bandos de leões, mesmo que isso na verdade seja devido a flutuações no processo aleatório.</w:t>
      </w:r>
    </w:p>
    <w:p>
      <w:pPr>
        <w:pStyle w:val="Normal"/>
      </w:pPr>
      <w:r>
        <w:t xml:space="preserve">A  percepção  amplamente  equivocada  da  aleatoriedade  às  vezes  tem  consequências significativas.  Em  nosso  artigo  sobre  representatividade,  Amos  e  eu  citamos  o  estatístico William  Feller,  que  ilustrou  a  facilidade  com  que  as  pessoas  veem  padrões  onde  eles  não existem.  Durante  o  intenso  bombardeio  de  Londres  na  Segunda  Guerra  Mundial,  havia  uma crença  geral  de  que  o  bombardeio  não  podia  ser  aleatório  porque  um  mapa  dos  locais atingidos  revelava  lacunas  óbvias.  Alguns  suspeitaram  que  espiões  alemães</w:t>
      </w:r>
    </w:p>
    <w:p>
      <w:pPr>
        <w:pStyle w:val="Normal"/>
      </w:pPr>
      <w:r>
        <w:t xml:space="preserve">5</w:t>
      </w:r>
    </w:p>
    <w:p>
      <w:pPr>
        <w:pStyle w:val="Normal"/>
      </w:pPr>
      <w:r>
        <w:t xml:space="preserve">estivessem escondidos  nas  áreas  não  atingidas.  Uma  análise  estatística  cuidadosa  revelou  que  a distribuição  de  locais  atingidos  era  típica  de  um  processo  aleatório  —  e  típica  também  ao evocar  uma  forte  impressão  de  que  não  era  aleatório.  “Para  o  olho  não  treinado”,  observa Feller, “a aleatoriedade se apresenta como regularidade ou tendência de agrupamento”.</w:t>
      </w:r>
    </w:p>
    <w:p>
      <w:pPr>
        <w:pStyle w:val="Normal"/>
      </w:pPr>
      <w:r>
        <w:t xml:space="preserve">Não demorou para que eu tivesse oportunidade de aplicar o que aprendera com Feller. A Guerra  do  Yom  Kippur  estourou  em  1973,  e  minha  única  contribuição  significativa  para  o esforço  de  guerra  foi  aconselhar  oficiais  de  alta  patente  na  Força  Aérea  Israelense  a interromper  uma  investigação.  A  guerra  no  ar  inicialmente  correu  muito  mal  para  Israel, devido  ao  inesperado  bom  desempenho  dos  mísseis  terra-ar  egípcios.  As  perdas  foram elevadas,  e  pareciam  desigualmente  distribuídas.  Fiquei  sabendo  de  dois  esquadrões  que partiam  de  uma  mesma  base,  sendo  que  um  perdera  quatro  aviões,  enquanto  o  outro  não perdera  nenhum.  Uma  investigação  foi  iniciada  com  a  esperança  de  descobrir  o  que  o desafortunado  esquadrão  estava  fazendo  de  errado.  Não  havia  nenhum  motivo  prévio  para acreditar  que  um  dos  esquadrões  fosse  mais  eficiente  que  o  outro,  e  nenhuma  diferença operacional foi identificada, mas é claro que as vidas dos pilotos diferiam de muitas maneiras aleatórias, incluindo, eu me lembro, com que frequência voltavam para casa entre uma missão e  outra  e  algo  sobre  a  condução  de  interrogatórios.  Minha  sugestão  foi  de  que  o  comando aceitasse  que  os  diferentes  resultados  deviam-se  ao  acaso  cego  e  que  os  inquéritos  com  os pilotos  cessassem.  Argumentei  que  o  acaso  era  a  resposta  mais  provável,  que  uma  busca aleatória por uma causa não aparente era algo impossível e que nesse meio-tempo os pilotos do  esquadrão  que  haviam  sofrido  perdas  não  precisavam  do  peso  extra  de  serem  levados  a sentir que eles e seus companheiros mortos tinham alguma culpa.</w:t>
      </w:r>
    </w:p>
    <w:p>
      <w:pPr>
        <w:pStyle w:val="Normal"/>
      </w:pPr>
      <w:r>
        <w:t xml:space="preserve">Alguns  anos  mais  tarde,  Amos  e  seus  alunos  Tom  Gilovich  e  Robert  Vallone  causaram comoção com seu estudo da percepção equivocada de aleatoriedade no basquete</w:t>
      </w:r>
    </w:p>
    <w:p>
      <w:pPr>
        <w:pStyle w:val="Normal"/>
      </w:pPr>
      <w:r>
        <w:t xml:space="preserve">6</w:t>
      </w:r>
    </w:p>
    <w:p>
      <w:pPr>
        <w:pStyle w:val="Normal"/>
      </w:pPr>
      <w:r>
        <w:t xml:space="preserve">. O “fato” de que  os  jogadores  ocasionalmente  ficam  com  uma</w:t>
      </w:r>
    </w:p>
    <w:p>
      <w:pPr>
        <w:pStyle w:val="Normal"/>
      </w:pPr>
      <w:r>
        <w:t xml:space="preserve">hot  hand</w:t>
      </w:r>
    </w:p>
    <w:p>
      <w:pPr>
        <w:pStyle w:val="Normal"/>
      </w:pPr>
      <w:r>
        <w:t xml:space="preserve">(“mão  quente”,  isto  é,  sortuda, certeira) é algo de modo geral aceito por jogadores, treinadores e torcedores. A inferência é irresistível: um jogador faz três ou quatro cestas numa sequência e você não consegue deixar de  formar  o  julgamento  causal  de  que  esse  jogador  agora  está  com  a  mão  quente,  uma propensão  temporariamente  aumentada  de  fazer  pontos.  Jogadores  de  ambos  os  times adaptam-se a esse julgamento — os colegas de equipe ficam mais inclinados a passar para o</w:t>
      </w:r>
    </w:p>
    <w:p>
      <w:pPr>
        <w:pStyle w:val="Normal"/>
      </w:pPr>
      <w:r>
        <w:t xml:space="preserve">atacante  e  a  defesa  tende  a  dobrar  sua  cobertura.  Análises  de  milhares  de  sequências  de arremessos levaram a uma conclusão decepcionante: não existe esse negócio de mão quente no basquete profissional, seja durante o andamento do jogo, seja no arremesso livre. Claro que alguns jogadores são mais precisos do que outros, mas a sequência de sucessos e arremessos perdidos satisfaz todos os testes de aleatoriedade. A mão quente está inteiramente nos olhos de  quem  vê,  que  é  invariavelmente  muito  rápido  em  perceber  ordem  e  causalidade  no aleatório. A mão quente é uma ilusão cognitiva maciça e popular.</w:t>
      </w:r>
    </w:p>
    <w:p>
      <w:pPr>
        <w:pStyle w:val="Normal"/>
      </w:pPr>
      <w:r>
        <w:t xml:space="preserve">A  reação  pública  a  essa  pesquisa  é  parte  da  história.  A  descoberta  virou  assunto  na imprensa  por  sua  conclusão  surpreendente,  e  a  reação  geral  foi  de  descrença.  Quando  o celebrado técnico do Boston Celtics, Red Auerbach, ouviu falar de Gilovich e seu estudo, ele reagiu: “Quem é esse cara? E daí que ele fez um estudo. Estou pouco me lixando.” A tendência a ver padrões na aleatoriedade é esmagadora — certamente mais impressionante que um cara fazendo um estudo.</w:t>
      </w:r>
    </w:p>
    <w:p>
      <w:pPr>
        <w:pStyle w:val="Normal"/>
      </w:pPr>
      <w:r>
        <w:t xml:space="preserve">A  ilusão  de  padrão  afeta  nossas  vidas  de  muitas  maneiras  fora  da  quadra  de  basquete.</w:t>
      </w:r>
    </w:p>
    <w:p>
      <w:pPr>
        <w:pStyle w:val="Normal"/>
      </w:pPr>
      <w:r>
        <w:t xml:space="preserve">Quantos  anos  bons  você  deve  esperar  antes  de  concluir  que  um  consultor  de  investimento exibe  uma  capacidade  fora  do  comum?  Quantas  fusões  bem-sucedidas  serão  necessárias  até um  conselho  de  diretores  acreditar  que  o  CEO  tem  um  faro  extraordinário  para  negociações desse  tipo?  A  resposta  simples  para  essas  perguntas  é  que  se  você  segue  sua  intuição,  vai cometer  com  frequência  o  erro  de  classificar  equivocadamente  um  evento  aleatório  como sistemático.  Mostramos  uma  inclinação  grande  demais  em  rejeitar  a  crença  de  que  grande parte do que vemos no mundo é aleatório.</w:t>
      </w:r>
    </w:p>
    <w:p>
      <w:pPr>
        <w:pStyle w:val="Normal"/>
      </w:pPr>
      <w:r>
        <w:t xml:space="preserve">Comecei  este  capítulo  com  o  exemplo  da  incidência  de  câncer  nos  Estados  Unidos.  O</w:t>
      </w:r>
    </w:p>
    <w:p>
      <w:pPr>
        <w:pStyle w:val="Normal"/>
      </w:pPr>
      <w:r>
        <w:t xml:space="preserve">exemplo  aparece  em  um  livro  dirigido  a  professores  de  estatística,  mas  fiquei  sabendo  a respeito  graças  a  um  divertido  artigo  dos  dois  estatísticos  que  mencionei  anteriormente, Howard Wainer e Harris Zwerling. O ensaio deles focava em um grande investimento, cerca de 1,7 bilhão de dólares, que a Gates Foundation fez para dar prosseguimento a descobertas intrigantes  sobre  as  características  das  escolas  de  mais  sucesso.  Muitos  pesquisadores  têm buscado  o  segredo  da  educação  bem-sucedida  identificando  as  escolas  com  melhores resultados na esperança de descobrir o que as distingue de outras. Uma das conclusões dessa pesquisa é que as escolas mais bem-sucedidas, em média, são pequenas. Em um levantamento entre 1.662 escolas na Pensilvânia, por exemplo, seis das cinquenta melhores eram pequenas, o  que  é  uma  super-representação  por  um  fator  de  quatro.  Esses  dados  encorajaram  a  Gates Foundation  a  fazer  um  investimento  substancial  na  criação  de  pequenas  escolas,  às  vezes dividindo escolas maiores em unidades menores. Pelo menos meia dúzia de outras instituições proeminentes,  como  a  Annenberg  Foundation  e  o  Pew  Charitable  Trust,  juntaram-se  ao esforço, como fez o programa Smaller Learning Communities, do Departamento de Educação dos Estados Unidos.</w:t>
      </w:r>
    </w:p>
    <w:p>
      <w:pPr>
        <w:pStyle w:val="Normal"/>
      </w:pPr>
      <w:r>
        <w:t xml:space="preserve">Isso  provavelmente  faz  sentido  intuitivamente  para  você.  É  fácil  elaborar  uma  narrativa causal que explique como escolas pequenas são capazes de fornecer educação de melhor nível</w:t>
      </w:r>
    </w:p>
    <w:p>
      <w:pPr>
        <w:pStyle w:val="Normal"/>
      </w:pPr>
      <w:r>
        <w:t xml:space="preserve">e  assim  produzir  estudantes  de  alto  nível  ao  lhes  proporcionar  mais  atenção  pessoal  e encorajamento  do  que  teriam  em  escolas  maiores.  Infelizmente,  a  análise  causal  é  inútil porque  os  fatos  estão  errados.  Se  os  estatísticos  que  fizeram  o  relatório  para  a  Gates Foundation tivessem perguntado sobre as características das piores escolas, teriam descoberto que  escolas  ruins  também  tendem  a  ser  menores  do  que  a  média.  A  verdade  é  que  escolas pequenas  não  são  melhores  em  média;  são  simplesmente  mais  variáveis.  Se  há  alguma diferença,  dizem  Wainer  e  Zwerling,  é  que  escolas  grandes  tendem  a  produzir  resultados melhores, especialmente em séries superiores, nas quais a variedade de opções curriculares é valiosa.</w:t>
      </w:r>
    </w:p>
    <w:p>
      <w:pPr>
        <w:pStyle w:val="Normal"/>
      </w:pPr>
      <w:r>
        <w:t xml:space="preserve">Graças aos recentes avanços na psicologia cognitiva, agora podemos ver com clareza o que Amos  e  eu  apenas  conseguimos  vislumbrar:  a  lei  dos  pequenos  números  é  parte  de  duas histórias maiores sobre as operações da mente.</w:t>
      </w:r>
    </w:p>
    <w:p>
      <w:pPr>
        <w:pStyle w:val="Normal"/>
      </w:pPr>
      <w:r>
        <w:t xml:space="preserve">•  A fé exagerada em amostragens pequenas é apenas um exemplo de uma ilusão mais geral  —  prestamos  mais  atenção  ao  conteúdo  das  mensagens  do  que  à  informação sobre sua confiabilidade, e como resultado terminamos com uma visão do mundo em torno de nós que é mais simples e mais coerente do que os dados justificam. Pular para  conclusões  precipitadas  é  um  esporte  mais  seguro  no  mundo  de  nossa imaginação do que é na realidade.</w:t>
      </w:r>
    </w:p>
    <w:p>
      <w:pPr>
        <w:pStyle w:val="Normal"/>
      </w:pPr>
      <w:r>
        <w:t xml:space="preserve">•   As  estatísticas  produzem  muitas  observações  que  parecem  pedir  por  explicações causais, mas que não se prestam a tais explicações. Muitos fatos do mundo devem-se ao  acaso,  incluindo  acidentes  de  amostragem.  Explicações  causais  de  eventos  ao acaso estão inevitavelmente erradas.</w:t>
      </w:r>
    </w:p>
    <w:p>
      <w:pPr>
        <w:pStyle w:val="Normal"/>
      </w:pPr>
      <w:r>
        <w:t xml:space="preserve">FALANDO NA LEI DOS PEQUENOS NÚMEROS</w:t>
      </w:r>
    </w:p>
    <w:p>
      <w:pPr>
        <w:pStyle w:val="Normal"/>
      </w:pPr>
      <w:r>
        <w:t xml:space="preserve">“É, de fato o estúdio emplacou três filmes depois que o novo CEO entrou. Mas é cedo demais para concluir que ele tem mão quente.”</w:t>
      </w:r>
    </w:p>
    <w:p>
      <w:pPr>
        <w:pStyle w:val="Normal"/>
      </w:pPr>
      <w:r>
        <w:t xml:space="preserve">“Não posso acreditar que o novo investidor é um gênio antes de consultar um estatístico capaz de estimar a probabilidade de sua sequência de acertos ser um evento ao acaso.”</w:t>
      </w:r>
    </w:p>
    <w:p>
      <w:pPr>
        <w:pStyle w:val="Normal"/>
      </w:pPr>
      <w:r>
        <w:t xml:space="preserve">“A  amostra  de  observações  é  pequena  demais  para  se  fazer  qualquer  inferência.  Não  vamos  seguir  a  lei  dos  pequenos números.”</w:t>
      </w:r>
    </w:p>
    <w:p>
      <w:pPr>
        <w:pStyle w:val="Normal"/>
      </w:pPr>
      <w:r>
        <w:t xml:space="preserve">“Planejo  manter  os  resultados  do  experimento  em  segredo  até  termos  uma  amostra  suficientemente  grande.  De  outro  modo, vamos enfrentar pressão para chegar prematuramente a uma conclusão.”</w:t>
      </w:r>
    </w:p>
    <w:p>
      <w:pPr>
        <w:pStyle w:val="Normal"/>
      </w:pPr>
      <w:r>
        <w:t xml:space="preserve">17</w:t>
      </w:r>
    </w:p>
    <w:p>
      <w:pPr>
        <w:pStyle w:val="Normal"/>
      </w:pPr>
      <w:r>
        <w:t xml:space="preserve">What You See Is All There Is: O que você vê é tudo que há.</w:t>
      </w:r>
    </w:p>
    <w:p>
      <w:pPr>
        <w:pStyle w:val="Normal"/>
      </w:pPr>
      <w:r>
        <w:t xml:space="preserve">11</w:t>
      </w:r>
    </w:p>
    <w:p>
      <w:pPr>
        <w:pStyle w:val="Normal"/>
      </w:pPr>
      <w:r>
        <w:t xml:space="preserve">ÂNCORAS</w:t>
      </w:r>
    </w:p>
    <w:p>
      <w:pPr>
        <w:pStyle w:val="Normal"/>
      </w:pPr>
      <w:r>
        <w:t xml:space="preserve">Amos e eu certa vez adulteramos uma roda da fortuna. Ela estava marcada de 0 a 100, mas a construímos  de  modo  que  só  parasse  no  10  e  no  65.  Recrutamos  alunos  da  Universidade  do Oregon  para  participar  de  nosso  experimento.  Um  de  nós  ficava  na  frente  de  um  pequeno grupo, girava a roda e lhes pedia para escrever o número em que a roda parava, que é claro era 10 ou 65. Então lhes fazíamos duas perguntas:</w:t>
      </w:r>
    </w:p>
    <w:p>
      <w:pPr>
        <w:pStyle w:val="Normal"/>
      </w:pPr>
      <w:r>
        <w:t xml:space="preserve">A porcentagem de nações africanas entre membros da ONU é maior ou menor do que o número que você acabou de escrever?</w:t>
      </w:r>
    </w:p>
    <w:p>
      <w:pPr>
        <w:pStyle w:val="Normal"/>
      </w:pPr>
      <w:r>
        <w:t xml:space="preserve">Qual é sua melhor estimativa sobre a porcentagem de nações africanas na ONU?</w:t>
      </w:r>
    </w:p>
    <w:p>
      <w:pPr>
        <w:pStyle w:val="Normal"/>
      </w:pPr>
      <w:r>
        <w:t xml:space="preserve">O giro de uma roda da fortuna — mesmo de uma que não esteja adulterada — não tem como fornecer  qualquer  informação  útil  sobre  o  que  quer  que  seja,  e  os  participantes  de  nosso experimento deveriam simplesmente tê-la ignorado. Mas não o fizeram. As estimativas médias dos que viram 10 e 65 foram 25% e 45%, respectivamente.</w:t>
      </w:r>
    </w:p>
    <w:p>
      <w:pPr>
        <w:pStyle w:val="Normal"/>
      </w:pPr>
      <w:r>
        <w:t xml:space="preserve">O  fenômeno  que  estávamos  estudando  é  tão  comum  e  tão  importante  no  mundo  cotidiano que  você  deve  saber  o  nome:</w:t>
      </w:r>
    </w:p>
    <w:p>
      <w:pPr>
        <w:pStyle w:val="Normal"/>
      </w:pPr>
      <w:r>
        <w:t xml:space="preserve">efeito  de  ancoragem</w:t>
      </w:r>
    </w:p>
    <w:p>
      <w:pPr>
        <w:pStyle w:val="Normal"/>
      </w:pPr>
      <w:r>
        <w:t xml:space="preserve">.  Ele  acontece  quando  as  pessoas consideram  um  valor  particular  para  uma  quantidade  desconhecida  antes  de  estimar  essa quantidade.  O  que  ocorre  é  um  dos  resultados  mais  confiáveis  e  robustos  da  psicologia experimental:  a  estimativa  fica  perto  do  número  que  as  pessoas  consideraram  —  por  isso  a imagem  de  uma  âncora.  Se  lhe  perguntassem  se  Gandhi  tinha  mais  do  que  114  anos  quando morreu, você acabaria com uma estimativa muito mais elevada da idade da morte dele do que teria se a pergunta de ancoragem se referisse à morte com 35 anos. Se você considera quanto deveria  pagar  por  uma  casa,  vai  ser  influenciado  pelo  preço  perguntado.  A  mesma  casa parecerá mais valiosa se o preço fornecido pelo corretor for elevado, não baixo, mesmo que você esteja determinado a resistir à influência desse número; e assim por diante — a lista de efeitos  de  ancoragem  é  infinita.  Qualquer  número  que  lhe  peçam  para  considerar  como solução possível para um problema de estimativa induzirá um efeito de ancoragem.</w:t>
      </w:r>
    </w:p>
    <w:p>
      <w:pPr>
        <w:pStyle w:val="Normal"/>
      </w:pPr>
      <w:r>
        <w:t xml:space="preserve">Não  fomos  os  primeiros  a  observar  os  efeitos  de  âncoras,  mas  nosso  experimento  foi  a primeira demonstração de  seu disparate: os  julgamentos das pessoas  eram influenciados por um número obviamente não informativo. Não havia como descrever o efeito de ancoragem de uma  roda  da  fortuna  como  algo  razoável.  Amos  e  eu  publicamos  as  conclusões  de  nosso experimento na</w:t>
      </w:r>
    </w:p>
    <w:p>
      <w:pPr>
        <w:pStyle w:val="Normal"/>
      </w:pPr>
      <w:r>
        <w:t xml:space="preserve">Science</w:t>
      </w:r>
    </w:p>
    <w:p>
      <w:pPr>
        <w:pStyle w:val="Normal"/>
      </w:pPr>
      <w:r>
        <w:t xml:space="preserve">, e é uma das descobertas mais conhecidas que relatamos ali.</w:t>
      </w:r>
    </w:p>
    <w:p>
      <w:pPr>
        <w:pStyle w:val="Normal"/>
      </w:pPr>
      <w:r>
        <w:t xml:space="preserve">Só  havia  um  problema:  Amos  e  eu  não  concordávamos  inteiramente  com  a  psicologia  do efeito de ancoragem. Ele defendia uma interpretação, eu preferia outra, e nunca encontramos um  jeito  de  chegar  a  um  acordo.  O  problema  foi  finalmente  solucionado  décadas  mais  tarde graças  aos  esforços  de  inúmeros  estudiosos.  Hoje  ficou  claro  que  tanto  Amos  como  eu</w:t>
      </w:r>
    </w:p>
    <w:p>
      <w:pPr>
        <w:pStyle w:val="Normal"/>
      </w:pPr>
      <w:r>
        <w:t xml:space="preserve">estávamos  com  a  razão.  Dois  mecanismos  diferentes  produzem  efeitos  de  ancoragem  —  um para  cada  sistema.  Há  uma  forma  de  ancoragem  que  ocorre  em  um  processo  deliberado  de ajuste, uma operação do Sistema 2. E há uma ancoragem que ocorre por um efeito de</w:t>
      </w:r>
    </w:p>
    <w:p>
      <w:pPr>
        <w:pStyle w:val="Normal"/>
      </w:pPr>
      <w:r>
        <w:t xml:space="preserve">priming</w:t>
      </w:r>
    </w:p>
    <w:p>
      <w:pPr>
        <w:pStyle w:val="Normal"/>
      </w:pPr>
      <w:r>
        <w:t xml:space="preserve">, uma manifestação automática do Sistema 1.</w:t>
      </w:r>
    </w:p>
    <w:p>
      <w:pPr>
        <w:pStyle w:val="Normal"/>
      </w:pPr>
      <w:r>
        <w:t xml:space="preserve">A ANCORAGEM COMO UM AJUSTE</w:t>
      </w:r>
    </w:p>
    <w:p>
      <w:pPr>
        <w:pStyle w:val="Normal"/>
      </w:pPr>
      <w:r>
        <w:t xml:space="preserve">Amos  gostava  da  ideia  de  uma  heurística  de  ajuste-e-âncora  como  estratégia  para  estimar quantidades  incertas:  comece  por  um  número  de  ancoragem,  avalie  se  ele  é  alto  demais  ou baixo  demais  e  gradualmente  ajuste  sua  estimativa  movendo-se  “mentalmente”  a  partir  da âncora. O ajuste normalmente termina de modo prematuro, pois as pessoas param quando não têm  mais  certeza  de  que  deveriam  seguir  adiante.  Décadas  após  nossa  discordância,  e  anos após a morte de Amos, evidência convincente desse processo foi fornecida independentemente por dois psicólogos que haviam trabalhado ao lado de Amos no início de suas carreiras: Eldar Shafir e Tom Gilovich junto com seus próprios alunos — os netos intelectuais de Amos!</w:t>
      </w:r>
    </w:p>
    <w:p>
      <w:pPr>
        <w:pStyle w:val="Normal"/>
      </w:pPr>
      <w:r>
        <w:t xml:space="preserve">Para ter uma ideia, pegue uma folha de papel e, começando no fim da folha, trace uma linha de  5  centímetros  de  baixo  para  cima  —  sem  usar  a  régua.  Agora  pegue  outra  folha  e, começando  do  alto,  trace  uma  linha  de  cima  para  baixo  até  que  fique  a  uma  distância  de  5</w:t>
      </w:r>
    </w:p>
    <w:p>
      <w:pPr>
        <w:pStyle w:val="Normal"/>
      </w:pPr>
      <w:r>
        <w:t xml:space="preserve">centímetros  do  fim  da  folha.  Compare  as  linhas.  Há  uma  boa  chance  de  que  sua  primeira estimativa de 5 centímetros tenha sido menor do que a segunda. O motivo é que você não sabe exatamente como é uma linha dessas; há uma margem de incerteza. Você se detém junto à parte de baixo da região de incerteza quando começa na parte de baixo da folha e perto do alto da região  quando  começa  do  alto.  Robyn  LeBoeuf  e  Shafir  encontraram  muitos  exemplos  desse mecanismo na experiência diária. Ajuste insuficiente explica perfeitamente por que você tende a dirigir rápido demais quando sai da rodovia e entra nas ruas da cidade — principalmente se estiver  conversando  com  alguém  enquanto  dirige.  Ajuste  insuficiente  também  é  uma  fonte  de tensão entre pais exasperados e adolescentes que gostam de música alta no quarto. LeBoeuf e Shafir observam que “um jovem bem-intencionado que abaixe a música excepcionalmente alta para  atender  a  um  pai  que  está  lhe  pedindo  para  ouvir  música  em  um  volume</w:t>
      </w:r>
    </w:p>
    <w:p>
      <w:pPr>
        <w:pStyle w:val="Normal"/>
      </w:pPr>
      <w:r>
        <w:t xml:space="preserve">‘razoável’</w:t>
      </w:r>
    </w:p>
    <w:p>
      <w:pPr>
        <w:pStyle w:val="Normal"/>
      </w:pPr>
      <w:r>
        <w:t xml:space="preserve">1</w:t>
      </w:r>
    </w:p>
    <w:p>
      <w:pPr>
        <w:pStyle w:val="Normal"/>
      </w:pPr>
      <w:r>
        <w:t xml:space="preserve">talvez deixe de se ajustar suficientemente a partir de uma âncora alta, e ele pode sentir  que  suas  tentativas  sinceras  de  fazer  uma  concessão  estão  sendo  desprezadas”.  O</w:t>
      </w:r>
    </w:p>
    <w:p>
      <w:pPr>
        <w:pStyle w:val="Normal"/>
      </w:pPr>
      <w:r>
        <w:t xml:space="preserve">motorista e o adolescente fazem ambos um ajuste deliberado de redução, e ambos fracassam em ajustar o suficiente.</w:t>
      </w:r>
    </w:p>
    <w:p>
      <w:pPr>
        <w:pStyle w:val="Normal"/>
      </w:pPr>
      <w:r>
        <w:t xml:space="preserve">Agora considere as perguntas:</w:t>
      </w:r>
    </w:p>
    <w:p>
      <w:pPr>
        <w:pStyle w:val="Normal"/>
      </w:pPr>
      <w:r>
        <w:t xml:space="preserve">Quando George Washington se tornou presidente?</w:t>
      </w:r>
    </w:p>
    <w:p>
      <w:pPr>
        <w:pStyle w:val="Normal"/>
      </w:pPr>
      <w:r>
        <w:t xml:space="preserve">Qual é a temperatura de ebulição da água no cume do monte Everest?</w:t>
      </w:r>
    </w:p>
    <w:p>
      <w:pPr>
        <w:pStyle w:val="Normal"/>
      </w:pPr>
      <w:r>
        <w:t xml:space="preserve">A primeira coisa que acontece quando você considera cada uma dessas perguntas é que uma âncora vem à sua mente, e você sabe tanto que está errado como a direção da resposta correta.</w:t>
      </w:r>
    </w:p>
    <w:p>
      <w:pPr>
        <w:pStyle w:val="Normal"/>
      </w:pPr>
      <w:r>
        <w:t xml:space="preserve">Você sabe imediatamente que George Washington tornou-se presidente depois de 1776, e sabe também  que  a  temperatura  de  fervura  da  água  no  topo  do  monte  Everest  é  menos  do  que 100°C. Você tem de ajustar na direção apropriada encontrando argumentos para se afastar da âncora. Como no caso das linhas de 5 centímetros, é provável que você pare quando não tiver mais certeza de que deve prosseguir — no limite próximo da região de incerteza.</w:t>
      </w:r>
    </w:p>
    <w:p>
      <w:pPr>
        <w:pStyle w:val="Normal"/>
      </w:pPr>
      <w:r>
        <w:t xml:space="preserve">Nick Epley e Tom Gilovich encontraram evidência de que o ajuste é uma tentativa deliberada de  encontrar  motivos  para  se  afastar  da  âncora:  pessoas  que  são  instruídas  a  abanar negativamente a cabeça</w:t>
      </w:r>
    </w:p>
    <w:p>
      <w:pPr>
        <w:pStyle w:val="Normal"/>
      </w:pPr>
      <w:r>
        <w:t xml:space="preserve">2</w:t>
      </w:r>
    </w:p>
    <w:p>
      <w:pPr>
        <w:pStyle w:val="Normal"/>
      </w:pPr>
      <w:r>
        <w:t xml:space="preserve">quando dão ouvidos à âncora, como se a rejeitassem, movem-se para mais  longe  da  âncora,  e  pessoas  que  balançam  afirmativamente  a  cabeça  acentuam  a ancoragem. Epley e Gilovich também confirmaram que o ajuste é uma operação trabalhosa. As pessoas ajustam menos (ficam mais próximas da âncora</w:t>
      </w:r>
    </w:p>
    <w:p>
      <w:pPr>
        <w:pStyle w:val="Normal"/>
      </w:pPr>
      <w:r>
        <w:t xml:space="preserve">3)</w:t>
      </w:r>
    </w:p>
    <w:p>
      <w:pPr>
        <w:pStyle w:val="Normal"/>
      </w:pPr>
      <w:r>
        <w:t xml:space="preserve">quando seus recursos mentais estão esgotados,  seja  porque  sua  memória  está  carregada  com  dígitos,  seja  porque  estão ligeiramente bêbadas. Ajuste insuficiente é uma falha de um Sistema 2 fraco ou preguiçoso.</w:t>
      </w:r>
    </w:p>
    <w:p>
      <w:pPr>
        <w:pStyle w:val="Normal"/>
      </w:pPr>
      <w:r>
        <w:t xml:space="preserve">Então agora sabemos que Amos tinha razão em ao menos alguns casos de ancoragem, o que implica  um  ajuste  de  Sistema  2  deliberado  em  uma  direção  especificada  a  partir  de  uma âncora.</w:t>
      </w:r>
    </w:p>
    <w:p>
      <w:pPr>
        <w:pStyle w:val="Normal"/>
      </w:pPr>
      <w:r>
        <w:t xml:space="preserve">ANCORAGEM COMO EFEITO DE</w:t>
      </w:r>
    </w:p>
    <w:p>
      <w:pPr>
        <w:pStyle w:val="Normal"/>
      </w:pPr>
      <w:r>
        <w:t xml:space="preserve">PRIMING</w:t>
      </w:r>
    </w:p>
    <w:p>
      <w:pPr>
        <w:pStyle w:val="Normal"/>
      </w:pPr>
      <w:r>
        <w:t xml:space="preserve">Quando Amos e eu discutimos a ancoragem, concordei que o ajuste ocorre algumas vezes, mas não me sentia à vontade. O ajuste é uma atividade deliberada e consciente, mas na maioria dos casos  de  ancoragem  não  há  experiência  subjetiva  correspondente.  Considere  essas  duas perguntas:</w:t>
      </w:r>
    </w:p>
    <w:p>
      <w:pPr>
        <w:pStyle w:val="Normal"/>
      </w:pPr>
      <w:r>
        <w:t xml:space="preserve">Gandhi tinha mais ou menos de 144 anos de idade quando morreu?</w:t>
      </w:r>
    </w:p>
    <w:p>
      <w:pPr>
        <w:pStyle w:val="Normal"/>
      </w:pPr>
      <w:r>
        <w:t xml:space="preserve">Qual a idade de Gandhi quando morreu?</w:t>
      </w:r>
    </w:p>
    <w:p>
      <w:pPr>
        <w:pStyle w:val="Normal"/>
      </w:pPr>
      <w:r>
        <w:t xml:space="preserve">Você  criou  sua  estimativa  ajustando  abaixo  de  144?  Provavelmente  não,  mas  o  número absurdamente alto mesmo assim afetou sua estimativa. Meu palpite era de que a ancoragem era um  caso  de  sugestão.  Essa  é  a  palavra  que  usamos  quando  alguém  faz  com  que  vejamos, escutemos  ou  sintamos  alguma  coisa  meramente  trazendo-nos  isso  à  mente.  Por  exemplo,  a pergunta  “Você  está  sentindo  agora  uma  ligeira  dormência  em  sua  perna  esquerda?”  sempre leva um bom número de pessoas a informar que sua perna esquerda de fato parece um pouco estranha.</w:t>
      </w:r>
    </w:p>
    <w:p>
      <w:pPr>
        <w:pStyle w:val="Normal"/>
      </w:pPr>
      <w:r>
        <w:t xml:space="preserve">Amos  era  mais  conservador  do  que  eu  acerca  de  palpites,  e  ele  observava  corretamente que  apelar  para  a  sugestão  não  nos  ajudava  a  compreender  ancoragem,  pois  não  sabíamos como explicar sugestão. Tive de concordar que ele estava com a razão, mas nunca fiquei muito entusiasmado com a ideia de ajuste insuficiente como única causa dos efeitos de ancoragem.</w:t>
      </w:r>
    </w:p>
    <w:p>
      <w:pPr>
        <w:pStyle w:val="Normal"/>
      </w:pPr>
      <w:r>
        <w:t xml:space="preserve">Conduzimos inúmeros experimentos inconclusivos em um esforço de compreender ancoragem, mas fracassamos e acabamos por desistir da ideia de escrever mais a respeito.</w:t>
      </w:r>
    </w:p>
    <w:p>
      <w:pPr>
        <w:pStyle w:val="Normal"/>
      </w:pPr>
      <w:r>
        <w:t xml:space="preserve">O enigma que nos venceu foi finalmente resolvido, pois o conceito de sugestão não é mais obscuro:  sugestão  é  um  efeito  de</w:t>
      </w:r>
    </w:p>
    <w:p>
      <w:pPr>
        <w:pStyle w:val="Normal"/>
      </w:pPr>
      <w:r>
        <w:t xml:space="preserve">priming</w:t>
      </w:r>
    </w:p>
    <w:p>
      <w:pPr>
        <w:pStyle w:val="Normal"/>
      </w:pPr>
      <w:r>
        <w:t xml:space="preserve">,  que  evoca  seletivamente  evidência  compatível.</w:t>
      </w:r>
    </w:p>
    <w:p>
      <w:pPr>
        <w:pStyle w:val="Normal"/>
      </w:pPr>
      <w:r>
        <w:t xml:space="preserve">Você  não  acreditou  sequer  por  um  instante  que  Gandhi  viveu  144  anos,  mas  seu  maquinário associativo  certamente  gerou  a  impressão  de  uma  pessoa  muito  velha.  O  Sistema  1</w:t>
      </w:r>
    </w:p>
    <w:p>
      <w:pPr>
        <w:pStyle w:val="Normal"/>
      </w:pPr>
      <w:r>
        <w:t xml:space="preserve">compreende  sentenças  tentando  torná-las  verdadeiras,  e  a  ativação  seletiva  de  pensamentos compatíveis  produz  uma  família  de  erros  sistemáticos  que  nos  torna  crédulos  e  propensos  a acreditar muito fortemente no que queremos acreditar. Podemos ver agora por que Amos e eu não  percebemos  que  havia  dois  tipos  de  ancoragem:  as  técnicas  de  pesquisa  e  as  ideias teóricas  que  precisávamos  não  existiam  ainda.  Foram  desenvolvidas,  muito  mais  tarde,  por outras  pessoas.  Um  processo  que  se  parece  com  sugestão  está  de  fato  operando  em  muitas situações: o Sistema 1 faz o melhor que pode para construir um mundo em que a âncora é o número  autêntico.  Essa  é  uma  das  manifestações  da  coerência  associativa</w:t>
      </w:r>
    </w:p>
    <w:p>
      <w:pPr>
        <w:pStyle w:val="Normal"/>
      </w:pPr>
      <w:r>
        <w:t xml:space="preserve">4</w:t>
      </w:r>
    </w:p>
    <w:p>
      <w:pPr>
        <w:pStyle w:val="Normal"/>
      </w:pPr>
      <w:r>
        <w:t xml:space="preserve">que  descrevi  na primeira parte deste livro.</w:t>
      </w:r>
    </w:p>
    <w:p>
      <w:pPr>
        <w:pStyle w:val="Normal"/>
      </w:pPr>
      <w:r>
        <w:t xml:space="preserve">Os  psicólogos  alemães  Thomas  Mussweiler  e  Fritz  Strack  ofereceram  as  demonstrações mais convincentes do papel da coerência associativa na ancoragem. Em um experimento, eles fizeram  uma  pergunta  de  ancoragem  sobre  temperatura:  “A  temperatura  média  anual  na Alemanha  é  maior  ou  menor  do  que  20°C?”  ou  “A  temperatura  média  anual  na  Alemanha  é maior ou menor do que 5°C?”</w:t>
      </w:r>
    </w:p>
    <w:p>
      <w:pPr>
        <w:pStyle w:val="Normal"/>
      </w:pPr>
      <w:r>
        <w:t xml:space="preserve">Foram  mostradas  palavras  a  todos  os  participantes  e  pediram-lhes  que  as  identificassem.</w:t>
      </w:r>
    </w:p>
    <w:p>
      <w:pPr>
        <w:pStyle w:val="Normal"/>
      </w:pPr>
      <w:r>
        <w:t xml:space="preserve">Os  pesquisadores  descobriram  que  20°C  tornava  mais  fácil  reconhecer  palavras  de  verão (como</w:t>
      </w:r>
    </w:p>
    <w:p>
      <w:pPr>
        <w:pStyle w:val="Normal"/>
      </w:pPr>
      <w:r>
        <w:t xml:space="preserve">sol</w:t>
      </w:r>
    </w:p>
    <w:p>
      <w:pPr>
        <w:pStyle w:val="Normal"/>
      </w:pPr>
      <w:r>
        <w:t xml:space="preserve">e</w:t>
      </w:r>
    </w:p>
    <w:p>
      <w:pPr>
        <w:pStyle w:val="Normal"/>
      </w:pPr>
      <w:r>
        <w:t xml:space="preserve">praia</w:t>
      </w:r>
    </w:p>
    <w:p>
      <w:pPr>
        <w:pStyle w:val="Normal"/>
      </w:pPr>
      <w:r>
        <w:t xml:space="preserve">)  e  5°C  facilitava  palavras  de  inverno  (como</w:t>
      </w:r>
    </w:p>
    <w:p>
      <w:pPr>
        <w:pStyle w:val="Normal"/>
      </w:pPr>
      <w:r>
        <w:t xml:space="preserve">geada</w:t>
      </w:r>
    </w:p>
    <w:p>
      <w:pPr>
        <w:pStyle w:val="Normal"/>
      </w:pPr>
      <w:r>
        <w:t xml:space="preserve">e</w:t>
      </w:r>
    </w:p>
    <w:p>
      <w:pPr>
        <w:pStyle w:val="Normal"/>
      </w:pPr>
      <w:r>
        <w:t xml:space="preserve">esqui</w:t>
      </w:r>
    </w:p>
    <w:p>
      <w:pPr>
        <w:pStyle w:val="Normal"/>
      </w:pPr>
      <w:r>
        <w:t xml:space="preserve">).  A  ativação seletiva  de  memórias  compatíveis  explica  a  ancoragem:  os  números  altos  e  baixos  ativam diferentes conjuntos de ideias na memória. As estimativas de temperatura anual bebem nessas amostras tendenciosas de ideias e desse modo também apresentam tendenciosidade. Em outro engenhoso estudo nessa mesma veia, perguntou-se aos participantes sobre o preço médio dos carros  alemães.  Uma  âncora  elevada  primou  seletivamente  os  nomes  de  marcas  luxuosas (Mercedes,  Audi),  ao  passo  que  a  âncora  baixa  primou  marcas  associadas  com  carros populares (Volkswagen). Já vimos que qualquer</w:t>
      </w:r>
    </w:p>
    <w:p>
      <w:pPr>
        <w:pStyle w:val="Normal"/>
      </w:pPr>
      <w:r>
        <w:t xml:space="preserve">priming</w:t>
      </w:r>
    </w:p>
    <w:p>
      <w:pPr>
        <w:pStyle w:val="Normal"/>
      </w:pPr>
      <w:r>
        <w:t xml:space="preserve">tenderá a evocar a informação que é compatível com ele. Tanto a sugestão como a ancoragem são explicadas pela mesma operação automática  do  Sistema  1.  Embora  eu  não  soubesse  como  demonstrar  isso  na  época,  minha intuição sobre a ligação entre ancoragem e sugestão revelou-se correta.</w:t>
      </w:r>
    </w:p>
    <w:p>
      <w:pPr>
        <w:pStyle w:val="Normal"/>
      </w:pPr>
      <w:r>
        <w:t xml:space="preserve">O ÍNDICE DE ANCORAGEM</w:t>
      </w:r>
    </w:p>
    <w:p>
      <w:pPr>
        <w:pStyle w:val="Normal"/>
      </w:pPr>
      <w:r>
        <w:t xml:space="preserve">Muitos  fenômenos  da  psicologia  podem  ser  demonstrados  experimentalmente,  mas  poucos podem  de  fato  ser  medidos.  O  efeito  de  âncoras  é  uma  exceção.  A  ancoragem  pode  ser medida,  e  é  um  efeito  notavelmente  amplo.  Perguntou-se  a  alguns  visitantes  do  museu Exploratoriu</w:t>
      </w:r>
    </w:p>
    <w:p>
      <w:pPr>
        <w:pStyle w:val="Normal"/>
      </w:pPr>
      <w:r>
        <w:t xml:space="preserve">m5,</w:t>
      </w:r>
    </w:p>
    <w:p>
      <w:pPr>
        <w:pStyle w:val="Normal"/>
      </w:pPr>
      <w:r>
        <w:t xml:space="preserve">em São Francisco, as duas questões abaixo: A altura da sequoia mais alta é maior ou menor do que 365 metros?</w:t>
      </w:r>
    </w:p>
    <w:p>
      <w:pPr>
        <w:pStyle w:val="Normal"/>
      </w:pPr>
      <w:r>
        <w:t xml:space="preserve">Qual sua melhor estimativa sobre a altura da sequoia mais alta?</w:t>
      </w:r>
    </w:p>
    <w:p>
      <w:pPr>
        <w:pStyle w:val="Normal"/>
      </w:pPr>
      <w:r>
        <w:t xml:space="preserve">A  “âncora  alta”  nesse  experimento  era  365  metros.  Para  outros  participantes,  a  primeira pergunta se referia a uma “âncora baixa” de 55 metros. A diferença entre as duas âncoras era de 310 metros.</w:t>
      </w:r>
    </w:p>
    <w:p>
      <w:pPr>
        <w:pStyle w:val="Normal"/>
      </w:pPr>
      <w:r>
        <w:t xml:space="preserve">Como  esperado,  os  dois  grupos  forneceram  estimativas  médias  bem  diferentes:  257  e  86</w:t>
      </w:r>
    </w:p>
    <w:p>
      <w:pPr>
        <w:pStyle w:val="Normal"/>
      </w:pPr>
      <w:r>
        <w:t xml:space="preserve">metros.  A  diferença  entre  eles  foi  de  171  metros.  O  índice  de  ancoragem  é  simplesmente  a razão das duas diferenças 171/310 metros expressa como uma porcentagem: 55%. A medida de  ancoragem  seria  de  100%  para  pessoas  que  cegamente  adotam  a  ancoragem  como  uma estimativa  e  zero  para  pessoas  que  são  capazes  de  ignorar  a  ancoragem  completamente.  O</w:t>
      </w:r>
    </w:p>
    <w:p>
      <w:pPr>
        <w:pStyle w:val="Normal"/>
      </w:pPr>
      <w:r>
        <w:t xml:space="preserve">valor  de  55%  que  foi  observado  nesse  exemplo  é  típico.  Valores  similares  têm  sido observados em inúmeros outros problemas.</w:t>
      </w:r>
    </w:p>
    <w:p>
      <w:pPr>
        <w:pStyle w:val="Normal"/>
      </w:pPr>
      <w:r>
        <w:t xml:space="preserve">O efeito de ancoragem não é uma curiosidade de laboratório; pode ser igualmente forte no mundo real. Em um experimento conduzido há alguns anos, corretores imobiliários tinham uma oportunidade de estimar o valor de uma casa que estava de fato no mercado. Eles visitavam a casa  e  examinavam  um  folheto  abrangente  de  informação  compreendendo  o  preço  pedido.</w:t>
      </w:r>
    </w:p>
    <w:p>
      <w:pPr>
        <w:pStyle w:val="Normal"/>
      </w:pPr>
      <w:r>
        <w:t xml:space="preserve">Metade dos corretores viu um preço de venda que era substancialmente mais elevado do que o preço  da  casa  listado;  a  outra  metade  viu  um  preço  pedido  substancialmente  mais  baixo</w:t>
      </w:r>
    </w:p>
    <w:p>
      <w:pPr>
        <w:pStyle w:val="Normal"/>
      </w:pPr>
      <w:r>
        <w:t xml:space="preserve">6.</w:t>
      </w:r>
    </w:p>
    <w:p>
      <w:pPr>
        <w:pStyle w:val="Normal"/>
      </w:pPr>
      <w:r>
        <w:t xml:space="preserve">Todos  os  corretores  deram  sua  opinião  sobre  um  preço  de  compra  razoável  para  a  casa  e  o preço  mais  baixo  em  que  o  corretor  concordaria  em  vender  a  casa  se  fosse  seu  dono.</w:t>
      </w:r>
    </w:p>
    <w:p>
      <w:pPr>
        <w:pStyle w:val="Normal"/>
      </w:pPr>
      <w:r>
        <w:t xml:space="preserve">Perguntou-se  então  aos  corretores  sobre  os  fatores  que  haviam  afetado  seu  parecer.</w:t>
      </w:r>
    </w:p>
    <w:p>
      <w:pPr>
        <w:pStyle w:val="Normal"/>
      </w:pPr>
      <w:r>
        <w:t xml:space="preserve">Extraordinariamente, o preço pedido não foi um desses fatores; os agentes se orgulhavam de sua capacidade de ignorá-lo. Eles insistiam que o preço de venda não tinha efeito algum em suas  respostas,  mas  estavam  enganados:  o  efeito  de  ancoragem  foi  de  41%.  Na  verdade,  os corretores  eram  quase  tão  suscetíveis  aos  efeitos  de  ancoragem  quanto  alunos  de  uma faculdade  de  administração  sem  qualquer  experiência  em  negócios  imobiliários,  cuja ancoragem  foi  de  48%.  A  única  diferença  entre  os  dois  grupos  foi  de  que  os  estudantes reconheciam  ter  sido  influenciados  pela  âncora,  ao  passo  que  os  corretores  negaram  a influência.</w:t>
      </w:r>
    </w:p>
    <w:p>
      <w:pPr>
        <w:pStyle w:val="Normal"/>
      </w:pPr>
      <w:r>
        <w:t xml:space="preserve">Poderosos efeitos de ancoragem são encontrados em decisões que as pessoas tomam sobre dinheiro, tal como a quantia com que decidem contribuir para uma causa. A fim de demonstrar esse efeito, contamos aos participantes no estudo do Exploratorium sobre os danos ambientais causados  pelos  petroleiros  no  oceano  Pacífico  e  perguntamos  sobre  sua  predisposição  em fazer  uma  contribuição  anual  “para  salvar  50  mil  aves  marinhas  no  litoral  do  Pacífico  de pequenos  vazamentos  de  óleo  no  oceano,  até  serem  encontrados  meios  de  impedir  os vazamentos  ou  se  exigir  que  os  donos  dos  navios-tanque  paguem  pela  operação”.  Essa pergunta  exige  equiparação  de  intensidade:  espera-se  que  os  consultados  encontrem,  na verdade, a quantia em dólar de uma contribuição que se equipare com a intensidade de seus sentimentos  sobre  o  sofrimento  das  aves  marinhas.  Perguntou-se  primeiro  a  alguns  uma questão de ancoragem, como “Você estaria disposto a contribuir com cinco dólares…” antes</w:t>
      </w:r>
    </w:p>
    <w:p>
      <w:pPr>
        <w:pStyle w:val="Normal"/>
      </w:pPr>
      <w:r>
        <w:t xml:space="preserve">da pergunta direta de com quanto iriam contribuir.</w:t>
      </w:r>
    </w:p>
    <w:p>
      <w:pPr>
        <w:pStyle w:val="Normal"/>
      </w:pPr>
      <w:r>
        <w:t xml:space="preserve">Quando  nenhuma  âncora  era  mencionada,  os  visitantes  no  Exploratorium  —  no  geral  um público  sensível  a  questões  ambientais  —  afirmavam  estar  dispostos  a  contribuir  com  64</w:t>
      </w:r>
    </w:p>
    <w:p>
      <w:pPr>
        <w:pStyle w:val="Normal"/>
      </w:pPr>
      <w:r>
        <w:t xml:space="preserve">dólares,  em  média.  Quando  a  quantia  de  ancoragem  era  de  apenas  cinco  dólares,  as contribuições ficavam em vinte dólares em média. Quando a âncora era uma quantia mais para extravagante, como quatrocentos dólares, a predisposição a contribuir subia para uma média de 143 dólares.</w:t>
      </w:r>
    </w:p>
    <w:p>
      <w:pPr>
        <w:pStyle w:val="Normal"/>
      </w:pPr>
      <w:r>
        <w:t xml:space="preserve">A diferença entre os grupos de âncora alta e âncora baixa era de 123 dólares. O efeito de ancoragem era acima de 30%, indicando que aumentar o pedido inicial em cem dólares trazia um retorno de trinta dólares em predisposição média a contribuir.</w:t>
      </w:r>
    </w:p>
    <w:p>
      <w:pPr>
        <w:pStyle w:val="Normal"/>
      </w:pPr>
      <w:r>
        <w:t xml:space="preserve">Efeitos de ancoragem semelhantes ou até maiores têm sido obtidos em numerosos estudos de estimativas e predisposição a contribuir. Por exemplo, perguntou-se a moradores franceses da  região  altamente  poluída  de  Marselha  que  aumento  no  custo  de  vida  eles  aceitariam  se pudessem  viver  numa  área  menos  poluída.  O  efeito  de  ancoragem  foi  superior  a  50%  nesse estudo.  Efeitos  de  ancoragem  são  facilmente  observados  no  comércio  online,  onde  o  mesmo item é muitas vezes oferecido a diferentes preços de “compre já”. A “estimativa” em leilões de arte também é uma âncora que influencia o primeiro lance.</w:t>
      </w:r>
    </w:p>
    <w:p>
      <w:pPr>
        <w:pStyle w:val="Normal"/>
      </w:pPr>
      <w:r>
        <w:t xml:space="preserve">Há  situações  em  que  a  ancoragem  parece  razoável.  Afinal,  não  é  de  surpreender  que pessoas  confrontadas  com  questões  difíceis  agarrem-se  a  uma  quimera,  e  a  âncora  é  uma quimera  plausível.  Se  o  que  você  sabe  a  respeito  das  árvores  da  Califórnia  é  quase  nada  e alguém lhe pergunta se uma sequoia pode medir mais do que 365 metros de altura, você talvez infira que esse número não está longe demais da verdade. Alguém que conhece a verdadeira altura pensou na pergunta, de modo que a âncora pode ser uma dica valiosa. No entanto, uma descoberta  fundamental  da  pesquisa  com  ancoragem  é  a  de  que  âncoras  que  são  obviamente aleatórias podem ser tão eficazes quanto âncoras potencialmente informativas. Quando usamos uma roda da fortuna para estimativas de âncora da proporção de nações africanas na ONU, o índice de ancoragem foi de 44%, bem dentro da variação de efeitos observados com âncoras que  poderiam  plausivelmente  ser  tomadas  como  dicas.  Efeitos  de  ancoragem  de  tamanho similar  têm  sido  observados  em  experimentos  em  que  os  últimos  dígitos  do  número  de Seguridade Social da pessoa consultada era usado como âncora (por exemplo, para estimar o número de médicos na cidade dela). A conclusão é clara: âncoras não devem seus efeitos ao fato de as pessoas acreditarem que elas são informativas.</w:t>
      </w:r>
    </w:p>
    <w:p>
      <w:pPr>
        <w:pStyle w:val="Normal"/>
      </w:pPr>
      <w:r>
        <w:t xml:space="preserve">O poder de âncoras aleatórias foi demonstrado de algumas maneiras preocupantes. Juízes alemães  com  uma  média  de  mais  de  15  anos  de  experiência  em  tribunal  primeiro  liam  a descrição de uma mulher que fora detida por furto em lojas, depois lançavam dois dado</w:t>
      </w:r>
    </w:p>
    <w:p>
      <w:pPr>
        <w:pStyle w:val="Normal"/>
      </w:pPr>
      <w:r>
        <w:t xml:space="preserve">s7</w:t>
      </w:r>
    </w:p>
    <w:p>
      <w:pPr>
        <w:pStyle w:val="Normal"/>
      </w:pPr>
      <w:r>
        <w:t xml:space="preserve">que haviam  sido  adulterados  de  modo  a  dar  sempre  3  ou  9.  Assim  que  os  dados  paravam  de  se mover, perguntava-se aos juízes se iriam sentenciar a mulher a uma pena de prisão maior ou menor, em meses, do que o número apresentado no dado. Finalmente, os juízes eram instruídos a especificar a exata sentença de prisão que dariam à mulher. Em média, os que haviam rolado</w:t>
      </w:r>
    </w:p>
    <w:p>
      <w:pPr>
        <w:pStyle w:val="Normal"/>
      </w:pPr>
      <w:r>
        <w:t xml:space="preserve">um  9  diziam  que  iriam  sentenciá-la  a  oito  meses;  os  que  obtinham  um  3  diziam  que  iriam sentenciá-la a cinco meses; o efeito de ancoragem foi de 50%.</w:t>
      </w:r>
    </w:p>
    <w:p>
      <w:pPr>
        <w:pStyle w:val="Normal"/>
      </w:pPr>
      <w:r>
        <w:t xml:space="preserve">USOS E ABUSOS DE ÂNCORAS</w:t>
      </w:r>
    </w:p>
    <w:p>
      <w:pPr>
        <w:pStyle w:val="Normal"/>
      </w:pPr>
      <w:r>
        <w:t xml:space="preserve">A essa altura você deve estar convencido de que os efeitos de ancoragem — às vezes devido ao</w:t>
      </w:r>
    </w:p>
    <w:p>
      <w:pPr>
        <w:pStyle w:val="Normal"/>
      </w:pPr>
      <w:r>
        <w:t xml:space="preserve">priming</w:t>
      </w:r>
    </w:p>
    <w:p>
      <w:pPr>
        <w:pStyle w:val="Normal"/>
      </w:pPr>
      <w:r>
        <w:t xml:space="preserve">,  às  vezes  a  ajuste  insuficiente  —  estão  por  toda  parte.  Os  mecanismos psicológicos que produzem ancoragem nos tornam muito mais sugestionáveis do que a maioria de nós gostaria de ser. E é claro que há um bocado de gente por aí muito disposta a explorar nossa credulidade.</w:t>
      </w:r>
    </w:p>
    <w:p>
      <w:pPr>
        <w:pStyle w:val="Normal"/>
      </w:pPr>
      <w:r>
        <w:t xml:space="preserve">Efeitos  de  ancoragem  explicam  por  que,  por  exemplo,  o  racionamento  arbitrário  é  uma manobra  de  marketing  eficaz.  Anos  atrás,  clientes  de  supermercado  em  Sioux  City,  Iowa,  se depararam  com  uma  promoção  de  vendas  para  a  sopa  Campbell’s  cerca  de  10%  abaixo  do preço  normal.  Em  alguns  dias,  o  cartaz  anunciava  LIMITE  DE  12  POR  PESSOA.  Em  outros,  dizia</w:t>
      </w:r>
    </w:p>
    <w:p>
      <w:pPr>
        <w:pStyle w:val="Normal"/>
      </w:pPr>
      <w:r>
        <w:t xml:space="preserve">8</w:t>
      </w:r>
    </w:p>
    <w:p>
      <w:pPr>
        <w:pStyle w:val="Normal"/>
      </w:pPr>
      <w:r>
        <w:t xml:space="preserve">SEM  LIMITE  POR  PESSOA .  Os  clientes  compraram  uma  média  de  sete  latas  quando  o  limite vigorava, o dobro do que compravam quando o limite era retirado. Ancoragem não é a única explicação. O racionamento implica também que os produtos estão sumindo das prateleiras, e que os clientes devem sentir alguma urgência de estocar. Mas sabemos também que a menção de  12  latas  como  compra  possível  resultaria  em  ancoragem  mesmo  que  o  número  fosse produzido por uma roleta.</w:t>
      </w:r>
    </w:p>
    <w:p>
      <w:pPr>
        <w:pStyle w:val="Normal"/>
      </w:pPr>
      <w:r>
        <w:t xml:space="preserve">Vemos a mesma estratégia em funcionamento na negociação do preço de uma casa, quando o  vendedor  faz  o  primeiro  movimento  ao  fixar  o  preço  de  venda.  Como  em  muitos  outros jogos,  agir  primeiro  é  uma  vantagem  em  negociações  envolvendo  uma  única  questão  —  por exemplo, quando o preço é a única coisa a ser acertada entre um comprador e um vendedor.</w:t>
      </w:r>
    </w:p>
    <w:p>
      <w:pPr>
        <w:pStyle w:val="Normal"/>
      </w:pPr>
      <w:r>
        <w:t xml:space="preserve">Como  você  talvez  já  tenha  experimentado  ao  negociar  pela  primeira  vez  em  um  bazar,  a âncora  inicial  tem  um  efeito  poderoso.  Meu  conselho  para  alunos  quando  os  ensinava  a negociar era que se você achasse que a outra parte havia feito uma proposta exorbitante, não devia  devolver  com  uma  contraproposta  igualmente  disparatada,  criando  um  abismo  que tornaria  difícil  fazer  uma  ponte  em  futuras  negociações.  Em  vez  disso  você  deve  fazer  uma cena, ir embora furioso ou ameaçar fazê-lo, e deixar claro — para si mesmo, tanto quanto para a outra parte — que não continuaria a negociação com aquele número na mesa.</w:t>
      </w:r>
    </w:p>
    <w:p>
      <w:pPr>
        <w:pStyle w:val="Normal"/>
      </w:pPr>
      <w:r>
        <w:t xml:space="preserve">Os  psicólogos  Adam  Galinsky  e  Thomas  Mussweiler  propuseram  mais  maneiras  sutis  de resistir ao efeito de ancorage</w:t>
      </w:r>
    </w:p>
    <w:p>
      <w:pPr>
        <w:pStyle w:val="Normal"/>
      </w:pPr>
      <w:r>
        <w:t xml:space="preserve">m9</w:t>
      </w:r>
    </w:p>
    <w:p>
      <w:pPr>
        <w:pStyle w:val="Normal"/>
      </w:pPr>
      <w:r>
        <w:t xml:space="preserve">nas negociações. Eles instruíram os negociadores a focar sua atenção e buscar na memória argumentos contra a âncora. A instrução para ativar o Sistema 2</w:t>
      </w:r>
    </w:p>
    <w:p>
      <w:pPr>
        <w:pStyle w:val="Normal"/>
      </w:pPr>
      <w:r>
        <w:t xml:space="preserve">foi  bem-sucedida.  Por  exemplo,  o  efeito  de  ancoragem  é  reduzido  ou  eliminado  quando  o segundo  a  agir  concentra  sua  atenção  na  mínima  oferta  que  a  outra  parte  aceitaria,  ou  nos custos para essa outra parte de malograr em atingir um meio-termo. Em geral, uma estratégia de  deliberadamente  “pensar  o  contrário”  pode  ser  uma  boa  defesa  contra  efeitos  de ancoragem,  pois  neutraliza  o  recrutamento  de  pensamentos  tendenciosos  que  gera  esses efeitos.</w:t>
      </w:r>
    </w:p>
    <w:p>
      <w:pPr>
        <w:pStyle w:val="Normal"/>
      </w:pPr>
      <w:r>
        <w:t xml:space="preserve">Finalmente,  experimente  aplicar  o  efeito  de  ancoragem  em  um  problema  de  política pública:  o  tamanho  da  reparação  em  casos  de  danos  morais.  As  indenizações  para  isso  às vezes  são  enormes.  Setores  que  são  alvos  frequentes  desses  processos,  como  hospitais  e indústrias químicas, têm trabalhado juntos para impor um teto a essas indenizações. Antes de ler este capítulo talvez você achasse que limitar as indenizações a um teto seria uma boa coisa para os potenciais acusados, mas agora talvez não tenha tanta certeza. Considere o efeito de fixar  o  teto  em  um  milhão  de  dólares.  Essa  regra  eliminaria  todas  as  indenizações  maiores, mas  a  âncora  também  jogaria  para  cima  o  valor  de  muitas  indenizações  que  de  outro  modo seriam bem menores</w:t>
      </w:r>
    </w:p>
    <w:p>
      <w:pPr>
        <w:pStyle w:val="Normal"/>
      </w:pPr>
      <w:r>
        <w:t xml:space="preserve">10.</w:t>
      </w:r>
    </w:p>
    <w:p>
      <w:pPr>
        <w:pStyle w:val="Normal"/>
      </w:pPr>
      <w:r>
        <w:t xml:space="preserve">Isso quase certamente beneficiaria muito mais os acusados de crimes graves e as grandes empresas do que o oposto.</w:t>
      </w:r>
    </w:p>
    <w:p>
      <w:pPr>
        <w:pStyle w:val="Normal"/>
      </w:pPr>
      <w:r>
        <w:t xml:space="preserve">A ANCORAGEM E OS DOIS SISTEMAS</w:t>
      </w:r>
    </w:p>
    <w:p>
      <w:pPr>
        <w:pStyle w:val="Normal"/>
      </w:pPr>
      <w:r>
        <w:t xml:space="preserve">Os efeitos de âncoras aleatórias têm muito a nos dizer sobre o relacionamento entre o Sistema 1  e  o  Sistema  2.  Efeitos  de  ancoragem  sempre  foram  estudados  em  tarefas  de  julgamento  e escolha  que  são  no  fim  das  contas  completadas  pelo  Sistema  2.  Entretanto,  o  Sistema  2</w:t>
      </w:r>
    </w:p>
    <w:p>
      <w:pPr>
        <w:pStyle w:val="Normal"/>
      </w:pPr>
      <w:r>
        <w:t xml:space="preserve">funciona  baseado  em  dados  que  são  recuperados  da  memória,  numa  operação  automática  e involuntária  do  Sistema  1.  O  Sistema  2  é  desse  modo  suscetível  à  influência  enviesante  de âncoras que tornam parte da informação mais fácil de recuperar. Além do mais, o Sistema 2</w:t>
      </w:r>
    </w:p>
    <w:p>
      <w:pPr>
        <w:pStyle w:val="Normal"/>
      </w:pPr>
      <w:r>
        <w:t xml:space="preserve">não  tem  qualquer  controle  sobre  o  efeito  e  nenhum  conhecimento  dele.  Os  participantes  que foram expostos a âncoras absurdas ou aleatórias (como a idade de falecimento de Gandhi aos 144  anos)  negam  terminantemente  que  essa  informação  obviamente  inútil  possa  ter influenciado sua estimativa, e estão enganados.</w:t>
      </w:r>
    </w:p>
    <w:p>
      <w:pPr>
        <w:pStyle w:val="Normal"/>
      </w:pPr>
      <w:r>
        <w:t xml:space="preserve">Vimos  na  discussão  da  lei  dos  pequenos  números  que  uma  mensagem,  a  menos  que  seja imediatamente rejeitada como uma mentira, terá o mesmo efeito sobre o sistema associativo, independentemente  de  sua  confiabilidade.  A  essência  da  mensagem  é  a  história,  que  está baseada em qualquer informação disponível, mesmo se a quantidade de informação é mínima e sua qualidade é ruim: WYSIATI. Quando você lê uma história sobre o resgate heroico de um montanhista  ferido,  o  efeito  sobre  sua  memória  associativa  é  muito  parecido  com  o  de  um noticiário na tevê ou a sinopse de um filme. Ancoragem resulta dessa ativação associativa. Se a  história  é  verdadeira,  ou  crível,  importa  pouco,  se  é  que  importa  alguma  coisa.  O  efeito poderoso de âncoras aleatórias é um caso extremo desse fenômeno, pois uma âncora aleatória obviamente não fornece informação alguma.</w:t>
      </w:r>
    </w:p>
    <w:p>
      <w:pPr>
        <w:pStyle w:val="Normal"/>
      </w:pPr>
      <w:r>
        <w:t xml:space="preserve">Discuti  anteriormente  a  variedade  desconcertante  de  efeitos  de</w:t>
      </w:r>
    </w:p>
    <w:p>
      <w:pPr>
        <w:pStyle w:val="Normal"/>
      </w:pPr>
      <w:r>
        <w:t xml:space="preserve">priming</w:t>
      </w:r>
    </w:p>
    <w:p>
      <w:pPr>
        <w:pStyle w:val="Normal"/>
      </w:pPr>
      <w:r>
        <w:t xml:space="preserve">,  em  que  seus pensamentos  e  comportamento  podem  ser  influenciados  por  estímulos  nos  quais  você  não presta  a  menor  atenção,  e  mesmo  por  estímulos  dos  quais  não  tem  a  menor  consciência.  A moral principal da pesquisa de</w:t>
      </w:r>
    </w:p>
    <w:p>
      <w:pPr>
        <w:pStyle w:val="Normal"/>
      </w:pPr>
      <w:r>
        <w:t xml:space="preserve">priming</w:t>
      </w:r>
    </w:p>
    <w:p>
      <w:pPr>
        <w:pStyle w:val="Normal"/>
      </w:pPr>
      <w:r>
        <w:t xml:space="preserve">é que nossos pensamentos e nosso comportamento são influenciados,  muito  mais  do  que  sabemos  ou  queremos,  pelo  ambiente  do  momento.  Muitas pessoas  acham  os  resultados  de</w:t>
      </w:r>
    </w:p>
    <w:p>
      <w:pPr>
        <w:pStyle w:val="Normal"/>
      </w:pPr>
      <w:r>
        <w:t xml:space="preserve">priming</w:t>
      </w:r>
    </w:p>
    <w:p>
      <w:pPr>
        <w:pStyle w:val="Normal"/>
      </w:pPr>
      <w:r>
        <w:t xml:space="preserve">inacreditáveis,  pois  eles  não  correspondem  à experiência  subjetiva.  Muitos  outros  acham  os  resultados  perturbadores,  pois  ameaçam  a</w:t>
      </w:r>
    </w:p>
    <w:p>
      <w:pPr>
        <w:pStyle w:val="Normal"/>
      </w:pPr>
      <w:r>
        <w:t xml:space="preserve">percepção subjetiva de agência e autonomia. Se o conteúdo de um irrelevante descanso de tela num  computador  pode  afetar  sua  disposição  de  ajudar  estranhos  sem  que  você  se  dê  conta disso, até onde vai sua liberdade? Efeitos de ancoragem são ameaçadores de maneira similar.</w:t>
      </w:r>
    </w:p>
    <w:p>
      <w:pPr>
        <w:pStyle w:val="Normal"/>
      </w:pPr>
      <w:r>
        <w:t xml:space="preserve">Você  sempre  tem  consciência  da  âncora  e  até  presta  atenção  nela,  mas  não  sabe  como  ela orienta  e  restringe  seu  pensamento,  pois  não  pode  imaginar  como  teria  pensado  se  a  âncora tivesse  sido  diferente  (ou  ausente).  Porém,  você  deve  presumir  que  qualquer  número  que esteja  sobre  a  mesa  teve  um  efeito  de  ancoragem  em  você,  e  se  o  que  está  em  jogo  é  muito valioso, você deve se mobilizar (mobilizar seu Sistema 2) para combater o efeito.</w:t>
      </w:r>
    </w:p>
    <w:p>
      <w:pPr>
        <w:pStyle w:val="Normal"/>
      </w:pPr>
      <w:r>
        <w:t xml:space="preserve">FALANDO DE ÂNCORAS</w:t>
      </w:r>
    </w:p>
    <w:p>
      <w:pPr>
        <w:pStyle w:val="Normal"/>
      </w:pPr>
      <w:r>
        <w:t xml:space="preserve">“A empresa que queremos comprar nos enviou seu plano de negócios, com a receita que esperam. Não devemos deixar esse número influenciar nosso pensamento. Ponham isso de lado.”</w:t>
      </w:r>
    </w:p>
    <w:p>
      <w:pPr>
        <w:pStyle w:val="Normal"/>
      </w:pPr>
      <w:r>
        <w:t xml:space="preserve">“Planejamentos  são  os  cenários  mais  favoráveis.  Vamos  evitar  a  ancoragem  em  planejamentos  ao  prever  resultados  efetivos.</w:t>
      </w:r>
    </w:p>
    <w:p>
      <w:pPr>
        <w:pStyle w:val="Normal"/>
      </w:pPr>
      <w:r>
        <w:t xml:space="preserve">Pensar nos modos como o plano pode dar errado é uma maneira de fazer isso.”</w:t>
      </w:r>
    </w:p>
    <w:p>
      <w:pPr>
        <w:pStyle w:val="Normal"/>
      </w:pPr>
      <w:r>
        <w:t xml:space="preserve">“Nosso objetivo na negociação é fazer com que fiquem ancorados nesse número.”</w:t>
      </w:r>
    </w:p>
    <w:p>
      <w:pPr>
        <w:pStyle w:val="Normal"/>
      </w:pPr>
      <w:r>
        <w:t xml:space="preserve">“Vamos deixar claro que se essa é a proposta deles, as negociações estão encerradas. Não queremos começar a partir daí.”</w:t>
      </w:r>
    </w:p>
    <w:p>
      <w:pPr>
        <w:pStyle w:val="Normal"/>
      </w:pPr>
      <w:r>
        <w:t xml:space="preserve">“Os  advogados  do  acusado  apresentaram  um  valor  de  referência  ridículo  em  que  mencionaram  um  montante  absurdamente baixo de indenizaçã</w:t>
      </w:r>
    </w:p>
    <w:p>
      <w:pPr>
        <w:pStyle w:val="Normal"/>
      </w:pPr>
      <w:r>
        <w:t xml:space="preserve">o11</w:t>
      </w:r>
    </w:p>
    <w:p>
      <w:pPr>
        <w:pStyle w:val="Normal"/>
      </w:pPr>
      <w:r>
        <w:t xml:space="preserve">, e deixaram o juiz ancorado nisso!”</w:t>
      </w:r>
    </w:p>
    <w:p>
      <w:pPr>
        <w:pStyle w:val="Normal"/>
      </w:pPr>
      <w:r>
        <w:t xml:space="preserve">12</w:t>
      </w:r>
    </w:p>
    <w:p>
      <w:pPr>
        <w:pStyle w:val="Normal"/>
      </w:pPr>
      <w:r>
        <w:t xml:space="preserve">A CIÊNCIA DA DISPONIBILIDADE</w:t>
      </w:r>
    </w:p>
    <w:p>
      <w:pPr>
        <w:pStyle w:val="Normal"/>
      </w:pPr>
      <w:r>
        <w:t xml:space="preserve">Amos e eu tivemos nosso ano mais produtivo em 1971-72, que passamos em Eugene, Oregon.</w:t>
      </w:r>
    </w:p>
    <w:p>
      <w:pPr>
        <w:pStyle w:val="Normal"/>
      </w:pPr>
      <w:r>
        <w:t xml:space="preserve">Quem nos recebia era o Oregon Research Institute, que hospedava diversas futuras estrelas de todos  os  campos  em  que  trabalhávamos  —  julgamento,  tomada  de  decisões  e  previsão intuitiva.  Nosso  principal  anfitrião  era  Paul  Slovic,  que  fora  colega  de  classe  de  Amos  em Ann  Arbor  e  permanecera  seu  amigo  desde  então.  Paul  estava  prestes  a  se  tornar  o  mais importante  psicólogo  entre  os  especialistas  em  risco,  área  que  ocupava  havia  décadas, colecionando  inúmeras  honrarias  ao  longo  do  caminho.  Paul  e  sua  esposa,  Roz,  nos apresentaram à vida em Eugene, e logo estávamos fazendo o que todo mundo em Eugene fazia</w:t>
      </w:r>
    </w:p>
    <w:p>
      <w:pPr>
        <w:pStyle w:val="Normal"/>
      </w:pPr>
      <w:r>
        <w:t xml:space="preserve">—  correr,  participar  de  churrascos  e  levar  as  crianças  a  jogos  de  basquete.  Também trabalhávamos  duro,  empreendendo  centenas  de  experimentos  e  escrevendo  nossos  artigos sobre  as  heurísticas  de  julgamento.  À  noite  eu  escrevia</w:t>
      </w:r>
    </w:p>
    <w:p>
      <w:pPr>
        <w:pStyle w:val="Normal"/>
      </w:pPr>
      <w:r>
        <w:t xml:space="preserve">Attention  and  Effort</w:t>
      </w:r>
    </w:p>
    <w:p>
      <w:pPr>
        <w:pStyle w:val="Normal"/>
      </w:pPr>
      <w:r>
        <w:t xml:space="preserve">(Atenção  e Esforço). Foi um ano atarefado.</w:t>
      </w:r>
    </w:p>
    <w:p>
      <w:pPr>
        <w:pStyle w:val="Normal"/>
      </w:pPr>
      <w:r>
        <w:t xml:space="preserve">Um  de  nossos  projetos  era  o  estudo  do  que  chamamos  de</w:t>
      </w:r>
    </w:p>
    <w:p>
      <w:pPr>
        <w:pStyle w:val="Normal"/>
      </w:pPr>
      <w:r>
        <w:t xml:space="preserve">heurística  da  disponibilidade</w:t>
      </w:r>
    </w:p>
    <w:p>
      <w:pPr>
        <w:pStyle w:val="Normal"/>
      </w:pPr>
      <w:r>
        <w:t xml:space="preserve">.</w:t>
      </w:r>
    </w:p>
    <w:p>
      <w:pPr>
        <w:pStyle w:val="Normal"/>
      </w:pPr>
      <w:r>
        <w:t xml:space="preserve">Pensamos nessa heurística quando nos perguntamos o que as pessoas realmente fazem quando desejam estimar a frequência de uma categoria, como “pessoas que se divorciam após os 60</w:t>
      </w:r>
    </w:p>
    <w:p>
      <w:pPr>
        <w:pStyle w:val="Normal"/>
      </w:pPr>
      <w:r>
        <w:t xml:space="preserve">anos”  ou  “plantas  perigosas”.  A  resposta  era  inequívoca:  exemplos  da  classe  serão recuperadas da memória e se a recuperação for fácil e fluente a categoria será avaliada como abrangente. Definimos a heurística de disponibilidade como o processo de julgar a frequência segundo  a  “facilidade  com  que  as  ocorrências  vêm  à  mente”</w:t>
      </w:r>
    </w:p>
    <w:p>
      <w:pPr>
        <w:pStyle w:val="Normal"/>
      </w:pPr>
      <w:r>
        <w:t xml:space="preserve">1.</w:t>
      </w:r>
    </w:p>
    <w:p>
      <w:pPr>
        <w:pStyle w:val="Normal"/>
      </w:pPr>
      <w:r>
        <w:t xml:space="preserve">A  afirmação  parecia  clara quando a formulamos, mas o conceito de disponibilidade vem sendo aprimorado desde então.</w:t>
      </w:r>
    </w:p>
    <w:p>
      <w:pPr>
        <w:pStyle w:val="Normal"/>
      </w:pPr>
      <w:r>
        <w:t xml:space="preserve">A  abordagem  de  dois  sistemas  ainda  não  fora  desenvolvida  quando  estudávamos disponibilidade, e não tentamos determinar se essa heurística é uma estratégia de resolução de problemas  deliberada  ou  uma  operação  automática.  Hoje  sabemos  que  ambos  os  sistemas estão envolvidos.</w:t>
      </w:r>
    </w:p>
    <w:p>
      <w:pPr>
        <w:pStyle w:val="Normal"/>
      </w:pPr>
      <w:r>
        <w:t xml:space="preserve">Uma  questão  que  consideramos  inicialmente  era  quantas  ocorrências  devem  ser recuperadas  para  obter  uma  impressão  da  naturalidade  com  que  elas  vêm  à  mente.  Hoje sabemos a resposta: nenhuma. Para dar um exemplo, pense no número de palavras que podem ser construídas a partir das duas séries de letras abaixo.</w:t>
      </w:r>
    </w:p>
    <w:p>
      <w:pPr>
        <w:pStyle w:val="Normal"/>
      </w:pPr>
      <w:r>
        <w:t xml:space="preserve">XUZONLCJM</w:t>
      </w:r>
    </w:p>
    <w:p>
      <w:pPr>
        <w:pStyle w:val="Normal"/>
      </w:pPr>
      <w:r>
        <w:t xml:space="preserve">TAPCERHOB</w:t>
      </w:r>
    </w:p>
    <w:p>
      <w:pPr>
        <w:pStyle w:val="Normal"/>
      </w:pPr>
      <w:r>
        <w:t xml:space="preserve">Você percebeu quase na mesma hora, sem precisar produzir nenhuma ocorrência, que uma das séries oferece muito mais possibilidades do que a outra, provavelmente por um fator de 10 ou mais.  Similarmente,  você  não  precisa  recuperar  novas  histórias  específicas  para  fazer  uma boa ideia da frequência relativa com que diferentes países apareceram nos noticiários durante o ano anterior (Bélgica, China, França, Congo, Nicarágua, Romênia…).</w:t>
      </w:r>
    </w:p>
    <w:p>
      <w:pPr>
        <w:pStyle w:val="Normal"/>
      </w:pPr>
      <w:r>
        <w:t xml:space="preserve">A  heurística  da  disponibilidade,  como  outras  heurísticas  de  julgamento,  substitui  uma questão  por  outra:  você  deseja  estimar  o  tamanho  de  uma  categoria  ou  a  frequência  de  um evento,  mas  comunica  uma  impressão  da  facilidade  com  que  as  ocorrências  vêm  à  mente.  A substituição  de  perguntas  inevitavelmente  produz  erros  sistemáticos.  Você  pode  descobrir como a heurística conduz a vieses seguindo um procedimento simples: liste outros fatores, sem ser  a  frequência,  que  tornam  fácil  pensar  em  ocorrências.  Cada  fator  em  sua  lista  será  uma potencial fonte de viés. Eis aqui alguns exemplos:</w:t>
      </w:r>
    </w:p>
    <w:p>
      <w:pPr>
        <w:pStyle w:val="Normal"/>
      </w:pPr>
      <w:r>
        <w:t xml:space="preserve">•   Um  evento  proeminente  que  chama  sua  atenção  será  facilmente  recuperado  da memória.  Divórcios  entre  celebridades  de  Hollywood  e  escândalos  sexuais  entre políticos atraem muita atenção, e os exemplos virão facilmente à sua mente. Você é desse  modo  propenso  a  exagerar  a  frequência  tanto  de  divórcios  em  Hollywood como de escândalos sexuais de políticos.</w:t>
      </w:r>
    </w:p>
    <w:p>
      <w:pPr>
        <w:pStyle w:val="Normal"/>
      </w:pPr>
      <w:r>
        <w:t xml:space="preserve">•  Um evento dramático aumenta temporariamente a disponibilidade de sua categoria.</w:t>
      </w:r>
    </w:p>
    <w:p>
      <w:pPr>
        <w:pStyle w:val="Normal"/>
      </w:pPr>
      <w:r>
        <w:t xml:space="preserve">Um acidente de avião que atrai cobertura da mídia vai alterar temporariamente seus sentimentos sobre a segurança de voar. Acidentes ficam na sua cabeça, durante algum tempo,  depois  de  você  ver  um  carro  pegando  fogo  na  beira  de  uma  estrada,  e  o mundo se torna por algum tempo um lugar mais perigoso.</w:t>
      </w:r>
    </w:p>
    <w:p>
      <w:pPr>
        <w:pStyle w:val="Normal"/>
      </w:pPr>
      <w:r>
        <w:t xml:space="preserve">•   Experiências  pessoais,  fotos  e  exemplos  vívidos  são  mais  disponíveis  do  que incidentes que aconteceram com outros, ou meras palavras, ou estatísticas. Um erro judicial que o afete vai minar sua fé no sistema de justiça mais do que um incidente similar sobre o qual você tenha lido em um jornal.</w:t>
      </w:r>
    </w:p>
    <w:p>
      <w:pPr>
        <w:pStyle w:val="Normal"/>
      </w:pPr>
      <w:r>
        <w:t xml:space="preserve">Resistir  a  esse  grande  conjunto  de  potenciais  vieses  de  disponibilidade  é  possível,  mas cansativo.  Você  tem  de  fazer  o  esforço  de  reconsiderar  suas  impressões  e  intuições perguntando  coisas  como  “Partilhamos  da  crença  de  que  roubos  cometidos  por  adolescentes são  um  grande  problema  devido  a  umas  poucas  ocorrências  recentes  em  nosso  bairro?”  ou</w:t>
      </w:r>
    </w:p>
    <w:p>
      <w:pPr>
        <w:pStyle w:val="Normal"/>
      </w:pPr>
      <w:r>
        <w:t xml:space="preserve">“Será que eu acredito que não preciso tomar vacina contra gripe porque ninguém que conheço teve gripe no ano passado?”. Manter a vigilância contra vieses é um trabalho duro — mas a chance de evitar um equívoco custoso às vezes vale o esforço.</w:t>
      </w:r>
    </w:p>
    <w:p>
      <w:pPr>
        <w:pStyle w:val="Normal"/>
      </w:pPr>
      <w:r>
        <w:t xml:space="preserve">Um  dos  estudos  de  disponibilidade  mais  conhecidos  sugere  que  ter  consciência  de  seus próprios  vieses  pode  contribuir  para  a  paz  nos  casamentos,  e  provavelmente  em  outros projetos  em  conjunto.  Em  um  estudo  famoso,  perguntava-se  aos  cônjuges:  “Até  onde  vai  sua contribuição pessoal para manter a casa em ordem, em porcentagens?” Também foram feitas perguntas  semelhantes  sobre  “levar  o  lixo”,  “tomar  a  iniciativa  dos  compromissos  sociais”</w:t>
      </w:r>
    </w:p>
    <w:p>
      <w:pPr>
        <w:pStyle w:val="Normal"/>
      </w:pPr>
      <w:r>
        <w:t xml:space="preserve">etc. Será que as contribuições autoestimadas</w:t>
      </w:r>
    </w:p>
    <w:p>
      <w:pPr>
        <w:pStyle w:val="Normal"/>
      </w:pPr>
      <w:r>
        <w:t xml:space="preserve">2</w:t>
      </w:r>
    </w:p>
    <w:p>
      <w:pPr>
        <w:pStyle w:val="Normal"/>
      </w:pPr>
      <w:r>
        <w:t xml:space="preserve">chegariam a 100%, ou mais, ou menos? Como era de se esperar, as contribuições autoestimadas totalizaram mais de 100%. A explicação é um</w:t>
      </w:r>
    </w:p>
    <w:p>
      <w:pPr>
        <w:pStyle w:val="Normal"/>
      </w:pPr>
      <w:r>
        <w:t xml:space="preserve">viés de disponibilidade</w:t>
      </w:r>
    </w:p>
    <w:p>
      <w:pPr>
        <w:pStyle w:val="Normal"/>
      </w:pPr>
      <w:r>
        <w:t xml:space="preserve">simples: ambos os cônjuges se lembram de seus próprios esforços e  contribuições  individuais  muito  mais  claramente  do  que  os  do  outro,  e  a  diferença  de disponibilidade  leva  a  uma  diferença  em  frequência  julgada.  O  viés  não  é  necessariamente</w:t>
      </w:r>
    </w:p>
    <w:p>
      <w:pPr>
        <w:pStyle w:val="Normal"/>
      </w:pPr>
      <w:r>
        <w:t xml:space="preserve">uma  atitude  calculista:  os  cônjuges  também  superestimam  sua  contribuição  em  ocasionar brigas, embora em menor medida do que suas contribuições para resultados mais desejáveis.</w:t>
      </w:r>
    </w:p>
    <w:p>
      <w:pPr>
        <w:pStyle w:val="Normal"/>
      </w:pPr>
      <w:r>
        <w:t xml:space="preserve">O mesmo viés contribui para a observação comum de que muitos membros de uma equipe de colaboradores sentem ter feito mais do que era sua parte e sentem também que os outros não se mostram devidamente agradecidos por suas contribuições individuais.</w:t>
      </w:r>
    </w:p>
    <w:p>
      <w:pPr>
        <w:pStyle w:val="Normal"/>
      </w:pPr>
      <w:r>
        <w:t xml:space="preserve">De  um  modo  geral  sou  pouco  otimista  sobre  o  potencial  para  controle  pessoal  de  vieses, mas  essa  é  uma  exceção.  A  oportunidade  de  que  nos  livremos  de  erros  sistemáticos  existe porque as circunstâncias em que controvérsias acerca da alocação de mérito surgem são fáceis de identificar, sobretudo porque as tensões geralmente vêm à tona quando diversas pessoas de uma  vez  sentem  que  seus  esforços  não  estão  sendo  devidamente  reconhecidos.  A  mera observação  de  que  normalmente  há  mais  do  que  100%  de  mérito  para  distribuir  às  vezes  é suficiente para acalmar a situação. Em todo caso, é uma boa coisa para ser lembrada por cada indivíduo.  Você  ocasionalmente  fará  mais  do  que  sua  parte,  mas  é  útil  saber  que  você provavelmente  terá  essa  sensação  mesmo  que  todos  os  componentes  do  grupo  sintam-se  da mesma forma.</w:t>
      </w:r>
    </w:p>
    <w:p>
      <w:pPr>
        <w:pStyle w:val="Normal"/>
      </w:pPr>
      <w:r>
        <w:t xml:space="preserve">A PSICOLOGIA DA DISPONIBILIDADE</w:t>
      </w:r>
    </w:p>
    <w:p>
      <w:pPr>
        <w:pStyle w:val="Normal"/>
      </w:pPr>
      <w:r>
        <w:t xml:space="preserve">Um  grande  avanço</w:t>
      </w:r>
    </w:p>
    <w:p>
      <w:pPr>
        <w:pStyle w:val="Normal"/>
      </w:pPr>
      <w:r>
        <w:t xml:space="preserve">3</w:t>
      </w:r>
    </w:p>
    <w:p>
      <w:pPr>
        <w:pStyle w:val="Normal"/>
      </w:pPr>
      <w:r>
        <w:t xml:space="preserve">na  compreensão  da  heurística  da  disponibilidade  ocorreu  no  início  da década  de  1990,  quando  um  grupo  de  psicólogos  alemães  conduzido  por  Norbert  Schwarz levantou  uma  questão  intrigante:  Como  as  impressões  das  pessoas  acerca  da  frequência  de uma categoria serão afetadas por um pedido de listar um número específico de ocorrências?</w:t>
      </w:r>
    </w:p>
    <w:p>
      <w:pPr>
        <w:pStyle w:val="Normal"/>
      </w:pPr>
      <w:r>
        <w:t xml:space="preserve">Imagine-se como um participante desse experimento:</w:t>
      </w:r>
    </w:p>
    <w:p>
      <w:pPr>
        <w:pStyle w:val="Normal"/>
      </w:pPr>
      <w:r>
        <w:t xml:space="preserve">Primeiro, liste seis ocorrências em que você se comportou de maneira assertiva.</w:t>
      </w:r>
    </w:p>
    <w:p>
      <w:pPr>
        <w:pStyle w:val="Normal"/>
      </w:pPr>
      <w:r>
        <w:t xml:space="preserve">Em seguida, avalie quão assertivo você foi.</w:t>
      </w:r>
    </w:p>
    <w:p>
      <w:pPr>
        <w:pStyle w:val="Normal"/>
      </w:pPr>
      <w:r>
        <w:t xml:space="preserve">Imagine que a pergunta fosse sobre 12 ocorrências de comportamento assertivo (número que a maioria das pessoas acha difícil). Sua opinião sobre sua própria assertividade seria diferente?</w:t>
      </w:r>
    </w:p>
    <w:p>
      <w:pPr>
        <w:pStyle w:val="Normal"/>
      </w:pPr>
      <w:r>
        <w:t xml:space="preserve">Schwarz e seus colegas observaram que a tarefa de listar ocorrências pode intensificar os julgamentos da característica por dois caminhos diferentes:</w:t>
      </w:r>
    </w:p>
    <w:p>
      <w:pPr>
        <w:pStyle w:val="Normal"/>
      </w:pPr>
      <w:r>
        <w:t xml:space="preserve">•  o número de ocorrências lembradas</w:t>
      </w:r>
    </w:p>
    <w:p>
      <w:pPr>
        <w:pStyle w:val="Normal"/>
      </w:pPr>
      <w:r>
        <w:t xml:space="preserve">•  a facilidade com que elas vêm à mente</w:t>
      </w:r>
    </w:p>
    <w:p>
      <w:pPr>
        <w:pStyle w:val="Normal"/>
      </w:pPr>
      <w:r>
        <w:t xml:space="preserve">A solicitação de listar 12 ocorrências opõe os dois determinantes um contra o outro. Por um lado, você acabou de puxar da memória um número marcante de casos em que foi assertivo.</w:t>
      </w:r>
    </w:p>
    <w:p>
      <w:pPr>
        <w:pStyle w:val="Normal"/>
      </w:pPr>
      <w:r>
        <w:t xml:space="preserve">Por  outro,  embora  as  primeiras  três  ou  quatro  ocorrências  de  sua  própria  assertividade provavelmente lhe tenham vindo com facilidade, você quase certamente penou com as últimas para  completar  uma  série  de  12;  a  fluência  foi  baixa.  O  que  contará  mais  —  a  quantia recuperada da memória ou a facilidade e fluência da recuperação?</w:t>
      </w:r>
    </w:p>
    <w:p>
      <w:pPr>
        <w:pStyle w:val="Normal"/>
      </w:pPr>
      <w:r>
        <w:t xml:space="preserve">A  disputa  apresentou  um  vencedor  claro:  pessoas  que  haviam  acabado  de  listar  12</w:t>
      </w:r>
    </w:p>
    <w:p>
      <w:pPr>
        <w:pStyle w:val="Normal"/>
      </w:pPr>
      <w:r>
        <w:t xml:space="preserve">ocorrências  classificavam-se  como  menos  assertivas  do  que  pessoas  que  haviam  listado apenas seis. Além do mais, participantes instados a relacionar 12 casos em que</w:t>
      </w:r>
    </w:p>
    <w:p>
      <w:pPr>
        <w:pStyle w:val="Normal"/>
      </w:pPr>
      <w:r>
        <w:t xml:space="preserve">não</w:t>
      </w:r>
    </w:p>
    <w:p>
      <w:pPr>
        <w:pStyle w:val="Normal"/>
      </w:pPr>
      <w:r>
        <w:t xml:space="preserve">haviam se comportado de modo assertivo terminaram pensando em si mesmos como bastante assertivos!</w:t>
      </w:r>
    </w:p>
    <w:p>
      <w:pPr>
        <w:pStyle w:val="Normal"/>
      </w:pPr>
      <w:r>
        <w:t xml:space="preserve">Se  você  não  consegue  pensar  facilmente  em  ocorrências  de  um  comportamento  dócil, provavelmente  concluirá  que  não  é  nem  um  pouco  dócil.  As  autocategorizações  eram dominadas  pela  facilidade  com  que  os  exemplos  vieram  à  mente.  A  experiência  de recuperação fluente de ocorrências prevalecia sobre o número recuperado.</w:t>
      </w:r>
    </w:p>
    <w:p>
      <w:pPr>
        <w:pStyle w:val="Normal"/>
      </w:pPr>
      <w:r>
        <w:t xml:space="preserve">Uma  demonstração  ainda  mais  direta  do  papel  da  fluência</w:t>
      </w:r>
    </w:p>
    <w:p>
      <w:pPr>
        <w:pStyle w:val="Normal"/>
      </w:pPr>
      <w:r>
        <w:t xml:space="preserve">4</w:t>
      </w:r>
    </w:p>
    <w:p>
      <w:pPr>
        <w:pStyle w:val="Normal"/>
      </w:pPr>
      <w:r>
        <w:t xml:space="preserve">foi  oferecido  por  outros psicólogos  no  mesmo  grupo.  Todos  os  participantes  em  seu  experimento  listaram  cinco ocorrências  de  comportamento  assertivo  (ou  não  assertivo),  ao  mesmo  tempo  mantendo  uma expressão facial especificada. “Sorridentes” eram instruídos a contrair o músculo zigomático, que  produz  um  ligeiro  sorriso;  pedia-se  aos  “carrancudos”  que  franzissem  o  cenho.  Como você já sabe, o franzimento normalmente acompanha a tensão cognitiva e o efeito é simétrico: quando as pessoas são instruídas a franzir o rosto enquanto executam uma tarefa, elas de fato tentam com mais afinco e sentem uma maior tensão cognitiva. Os pesquisadores previram que os carrancudos teriam mais dificuldade em recuperar exemplos de comportamento assertivo e desse  modo  se  classificariam  como  relativamente  carentes  de  assertividade.  E  foi  assim mesmo.</w:t>
      </w:r>
    </w:p>
    <w:p>
      <w:pPr>
        <w:pStyle w:val="Normal"/>
      </w:pPr>
      <w:r>
        <w:t xml:space="preserve">Os psicólogos gostam de experimentos que produzem resultados paradoxais, e aplicaram com entusiasmo a descoberta de Schwarz. Por exemplo, as pessoas:</w:t>
      </w:r>
    </w:p>
    <w:p>
      <w:pPr>
        <w:pStyle w:val="Normal"/>
      </w:pPr>
      <w:r>
        <w:t xml:space="preserve">•  acreditam que usam suas bicicletas com menor frequência após recordarem muitas em vez de poucas ocorrências</w:t>
      </w:r>
    </w:p>
    <w:p>
      <w:pPr>
        <w:pStyle w:val="Normal"/>
      </w:pPr>
      <w:r>
        <w:t xml:space="preserve">•  são menos confiantes em uma escolha quando lhes é pedido para apresentarem mais argumentos para defendê-la</w:t>
      </w:r>
    </w:p>
    <w:p>
      <w:pPr>
        <w:pStyle w:val="Normal"/>
      </w:pPr>
      <w:r>
        <w:t xml:space="preserve">•  são menos confiantes de que um evento era evitável depois de listar mais maneiras pela qual poderia ter sido evitado</w:t>
      </w:r>
    </w:p>
    <w:p>
      <w:pPr>
        <w:pStyle w:val="Normal"/>
      </w:pPr>
      <w:r>
        <w:t xml:space="preserve">•  ficam menos impressionadas com um carro após listar várias de suas vantagens Um  professor  da  UCLA  descobriu  um  modo  engenhoso  de  explorar  o  viés  de disponibilidade.  Ele  pediu  a  diferentes  grupos  de  alunos  para  listar  maneiras  de  melhorar  o curso, e variou o número de melhorias exigido. Como esperado, os alunos que listaram mais maneiras de melhorar as aulas atribuíram a elas uma classificação superior!</w:t>
      </w:r>
    </w:p>
    <w:p>
      <w:pPr>
        <w:pStyle w:val="Normal"/>
      </w:pPr>
      <w:r>
        <w:t xml:space="preserve">Talvez a descoberta mais interessante dessa pesquisa paradoxal seja que o paradoxo nem sempre é encontrado: as pessoas às vezes se guiam antes pelo conteúdo do que pela facilidade em  puxar  da  memória.  A  prova  de  que  você  compreendeu  verdadeiramente  um  padrão  de comportamento é você saber como revertê-lo. Schwarz e seus colegas assumiram o desafio de</w:t>
      </w:r>
    </w:p>
    <w:p>
      <w:pPr>
        <w:pStyle w:val="Normal"/>
      </w:pPr>
      <w:r>
        <w:t xml:space="preserve">descobrir sob que condições essa reversão aconteceria.</w:t>
      </w:r>
    </w:p>
    <w:p>
      <w:pPr>
        <w:pStyle w:val="Normal"/>
      </w:pPr>
      <w:r>
        <w:t xml:space="preserve">A  facilidade  com  que  ocorrências  de  assertividade  vêm  à  mente  da  pessoa  testada  muda durante  a  tarefa.  As  primeiras  ocorrências  são  fáceis,  mas  o  processo  de  recuperar  da memória  logo  se  torna  muito  mais  difícil.  Claro  que  o  participante  do  experimento  também espera que a fluência caia gradualmente, mas a queda de fluência entre seis e 12 ocorrências parece  ser  mais  acentuada  do  que  o  participante  esperava.  Os  resultados  sugerem  que  os participantes  fazem  uma  inferência:  se  estou  tendo  tanta  dificuldade  a  mais  do  que  esperava em  lembrar  de  ocorrências  de  minha  assertividade,  então  não  posso  ser  uma  pessoa  muito assertiva. Observe que essa inferência baseia-se numa surpresa — a fluência ser pior do que o esperado. A heurística da disponibilidade que a pessoa aplica é mais bem descrita como uma heurística da “indisponibilidade inexplicada”.</w:t>
      </w:r>
    </w:p>
    <w:p>
      <w:pPr>
        <w:pStyle w:val="Normal"/>
      </w:pPr>
      <w:r>
        <w:t xml:space="preserve">Schwarz e seus colegas raciocinaram que poderiam neutralizar a heurística fornecendo às pessoas  uma  explicação  para  a  fluência  de  recuperação  que  sentiram.  Eles  disseram  aos participantes que iriam ouvir uma música de fundo enquanto recordavam ocorrências e que a música afetaria o desempenho na tarefa de memória. Foi afirmado a alguns deles que a música ajudaria e a outros que o esperado era que a música diminuísse a fluência. Como previsto, os participantes  cuja  experiência  de  fluência  era  “explicada”  não  a  utilizaram  como  uma heurística;  os  que  foram  informados  de  que  a  música  tornaria  a  recuperação  mais  difícil classificaram-se com o mesmo grau de assertividade tanto ao recuperar 12 ocorrências quanto ao  recuperar  seis.  Outros  falsos  pretextos  têm  sido  usados  com  o  mesmo  resultado:  os julgamentos não são mais influenciados pela facilidade de recuperação quando a experiência de fluência recebe uma explicação espúria como a presença de boxes de texto curvos ou retos, a  cor  do  fundo  da  tela  ou  quaisquer  outros  fatores  irrelevantes  que  já  tenham  passado  pela cabeça dos pesquisadores</w:t>
      </w:r>
    </w:p>
    <w:p>
      <w:pPr>
        <w:pStyle w:val="Normal"/>
      </w:pPr>
      <w:r>
        <w:t xml:space="preserve">5.</w:t>
      </w:r>
    </w:p>
    <w:p>
      <w:pPr>
        <w:pStyle w:val="Normal"/>
      </w:pPr>
      <w:r>
        <w:t xml:space="preserve">Do  modo  como  o  descrevi,  o  processo  que  conduz  ao  julgamento  segundo  a disponibilidade  parece  envolver  uma  cadeia  complexa  de  raciocínio.  Os  participantes  do experimento  têm  a  sensação  de  diminuição  de  fluência  conforme  apresentam  ocorrências.</w:t>
      </w:r>
    </w:p>
    <w:p>
      <w:pPr>
        <w:pStyle w:val="Normal"/>
      </w:pPr>
      <w:r>
        <w:t xml:space="preserve">Evidentemente,  eles  têm  expectativas  sobre  o  ritmo  com  que  a  fluência  decresce,  e  essas expectativas  estão  erradas:  a  dificuldade  de  apresentar  novas  ocorrências  aumenta  mais rapidamente do que eles esperavam. É a fluência inesperadamente baixa que leva as pessoas incumbidas  de  fornecer  12  ocorrências  a  se  descreverem  como  não  assertivas.  Quando  a surpresa  é  eliminada,  a  fluência  baixa  não  mais  influencia  o  julgamento.  O  processo  parece consistir  em  uma  sofisticada  série  de  inferências.  Será  que  o  automático  Sistema  1  é  capaz disso?</w:t>
      </w:r>
    </w:p>
    <w:p>
      <w:pPr>
        <w:pStyle w:val="Normal"/>
      </w:pPr>
      <w:r>
        <w:t xml:space="preserve">A  resposta  é  que  na  verdade  nenhum  raciocínio  complexo  é  necessário.  Entre  as características básicas do Sistema 1 está a capacidade de estabelecer expectativas e de ficar surpreso  quando  essas  expectativas  são  violadas.  O  sistema  também  recupera  possíveis causas  de  uma  surpresa,  em  geral  encontrando  uma  causa  possível  entre  surpresas  recentes.</w:t>
      </w:r>
    </w:p>
    <w:p>
      <w:pPr>
        <w:pStyle w:val="Normal"/>
      </w:pPr>
      <w:r>
        <w:t xml:space="preserve">Além do mais, o Sistema 2 pode redefinir as expectativas do Sistema 1 no caminho, de modo</w:t>
      </w:r>
    </w:p>
    <w:p>
      <w:pPr>
        <w:pStyle w:val="Normal"/>
      </w:pPr>
      <w:r>
        <w:t xml:space="preserve">que  um  evento  que  normalmente  seria  surpreendente  é  agora  quase  normal.  Suponha  que  lhe digam que o menino de 3 anos de idade que mora na casa vizinha normalmente anda de cartola em  seu  carrinho  de  bebê.  Você  ficará  bem  menos  surpreso  quando  de  fato  o  vir  com  sua cartola do que teria ficado sem o aviso. No experimento de Schwarz, a música de fundo foi mencionada como causa possível de problemas de recuperação da informação. A dificuldade de  recuperar  12  ocorrências  não  é  mais  uma  surpresa  e  desse  modo  apresenta  menor probabilidade de ser evocada pela tarefa de avaliar a assertividade.</w:t>
      </w:r>
    </w:p>
    <w:p>
      <w:pPr>
        <w:pStyle w:val="Normal"/>
      </w:pPr>
      <w:r>
        <w:t xml:space="preserve">Schwarz  e  seus  colegas  descobriram  que  pessoas  que  estão  pessoalmente  envolvidas  na avaliação  apresentam  maior  probabilidade  de  considerar  o  número  de  ocorrências  que recuperam da memória e menor probabilidade de ir pela fluência. Eles recrutaram dois grupos de  alunos  para  um  estudo  dos  riscos  à  saúde  cardíaca.  Metade  dos  estudantes  tinha  um histórico familiar de cardiopatia e esperava-se que levassem a tarefa mais a sério do que os outros, que não tinham esse histórico. Foi pedido a todos eles que se recordassem de três ou oito  comportamentos  em  sua  rotina  que  podiam  afetar  sua  saúde  cardíaca</w:t>
      </w:r>
    </w:p>
    <w:p>
      <w:pPr>
        <w:pStyle w:val="Normal"/>
      </w:pPr>
      <w:r>
        <w:t xml:space="preserve">6</w:t>
      </w:r>
    </w:p>
    <w:p>
      <w:pPr>
        <w:pStyle w:val="Normal"/>
      </w:pPr>
      <w:r>
        <w:t xml:space="preserve">(perguntou-se  a alguns  sobre  comportamentos  de  risco,  a  outros,  sobre  comportamentos  de  proteção).  Os alunos  sem  nenhum  histórico  familiar  de  doença  do  coração  mostraram-se  casuais  sobre  a tarefa e seguiram a heurística da disponibilidade. Os alunos que acharam difícil encontrar oito ocorrências de comportamento de risco sentiram-se relativamente seguros, e os que penaram para puxar da memória exemplos de comportamentos seguros sentiram-se sob risco. Os alunos com um histórico familiar de cardiopatia exibiram o padrão oposto — eles se sentiram mais seguros  quando  recuperaram  da  memória  muitas  ocorrências  de  comportamento  confiante  e sentiram perigo maior quando recuperaram muitas ocorrências de um comportamento de risco.</w:t>
      </w:r>
    </w:p>
    <w:p>
      <w:pPr>
        <w:pStyle w:val="Normal"/>
      </w:pPr>
      <w:r>
        <w:t xml:space="preserve">Também mostraram maior propensão a sentir que seu comportamento futuro seria afetado pela experiência de estimar seu risco.</w:t>
      </w:r>
    </w:p>
    <w:p>
      <w:pPr>
        <w:pStyle w:val="Normal"/>
      </w:pPr>
      <w:r>
        <w:t xml:space="preserve">A  conclusão  é  que  a  facilidade  com  que  as  ocorrências  vêm  à  mente  é  uma  heurística  do Sistema  1,  que  é  substituída  por  um  foco  no  conteúdo  quando  o  Sistema  2  está  mais empenhado. Múltiplas linhas de evidência convergem para a conclusão de que pessoas que se deixam guiar pelo Sistema 1 são mais fortemente suscetíveis a vieses de disponibilidade do que  outras  em  um  estado  de  vigilância  maior.  A  seguir  estão  algumas  condições  em  que  as pessoas  “seguem  o  fluxo”  e  são  afetadas  mais  fortemente  pela  facilidade  de  recuperar  da memória do que pelo conteúdo do que recuperaram:</w:t>
      </w:r>
    </w:p>
    <w:p>
      <w:pPr>
        <w:pStyle w:val="Normal"/>
      </w:pPr>
      <w:r>
        <w:t xml:space="preserve">•  quando estão empenhadas em outra tarefa trabalhosa ao mesmo tempo</w:t>
      </w:r>
    </w:p>
    <w:p>
      <w:pPr>
        <w:pStyle w:val="Normal"/>
      </w:pPr>
      <w:r>
        <w:t xml:space="preserve">7</w:t>
      </w:r>
    </w:p>
    <w:p>
      <w:pPr>
        <w:pStyle w:val="Normal"/>
      </w:pPr>
      <w:r>
        <w:t xml:space="preserve">•  quando estão de bom humor porque acabaram de pensar em um acontecimento feliz de sua vida</w:t>
      </w:r>
    </w:p>
    <w:p>
      <w:pPr>
        <w:pStyle w:val="Normal"/>
      </w:pPr>
      <w:r>
        <w:t xml:space="preserve">8</w:t>
      </w:r>
    </w:p>
    <w:p>
      <w:pPr>
        <w:pStyle w:val="Normal"/>
      </w:pPr>
      <w:r>
        <w:t xml:space="preserve">•  se pontuam baixo numa escala de depressão</w:t>
      </w:r>
    </w:p>
    <w:p>
      <w:pPr>
        <w:pStyle w:val="Normal"/>
      </w:pPr>
      <w:r>
        <w:t xml:space="preserve">9</w:t>
      </w:r>
    </w:p>
    <w:p>
      <w:pPr>
        <w:pStyle w:val="Normal"/>
      </w:pPr>
      <w:r>
        <w:t xml:space="preserve">•  se são principiantes conhecedores</w:t>
      </w:r>
    </w:p>
    <w:p>
      <w:pPr>
        <w:pStyle w:val="Normal"/>
      </w:pPr>
      <w:r>
        <w:t xml:space="preserve">10</w:t>
      </w:r>
    </w:p>
    <w:p>
      <w:pPr>
        <w:pStyle w:val="Normal"/>
      </w:pPr>
      <w:r>
        <w:t xml:space="preserve">daquele tópico da tarefa, e não especialistas de</w:t>
      </w:r>
    </w:p>
    <w:p>
      <w:pPr>
        <w:pStyle w:val="Normal"/>
      </w:pPr>
      <w:r>
        <w:t xml:space="preserve">verdade</w:t>
      </w:r>
    </w:p>
    <w:p>
      <w:pPr>
        <w:pStyle w:val="Normal"/>
      </w:pPr>
      <w:r>
        <w:t xml:space="preserve">11</w:t>
      </w:r>
    </w:p>
    <w:p>
      <w:pPr>
        <w:pStyle w:val="Normal"/>
      </w:pPr>
      <w:r>
        <w:t xml:space="preserve">•  quando pontuam alto numa escala de fé na intuição</w:t>
      </w:r>
    </w:p>
    <w:p>
      <w:pPr>
        <w:pStyle w:val="Normal"/>
      </w:pPr>
      <w:r>
        <w:t xml:space="preserve">12</w:t>
      </w:r>
    </w:p>
    <w:p>
      <w:pPr>
        <w:pStyle w:val="Normal"/>
      </w:pPr>
      <w:r>
        <w:t xml:space="preserve">•  se são (ou são levados a se sentir) poderosos</w:t>
      </w:r>
    </w:p>
    <w:p>
      <w:pPr>
        <w:pStyle w:val="Normal"/>
      </w:pPr>
      <w:r>
        <w:t xml:space="preserve">13</w:t>
      </w:r>
    </w:p>
    <w:p>
      <w:pPr>
        <w:pStyle w:val="Normal"/>
      </w:pPr>
      <w:r>
        <w:t xml:space="preserve">Achei essa última descoberta particularmente intrigante. Os autores abrem seu artigo com uma  citação  famosa:  “Não  perco  muito  tempo  fazendo  pesquisas  pelo  mundo  afora  para  me dizer qual eu acho que é o jeito correto de agir. Só preciso saber como me sinto” (George W.</w:t>
      </w:r>
    </w:p>
    <w:p>
      <w:pPr>
        <w:pStyle w:val="Normal"/>
      </w:pPr>
      <w:r>
        <w:t xml:space="preserve">Bush, novembro de 2002). A seguir eles mostram que confiar na intuição é apenas em parte um traço de personalidade. Simplesmente lembrar as pessoas de uma época em que tinham poder aumenta sua aparente confiança em sua própria intuição.</w:t>
      </w:r>
    </w:p>
    <w:p>
      <w:pPr>
        <w:pStyle w:val="Normal"/>
      </w:pPr>
      <w:r>
        <w:t xml:space="preserve">FALANDO DE DISPONIBILIDADE</w:t>
      </w:r>
    </w:p>
    <w:p>
      <w:pPr>
        <w:pStyle w:val="Normal"/>
      </w:pPr>
      <w:r>
        <w:t xml:space="preserve">“Devido à coincidência do choque entre dois aviões no mês passado, ela agora prefere pegar trem. Isso é idiotice. O risco não mudou de verdade; é um viés de disponibilidade.”</w:t>
      </w:r>
    </w:p>
    <w:p>
      <w:pPr>
        <w:pStyle w:val="Normal"/>
      </w:pPr>
      <w:r>
        <w:t xml:space="preserve">“Ele  subestima  os  riscos  da  qualidade  do  ar  interior  (QAI)  porque  a  mídia  quase  não  noticia  o  assunto.  Isso  é  um  efeito  de disponibilidade. Ele deveria olhar para as estatísticas.</w:t>
      </w:r>
    </w:p>
    <w:p>
      <w:pPr>
        <w:pStyle w:val="Normal"/>
      </w:pPr>
      <w:r>
        <w:t xml:space="preserve">“Ela anda assistindo a muitos filmes de espionagem ultimamente, então tem visto conspirações por toda parte.”</w:t>
      </w:r>
    </w:p>
    <w:p>
      <w:pPr>
        <w:pStyle w:val="Normal"/>
      </w:pPr>
      <w:r>
        <w:t xml:space="preserve">“A  diretora  executiva  acertou  em  cheio  várias  vezes  seguidas,  então  o  fracasso  não  é  algo  que  passa  facilmente  por  sua cabeça. O viés de disponibilidade a está deixando superconfiante.”</w:t>
      </w:r>
    </w:p>
    <w:p>
      <w:pPr>
        <w:pStyle w:val="Normal"/>
      </w:pPr>
      <w:r>
        <w:t xml:space="preserve">13</w:t>
      </w:r>
    </w:p>
    <w:p>
      <w:pPr>
        <w:pStyle w:val="Normal"/>
      </w:pPr>
      <w:r>
        <w:t xml:space="preserve">DISPONIBILIDADE, EMOÇÃO E RISCO</w:t>
      </w:r>
    </w:p>
    <w:p>
      <w:pPr>
        <w:pStyle w:val="Normal"/>
      </w:pPr>
      <w:r>
        <w:t xml:space="preserve">Estudiosos  do  risco  perceberam  rapidamente  que  a  ideia  de  disponibilidade  era  relevante para seu campo de pesquisa. Mesmo antes que nosso trabalho fosse publicado, o economista Howard  Kunreuther,  que  estava  então  nos  primeiros  estágios  de  uma  carreira  devotada  ao estudo  de  risco  e  segurança,  notou  que  os  efeitos  de  disponibilidade  ajudam  a  explicar  o padrão de aquisição de seguro e medidas de proteção após desastres. Vítimas e quase vítimas ficam  muito  preocupadas  após  um  desastre.  Depois  de  cada  terremoto  significativo,  os californianos se mostram por algum tempo diligentes em adquirir seguros e adotar medidas de proteção  e  alívio.  Eles  prendem  seus  boilers  para  reduzir  os  danos  com  tremores  de  terra, selam  as  portas  do  porão  como  prevenção  contra  enchentes  e  mantêm  suprimentos  de emergência bem organizados. Entretanto, a lembrança do desastre enfraquece com o tempo, e igualmente  a  preocupação  e  a  diligência.  A  dinâmica  da  memória  ajuda  a  explicar  os  ciclos recorrentes de desastre, preocupação e complacência crescente, familiares aos estudiosos de emergências em larga escala.</w:t>
      </w:r>
    </w:p>
    <w:p>
      <w:pPr>
        <w:pStyle w:val="Normal"/>
      </w:pPr>
      <w:r>
        <w:t xml:space="preserve">Kunreuther  observou  também  que  medidas  de  proteção,  sejam  tomadas  por  indivíduos  ou por  governos,  são  em  geral  planejadas  para  se  adequarem  ao  pior  desastre  efetivamente vivenciado.  Já  no  Egito  dos  faraós  as  sociedades  acompanhavam  a  marca  mais  elevada  de rios  que  transbordavam  periodicamente  —  e  sempre  se  preparavam  de  acordo  com  isso, aparentemente  presumindo  que  as  cheias  não  iriam  atingir  um  ponto  mais  elevado  do  que  a marca máxima existente. Imagens de desastres maiores não vêm facilmente à imaginação.</w:t>
      </w:r>
    </w:p>
    <w:p>
      <w:pPr>
        <w:pStyle w:val="Normal"/>
      </w:pPr>
      <w:r>
        <w:t xml:space="preserve">DISPONIBILIDADE E AFETO</w:t>
      </w:r>
    </w:p>
    <w:p>
      <w:pPr>
        <w:pStyle w:val="Normal"/>
      </w:pPr>
      <w:r>
        <w:t xml:space="preserve">Os  mais  influentes  estudos  de  vieses  de  disponibilidade  foram  efetuados  por  amigos  nossos em Eugene, onde Paul Slovic e sua colaboradora de longa data, Sarah Lichtenstein, uniram-se ao  nosso  ex-aluno  Baruch  Fischhoff.  Eles  empreenderam  uma  pesquisa  pioneira  nas percepções públicas de riscos, incluindo um levantamento que se tornou o exemplo padrão de um  viés  de  disponibilidade.  Pediram  aos  participantes  do  estudo  para  considerar  causas  de morte  aos  pares:  diabetes  e  asma,  ou  derrame  e  acidentes.  Para  cada  par,  as  pessoas indicavam  a  causa  mais  frequente  e  estimavam  a  proporção  das  duas  frequências.  Os pareceres foram comparados a estatísticas de saúde do período. Eis aqui uma amostra do que descobriram:</w:t>
      </w:r>
    </w:p>
    <w:p>
      <w:pPr>
        <w:pStyle w:val="Normal"/>
      </w:pPr>
      <w:r>
        <w:t xml:space="preserve">•  Derrames causam quase o dobro de mortes de todos os acidentes combinados, mas 80% dos participantes avaliaram a morte acidental como mais provável.</w:t>
      </w:r>
    </w:p>
    <w:p>
      <w:pPr>
        <w:pStyle w:val="Normal"/>
      </w:pPr>
      <w:r>
        <w:t xml:space="preserve">•  Tornados foram vistos como assassinos mais frequentes do que asma, embora esta última provoque vinte vezes mais mortes.</w:t>
      </w:r>
    </w:p>
    <w:p>
      <w:pPr>
        <w:pStyle w:val="Normal"/>
      </w:pPr>
      <w:r>
        <w:t xml:space="preserve">•  Morte por raios foi julgada menos provável do que morte por botulismo, ainda que</w:t>
      </w:r>
    </w:p>
    <w:p>
      <w:pPr>
        <w:pStyle w:val="Normal"/>
      </w:pPr>
      <w:r>
        <w:t xml:space="preserve">seja 52 vezes mais frequente.</w:t>
      </w:r>
    </w:p>
    <w:p>
      <w:pPr>
        <w:pStyle w:val="Normal"/>
      </w:pPr>
      <w:r>
        <w:t xml:space="preserve">•  Morte por doença é 18 vezes mais provável que morte acidental, mas as duas foram julgadas igualmente prováveis.</w:t>
      </w:r>
    </w:p>
    <w:p>
      <w:pPr>
        <w:pStyle w:val="Normal"/>
      </w:pPr>
      <w:r>
        <w:t xml:space="preserve">•   Morte  por  acidentes  foi  avaliada  como  mais  de  trezentas  vezes  mais  provável  do que morte por diabetes, mas a proporção verdadeira é 1:4.</w:t>
      </w:r>
    </w:p>
    <w:p>
      <w:pPr>
        <w:pStyle w:val="Normal"/>
      </w:pPr>
      <w:r>
        <w:t xml:space="preserve">A  lição  é  clara:  estimativas  de  causas  de  morte  são  distorcidas  pela  cobertura  da  mídia.  A própria cobertura em si tende para a novidade e a comoção. A mídia não só molda o interesse do público, mas também é por ele moldada. Os editores não podem ignorar as exigências do público  de  que  determinados  temas  e  pontos  de  vista  recebam  cobertura  extensa.  Eventos incomuns  (como  botulismo)  atraem  atenção  desproporcional  e  são  consequentemente percebidos  como  menos  incomuns  do  que  realmente  são.  O  mundo  em  nossas  cabeças  não  é uma  réplica  precisa  da  realidade;  nossas  expectativas  sobre  a  frequência  dos  eventos  são distorcidas  pela  preponderância  e  intensidade  emocional  das  mensagens  às  quais  somos expostos.</w:t>
      </w:r>
    </w:p>
    <w:p>
      <w:pPr>
        <w:pStyle w:val="Normal"/>
      </w:pPr>
      <w:r>
        <w:t xml:space="preserve">As  estimativas  das  causas  de  morte  são  uma  representação  quase  direta  da  ativação  de ideias  na  memória  associativa,  e  são  um  bom  exemplo  de  substituição.  Mas  Slovic  e  seus colegas  foram  levados  a  um  insight  mais  profundo:  perceberam  que  a  facilidade  com  que ideias  de  vários  riscos  vêm  à  mente  e  as  reações  emocionais  a  esses  riscos  estão inextricavelmente  ligadas.  Pensamentos  e  imagens  assustadores  ocorrem-nos  com  particular facilidade, e pensamentos de perigo que são fluentes e vívidos exacerbam o medo.</w:t>
      </w:r>
    </w:p>
    <w:p>
      <w:pPr>
        <w:pStyle w:val="Normal"/>
      </w:pPr>
      <w:r>
        <w:t xml:space="preserve">Como  mencionado  anteriormente,  Slovic  acabou  por  desenvolver  o  conceito  de  uma heurística do afeto, em que as pessoas fazem julgamentos e tomam decisões consultando suas emoções: Será que gosto disso? Eu odeio isso? Qual a força de meus sentimentos em relação a isso? Em muitos domínios da vida, disse Slovic, as pessoas formam opiniões e fazem escolhas que  expressam  diretamente  seus  sentimentos  e  sua  tendência  básica  de  abordar  ou  evitar, muitas  vezes  sem  se  dar  conta  de  que  o  estão  fazendo.  A  heurística  do  afeto  é  um  caso  de substituição, em que a resposta para uma pergunta fácil (Como me sinto em relação a isso?) serve como resposta para uma questão muito mais difícil (O que penso sobre isso?). Slovic e seus  colegas  relacionaram  suas  ideias  ao  trabalho  do  neurocientista  António  Damásio,  que havia proposto que as estimativas emocionais de resultados feitas pelas pessoas, e os estados físicos e tendências de se aproximar ou se afastar associados a eles todos desempenham um papel  central  em  orientar  a  tomada  de  decisão.  Damásio  e  seus  colegas  observaram  que pessoas que não exibem emoções apropriadas antes de decidir, às vezes devido a algum dano cerebral</w:t>
      </w:r>
    </w:p>
    <w:p>
      <w:pPr>
        <w:pStyle w:val="Normal"/>
      </w:pPr>
      <w:r>
        <w:t xml:space="preserve">1,</w:t>
      </w:r>
    </w:p>
    <w:p>
      <w:pPr>
        <w:pStyle w:val="Normal"/>
      </w:pPr>
      <w:r>
        <w:t xml:space="preserve">apresentam  também  uma  capacidade  prejudicada  de  tomar  boas  decisões.  Uma incapacidade  de  ser  guiado  por  um  “medo  saudável”  de  consequências  ruins  é  uma  falha</w:t>
      </w:r>
    </w:p>
    <w:p>
      <w:pPr>
        <w:pStyle w:val="Normal"/>
      </w:pPr>
      <w:r>
        <w:t xml:space="preserve">desastrosa.</w:t>
      </w:r>
    </w:p>
    <w:p>
      <w:pPr>
        <w:pStyle w:val="Normal"/>
      </w:pPr>
      <w:r>
        <w:t xml:space="preserve">Numa  demonstração  convincente  da  heurística  do  afeto  em  operação,  a  equipe  de pesquisadores  de  Slovic  coligiu  opiniões  sobre  várias  tecnologias,  incluindo  fluoretação  da água,  indústrias  químicas,  conservantes  de  alimentos  e  carros,  e  pediu  aos  pesquisados  que listassem  tanto  os  benefícios  como  os  riscos  de  cada  uma.  Eles  observaram  uma  correlação negativa implausivelmente elevada entre as duas estimativas feitas pelas pessoas: o nível de benefício  e  o  nível  de  risco  que  atribuíam  às  tecnologias</w:t>
      </w:r>
    </w:p>
    <w:p>
      <w:pPr>
        <w:pStyle w:val="Normal"/>
      </w:pPr>
      <w:r>
        <w:t xml:space="preserve">2.</w:t>
      </w:r>
    </w:p>
    <w:p>
      <w:pPr>
        <w:pStyle w:val="Normal"/>
      </w:pPr>
      <w:r>
        <w:t xml:space="preserve">Quando  as  pessoas  eram favoravelmente  inclinadas  em  relação  a  uma  tecnologia,  classificavam-na  como  oferecendo grandes  benefícios  e  impondo  pouco  risco;  quando  não  gostavam  de  uma  tecnologia,  só conseguiam pensar em suas desvantagens, e poucas vantagens lhes vinham à mente. Como as tecnologias  alinhavam-se  claramente  de  boas  a  más,  nenhuma  troca  penosa  precisava  ser enfrentada.  Estimativas  de  risco  e  benefício  correspondiam  de  forma  ainda  mais  próxima quando as pessoas classificavam os riscos e benefícios sob pressão do tempo. Notavelmente, membros  da  British  Toxicology  Societ</w:t>
      </w:r>
    </w:p>
    <w:p>
      <w:pPr>
        <w:pStyle w:val="Normal"/>
      </w:pPr>
      <w:r>
        <w:t xml:space="preserve">y3</w:t>
      </w:r>
    </w:p>
    <w:p>
      <w:pPr>
        <w:pStyle w:val="Normal"/>
      </w:pPr>
      <w:r>
        <w:t xml:space="preserve">responderam  de  forma  similar:  eles  viram  pouco benefício  em  substâncias  ou  tecnologias  que  achavam  arriscadas,  e  vice-versa.  Afeto consistente é um elemento central do que tenho chamado de coerência associativa.</w:t>
      </w:r>
    </w:p>
    <w:p>
      <w:pPr>
        <w:pStyle w:val="Normal"/>
      </w:pPr>
      <w:r>
        <w:t xml:space="preserve">A melhor parte do experimento veio em seguida. Após completar o levantamento inicial, os entrevistados  leram  breves  trechos  com  argumentos  em  favor  de  várias  tecnologias.  Alguns receberam argumentos focados nos diversos benefícios de uma tecnologia; outros, argumentos enfatizando seus baixos riscos. Essas mensagens foram eficazes em mudar o apelo emocional das tecnologias. A descoberta surpreendente foi de que as pessoas que haviam recebido uma mensagem  exaltando  os  benefícios  de  uma  tecnologia  também  mudavam  suas  crenças  em relação  aos  seus  riscos.  Embora  não  tivessem  recebido  qualquer  evidência  relevante,  a tecnologia  de  que  agora  gostavam  mais  do  que  antes  também  era  percebida  como  menos arriscada.  Similarmente,  entrevistados  a  quem  fora  informado  apenas  que  os  riscos  de  uma tecnologia  eram  brandos  desenvolveram  uma  opinião  mais  favorável  de  seus  benefícios.  A implicação  é  clara:  como  disse  o  psicólogo  Jonathan  Haidt  em  outro  contexto,  “A  cauda emocional abana o cão racional”</w:t>
      </w:r>
    </w:p>
    <w:p>
      <w:pPr>
        <w:pStyle w:val="Normal"/>
      </w:pPr>
      <w:r>
        <w:t xml:space="preserve">4.</w:t>
      </w:r>
    </w:p>
    <w:p>
      <w:pPr>
        <w:pStyle w:val="Normal"/>
      </w:pPr>
      <w:r>
        <w:t xml:space="preserve">A  heurística  do  afeto  simplifica  nossas  vidas  criando  um mundo  que  é  muito  mais  ordenado  do  que  a  realidade.  Boas  tecnologias  apresentam  poucos custos  no  mundo  imaginário  que  habitamos,  más  tecnologias  não  têm  qualquer  benefício  e todas  as  decisões  são  fáceis.  No  mundo  real,  é  claro,  frequentemente  enfrentamos  trocas penosas entre benefícios e custos.</w:t>
      </w:r>
    </w:p>
    <w:p>
      <w:pPr>
        <w:pStyle w:val="Normal"/>
      </w:pPr>
      <w:r>
        <w:t xml:space="preserve">O PÚBLICO E OS ESPECIALISTAS</w:t>
      </w:r>
    </w:p>
    <w:p>
      <w:pPr>
        <w:pStyle w:val="Normal"/>
      </w:pPr>
      <w:r>
        <w:t xml:space="preserve">Paul  Slovic  provavelmente  sabe  mais  acerca  das  peculiaridades  do  julgamento  de  risco  dos seres humanos do que qualquer um. Seu trabalho oferece um retrato do sr. e da sra. Cidadãos Comuns  que  está  longe  de  ser  lisonjeiro:  orientados  pela  emoção  mais  do  que  pela  razão, facilmente influenciados por detalhes triviais e inadequadamente sensíveis a diferenças entre probabilidades  baixas  e  insignificantemente  baixas.  Slovic  também  examinou  especialistas,</w:t>
      </w:r>
    </w:p>
    <w:p>
      <w:pPr>
        <w:pStyle w:val="Normal"/>
      </w:pPr>
      <w:r>
        <w:t xml:space="preserve">que  são  claramente  superiores  em  lidar  com  números  e  quantidades.  Especialistas  exibem diversos  dos  mesmos  vieses  que  o  restante  dos  mortais  de  uma  forma  atenuada,  mas  muitas vezes seus julgamentos e suas preferências sobre riscos divergem dos das outras pessoas.</w:t>
      </w:r>
    </w:p>
    <w:p>
      <w:pPr>
        <w:pStyle w:val="Normal"/>
      </w:pPr>
      <w:r>
        <w:t xml:space="preserve">Diferenças  entre  especialistas  e  o  público  são  explicadas  em  parte  por  vieses  em julgamentos leigos, mas Slovic chama a atenção para situações em que as diferenças refletem um  genuíno  conflito  de  valores.  Ele  ressalta  que  os  especialistas  muitas  vezes  medem  os riscos pelo número de vidas (ou anos-vida) perdidas, ao passo que o público traça distinções mais sutis, por exemplo entre “mortes boas” e “mortes ruins”, ou entre fatalidades acidentais aleatórias  e  mortes  que  ocorrem  no  decorrer  de  atividades  voluntárias,  como  esquiar.  Essas distinções legítimas são  em geral ignoradas  nas estatísticas que  meramente computam casos.</w:t>
      </w:r>
    </w:p>
    <w:p>
      <w:pPr>
        <w:pStyle w:val="Normal"/>
      </w:pPr>
      <w:r>
        <w:t xml:space="preserve">Slovic  argumenta  a  partir  de  tais  observações  que  o  público  possui  uma  concepção  mais complexa dos riscos que os especialistas. Consequentemente, ele resiste fortemente à opinião de que os especialistas devem ter a última palavra e de que a opinião deles deve ser aceita sem  questionamento  quando  entra  em  conflito  com  as  opiniões  e  os  desejos  dos  outros cidadãos.  Quando  especialistas  e  o  público  discordam  acerca  de  suas  prioridades,  diz  ele:</w:t>
      </w:r>
    </w:p>
    <w:p>
      <w:pPr>
        <w:pStyle w:val="Normal"/>
      </w:pPr>
      <w:r>
        <w:t xml:space="preserve">“Cada lado deve respeitar o discernimento e a inteligência do outro.”</w:t>
      </w:r>
    </w:p>
    <w:p>
      <w:pPr>
        <w:pStyle w:val="Normal"/>
      </w:pPr>
      <w:r>
        <w:t xml:space="preserve">Em  seu  esforço  por  tirar  o  controle  exclusivo  da  política  de  gestão  de  risco  da  mão  dos especialistas,  Slovic  desafiou  o  próprio  fundamento  de  sua  especialização:  a  ideia  de  que risco é objetivo.</w:t>
      </w:r>
    </w:p>
    <w:p>
      <w:pPr>
        <w:pStyle w:val="Normal"/>
      </w:pPr>
      <w:r>
        <w:t xml:space="preserve">“Risco” não existe “à solta por aí”</w:t>
      </w:r>
    </w:p>
    <w:p>
      <w:pPr>
        <w:pStyle w:val="Normal"/>
      </w:pPr>
      <w:r>
        <w:t xml:space="preserve">5,</w:t>
      </w:r>
    </w:p>
    <w:p>
      <w:pPr>
        <w:pStyle w:val="Normal"/>
      </w:pPr>
      <w:r>
        <w:t xml:space="preserve">independentemente de nossas mentes e cultura, esperando ser medido. Os seres humanos inventaram o conceito de “risco” como uma ajuda para compreender e lidar com os perigos e incertezas da vida. Embora esses perigos sejam reais, não existe essa coisa de “risco real” ou “risco objetivo”.</w:t>
      </w:r>
    </w:p>
    <w:p>
      <w:pPr>
        <w:pStyle w:val="Normal"/>
      </w:pPr>
      <w:r>
        <w:t xml:space="preserve">Para  ilustrar  sua  afirmação,  Slovic  lista  nove  maneiras  de  definir  o  risco  de  mortalidade associado  com  a  liberação  de  um  material  tóxico  no  ar,  indo  de  “morte  por  milhões  de pessoas”  a  “morte  por  milhões  de  dólares  de  produto  produzido”.  Seu  argumento  é  que  a avaliação do risco depende da escolha de uma mensuração — com a possibilidade óbvia de que a escolha possa ter sido orientada segundo uma preferência por um resultado ou outro. Ele chega à conclusão de que “definir risco é desse modo um exercício de poder”. Quando você ia imaginar que alguém poderia chegar a questões de políticas públicas tão espinhosas a partir de  estudos  experimentais  da  psicologia  do  julgamento!  Entretanto,  as  políticas  públicas  são em última instância sobre pessoas, o que elas querem e o que é melhor para elas. Toda questão envolvendo  políticas  públicas  implica  pressuposições  acerca  da  natureza  humana,  em particular sobre as escolhas que as pessoas podem fazer e as consequências de suas escolhas para si mesmas e para a sociedade.</w:t>
      </w:r>
    </w:p>
    <w:p>
      <w:pPr>
        <w:pStyle w:val="Normal"/>
      </w:pPr>
      <w:r>
        <w:t xml:space="preserve">Outro estudioso e amigo que admiro enormemente, Cass Sunstein, discorda veementemente da posição de Slovic sobre as diferentes opiniões dos especialistas e cidadãos, e defende o papel dos especialistas como um bastião contra os excessos “populistas”. Sunstein é um dos juristas mais destacados dos Estados Unidos, e compartilha com outros estudiosos eminentes</w:t>
      </w:r>
    </w:p>
    <w:p>
      <w:pPr>
        <w:pStyle w:val="Normal"/>
      </w:pPr>
      <w:r>
        <w:t xml:space="preserve">de sua profissão o atributo da audácia intelectual. Ele sabe que pode dominar qualquer corpo de  conhecimento  de  forma  rápida  e  completa,  e  de  fato  dominou  vários,  incluindo  tanto  a psicologia  do  julgamento  e  da  escolha  como  problemas  de  regulamentação  e  políticas  de gestão  de  risco.  Sua  visão  é  de  que  o  atual  sistema  de  regulamentação  nos  Estados  Unidos exibe um conjunto de prioridades muito pobre, que reflete mais a reação a pressões públicas do que a análise de objetivos cuidadosos. Ele parte da posição de que a regulamentação do risco  e  a  intervenção  governamental  para  reduzir  os  riscos  devem  ser  orientadas  pela ponderação racional de custos e benefícios, e que as unidades naturais para essa análise são o número de vidas salvas (ou talvez o número de anos-vida salvos, o que atribui maior peso à proteção  dos  mais  jovens)  e  o  custo  monetário  para  a  economia.  Uma  regulamentação  ruim significa  perda  de  vidas  e  dinheiro,  duas  coisas  que  podem  ser  mensuradas  objetivamente.</w:t>
      </w:r>
    </w:p>
    <w:p>
      <w:pPr>
        <w:pStyle w:val="Normal"/>
      </w:pPr>
      <w:r>
        <w:t xml:space="preserve">Sunstein não ficou convencido com o argumento de Slovic de que o risco e sua medição sejam subjetivos.  Muitos  aspectos  da  avaliação  de  risco  são  discutíveis,  mas  ele  tem  fé  na objetividade que pode ser conquistada pela ciência, especialização e deliberação cuidadosa.</w:t>
      </w:r>
    </w:p>
    <w:p>
      <w:pPr>
        <w:pStyle w:val="Normal"/>
      </w:pPr>
      <w:r>
        <w:t xml:space="preserve">Sunstein  veio  a  acreditar  que  reações  tendenciosas  a  riscos  são  uma  fonte  importante  de prioridades  erráticas  e  mal  colocadas  na  política  pública.  Os  legisladores  e  reguladores devem  ser  amplamente  receptivos  às  preocupações  irracionais  dos  cidadãos,  tanto  devido  à sensibilidade política como por estarem propensos aos mesmos vieses cognitivos dos demais cidadãos.</w:t>
      </w:r>
    </w:p>
    <w:p>
      <w:pPr>
        <w:pStyle w:val="Normal"/>
      </w:pPr>
      <w:r>
        <w:t xml:space="preserve">Sunstein e um colaborador, o jurista Timur Kuran, inventaram um nome para o mecanismo por  meio  do  qual  os  vieses  fluem  para  as  políticas  públicas:  a</w:t>
      </w:r>
    </w:p>
    <w:p>
      <w:pPr>
        <w:pStyle w:val="Normal"/>
      </w:pPr>
      <w:r>
        <w:t xml:space="preserve">cascata  de</w:t>
      </w:r>
    </w:p>
    <w:p>
      <w:pPr>
        <w:pStyle w:val="Normal"/>
      </w:pPr>
      <w:r>
        <w:t xml:space="preserve">disponibilidad</w:t>
      </w:r>
    </w:p>
    <w:p>
      <w:pPr>
        <w:pStyle w:val="Normal"/>
      </w:pPr>
      <w:r>
        <w:t xml:space="preserve">e</w:t>
      </w:r>
    </w:p>
    <w:p>
      <w:pPr>
        <w:pStyle w:val="Normal"/>
      </w:pPr>
      <w:r>
        <w:t xml:space="preserve">6(</w:t>
      </w:r>
    </w:p>
    <w:p>
      <w:pPr>
        <w:pStyle w:val="Normal"/>
      </w:pPr>
      <w:r>
        <w:t xml:space="preserve">availability  cascade</w:t>
      </w:r>
    </w:p>
    <w:p>
      <w:pPr>
        <w:pStyle w:val="Normal"/>
      </w:pPr>
      <w:r>
        <w:t xml:space="preserve">).  Eles  comentam  que,  no  contexto  social,  “todas  as heurísticas são iguais, mas a disponibilidade é mais igual do que as outras”. O que eles têm em mente é um conceito expandido da heurística, em que a disponibilidade forneça uma outra heurística para os julgamentos que não a frequência. Em particular, a importância de uma ideia é muitas vezes julgada pela fluência (e carga emocional) com que essa ideia vem à mente.</w:t>
      </w:r>
    </w:p>
    <w:p>
      <w:pPr>
        <w:pStyle w:val="Normal"/>
      </w:pPr>
      <w:r>
        <w:t xml:space="preserve">Uma  cascata  de  disponibilidade  é  uma  cadeia  de  eventos  autossustentável,  que  pode começar de notícias na mídia sobre um evento relativamente menor e levar ao pânico público e ação governamental de larga escala. Em determinadas ocasiões, uma matéria na mídia sobre algum risco capta a atenção de um segmento do público, que fica agitado e preocupado. Essa reação emocional se torna uma notícia em si mesma, motivando cobertura adicional da mídia, que por sua vez gera ainda maior preocupação e envolvimento. O ciclo às vezes é acelerado deliberadamente  por  “empresários  de  disponibilidade”,  indivíduos  ou  organizações  que trabalham  para  assegurar  um  fluxo  contínuo  de  notícias  preocupantes.  O  perigo  é  cada  vez mais exagerado conforme a mídia compete por manchetes que chamem a atenção. Cientistas e outros que tentam refrear o medo e a aversão crescentes atraem pouca atenção, na maior parte, hostil:  qualquer  um  que  alegue  que  o  perigo  está  sendo  dimensionado  de  forma  exagerada  é suspeito  de  associação  com  alguma  odiosa  tentativa  de  “acobertamento”.  A  questão  se  torna politicamente importante porque está na cabeça de todo mundo, e a reação do sistema político</w:t>
      </w:r>
    </w:p>
    <w:p>
      <w:pPr>
        <w:pStyle w:val="Normal"/>
      </w:pPr>
      <w:r>
        <w:t xml:space="preserve">é  orientada  pela  intensidade  do  sentimento  público.  A  cascata  de  disponibilidade  agora  tem prioridades  redefinidas.  Outros  riscos  e  outros  modos  pelos  quais  os  recursos  podem  ser aplicados para o bem público sumiram todos para um segundo plano.</w:t>
      </w:r>
    </w:p>
    <w:p>
      <w:pPr>
        <w:pStyle w:val="Normal"/>
      </w:pPr>
      <w:r>
        <w:t xml:space="preserve">Kuran  e  Sunstein  se  concentraram  em  dois  exemplos  que  continuam  controversos:  o episódio  de  Love  Canal  e  o  assim  chamado  pânico  do  Alar.  Em  Love  Canal,  lixo  tóxico enterrado  foi  exposto  durante  uma  temporada  chuvosa  em  1979,  causando  contaminação  da água  muito  além  dos  limites  permitidos,  bem  como  um  odor  fétido.  Os  moradores  da comunidade ficaram furiosos e assustados, e um deles, Lois Gibbs, foi particularmente atuante na tentativa de sustentar o interesse no problema. A cascata de disponibilidade se desdobrou segundo  o  roteiro-padrão.  Em  seu  auge,  havia  notícias  diárias  sobre  Love  Canal,  cientistas que tentaram alegar que os perigos estavam sendo superestimados foram ignorados ou tiveram sua voz abafada pela gritaria geral, a rede ABC News levou ao ar um programa intitulado</w:t>
      </w:r>
    </w:p>
    <w:p>
      <w:pPr>
        <w:pStyle w:val="Normal"/>
      </w:pPr>
      <w:r>
        <w:t xml:space="preserve">The</w:t>
      </w:r>
    </w:p>
    <w:p>
      <w:pPr>
        <w:pStyle w:val="Normal"/>
      </w:pPr>
      <w:r>
        <w:t xml:space="preserve">Killing Ground</w:t>
      </w:r>
    </w:p>
    <w:p>
      <w:pPr>
        <w:pStyle w:val="Normal"/>
      </w:pPr>
      <w:r>
        <w:t xml:space="preserve">(O campo mortífero) e caixões vazios de bebê eram carregados em passeata diante  do  Legislativo.  Um  grande  número  de  moradores  foi  transferido  às  expensas  do dinheiro público e o controle de lixo tóxico se tornou a principal questão ambiental dos anos 1980.  A  legislação  que  determinou  a  limpeza  dos  locais  tóxicos,  chamada  Cercla</w:t>
      </w:r>
    </w:p>
    <w:p>
      <w:pPr>
        <w:pStyle w:val="Normal"/>
      </w:pPr>
      <w:r>
        <w:t xml:space="preserve">18,</w:t>
      </w:r>
    </w:p>
    <w:p>
      <w:pPr>
        <w:pStyle w:val="Normal"/>
      </w:pPr>
      <w:r>
        <w:t xml:space="preserve">estabeleceu  um  Superfundo  e  é  considerada  uma  realização  significativa  da  legislação ambiental.  Foi  também  uma  medida  dispendiosa,  e  alguns  alegaram  que  a  mesma  quantia  de dinheiro  poderia  ter  salvo  muito  mais  vidas  se  tivesse  sido  destinada  a  outras  prioridades.</w:t>
      </w:r>
    </w:p>
    <w:p>
      <w:pPr>
        <w:pStyle w:val="Normal"/>
      </w:pPr>
      <w:r>
        <w:t xml:space="preserve">Opiniões sobre o que de fato aconteceu em Love Canal continuam fortemente divididas, e as alegações  de  danos  reais  à  saúde  parecem  não  ter  se  confirmado.  Kuran  e  Sunstein descreveram  a  história  de  Love  Canal  quase  como  um  pseudoevento,  ao  passo  que  do  outro lado do debate os ambientalistas continuam a falar no “desastre de Love Canal”.</w:t>
      </w:r>
    </w:p>
    <w:p>
      <w:pPr>
        <w:pStyle w:val="Normal"/>
      </w:pPr>
      <w:r>
        <w:t xml:space="preserve">As  opiniões  também  se  dividem  no  segundo  exemplo  que  Kuran  e  Sunstein  usaram  para ilustrar seu conceito de uma cascata de disponibilidade, o incidente do Alar, conhecido pelos detratores  das  preocupações  ambientalistas  como  o  “pânico  do  Alar”  de  1989.  Alar  é  um produto  químico  que  era  borrifado  em  maçãs  para  regular  seu  crescimento  e  melhorar  a aparência. O pânico começou com notícias na imprensa de que o produto, quando consumido em  doses  maciças,  causava  tumores  cancerígenos  em  ratos  e  camundongos.  As  matérias compreensivelmente amedrontaram o público, e esses medos encorajaram mais cobertura da mídia,  o  mecanismo  básico  de  uma  cascata  de  disponibilidade.  O  assunto  dominou  o noticiário e produziu eventos de mídia dramáticos como o depoimento da atriz Meryl Streep perante o Congresso. A indústria da maçã sofreu enormes perdas conforme maçãs e produtos derivados tornaram-se objeto de medo. Kuran e Sunstein citaram um cidadão que ligou para perguntar “se era mais seguro jogar o suco de maçã pelo ralo ou se ele deveria procurar um depósito  de  lixo  tóxico”.  O  fabricante  recolheu  o  produto  e  a  FDA  (Food  and  Drug Administration)  o  proibiu.  Pesquisas  subsequentes  confirmaram  que  a  substância  pode oferecer um risco muito pequeno como um possível carcinógeno, mas o incidente do Alar foi decerto  uma  reação  profundamente  exagerada  para  um  problema  menor.  O  resultado  líquido</w:t>
      </w:r>
    </w:p>
    <w:p>
      <w:pPr>
        <w:pStyle w:val="Normal"/>
      </w:pPr>
      <w:r>
        <w:t xml:space="preserve">do incidente sobre a saúde pública foi provavelmente prejudicial, porque poucas maçãs boas chegaram a ser consumidas.</w:t>
      </w:r>
    </w:p>
    <w:p>
      <w:pPr>
        <w:pStyle w:val="Normal"/>
      </w:pPr>
      <w:r>
        <w:t xml:space="preserve">A história do Alar ilustra uma limitação básica na capacidade de nossa mente de lidar com pequenos riscos: ou os ignoramos completamente ou lhes damos peso excessivo — nada entre uma coisa e outra</w:t>
      </w:r>
    </w:p>
    <w:p>
      <w:pPr>
        <w:pStyle w:val="Normal"/>
      </w:pPr>
      <w:r>
        <w:t xml:space="preserve">7.</w:t>
      </w:r>
    </w:p>
    <w:p>
      <w:pPr>
        <w:pStyle w:val="Normal"/>
      </w:pPr>
      <w:r>
        <w:t xml:space="preserve">Qualquer pai que já tenha ficado acordado até tarde esperando uma filha adolescente chegar de uma festa reconhecerá o sentimento. Talvez você saiba que na verdade não  há  (quase)  nada  com  que  se  preocupar,  mas  não  consegue  impedir  que  imagens  de desastres venham à sua mente. Como argumentou Slovic, a quantidade de preocupação não é adequadamente  sensível  à  probabilidade  de  dano;  você  está  imaginando  o  numerador  —  a trágica história que assistiu no noticiário — e não pensando no denominador. Sunstein cunhou a  expressão  “negligência  com  a  probabilidade”  (</w:t>
      </w:r>
    </w:p>
    <w:p>
      <w:pPr>
        <w:pStyle w:val="Normal"/>
      </w:pPr>
      <w:r>
        <w:t xml:space="preserve">probability  neglect</w:t>
      </w:r>
    </w:p>
    <w:p>
      <w:pPr>
        <w:pStyle w:val="Normal"/>
      </w:pPr>
      <w:r>
        <w:t xml:space="preserve">)  para  descrever  o padrão.  A  combinação  de  negligência  com  a  probabilidade  com  os  mecanismos  sociais  de cascatas de disponibilidade inevitavelmente leva a um grosseiro exagero de ameaças menores, às vezes com consequências importantes.</w:t>
      </w:r>
    </w:p>
    <w:p>
      <w:pPr>
        <w:pStyle w:val="Normal"/>
      </w:pPr>
      <w:r>
        <w:t xml:space="preserve">No mundo de hoje, os terroristas são os praticantes mais significativos da arte de induzir cascatas  de  disponibilidade.  Com  poucas  terríveis  exceções,  como  o  11  de  Setembro,  o número  de  baixas  por  ataques  terroristas  é  muito  pequeno  em  relação  a  outras  causas  de morte. Mesmo em países que se tornaram alvo de intensas campanhas terroristas, como Israel, o  número  semanal  de  baixas  quase  nunca  chegou  perto  do  número  de  mortes  no  trânsito.  A diferença está na disponibilidade dos dois riscos, na facilidade e na frequência com que cada um  vem  à  mente.  Imagens  horríveis,  repetidas  exaustivamente  na  mídia,  deixam  todo  mundo com os nervos à flor da pele. Como sei por experiência, é difícil apelar à razão para atingir um estado de calma absoluta. O terrorismo fala diretamente ao Sistema 1.</w:t>
      </w:r>
    </w:p>
    <w:p>
      <w:pPr>
        <w:pStyle w:val="Normal"/>
      </w:pPr>
      <w:r>
        <w:t xml:space="preserve">Onde  me  encaixo  no  debate  entre  meus  amigos?  Cascatas  de  disponibilidade  são  reais  e indubitavelmente  distorcem  as  prioridades  na  alocação  de  recursos  públicos.  Cass  Sunstein almeja  buscar  mecanismos  que  isolem  os  tomadores  de  decisão  das  pressões  públicas, deixando que a alocação de recursos seja determinada por especialistas imparciais dotados de uma visão ampla de todos os riscos e dos recursos disponíveis para reduzi-los. Paul Slovic confia nos especialistas bem menos e no público um pouco mais do que Sunstein, e aponta que isolar  os  especialistas  das  emoções  do  público  gera  políticas  que  o  público  irá  rejeitar  —</w:t>
      </w:r>
    </w:p>
    <w:p>
      <w:pPr>
        <w:pStyle w:val="Normal"/>
      </w:pPr>
      <w:r>
        <w:t xml:space="preserve">uma  situação  impossível  numa  democracia.  Ambos  são  eminentemente  sensatos,  e  concordo com os dois.</w:t>
      </w:r>
    </w:p>
    <w:p>
      <w:pPr>
        <w:pStyle w:val="Normal"/>
      </w:pPr>
      <w:r>
        <w:t xml:space="preserve">Partilho  do  desconforto  de  Sunstein  com  a  influência  de  medos  irracionais  e  cascatas  de disponibilidade em política pública no domínio do risco. Contudo, também partilho da crença de  Slovic  de  que  medos  disseminados,  mesmo  quando  são  irracionais,  não  devem  ser ignorados  pelos  formuladores  das  políticas  públicas.  Racional  ou  não,  medo  é  uma  coisa dolorosa  e  debilitante,  e  os  formularores  de  políticas  devem  se  esforçar  para  proteger  o público do medo, não apenas dos verdadeiros perigos.</w:t>
      </w:r>
    </w:p>
    <w:p>
      <w:pPr>
        <w:pStyle w:val="Normal"/>
      </w:pPr>
      <w:r>
        <w:t xml:space="preserve">Slovic  enfatiza  corretamente  a  resistência  do  público  à  ideia  de  decisões  sendo  tomadas</w:t>
      </w:r>
    </w:p>
    <w:p>
      <w:pPr>
        <w:pStyle w:val="Normal"/>
      </w:pPr>
      <w:r>
        <w:t xml:space="preserve">por  especialistas  não  eleitos  e  isentos  de  responsabilidade.  Além  do  mais,  cascatas  de disponibilidade  podem  apresentar  um  benefício  a  longo  prazo  chamando  a  atenção  para classes  de  riscos  e  ampliando  o  tamanho  global  do  orçamento  para  redução  de  risco.  O</w:t>
      </w:r>
    </w:p>
    <w:p>
      <w:pPr>
        <w:pStyle w:val="Normal"/>
      </w:pPr>
      <w:r>
        <w:t xml:space="preserve">incidente de Love Canal talvez tenha levado a que recursos excessivos sejam alocados para o manuseio  de  lixo  tóxico,  mas  também  exerceu  um  efeito  mais  geral  em  elevar  o  nível  de prioridade  das  preocupações  ambientais.  A  democracia  é  inevitavelmente  confusa  em  parte porque  as  heurísticas  de  disponibilidade  e  afeto  que  orientam  as  crenças  e  atitudes  dos cidadãos  são  inevitavelmente  tendenciosas,  mesmo  que  de  uma  maneira  geral  apontem  na direção  certa.  A  psicologia  deve  informar  o  projeto  de  políticas  públicas  do  risco  que combine o conhecimento dos especialistas com as emoções e intuições do público.</w:t>
      </w:r>
    </w:p>
    <w:p>
      <w:pPr>
        <w:pStyle w:val="Normal"/>
      </w:pPr>
      <w:r>
        <w:t xml:space="preserve">FALANDO DE CASCATAS DE DISPONIBILIDADE</w:t>
      </w:r>
    </w:p>
    <w:p>
      <w:pPr>
        <w:pStyle w:val="Normal"/>
      </w:pPr>
      <w:r>
        <w:t xml:space="preserve">“Ela fala entusiasticamente sobre uma inovação que apresenta grandes benefícios e nenhum custo. Desconfio da heurística do afeto.”</w:t>
      </w:r>
    </w:p>
    <w:p>
      <w:pPr>
        <w:pStyle w:val="Normal"/>
      </w:pPr>
      <w:r>
        <w:t xml:space="preserve">“Isso é uma cascata de disponibilidade: um não evento que é exagerado pela mídia e o público até inundar nossas telas de tevê e se tornar a única coisa sobre a qual está todo mundo falando.”</w:t>
      </w:r>
    </w:p>
    <w:p>
      <w:pPr>
        <w:pStyle w:val="Normal"/>
      </w:pPr>
      <w:r>
        <w:t xml:space="preserve">18</w:t>
      </w:r>
    </w:p>
    <w:p>
      <w:pPr>
        <w:pStyle w:val="Normal"/>
      </w:pPr>
      <w:r>
        <w:t xml:space="preserve">Comprehensive Environment Response Compensation and Liability Act: legislação federal norte-americana com o objetivo de responsabilizar os proprietários de áreas contaminadas.</w:t>
      </w:r>
    </w:p>
    <w:p>
      <w:pPr>
        <w:pStyle w:val="Normal"/>
      </w:pPr>
      <w:r>
        <w:t xml:space="preserve">14</w:t>
      </w:r>
    </w:p>
    <w:p>
      <w:pPr>
        <w:pStyle w:val="Normal"/>
      </w:pPr>
      <w:r>
        <w:t xml:space="preserve">A ESPECIALIDADE DE TOM W</w:t>
      </w:r>
    </w:p>
    <w:p>
      <w:pPr>
        <w:pStyle w:val="Normal"/>
      </w:pPr>
      <w:r>
        <w:t xml:space="preserve">Dê uma olhada neste problema simples:</w:t>
      </w:r>
    </w:p>
    <w:p>
      <w:pPr>
        <w:pStyle w:val="Normal"/>
      </w:pPr>
      <w:r>
        <w:t xml:space="preserve">Tom  W  é  aluno  de  graduação  na  principal  universidade  de  seu  estado.  Classifique  as  nove  áreas  de  especialização universitária  a  seguir  em  ordem  da  probabilidade  de  que  Tom  W  seja  atualmente  um  estudante  numa  dessas  ¬áreas.</w:t>
      </w:r>
    </w:p>
    <w:p>
      <w:pPr>
        <w:pStyle w:val="Normal"/>
      </w:pPr>
      <w:r>
        <w:t xml:space="preserve">Use 1 para a mais provável, 9 para a menos provável.</w:t>
      </w:r>
    </w:p>
    <w:p>
      <w:pPr>
        <w:pStyle w:val="Normal"/>
      </w:pPr>
      <w:r>
        <w:t xml:space="preserve">administração</w:t>
      </w:r>
    </w:p>
    <w:p>
      <w:pPr>
        <w:pStyle w:val="Normal"/>
      </w:pPr>
      <w:r>
        <w:t xml:space="preserve">ciência da computação</w:t>
      </w:r>
    </w:p>
    <w:p>
      <w:pPr>
        <w:pStyle w:val="Normal"/>
      </w:pPr>
      <w:r>
        <w:t xml:space="preserve">engenharia</w:t>
      </w:r>
    </w:p>
    <w:p>
      <w:pPr>
        <w:pStyle w:val="Normal"/>
      </w:pPr>
      <w:r>
        <w:t xml:space="preserve">humanidades e educação</w:t>
      </w:r>
    </w:p>
    <w:p>
      <w:pPr>
        <w:pStyle w:val="Normal"/>
      </w:pPr>
      <w:r>
        <w:t xml:space="preserve">direito</w:t>
      </w:r>
    </w:p>
    <w:p>
      <w:pPr>
        <w:pStyle w:val="Normal"/>
      </w:pPr>
      <w:r>
        <w:t xml:space="preserve">medicina</w:t>
      </w:r>
    </w:p>
    <w:p>
      <w:pPr>
        <w:pStyle w:val="Normal"/>
      </w:pPr>
      <w:r>
        <w:t xml:space="preserve">biblioteconomia</w:t>
      </w:r>
    </w:p>
    <w:p>
      <w:pPr>
        <w:pStyle w:val="Normal"/>
      </w:pPr>
      <w:r>
        <w:t xml:space="preserve">ciências físicas e biológicas</w:t>
      </w:r>
    </w:p>
    <w:p>
      <w:pPr>
        <w:pStyle w:val="Normal"/>
      </w:pPr>
      <w:r>
        <w:t xml:space="preserve">ciência social e assistência social</w:t>
      </w:r>
    </w:p>
    <w:p>
      <w:pPr>
        <w:pStyle w:val="Normal"/>
      </w:pPr>
      <w:r>
        <w:t xml:space="preserve">Essa  pergunta  é  fácil,  e  você  percebeu  imediatamente  que  o  número  relativo  de matriculados nas diferentes áreas é a chave para uma solução. Até onde você sabe, Tom W foi escolhido  aleatoriamente  dentre  os  alunos  de  graduação  da  universidade,  como  uma  única bola de gude tirada de um vaso. Para decidir se uma bolinha tem maior probabilidade de ser verde ou vermelha, você precisa saber quantas bolinhas de cada cor há no vaso. A proporção de bolinhas de um tipo particular é chamada de</w:t>
      </w:r>
    </w:p>
    <w:p>
      <w:pPr>
        <w:pStyle w:val="Normal"/>
      </w:pPr>
      <w:r>
        <w:t xml:space="preserve">taxa-base</w:t>
      </w:r>
    </w:p>
    <w:p>
      <w:pPr>
        <w:pStyle w:val="Normal"/>
      </w:pPr>
      <w:r>
        <w:t xml:space="preserve">(</w:t>
      </w:r>
    </w:p>
    <w:p>
      <w:pPr>
        <w:pStyle w:val="Normal"/>
      </w:pPr>
      <w:r>
        <w:t xml:space="preserve">base rate</w:t>
      </w:r>
    </w:p>
    <w:p>
      <w:pPr>
        <w:pStyle w:val="Normal"/>
      </w:pPr>
      <w:r>
        <w:t xml:space="preserve">).  Similarmente,  a  taxa-base  de  humanidades  e  educação  nesse  problema  é  a  proporção  de  alunos  dessa  área  entre todos  os  alunos  de  graduação.  Na  ausência  de  informação  específica  sobre  Tom  W,  você  se pauta  pelas  taxas-base  e  supõe  ser  mais  provável  ele  estar  matriculado  em  humanidades  e educação  do  que  em  ciência  da  computação  ou  biblioteconomia,  porque  no  geral  há  mais alunos  em  humanidades  e  educação  do  que  nas  duas  outras  áreas.  Usar  informação  de  taxa-base é a atitude óbvia quando nenhuma outra informação está sendo fornecida.</w:t>
      </w:r>
    </w:p>
    <w:p>
      <w:pPr>
        <w:pStyle w:val="Normal"/>
      </w:pPr>
      <w:r>
        <w:t xml:space="preserve">Agora veja esta tarefa que nada tem a ver com taxas-base.</w:t>
      </w:r>
    </w:p>
    <w:p>
      <w:pPr>
        <w:pStyle w:val="Normal"/>
      </w:pPr>
      <w:r>
        <w:t xml:space="preserve">O  parágrafo  a  seguir  é  um  perfil  de  Tom  W  escrito  por  um  psicólogo  durante  o  último  ano  de  Tom  no  ensino  médio, com base em testes psicológicos de validade duvidosa:</w:t>
      </w:r>
    </w:p>
    <w:p>
      <w:pPr>
        <w:pStyle w:val="Normal"/>
      </w:pPr>
      <w:r>
        <w:t xml:space="preserve">Tom  W  é  dotado  de  grande  inteligência,  embora  careça  de  criatividade  genuína.  Tem  necessidade  de  ordem  e clareza e de sistemas claros e ordenados em que cada detalhe encontre seu lugar apropriado. Seu texto está mais para  maçante  e  mecânico,  animado  ocasionalmente  por  alguns  trocadilhos  batidos  e  lampejos  de  imaginação  do tipo  ficção  científica.  Exibe  forte  compulsão  por  competência.  Parece  apresentar  pouca  compreensão  e  pouca simpatia  pelas  outras  pessoas,  e  não  aprecia  a  interação  com  os  outros.  Autocentrado,  exibe  no  entanto  um</w:t>
      </w:r>
    </w:p>
    <w:p>
      <w:pPr>
        <w:pStyle w:val="Normal"/>
      </w:pPr>
      <w:r>
        <w:t xml:space="preserve">profundo senso moral.</w:t>
      </w:r>
    </w:p>
    <w:p>
      <w:pPr>
        <w:pStyle w:val="Normal"/>
      </w:pPr>
      <w:r>
        <w:t xml:space="preserve">Agora pegue uma folha e classifique as nove áreas de especialização listadas a seguir segundo o grau de semelhança da  descrição  de  Tom  W  com  o  típico  aluno  de  graduação  em  cada  uma  das  seguintes  áreas.  Use  1  para  a  mais provável e 9 para a menos provável.</w:t>
      </w:r>
    </w:p>
    <w:p>
      <w:pPr>
        <w:pStyle w:val="Normal"/>
      </w:pPr>
      <w:r>
        <w:t xml:space="preserve">Você aproveitará melhor este capítulo do livro se fizer uma rápida tentativa de cumprir a tarefa; a leitura do perfil de Tom W é necessária para formar seus julgamentos sobre as várias especialidades de graduação.</w:t>
      </w:r>
    </w:p>
    <w:p>
      <w:pPr>
        <w:pStyle w:val="Normal"/>
      </w:pPr>
      <w:r>
        <w:t xml:space="preserve">Essa pergunta também é clara. Ela exige que você recupere da memória, ou talvez construa, um  estereótipo  de  alunos  de  graduação  nas  diferentes  áreas.  Quando  o  experimento  foi conduzido pela primeira vez, no início dos anos 1970, a ordenação média foi a seguinte. A sua provavelmente não diferiu muito disso:</w:t>
      </w:r>
    </w:p>
    <w:p>
      <w:pPr>
        <w:pStyle w:val="Normal"/>
      </w:pPr>
      <w:r>
        <w:t xml:space="preserve">1. ciência da computação</w:t>
      </w:r>
    </w:p>
    <w:p>
      <w:pPr>
        <w:pStyle w:val="Normal"/>
      </w:pPr>
      <w:r>
        <w:t xml:space="preserve">2. engenharia</w:t>
      </w:r>
    </w:p>
    <w:p>
      <w:pPr>
        <w:pStyle w:val="Normal"/>
      </w:pPr>
      <w:r>
        <w:t xml:space="preserve">3. administração</w:t>
      </w:r>
    </w:p>
    <w:p>
      <w:pPr>
        <w:pStyle w:val="Normal"/>
      </w:pPr>
      <w:r>
        <w:t xml:space="preserve">4. ciências físicas e biológicas</w:t>
      </w:r>
    </w:p>
    <w:p>
      <w:pPr>
        <w:pStyle w:val="Normal"/>
      </w:pPr>
      <w:r>
        <w:t xml:space="preserve">5. biblioteconomia</w:t>
      </w:r>
    </w:p>
    <w:p>
      <w:pPr>
        <w:pStyle w:val="Normal"/>
      </w:pPr>
      <w:r>
        <w:t xml:space="preserve">6. direito</w:t>
      </w:r>
    </w:p>
    <w:p>
      <w:pPr>
        <w:pStyle w:val="Normal"/>
      </w:pPr>
      <w:r>
        <w:t xml:space="preserve">7. medicina</w:t>
      </w:r>
    </w:p>
    <w:p>
      <w:pPr>
        <w:pStyle w:val="Normal"/>
      </w:pPr>
      <w:r>
        <w:t xml:space="preserve">8. humanidades e educação</w:t>
      </w:r>
    </w:p>
    <w:p>
      <w:pPr>
        <w:pStyle w:val="Normal"/>
      </w:pPr>
      <w:r>
        <w:t xml:space="preserve">9. ciência social e assistência social</w:t>
      </w:r>
    </w:p>
    <w:p>
      <w:pPr>
        <w:pStyle w:val="Normal"/>
      </w:pPr>
      <w:r>
        <w:t xml:space="preserve">Você  provavelmente  classificou  ciência  da  computação  entre  as  mais  adequadas  devido  à insinuação de que o sujeito fosse um pouco nerd (“trocadilhos batidos”). De fato, a descrição de Tom W foi feita para se encaixar nesse estereótipo. Outra especialidade que a maioria das pessoas  classificou  como  alta  é  engenharia  (“sistemas  claros  e  ordenados”).  Você provavelmente achou que Tom W não se encaixa muito bem com sua ideia de ciência social e assistência social (“pouca compreensão e pouca simpatia pelas outras pessoas”). Estereótipos profissionais parecem ter mudado pouco nos quase quarenta anos desde que criei a descrição de Tom W.</w:t>
      </w:r>
    </w:p>
    <w:p>
      <w:pPr>
        <w:pStyle w:val="Normal"/>
      </w:pPr>
      <w:r>
        <w:t xml:space="preserve">A  tarefa  de  classificar  as  nove  carreiras  é  complexa  e  certamente  exige  a  disciplina  e organização sequencial de que só o Sistema 2 é capaz. Entretanto, as insinuações plantadas na descrição (trocadilhos batidos e outras) foram planejadas para ativar uma associação com um estereótipo, uma atividade automática do Sistema 1.</w:t>
      </w:r>
    </w:p>
    <w:p>
      <w:pPr>
        <w:pStyle w:val="Normal"/>
      </w:pPr>
      <w:r>
        <w:t xml:space="preserve">As instruções para essa tarefa de similaridade exigiram uma comparação da descrição de Tom W com os estereótipos das várias áreas de especialização. Para o objetivo dessa tarefa, a precisão da descrição — se é ou não um verdadeiro retrato de Tom W — é irrelevante. Assim como seu conhecimento das taxas-base das várias áreas. A similaridade de um indivíduo com</w:t>
      </w:r>
    </w:p>
    <w:p>
      <w:pPr>
        <w:pStyle w:val="Normal"/>
      </w:pPr>
      <w:r>
        <w:t xml:space="preserve">o  estereótipo  de  um  grupo  não  é  afetada  pelo  tamanho  do  grupo.  Na  verdade,  você  poderia comparar a descrição de Tom com uma imagem de alunos de graduação em biblioteconomia mesmo que não houvesse um departamento desses na universidade.</w:t>
      </w:r>
    </w:p>
    <w:p>
      <w:pPr>
        <w:pStyle w:val="Normal"/>
      </w:pPr>
      <w:r>
        <w:t xml:space="preserve">Se  você  examinar  Tom  W  outra  vez,  vai  ver  que  ele  se  encaixa  bem  nos  estereótipos  de cursos menos frequentados (cientistas da computação, bibliotecários, engenheiros) e mal nos cursos  mais  frequentados  (humanidades  e  educação,  ciência  social  e  assistência  social).  Na verdade, os participantes do experimento quase sempre classificaram as duas disciplinas com maior  número  de  alunos  como  bem  pouco  prováveis.  Tom  W  foi  intencionalmente  projetado como um personagem “anti-taxa-base”, um bom perfil para disciplinas menos procuradas e um perfil ruim para as especialidades mais procuradas.</w:t>
      </w:r>
    </w:p>
    <w:p>
      <w:pPr>
        <w:pStyle w:val="Normal"/>
      </w:pPr>
      <w:r>
        <w:t xml:space="preserve">PROGNÓSTICO POR REPRESENTATIVIDADE</w:t>
      </w:r>
    </w:p>
    <w:p>
      <w:pPr>
        <w:pStyle w:val="Normal"/>
      </w:pPr>
      <w:r>
        <w:t xml:space="preserve">A terceira tarefa na sequência foi passada a alunos de graduação em psicologia, e é a tarefa crítica: classificar as áreas de especialização em ordem de probabilidade de que Tom W seja atualmente  um  aluno  de  graduação  em  cada  uma  dessas  áreas.  Os  membros  desse  grupo  de prognóstico  sabiam  dos  fatos  estatísticos  relevantes:  estavam  familiarizados  com  as  taxas-base  das  diferentes  áreas,  e  sabiam  que  a  fonte  da  descrição  de  Tom  W  não  era  altamente confiável.  Contudo,  nossa  expectativa  era  de  que  se  concentrassem  exclusivamente  na similaridade  da  descrição  dos  estereótipos  —  chamamos  isso  de</w:t>
      </w:r>
    </w:p>
    <w:p>
      <w:pPr>
        <w:pStyle w:val="Normal"/>
      </w:pPr>
      <w:r>
        <w:t xml:space="preserve">representatividade</w:t>
      </w:r>
    </w:p>
    <w:p>
      <w:pPr>
        <w:pStyle w:val="Normal"/>
      </w:pPr>
      <w:r>
        <w:t xml:space="preserve">—, ignorando tanto as taxas-base como as dúvidas acerca da veracidade da descrição. Eles então classificariam  a  especialidade  menos  frequentada  —  ciência  da  computação  —  como altamente provável, porque esse resultado obtém a maior pontuação de representatividade.</w:t>
      </w:r>
    </w:p>
    <w:p>
      <w:pPr>
        <w:pStyle w:val="Normal"/>
      </w:pPr>
      <w:r>
        <w:t xml:space="preserve">Amos e eu trabalhamos com afinco durante o ano que passamos em Eugene, e às vezes eu passava  a  noite  toda  trabalhando.  Uma  de  minhas  tarefas  nesses  serões  foi  elaborar  uma descrição que jogaria a representatividade e as taxas-base uma contra as outras. Tom W foi o resultado de meus esforços, e completei a descrição nas primeiras horas da manhã. A primeira pessoa  a  aparecer  para  trabalhar  nesse  dia  foi  nosso  colega  e  amigo  Robyn  Dawes,  que  era tanto um estatístico sofisticado como um cético acerca da validade do julgamento intuitivo. Se havia  alguém  capaz  de  ver  a  relevância  da  taxa-base,  esse  alguém  seria  Robyn.  Chamei-o, mostrei-lhe a questão que acabara de escrever e lhe pedi para adivinhar a profissão de Tom W.  Ainda  me  lembro  de  seu  sorriso  malicioso  ao  dizer  meio  hesitante,  “cientista  da computação?”  Foi  um  momento  de  alegria  —  até  os  poderosos  caíram.  Claro  que  Robyn reconheceu imediatamente seu engano assim que mencionei “taxa-base”, mas ele não pensara espontaneamente  nisso.  Embora  soubesse  tanto  quanto  qualquer  um  sobre  o  papel  das  taxas-base em previsões, ele as negligenciou quando apresentado à descrição da personalidade de um indivíduo. Como esperado, ele substituiu a probabilidade que lhe foi pedida para avaliar por um julgamento de representatividade.</w:t>
      </w:r>
    </w:p>
    <w:p>
      <w:pPr>
        <w:pStyle w:val="Normal"/>
      </w:pPr>
      <w:r>
        <w:t xml:space="preserve">Amos e eu depois recolhemos respostas para a mesma pergunta junto a 114 graduandos em psicologia  de  três  grandes  universidades,  todos  os  quais  haviam  feito  vários  cursos  em</w:t>
      </w:r>
    </w:p>
    <w:p>
      <w:pPr>
        <w:pStyle w:val="Normal"/>
      </w:pPr>
      <w:r>
        <w:t xml:space="preserve">estatística. Eles não nos decepcionaram. Suas classificações das nove áreas por probabilidade não  diferiram  de  categorizações  por  similaridade  com  o  estereótipo.  A  substituição  foi perfeita nesse caso: não houve qualquer indicativo de que os participantes tenham feito outra coisa a não ser julgar a representatividade. A questão sobre a probabilidade era difícil, mas a questão  sobre  similaridade  era  mais  fácil,  e  foi  respondida  em  lugar  dela.  Esse  é  um  grave erro,  pois  julgamentos  de  similaridade  e  probabilidade  não  são  restringidos  pelas  mesmas regras  lógicas.  É  inteiramente  aceitável  que  julgamentos  de  similaridade  não  sejam  afetados por taxas-base e também pela possibilidade de que a descrição fosse imprecisa, mas qualquer um  que  ignore  as  taxas-base  e  a  qualidade  da  evidência  em  avaliações  de  probabilidade certamente cometerá erros.</w:t>
      </w:r>
    </w:p>
    <w:p>
      <w:pPr>
        <w:pStyle w:val="Normal"/>
      </w:pPr>
      <w:r>
        <w:t xml:space="preserve">O  conceito  “a  probabilidade  de  que  Tom  W  estude  ciência  da  computação”  não  é  um conceito simples. Lógicos e estatísticos discordam sobre seu significado, e alguns diriam que ele não tem significado algum. Para muitos especialistas, ele é uma medida de grau de crença subjetivo. Há eventos dos quais você tem certeza, por exemplo, de que o sol nasceu hoje de manhã,  e  outros  que  você  considera  impossíveis,  como  o  oceano  Pacífico  se  congelar inteiramente de uma vez. E há esses inúmeros eventos, como o sujeito que mora perto da sua casa ser um cientista da computação, ao qual você confere um grau de crença intermediário —</w:t>
      </w:r>
    </w:p>
    <w:p>
      <w:pPr>
        <w:pStyle w:val="Normal"/>
      </w:pPr>
      <w:r>
        <w:t xml:space="preserve">que é sua probabilidade para esse evento.</w:t>
      </w:r>
    </w:p>
    <w:p>
      <w:pPr>
        <w:pStyle w:val="Normal"/>
      </w:pPr>
      <w:r>
        <w:t xml:space="preserve">Lógicos  e  estatísticos  desenvolveram  definições  de  probabilidade  que  rivalizam  entre  si, todas  muito  precisas.  Para  o  leigo,  contudo,  probabilidade  é  uma  noção  vaga,  relacionada  a incerteza,  propensão,  plausibilidade  e  surpresa.  O  caráter  vago  não  é  particular  a  esse conceito,  tampouco  é  especialmente  problemático.  Sabemos  mais  ou  menos  o  que  queremos dizer  quando  usamos  uma  palavra  como</w:t>
      </w:r>
    </w:p>
    <w:p>
      <w:pPr>
        <w:pStyle w:val="Normal"/>
      </w:pPr>
      <w:r>
        <w:t xml:space="preserve">democracia</w:t>
      </w:r>
    </w:p>
    <w:p>
      <w:pPr>
        <w:pStyle w:val="Normal"/>
      </w:pPr>
      <w:r>
        <w:t xml:space="preserve">ou</w:t>
      </w:r>
    </w:p>
    <w:p>
      <w:pPr>
        <w:pStyle w:val="Normal"/>
      </w:pPr>
      <w:r>
        <w:t xml:space="preserve">beleza</w:t>
      </w:r>
    </w:p>
    <w:p>
      <w:pPr>
        <w:pStyle w:val="Normal"/>
      </w:pPr>
      <w:r>
        <w:t xml:space="preserve">e  as  pessoas  com  quem estamos conversando compreendem mais ou menos o que pretendemos dizer. Em todos esses anos que passei perguntando sobre a probabilidade de eventos, ninguém nunca ergueu a mão para me perguntar: “O que o senhor quer dizer com probabilidade?”, como teriam feito se eu houvesse  lhes  pedido  para  definir  um  conceito  estranho  como  globabilidade.  Todo  mundo sempre  agiu  como  se  soubesse  como  responder  às  minhas  perguntas,  embora  todos compreendamos que seria injusto lhes pedir uma explicação do que a palavra significa.</w:t>
      </w:r>
    </w:p>
    <w:p>
      <w:pPr>
        <w:pStyle w:val="Normal"/>
      </w:pPr>
      <w:r>
        <w:t xml:space="preserve">Pessoas  a  quem  pedimos  para  estimar  probabilidades  não  ficam  confusas  ou  perplexas porque  não  tentam  avaliar  a  probabilidade  do  modo  como  estatísticos  e  filósofos  usam  a palavra.  Uma  pergunta  sobre  probabilidade  ativa  um  bacamarte  mental,  evocando  respostas para  perguntas  mais  fáceis.  Uma  das  respostas  fáceis  é  uma  avaliação  automática  da representatividade — rotineira na compreensão da linguagem. A afirmação (falsa) de que “os pais  de  Elvis  Presley  queriam  que  ele  fosse  um  dentista”  é  levemente  engraçada  porque  a discrepância entre as imagens de Elvis e um dentista é detectada automaticamente. O Sistema 1  gera  uma  impressão  de  similaridade  sem  tencionar  fazê-lo.  A  heurística  da representatividade  está  envolvida  quando  alguém  diz  “Ela  vai  ganhar  a  eleição;  você  pode perceber  que  é  uma  vencedora”  ou  “Ele  não  irá  longe  como  acadêmico;  tem  tatuagens</w:t>
      </w:r>
    </w:p>
    <w:p>
      <w:pPr>
        <w:pStyle w:val="Normal"/>
      </w:pPr>
      <w:r>
        <w:t xml:space="preserve">demais”.  Nós  nos  apoiamos  na  representatividade  quando  julgamos  a  potencial  liderança  de um candidato ao governo pelo formato de seu queixo ou pela veemência de seus discursos.</w:t>
      </w:r>
    </w:p>
    <w:p>
      <w:pPr>
        <w:pStyle w:val="Normal"/>
      </w:pPr>
      <w:r>
        <w:t xml:space="preserve">Embora  seja  comum,  a  previsão  por  representatividade  não  é  estatisticamente  o  ideal.  O</w:t>
      </w:r>
    </w:p>
    <w:p>
      <w:pPr>
        <w:pStyle w:val="Normal"/>
      </w:pPr>
      <w:r>
        <w:t xml:space="preserve">best-seller  de  Michael  Lewis,</w:t>
      </w:r>
    </w:p>
    <w:p>
      <w:pPr>
        <w:pStyle w:val="Normal"/>
      </w:pPr>
      <w:r>
        <w:t xml:space="preserve">Moneyball</w:t>
      </w:r>
    </w:p>
    <w:p>
      <w:pPr>
        <w:pStyle w:val="Normal"/>
      </w:pPr>
      <w:r>
        <w:t xml:space="preserve">,  é  uma  história  sobre  a  ineficácia  desse  modo  de predição.  Os  olheiros  profissionais  de  beisebol  tradicionalmente  preveem  o  sucesso  de possíveis  jogadores  em  parte  por  sua  constituição  e  aparência.  O  herói  do  livro  de  Lewis  é Billy  Beane,  gerente  dos  Oakland  A’s,  que  tomou  a  impopular  decisão  de  ir  contra  seus olheiros  e  selecionar  jogadores  segundo  estatísticas  de  desempenho  anterior.  Os  jogadores que os A’s pegavam eram baratos, pois as outras equipes os haviam rejeitado por não terem o perfil. A equipe em pouco tempo conquistou excelentes resultados a um baixo custo.</w:t>
      </w:r>
    </w:p>
    <w:p>
      <w:pPr>
        <w:pStyle w:val="Normal"/>
      </w:pPr>
      <w:r>
        <w:t xml:space="preserve">OS PECADOS DA REPRESENTATIVIDADE</w:t>
      </w:r>
    </w:p>
    <w:p>
      <w:pPr>
        <w:pStyle w:val="Normal"/>
      </w:pPr>
      <w:r>
        <w:t xml:space="preserve">Julgar  a  probabilidade  com  base  na  representatividade  tem  importantes  virtudes:  as impressões intuitivas que isso produz são frequentemente — na verdade, normalmente — mais precisas do que conjecturas fortuitas seriam.</w:t>
      </w:r>
    </w:p>
    <w:p>
      <w:pPr>
        <w:pStyle w:val="Normal"/>
      </w:pPr>
      <w:r>
        <w:t xml:space="preserve">•   Na  maior  parte  das  ocasiões,  pessoas  que  agem  amigavelmente  são  de  fato amigáveis.</w:t>
      </w:r>
    </w:p>
    <w:p>
      <w:pPr>
        <w:pStyle w:val="Normal"/>
      </w:pPr>
      <w:r>
        <w:t xml:space="preserve">•  Um atleta profissional que é muito alto e magro tem muito maior probabilidade de jogar basquete do que futebol americano.</w:t>
      </w:r>
    </w:p>
    <w:p>
      <w:pPr>
        <w:pStyle w:val="Normal"/>
      </w:pPr>
      <w:r>
        <w:t xml:space="preserve">•  Pessoas  com  doutorado  têm  maior  probabilidade  de  assinar  o</w:t>
      </w:r>
    </w:p>
    <w:p>
      <w:pPr>
        <w:pStyle w:val="Normal"/>
      </w:pPr>
      <w:r>
        <w:t xml:space="preserve">New  York  Times</w:t>
      </w:r>
    </w:p>
    <w:p>
      <w:pPr>
        <w:pStyle w:val="Normal"/>
      </w:pPr>
      <w:r>
        <w:t xml:space="preserve">do que pessoas que apenas completaram o ensino médio.</w:t>
      </w:r>
    </w:p>
    <w:p>
      <w:pPr>
        <w:pStyle w:val="Normal"/>
      </w:pPr>
      <w:r>
        <w:t xml:space="preserve">•   Homens  jovens  apresentam  maior  probabilidade  de  dirigir  agressivamente  do  que mulheres velhas.</w:t>
      </w:r>
    </w:p>
    <w:p>
      <w:pPr>
        <w:pStyle w:val="Normal"/>
      </w:pPr>
      <w:r>
        <w:t xml:space="preserve">Em todos esses casos e em muitos outros, há alguma verdade nos estereótipos que governam os  julgamentos  de  representatividade,  e  as  previsões  que  seguem  essa  heurística  podem  ser acuradas. Em outras situações, os estereótipos são falsos e a heurística da representatividade induzirá  a  erro,  sobretudo  se  levar  as  pessoas  a  negligenciar  informação  de  taxa-base  que aponta  em  outra  direção.  Mesmo  quando  a  heurística  tem  alguma  validade,  a  confiança exclusiva nela está associada a graves pecados contra a lógica estatística.</w:t>
      </w:r>
    </w:p>
    <w:p>
      <w:pPr>
        <w:pStyle w:val="Normal"/>
      </w:pPr>
      <w:r>
        <w:t xml:space="preserve">Um  dos  pecados  da  representatividade  é  uma  predisposição  excessiva  a  prever  a ocorrência  de  eventos  improváveis  (taxa-base  baixa).  Eis  um  exemplo:  você  vê  uma  pessoa lendo  o</w:t>
      </w:r>
    </w:p>
    <w:p>
      <w:pPr>
        <w:pStyle w:val="Normal"/>
      </w:pPr>
      <w:r>
        <w:t xml:space="preserve">New  York  Times</w:t>
      </w:r>
    </w:p>
    <w:p>
      <w:pPr>
        <w:pStyle w:val="Normal"/>
      </w:pPr>
      <w:r>
        <w:t xml:space="preserve">no  metrô  de  Nova  York.  Quais  dos  seguintes  palpites  é  o  melhor sobre essa pessoa que lê?</w:t>
      </w:r>
    </w:p>
    <w:p>
      <w:pPr>
        <w:pStyle w:val="Normal"/>
      </w:pPr>
      <w:r>
        <w:t xml:space="preserve">Ela tem um doutorado.</w:t>
      </w:r>
    </w:p>
    <w:p>
      <w:pPr>
        <w:pStyle w:val="Normal"/>
      </w:pPr>
      <w:r>
        <w:t xml:space="preserve">Ela não tem diploma universitário.</w:t>
      </w:r>
    </w:p>
    <w:p>
      <w:pPr>
        <w:pStyle w:val="Normal"/>
      </w:pPr>
      <w:r>
        <w:t xml:space="preserve">A  representatividade  lhe  diria  para  apostar  no  doutorado,  mas  isso  não  é  necessariamente</w:t>
      </w:r>
    </w:p>
    <w:p>
      <w:pPr>
        <w:pStyle w:val="Normal"/>
      </w:pPr>
      <w:r>
        <w:t xml:space="preserve">inteligente.  Você  deve  considerar  seriamente  a  segunda  alternativa,  porque  há  muito  mais graduandos do que graduados andando no metrô de Nova York. E se você tem de adivinhar se uma mulher que é descrita como “uma tímida amante de poesia”</w:t>
      </w:r>
    </w:p>
    <w:p>
      <w:pPr>
        <w:pStyle w:val="Normal"/>
      </w:pPr>
      <w:r>
        <w:t xml:space="preserve">1</w:t>
      </w:r>
    </w:p>
    <w:p>
      <w:pPr>
        <w:pStyle w:val="Normal"/>
      </w:pPr>
      <w:r>
        <w:t xml:space="preserve">estuda literatura chinesa ou administração,  deve  optar  pela  segunda  alternativa.  Mesmo  que  todas  as  estudantes  de literatura  chinesa  fossem  tímidas  e  adorassem  poesia,  é  quase  certo  haver  mais  amantes  de poesia tímidas entre a população muito maior de estudantes de administração.</w:t>
      </w:r>
    </w:p>
    <w:p>
      <w:pPr>
        <w:pStyle w:val="Normal"/>
      </w:pPr>
      <w:r>
        <w:t xml:space="preserve">Pessoas  sem  treinamento  em  estatística  são  inteiramente  capazes  de  usar  taxas-base  em previsões sob certas condições. Na primeira versão do problema de Tom W, que não fornece qualquer detalhe sobre ele, fica óbvio para todo mundo que a probabilidade de Tom W estar em  uma  área  particular  é  simplesmente  a  frequência  da  taxa-base  de  matriculados  naquela área.  Entretanto,  a  preocupação  com  taxas-base  evidentemente  desaparece  assim  que  a personalidade de Tom W é descrita.</w:t>
      </w:r>
    </w:p>
    <w:p>
      <w:pPr>
        <w:pStyle w:val="Normal"/>
      </w:pPr>
      <w:r>
        <w:t xml:space="preserve">Amos  e  eu  originalmente  acreditávamos,  com  base  em  nossa  antiga  evidência,  que  a informação  da  taxa-base  será</w:t>
      </w:r>
    </w:p>
    <w:p>
      <w:pPr>
        <w:pStyle w:val="Normal"/>
      </w:pPr>
      <w:r>
        <w:t xml:space="preserve">sempre</w:t>
      </w:r>
    </w:p>
    <w:p>
      <w:pPr>
        <w:pStyle w:val="Normal"/>
      </w:pPr>
      <w:r>
        <w:t xml:space="preserve">negligenciada  quando  informação  sobre  a  ocorrência específica  estiver  disponível,  mas  essa  conclusão  era  forte  demais.  Os  psicólogos  têm conduzido  inúmeros  experimentos  em  que  a  informação  da  taxa-base  é  explicitamente fornecida  como  parte  do  problema,  e  muitos  dos  participantes  são  influenciados  por  essas taxas-base, embora a informação sobre o caso individual quase sempre pese mais</w:t>
      </w:r>
    </w:p>
    <w:p>
      <w:pPr>
        <w:pStyle w:val="Normal"/>
      </w:pPr>
      <w:r>
        <w:t xml:space="preserve">2</w:t>
      </w:r>
    </w:p>
    <w:p>
      <w:pPr>
        <w:pStyle w:val="Normal"/>
      </w:pPr>
      <w:r>
        <w:t xml:space="preserve">do  que  a mera  estatística.  Norbert  Schwarz  e  seus  colegas  mostraram  que  instruir  pessoas  a  “pensar como estatísticos” intensificava o uso de informação da taxa-base, ao passo que a instrução de</w:t>
      </w:r>
    </w:p>
    <w:p>
      <w:pPr>
        <w:pStyle w:val="Normal"/>
      </w:pPr>
      <w:r>
        <w:t xml:space="preserve">“pensar como um clínico” tinha o efeito oposto.</w:t>
      </w:r>
    </w:p>
    <w:p>
      <w:pPr>
        <w:pStyle w:val="Normal"/>
      </w:pPr>
      <w:r>
        <w:t xml:space="preserve">3</w:t>
      </w:r>
    </w:p>
    <w:p>
      <w:pPr>
        <w:pStyle w:val="Normal"/>
      </w:pPr>
      <w:r>
        <w:t xml:space="preserve">Um experimento conduzido há alguns anos com alunos de Harvard levou a uma descoberta que me surpreendeu: a ativação intensificada do Sistema 2 causava uma melhoria significativa da exatidão de prognóstico no problema Tom W. O experimento combinava o velho problema com uma variação moderna da fluência cognitiva. Metade dos estudantes recebiam instruções de inflar as bochechas durante a tarefa, enquanto os demais deviam franzir o rost</w:t>
      </w:r>
    </w:p>
    <w:p>
      <w:pPr>
        <w:pStyle w:val="Normal"/>
      </w:pPr>
      <w:r>
        <w:t xml:space="preserve">o4</w:t>
      </w:r>
    </w:p>
    <w:p>
      <w:pPr>
        <w:pStyle w:val="Normal"/>
      </w:pPr>
      <w:r>
        <w:t xml:space="preserve">. Fechar o rosto numa carranca, como já vimos, em geral aumenta a vigilância do Sistema 2 e reduz tanto a superconfiança como a fé na intuição. Os alunos que inflaram as bochechas (uma expressão emocionalmente  neutra)  reproduziram  os  resultados  originais:  confiaram  exclusivamente  na representatividade  e  ignoraram  as  taxas-base.  Como  os  autores  haviam  previsto,  porém,  os carrancudos  efetivamente  mostraram  alguma  sensibilidade  às  taxas-base.  Isso  foi  uma descoberta instrutiva.</w:t>
      </w:r>
    </w:p>
    <w:p>
      <w:pPr>
        <w:pStyle w:val="Normal"/>
      </w:pPr>
      <w:r>
        <w:t xml:space="preserve">Quando um julgamento intuitivo incorreto é feito, o Sistema 1 e o Sistema 2 devem ser ambos acusados.  O  Sistema  1  sugeriu  a  intuição  incorreta,  e  o  Sistema  2  a  endossou  e  expressou-a como  um  julgamento.  Entretanto,  há  dois  motivos  possíveis  para  a  falha  do  Sistema  2  —</w:t>
      </w:r>
    </w:p>
    <w:p>
      <w:pPr>
        <w:pStyle w:val="Normal"/>
      </w:pPr>
      <w:r>
        <w:t xml:space="preserve">ignorância  ou  preguiça.  Algumas  pessoas  ignoram  taxas-base  porque  acreditam  que  elas  são irrelevantes na presença  de informação individual.  Outros cometem o  mesmo engano porque</w:t>
      </w:r>
    </w:p>
    <w:p>
      <w:pPr>
        <w:pStyle w:val="Normal"/>
      </w:pPr>
      <w:r>
        <w:t xml:space="preserve">não estão concentrados na tarefa. Se franzir o rosto faz alguma diferença, preguiça parece ser a explicação apropriada da negligência com a taxa-base, ao menos entre alunos de Harvard. O</w:t>
      </w:r>
    </w:p>
    <w:p>
      <w:pPr>
        <w:pStyle w:val="Normal"/>
      </w:pPr>
      <w:r>
        <w:t xml:space="preserve">Sistema 2 deles “sabe” que taxas-base são relevantes mesmo quando não estão explicitamente mencionadas, mas aplica esse conhecimento apenas quando investe especial esforço na tarefa.</w:t>
      </w:r>
    </w:p>
    <w:p>
      <w:pPr>
        <w:pStyle w:val="Normal"/>
      </w:pPr>
      <w:r>
        <w:t xml:space="preserve">O  segundo  pecado  da  representatividade  é  a  insensibilidade  à  qualidade  da  evidência.</w:t>
      </w:r>
    </w:p>
    <w:p>
      <w:pPr>
        <w:pStyle w:val="Normal"/>
      </w:pPr>
      <w:r>
        <w:t xml:space="preserve">Lembre-se  da  regra  do  Sistema  1:  WYSIATI.  No  exemplo  de  Tom  W,  o  que  ativa  seu maquinário  associativo  é  uma  descrição  de  Tom,  que  pode  ou  não  ser  um  retrato  preciso.  A afirmação  de  que  Tom  W  exibe  “pouca  compreensão  e  pouca  simpatia  pelas  pessoas”  foi provavelmente suficiente para convencer você (e a maioria dos outros leitores) de que é muito improvável  que  ele  seja  um  aluno  de  ciência  social  ou  assistência  social.  Mas  você  foi explicitamente instruído a não confiar na descrição!</w:t>
      </w:r>
    </w:p>
    <w:p>
      <w:pPr>
        <w:pStyle w:val="Normal"/>
      </w:pPr>
      <w:r>
        <w:t xml:space="preserve">Você em princípio certamente compreende que informação sem valor não deve ser tratada de  forma  diferente  da  completa  falta  de  informação,  mas  o  WYSIATI  torna  muito  difícil aplicar  esse  princípio.  A  menos  que  você  decida  imediatamente  rejeitar  a  evidência  (por exemplo,  determinando  que  a  recebeu  de  um  mentiroso),  seu  Sistema  1  irá  processar automaticamente  a  informação  disponível  como  se  fosse  verdadeira.  Há  só  uma  coisa  que você pode fazer quando tem dúvidas sobre a qualidade da evidência: deixe seus julgamentos de probabilidade ficarem perto da taxa-base. Não espere que esse exercício de disciplina seja fácil — ele exige um esforço significativo de automonitoramento e autocontrole.</w:t>
      </w:r>
    </w:p>
    <w:p>
      <w:pPr>
        <w:pStyle w:val="Normal"/>
      </w:pPr>
      <w:r>
        <w:t xml:space="preserve">A resposta correta para o problema de Tom W é que você deve ficar bem próximo de suas crenças  prévias,  reduzindo  ligeiramente  as  probabilidades  inicialmente  altas  das  disciplinas muito  frequentadas  (humanidades  e  educação;  ciência  social  e  assistência  social)  e aumentando  ligeiramente  as  probabilidades  baixas  das  especialidades  escassas (biblioteconomia,  ciência  da  computação).  Você  não  está  exatamente  onde  estaria  se  não tivesse sabido absolutamente nada sobre Tom W, mas a pouca evidência de que dispõe não é confiável, de modo que as taxas-base devem dominar suas estimativas.</w:t>
      </w:r>
    </w:p>
    <w:p>
      <w:pPr>
        <w:pStyle w:val="Normal"/>
      </w:pPr>
      <w:r>
        <w:t xml:space="preserve">COMO DISCIPLINAR A INTUIÇÃO</w:t>
      </w:r>
    </w:p>
    <w:p>
      <w:pPr>
        <w:pStyle w:val="Normal"/>
      </w:pPr>
      <w:r>
        <w:t xml:space="preserve">A probabilidade que atribuímos à hipótese de que amanhã irá chover é seu grau subjetivo de crença,  mas  você  não  deve  se  permitir  acreditar  em  qualquer  coisa  que  venha  à  sua  mente.</w:t>
      </w:r>
    </w:p>
    <w:p>
      <w:pPr>
        <w:pStyle w:val="Normal"/>
      </w:pPr>
      <w:r>
        <w:t xml:space="preserve">Para serem úteis, suas crenças devem ser restringidas pela lógica da probabilidade. Assim, se você acredita que há uma chance de 40% de que irá chover em algum momento amanhã, deve acreditar  também  que  há  uma  chance  de  60%  de  que  não  irá  chover  amanhã,  e  não  deve acreditar que há uma chance de 50% de que irá chover amanhã de manhã. E se você acredita que há uma chance de 30% de que o candidato X será eleito presidente, e uma chance de 80%</w:t>
      </w:r>
    </w:p>
    <w:p>
      <w:pPr>
        <w:pStyle w:val="Normal"/>
      </w:pPr>
      <w:r>
        <w:t xml:space="preserve">de que ele vai ser reeleito se vencer a primeira vez, então você deve acreditar que as chances de que ele será eleito duas vezes seguidas são de 24%.</w:t>
      </w:r>
    </w:p>
    <w:p>
      <w:pPr>
        <w:pStyle w:val="Normal"/>
      </w:pPr>
      <w:r>
        <w:t xml:space="preserve">As  “regras”  relevantes  para  casos  como  o  problema  de  Tom  W  são  fornecidas  pela estatística bayesiana. Essa influente abordagem moderna das estatísticas recebeu seu nome de</w:t>
      </w:r>
    </w:p>
    <w:p>
      <w:pPr>
        <w:pStyle w:val="Normal"/>
      </w:pPr>
      <w:r>
        <w:t xml:space="preserve">um ministro inglês do século XVIII, o reverendo Thomas Bayes, a quem se atribui a primeira grande contribuição para um enorme problema: a lógica de como as pessoas devem mudar de ideia à luz da evidência. A regra de Bayes</w:t>
      </w:r>
    </w:p>
    <w:p>
      <w:pPr>
        <w:pStyle w:val="Normal"/>
      </w:pPr>
      <w:r>
        <w:t xml:space="preserve">5</w:t>
      </w:r>
    </w:p>
    <w:p>
      <w:pPr>
        <w:pStyle w:val="Normal"/>
      </w:pPr>
      <w:r>
        <w:t xml:space="preserve">especifica  como  crenças  prévias  (nos  exemplos deste capítulo, taxas-base) devem ser combinadas com a diagnosticidade da evidência, o grau no qual ela favorece a hipótese sobre a alternativa. Por exemplo, se você acredita que 3% dos alunos  de  graduação  estão  matriculados  em  ciência  da  computação  (a  taxa-base),  e  se  você também acredita que a descrição de Tom W é quatro vezes mais provável para um aluno de graduação  nessa  área  do  que  em  outras  áreas,  então  a  regra  de  Bayes  diz  que  você  deve acreditar que a probabilidade de que Tom W é um cientista da computação é agora de 11%. Se a taxa-base tivesse sido de 80%, o novo grau de crença seria de 94,1%. E assim por diante.</w:t>
      </w:r>
    </w:p>
    <w:p>
      <w:pPr>
        <w:pStyle w:val="Normal"/>
      </w:pPr>
      <w:r>
        <w:t xml:space="preserve">Os detalhes matemáticos não são relevantes neste livro. Há duas ideias a se ter em mente acerca do raciocínio bayesiano e de como tendemos a nos confundir com ele. A primeira é de que as taxas-base fazem diferença, mesmo na presença de evidência sobre o caso em questão.</w:t>
      </w:r>
    </w:p>
    <w:p>
      <w:pPr>
        <w:pStyle w:val="Normal"/>
      </w:pPr>
      <w:r>
        <w:t xml:space="preserve">Isso  muitas  vezes  não  é  intuitivamente  óbvio.  A  segunda  é  que  impressões  intuitivas  da diagnosticidade da evidência são muitas vezes exageradas. A combinação de WYSIATI e de coerência  associativa  tende  a  nos  levar  a  crer  nas  histórias  que  tiramos  de  nossa  própria cabeça.  As  chaves  essenciais  do  raciocínio  bayesiano  disciplinado  podem  ser  resumidas  de forma simples:</w:t>
      </w:r>
    </w:p>
    <w:p>
      <w:pPr>
        <w:pStyle w:val="Normal"/>
      </w:pPr>
      <w:r>
        <w:t xml:space="preserve">•  Ancore seu julgamento da probabilidade de um resultado numa taxa-base plausível.</w:t>
      </w:r>
    </w:p>
    <w:p>
      <w:pPr>
        <w:pStyle w:val="Normal"/>
      </w:pPr>
      <w:r>
        <w:t xml:space="preserve">•  Questione a diagnosticidade de sua evidência.</w:t>
      </w:r>
    </w:p>
    <w:p>
      <w:pPr>
        <w:pStyle w:val="Normal"/>
      </w:pPr>
      <w:r>
        <w:t xml:space="preserve">Ambas as ideias são simples. Foi um choque para mim quando me dei conta de que nunca me fora ensinado como implementá-las e que, mesmo agora, acho antinatural fazê-lo.</w:t>
      </w:r>
    </w:p>
    <w:p>
      <w:pPr>
        <w:pStyle w:val="Normal"/>
      </w:pPr>
      <w:r>
        <w:t xml:space="preserve">FALANDO DE REPRESENTATIVIDADE</w:t>
      </w:r>
    </w:p>
    <w:p>
      <w:pPr>
        <w:pStyle w:val="Normal"/>
      </w:pPr>
      <w:r>
        <w:t xml:space="preserve">“O  gramado  está  bem  aparado,  a  recepcionista  parece  ser  competente  e  a  mobília  é  bonita,  mas  isso  não  quer  dizer  que  a empresa é bem administrada. Espero que os diretores não se pautem pela representatividade.”</w:t>
      </w:r>
    </w:p>
    <w:p>
      <w:pPr>
        <w:pStyle w:val="Normal"/>
      </w:pPr>
      <w:r>
        <w:t xml:space="preserve">“O  negócio  que  ele  abriu  parece  impossível  de  fracassar,  mas  a  taxa-base  de  sucesso  nessa  indústria  é  extremamente  baixa.</w:t>
      </w:r>
    </w:p>
    <w:p>
      <w:pPr>
        <w:pStyle w:val="Normal"/>
      </w:pPr>
      <w:r>
        <w:t xml:space="preserve">Como vamos saber que seu caso é diferente?”</w:t>
      </w:r>
    </w:p>
    <w:p>
      <w:pPr>
        <w:pStyle w:val="Normal"/>
      </w:pPr>
      <w:r>
        <w:t xml:space="preserve">“Eles continuam a cometer o mesmo erro: prognosticar eventos raros a partir de evidência frágil. Quando a evidência é frágil, a pessoa deve se ater às taxas-base.”</w:t>
      </w:r>
    </w:p>
    <w:p>
      <w:pPr>
        <w:pStyle w:val="Normal"/>
      </w:pPr>
      <w:r>
        <w:t xml:space="preserve">“Sei  que  este  relatório  é  absolutamente  condenatório,  e  que  deve  estar  baseado  em  evidência  sólida,  mas  até  que  ponto podemos ter certeza? Temos de admitir esse grau de incerteza em nosso pensamento.”</w:t>
      </w:r>
    </w:p>
    <w:p>
      <w:pPr>
        <w:pStyle w:val="Normal"/>
      </w:pPr>
      <w:r>
        <w:t xml:space="preserve">15</w:t>
      </w:r>
    </w:p>
    <w:p>
      <w:pPr>
        <w:pStyle w:val="Normal"/>
      </w:pPr>
      <w:r>
        <w:t xml:space="preserve">LINDA: MENOS É MAIS</w:t>
      </w:r>
    </w:p>
    <w:p>
      <w:pPr>
        <w:pStyle w:val="Normal"/>
      </w:pPr>
      <w:r>
        <w:t xml:space="preserve">O experimento mais conhecido e mais controverso de todos que fizemos envolvia uma mulher fictícia chamada Linda. Amos e eu inventamos o problema de Linda para fornecer evidência conclusiva do papel das heurísticas1 no julgamento e da incompatibilidade delas com a lógica.</w:t>
      </w:r>
    </w:p>
    <w:p>
      <w:pPr>
        <w:pStyle w:val="Normal"/>
      </w:pPr>
      <w:r>
        <w:t xml:space="preserve">Eis como descrevemos Linda:</w:t>
      </w:r>
    </w:p>
    <w:p>
      <w:pPr>
        <w:pStyle w:val="Normal"/>
      </w:pPr>
      <w:r>
        <w:t xml:space="preserve">Linda  tem  31  anos  de  idade,  é  solteira,  franca  e  muito  inteligente.  É  formada  em  filosofia.  Quando  era  estudante, preocupava-se profundamente com questões de discriminação e justiça social, e também participava de manifestações antinucleares.</w:t>
      </w:r>
    </w:p>
    <w:p>
      <w:pPr>
        <w:pStyle w:val="Normal"/>
      </w:pPr>
      <w:r>
        <w:t xml:space="preserve">Pessoas que ouviam essa descrição nos anos 1980 sempre riam, porque sabiam na mesma hora que  Linda  frequentara  a  Universidade  da  Califórnia  em  Berkeley,  famosa  na  época  por  seus estudantes  radicais,  politicamente  engajados.  Em  um  de  nossos  experimentos  apresentamos aos participantes uma lista de oito situações possíveis para Linda. Como no problema de Tom W,  alguns  classificavam  as  situações  por  representatividade,  outros,  por  probabilidade.  O</w:t>
      </w:r>
    </w:p>
    <w:p>
      <w:pPr>
        <w:pStyle w:val="Normal"/>
      </w:pPr>
      <w:r>
        <w:t xml:space="preserve">problema de Linda é parecido, mas com um toque a mais.</w:t>
      </w:r>
    </w:p>
    <w:p>
      <w:pPr>
        <w:pStyle w:val="Normal"/>
      </w:pPr>
      <w:r>
        <w:t xml:space="preserve">Linda é professora numa escola primária.</w:t>
      </w:r>
    </w:p>
    <w:p>
      <w:pPr>
        <w:pStyle w:val="Normal"/>
      </w:pPr>
      <w:r>
        <w:t xml:space="preserve">Linda trabalha numa livraria e faz aula de ioga.</w:t>
      </w:r>
    </w:p>
    <w:p>
      <w:pPr>
        <w:pStyle w:val="Normal"/>
      </w:pPr>
      <w:r>
        <w:t xml:space="preserve">Linda é ativa no movimento feminista.</w:t>
      </w:r>
    </w:p>
    <w:p>
      <w:pPr>
        <w:pStyle w:val="Normal"/>
      </w:pPr>
      <w:r>
        <w:t xml:space="preserve">Linda é assistente social de psiquiatria.</w:t>
      </w:r>
    </w:p>
    <w:p>
      <w:pPr>
        <w:pStyle w:val="Normal"/>
      </w:pPr>
      <w:r>
        <w:t xml:space="preserve">Linda é membro da Liga das Mulheres Eleitoras.</w:t>
      </w:r>
    </w:p>
    <w:p>
      <w:pPr>
        <w:pStyle w:val="Normal"/>
      </w:pPr>
      <w:r>
        <w:t xml:space="preserve">Linda é caixa de banco.</w:t>
      </w:r>
    </w:p>
    <w:p>
      <w:pPr>
        <w:pStyle w:val="Normal"/>
      </w:pPr>
      <w:r>
        <w:t xml:space="preserve">Linda é vendedora de seguros.</w:t>
      </w:r>
    </w:p>
    <w:p>
      <w:pPr>
        <w:pStyle w:val="Normal"/>
      </w:pPr>
      <w:r>
        <w:t xml:space="preserve">Linda é caixa de banco e ativa no movimento feminista.</w:t>
      </w:r>
    </w:p>
    <w:p>
      <w:pPr>
        <w:pStyle w:val="Normal"/>
      </w:pPr>
      <w:r>
        <w:t xml:space="preserve">O problema se revela datado de várias maneiras. A Liga das Mulheres Eleitoras não é mais proeminente como era, e a ideia de um “movimento” feminista soa antiquada, um atestado da mudança no status das mulheres ao longo dos últimos trinta anos. Mesmo na era do Facebook, contudo,  ainda  é  fácil  supor  o  consenso  quase  perfeito  de  julgamentos:  o  perfil  de  Linda  é muito  adequado  para  um  movimento  feminista,  razoavelmente  adequado  para  alguém  que trabalha numa livraria e faz aula de ioga — e muito pouco adequado para uma caixa de banco ou vendedora de seguros.</w:t>
      </w:r>
    </w:p>
    <w:p>
      <w:pPr>
        <w:pStyle w:val="Normal"/>
      </w:pPr>
      <w:r>
        <w:t xml:space="preserve">Agora  concentre-se  nos  itens  críticos  da  lista:  Linda  se  parece  mais  com  uma  caixa  de banco  ou  mais  com  uma  caixa  de  banco  que  é  ativa  no  movimento  feminista?  Todo  mundo concorda  que  Linda  se  encaixa  mais  na  ideia  de  uma  “caixa  de  banco  feminista”  do  que  no estereótipo  de  caixas  de  banco.  Uma  caixa  de  banco  estereotipada  não  é  uma  ativista  do feminismo, e acrescentar esse detalhe à descrição contribui para uma história mais coerente.</w:t>
      </w:r>
    </w:p>
    <w:p>
      <w:pPr>
        <w:pStyle w:val="Normal"/>
      </w:pPr>
      <w:r>
        <w:t xml:space="preserve">O  toque  a  mais  está  nos  julgamentos  de  probabilidade,  porque  existe  uma  relação  lógica entre  as  duas  situações.  Pense  em  termos  do  diagrama  de  Venn.  O  conjunto  das  caixas  de banco feministas está inteiramente incluso no conjunto das caixas de banco, já que toda caixa de banco feminista é uma caixa de banco. Logo, a probabilidade de que Linda seja uma caixa de  banco  feminista</w:t>
      </w:r>
    </w:p>
    <w:p>
      <w:pPr>
        <w:pStyle w:val="Normal"/>
      </w:pPr>
      <w:r>
        <w:t xml:space="preserve">deve</w:t>
      </w:r>
    </w:p>
    <w:p>
      <w:pPr>
        <w:pStyle w:val="Normal"/>
      </w:pPr>
      <w:r>
        <w:t xml:space="preserve">ser  menor  do  que  a  probabilidade  de  ela  ser  uma  caixa  de  banco.</w:t>
      </w:r>
    </w:p>
    <w:p>
      <w:pPr>
        <w:pStyle w:val="Normal"/>
      </w:pPr>
      <w:r>
        <w:t xml:space="preserve">Quando  você  especifica  um  possível  evento  em  maiores  detalhes,  você  só  pode  reduzir  sua probabilidade.  Desse  modo,  o  problema  estabelece  um  conflito  entre  a  intuição  da representatividade e a lógica da probabilidade.</w:t>
      </w:r>
    </w:p>
    <w:p>
      <w:pPr>
        <w:pStyle w:val="Normal"/>
      </w:pPr>
      <w:r>
        <w:t xml:space="preserve">Nosso  experimento  inicial  foi  entressujeitos.  Cada  participante  viu  um  conjunto  de  sete resultados  que  incluíam  apenas  um  dos  itens  críticos  (“caixa  de  banco”  ou  “caixa  de  banco feminista”).  Alguns  classificaram  os  resultados  por  semelhança,  outros  por  probabilidade.</w:t>
      </w:r>
    </w:p>
    <w:p>
      <w:pPr>
        <w:pStyle w:val="Normal"/>
      </w:pPr>
      <w:r>
        <w:t xml:space="preserve">Como no caso de Tom W, as classificações médias por semelhança e por probabilidade foram idênticas; “caixa de banco feminista” ranqueado mais elevadamente do que “caixa de banco”</w:t>
      </w:r>
    </w:p>
    <w:p>
      <w:pPr>
        <w:pStyle w:val="Normal"/>
      </w:pPr>
      <w:r>
        <w:t xml:space="preserve">em ambas.</w:t>
      </w:r>
    </w:p>
    <w:p>
      <w:pPr>
        <w:pStyle w:val="Normal"/>
      </w:pPr>
      <w:r>
        <w:t xml:space="preserve">Depois  levamos  o  experimento  adiante,  usando  um  esquema  intrassujeito.  Fizemos  o questionário  como  você  o  viu,  com  “caixa  de  banco”  na  sexta  posição  da  lista  e  “caixa  de banco feminista” como o último item. Ficamos convencidos de que os participantes notariam a relação  entre  os  dois  resultados  e  que  suas  classificações  seriam  consistentes  com  a  lógica.</w:t>
      </w:r>
    </w:p>
    <w:p>
      <w:pPr>
        <w:pStyle w:val="Normal"/>
      </w:pPr>
      <w:r>
        <w:t xml:space="preserve">De  fato,  ficamos  tão  certos  disso  que  não  julgamos  valer  a  pena  conduzir  um  experimento especial.  Minha  assistente  empreendia  outro  experimento  no  laboratório  e  ela  pediu  aos participantes que completassem o novo questionário de Linda quando estivessem saindo, antes de assinar o controle e receber seu pagamento.</w:t>
      </w:r>
    </w:p>
    <w:p>
      <w:pPr>
        <w:pStyle w:val="Normal"/>
      </w:pPr>
      <w:r>
        <w:t xml:space="preserve">Cerca de dez questionários haviam se acumulado em uma bandeja sobre a mesa de minha assistente  quando  olhei  casualmente  para  eles  e  descobri  que  todos  os  voluntários  haviam classificado “caixa de banco feminista” como mais provável que “caixa de banco”. Fiquei tão surpreso que até hoje retenho na mente um instantâneo fotográfico do metal cinzento da mesa e do  lugar  onde  todo  mundo  estava  no  momento  em  que  fiz  a  descoberta.  Chamei  Amos rapidamente, muito empolgado para lhe contar o que eu descobrira: havíamos jogado a lógica contra a representatividade, e a representatividade vencera!</w:t>
      </w:r>
    </w:p>
    <w:p>
      <w:pPr>
        <w:pStyle w:val="Normal"/>
      </w:pPr>
      <w:r>
        <w:t xml:space="preserve">No linguajar deste livro, observamos uma falha do Sistema 2: nossos participantes tiveram uma  bela  oportunidade  de  detectar  a  relevância  da  regra  lógica,  uma  vez  que  ambos  os resultados  foram  incluídos  na  mesma  classificação.  Eles  não  tiraram  vantagem  dessa oportunidade.  Quando  estendemos  o  experimento,  descobrimos  que  89%  dos  alunos  de graduação em nossa amostragem violaram a lógica da probabilidade. Estávamos convencidos de  que  participantes  estatisticamente  sofisticados  se  sairiam  melhor,  então  submetemos  o mesmo  questionário  a  doutorandos  no  programa  de  ciência  da  decisão  da  Stanford  Graduate School  of  Business,  todos  os  quais  haviam  frequentado  diversos  cursos  avançados  sobre probabilidade, estatística e teoria da decisão. Ficamos mais uma vez surpresos: 85% desses entrevistados  também  classificaram  “caixa  de  banco  feminista”  como  mais  provável  do  que</w:t>
      </w:r>
    </w:p>
    <w:p>
      <w:pPr>
        <w:pStyle w:val="Normal"/>
      </w:pPr>
      <w:r>
        <w:t xml:space="preserve">“caixa de banco”.</w:t>
      </w:r>
    </w:p>
    <w:p>
      <w:pPr>
        <w:pStyle w:val="Normal"/>
      </w:pPr>
      <w:r>
        <w:t xml:space="preserve">No que posteriormente descreveríamos como tentativas “cada vez mais desesperadas” de eliminar  o  erro,  apresentamos  grandes  grupos  de  pessoas  para  Linda  e  lhes  fizemos  essa pergunta simples:</w:t>
      </w:r>
    </w:p>
    <w:p>
      <w:pPr>
        <w:pStyle w:val="Normal"/>
      </w:pPr>
      <w:r>
        <w:t xml:space="preserve">Qual alternativa é mais provável?</w:t>
      </w:r>
    </w:p>
    <w:p>
      <w:pPr>
        <w:pStyle w:val="Normal"/>
      </w:pPr>
      <w:r>
        <w:t xml:space="preserve">Linda é uma caixa de banco.</w:t>
      </w:r>
    </w:p>
    <w:p>
      <w:pPr>
        <w:pStyle w:val="Normal"/>
      </w:pPr>
      <w:r>
        <w:t xml:space="preserve">Linda é uma caixa de banco e é ativa no movimento feminista.</w:t>
      </w:r>
    </w:p>
    <w:p>
      <w:pPr>
        <w:pStyle w:val="Normal"/>
      </w:pPr>
      <w:r>
        <w:t xml:space="preserve">Essa versão enxuta do problema tornou Linda famosa em determinados círculos, e nos valeu anos  de  controvérsia.  Cerca  de  85%  a  90%  dos  graduandos  em  diversas  das  maiores universidades  escolheram  a  segunda  opção,  contrariamente  à  lógica.  Notavelmente,  esses pecadores  contra  a  lógica  não  pareciam  sentir  vergonha.  Quando  perguntei,  com  alguma indignação, à minha classe, formada na maior parte por alunos de graduação, “Vocês se dão conta de que violaram uma regra de lógica elementar?”, alguns na fileira do fundo gritaram, “E</w:t>
      </w:r>
    </w:p>
    <w:p>
      <w:pPr>
        <w:pStyle w:val="Normal"/>
      </w:pPr>
      <w:r>
        <w:t xml:space="preserve">daí?”,  e  uma  aluna  que  cometera  o  mesmo  erro  se  explicou  dizendo:  “Achei  que  você  só quisesse saber minha opinião.”</w:t>
      </w:r>
    </w:p>
    <w:p>
      <w:pPr>
        <w:pStyle w:val="Normal"/>
      </w:pPr>
      <w:r>
        <w:t xml:space="preserve">A  palavra</w:t>
      </w:r>
    </w:p>
    <w:p>
      <w:pPr>
        <w:pStyle w:val="Normal"/>
      </w:pPr>
      <w:r>
        <w:t xml:space="preserve">falácia</w:t>
      </w:r>
    </w:p>
    <w:p>
      <w:pPr>
        <w:pStyle w:val="Normal"/>
      </w:pPr>
      <w:r>
        <w:t xml:space="preserve">é  utilizada,  em  geral,  quando  as  pessoas  deixam  de  aplicar  uma  regra lógica que é obviamente relevante. Amos e eu introduzimos a ideia de</w:t>
      </w:r>
    </w:p>
    <w:p>
      <w:pPr>
        <w:pStyle w:val="Normal"/>
      </w:pPr>
      <w:r>
        <w:t xml:space="preserve">falácia da conjunção</w:t>
      </w:r>
    </w:p>
    <w:p>
      <w:pPr>
        <w:pStyle w:val="Normal"/>
      </w:pPr>
      <w:r>
        <w:t xml:space="preserve">, que as pessoas cometem quando avaliam que uma conjunção de dois eventos (aqui, caixa de banco  e  feminista)  é  mais  provável  do  que  um  dos  eventos  (caixa  de  banco)  em  uma comparação direta.</w:t>
      </w:r>
    </w:p>
    <w:p>
      <w:pPr>
        <w:pStyle w:val="Normal"/>
      </w:pPr>
      <w:r>
        <w:t xml:space="preserve">Como na ilusão de Müller-Lyer, a falácia permanece atraente mesmo se você a reconhece pelo que ela é. O naturalista Stephen Jay Gould descreveu sua própria luta com o problema de Linda. Ele sabia a resposta correta, é claro, e contudo dizia que “um pequeno homúnculo</w:t>
      </w:r>
    </w:p>
    <w:p>
      <w:pPr>
        <w:pStyle w:val="Normal"/>
      </w:pPr>
      <w:r>
        <w:t xml:space="preserve">2</w:t>
      </w:r>
    </w:p>
    <w:p>
      <w:pPr>
        <w:pStyle w:val="Normal"/>
      </w:pPr>
      <w:r>
        <w:t xml:space="preserve">em minha cabeça continua a dar pulos e gritar comigo — ‘mas ela não pode ser apenas uma caixa de  banco;  leia  a  descrição’”.  O  pequeno  homúnculo  é  sem  dúvida  o  Sistema  1  de  Gould falando  com  ele  em  um  tom  insistente.  (A  terminologia  de  dois  sistemas  ainda  não  fora introduzida quando ele escreveu.)</w:t>
      </w:r>
    </w:p>
    <w:p>
      <w:pPr>
        <w:pStyle w:val="Normal"/>
      </w:pPr>
      <w:r>
        <w:t xml:space="preserve">A resposta correta para a versão curta do problema de Linda foi a reação majoritária em apenas um de nossos estudos: 64% de um grupo de alunos de graduação em ciências sociais de  Stanford  e  Berkeley  julgaram  corretamente  “caixa  de  banco  feminista”  como  menos provável  do  que  “caixa  de  banco”.  Na  versão  original  com  oito  resultados  (mostrada anteriormente), apenas 15% de um grupo similar de alunos de graduação fizeram essa escolha.</w:t>
      </w:r>
    </w:p>
    <w:p>
      <w:pPr>
        <w:pStyle w:val="Normal"/>
      </w:pPr>
      <w:r>
        <w:t xml:space="preserve">A diferença é instrutiva. A versão mais longa separou os dois resultados críticos por um item intermediário  (vendedora  de  seguros)  e  os  leitores  julgaram  cada  resultado independentemente,  sem  compará-los.  A  versão  mais  curta,  por  outro  lado,  exigiu  uma comparação  explícita  que  mobilizou  o  Sistema  2  e  possibilitou  à  maioria  dos  estudantes estatisticamente  sofisticados  evitar  a  falácia.  Infelizmente,  não  exploramos  o  raciocínio  da minoria substancial (36%) desse grupo mais instruído que escolheu incorretamente.</w:t>
      </w:r>
    </w:p>
    <w:p>
      <w:pPr>
        <w:pStyle w:val="Normal"/>
      </w:pPr>
      <w:r>
        <w:t xml:space="preserve">Os  julgamentos  de  probabilidade  que  nossos  participantes  ofereceram,  tanto  para  o problema  de  Tom  W  como  de  Linda,  corresponderam  precisamente  a  julgamentos  de representatividade  (similaridade  a  estereótipos).  A  representatividade  pertence  a  um agrupamento  de  avaliações  básicas  estreitamente  ligadas  que  provavelmente  são  geradas juntas.  Os  resultados  mais  representativos  combinam-se  à  descrição  de  personalidade  para produzir as histórias mais coerentes. As histórias mais coerentes não necessariamente são as mais  prováveis,  mas  elas  são</w:t>
      </w:r>
    </w:p>
    <w:p>
      <w:pPr>
        <w:pStyle w:val="Normal"/>
      </w:pPr>
      <w:r>
        <w:t xml:space="preserve">plausíveis</w:t>
      </w:r>
    </w:p>
    <w:p>
      <w:pPr>
        <w:pStyle w:val="Normal"/>
      </w:pPr>
      <w:r>
        <w:t xml:space="preserve">,  e  as  noções  de  coerência,  plausibilidade  e probabilidade são facilmente confundidas pelos incautos.</w:t>
      </w:r>
    </w:p>
    <w:p>
      <w:pPr>
        <w:pStyle w:val="Normal"/>
      </w:pPr>
      <w:r>
        <w:t xml:space="preserve">A  substituição  acrítica  de  probabilidade  por  plausibilidade  apresenta  efeitos  perniciosos nos  julgamentos  quando  os  cenários  são  usados  como  ferramentas  para  fazer  previsões.</w:t>
      </w:r>
    </w:p>
    <w:p>
      <w:pPr>
        <w:pStyle w:val="Normal"/>
      </w:pPr>
      <w:r>
        <w:t xml:space="preserve">Considere  estes  dois  cenários,  que  foram  apresentados  a  diferentes  grupos,  com  um  pedido para estimar sua probabilidade:</w:t>
      </w:r>
    </w:p>
    <w:p>
      <w:pPr>
        <w:pStyle w:val="Normal"/>
      </w:pPr>
      <w:r>
        <w:t xml:space="preserve">Uma enorme inundação em algum lugar da América do Norte no ano que vem, na qual mais de mil pessoas morrem afogadas.</w:t>
      </w:r>
    </w:p>
    <w:p>
      <w:pPr>
        <w:pStyle w:val="Normal"/>
      </w:pPr>
      <w:r>
        <w:t xml:space="preserve">Um terremoto na Califórnia em algum momento no ano que vem, causando uma inundação em que mais de mil pessoas morrem afogadas.</w:t>
      </w:r>
    </w:p>
    <w:p>
      <w:pPr>
        <w:pStyle w:val="Normal"/>
      </w:pPr>
      <w:r>
        <w:t xml:space="preserve">O cenário do terremoto na Califórnia é mais plausível do que o cenário na América do Norte, embora  sua  probabilidade  seja  certamente  menor.  Como  esperado,  julgamentos  de probabilidade  foram  mais  elevados  para  o  cenário  mais  rico  e  mais  detalhado,  contrário  à lógica.  Isso  é  uma  armadilha  para  especialistas  em  prognósticos  e  seus  clientes:  acrescentar detalhe a cenários torna-os mais persuasivos, porém menos prováveis de se concretizar.</w:t>
      </w:r>
    </w:p>
    <w:p>
      <w:pPr>
        <w:pStyle w:val="Normal"/>
      </w:pPr>
      <w:r>
        <w:t xml:space="preserve">Para apreciar o papel da plausibilidade, considere as seguintes questões:</w:t>
      </w:r>
    </w:p>
    <w:p>
      <w:pPr>
        <w:pStyle w:val="Normal"/>
      </w:pPr>
      <w:r>
        <w:t xml:space="preserve">Qual alternativa é mais provável?</w:t>
      </w:r>
    </w:p>
    <w:p>
      <w:pPr>
        <w:pStyle w:val="Normal"/>
      </w:pPr>
      <w:r>
        <w:t xml:space="preserve">Mark tem cabelo.</w:t>
      </w:r>
    </w:p>
    <w:p>
      <w:pPr>
        <w:pStyle w:val="Normal"/>
      </w:pPr>
      <w:r>
        <w:t xml:space="preserve">Mark tem cabelo loiro.</w:t>
      </w:r>
    </w:p>
    <w:p>
      <w:pPr>
        <w:pStyle w:val="Normal"/>
      </w:pPr>
      <w:r>
        <w:t xml:space="preserve">e</w:t>
      </w:r>
    </w:p>
    <w:p>
      <w:pPr>
        <w:pStyle w:val="Normal"/>
      </w:pPr>
      <w:r>
        <w:t xml:space="preserve">Qual alternativa é mais provável?</w:t>
      </w:r>
    </w:p>
    <w:p>
      <w:pPr>
        <w:pStyle w:val="Normal"/>
      </w:pPr>
      <w:r>
        <w:t xml:space="preserve">Jane é professora.</w:t>
      </w:r>
    </w:p>
    <w:p>
      <w:pPr>
        <w:pStyle w:val="Normal"/>
      </w:pPr>
      <w:r>
        <w:t xml:space="preserve">Jane é professora e vai a pé para o trabalho.</w:t>
      </w:r>
    </w:p>
    <w:p>
      <w:pPr>
        <w:pStyle w:val="Normal"/>
      </w:pPr>
      <w:r>
        <w:t xml:space="preserve">As  duas  questões  têm  a  mesma  estrutura  lógica  do  problema  de  Linda,  mas  não  induzem falácia, porque o resultado mais detalhado é apenas mais detalhado — não é mais plausível, ou  mais  coerente,  ou  uma  história  melhor.  A  avaliação  de  plausibilidade  e  coerência  não sugere uma resposta para a questão da probabilidade. Na ausência de uma intuição antagônica, a lógica prevalece.</w:t>
      </w:r>
    </w:p>
    <w:p>
      <w:pPr>
        <w:pStyle w:val="Normal"/>
      </w:pPr>
      <w:r>
        <w:t xml:space="preserve">MENOS É MAIS, ÀS VEZES ATÉ NA AVALIAÇÃO CONJUNTA</w:t>
      </w:r>
    </w:p>
    <w:p>
      <w:pPr>
        <w:pStyle w:val="Normal"/>
      </w:pPr>
      <w:r>
        <w:t xml:space="preserve">Christopher  Hsee,  da  Universidade  de  Chicago,  pediu  a  algumas  pessoas  para  atribuir  um preço a aparelhos de jantar oferecidos numa liquidação em uma loja local, onde os aparelhos de  jantar  normalmente  ficam  entre  trinta  e  sessenta  dólares.  Havia  três  grupos  em  seu experimento.  O  quadro  a  seguir  foi  mostrado  a  um  grupo;  Hsee  chama  isso  de</w:t>
      </w:r>
    </w:p>
    <w:p>
      <w:pPr>
        <w:pStyle w:val="Normal"/>
      </w:pPr>
      <w:r>
        <w:t xml:space="preserve">avaliação</w:t>
      </w:r>
    </w:p>
    <w:p>
      <w:pPr>
        <w:pStyle w:val="Normal"/>
      </w:pPr>
      <w:r>
        <w:t xml:space="preserve">conjunta</w:t>
      </w:r>
    </w:p>
    <w:p>
      <w:pPr>
        <w:pStyle w:val="Normal"/>
      </w:pPr>
      <w:r>
        <w:t xml:space="preserve">, porque permite uma comparação dos dois aparelhos. Foi mostrado aos outros dois grupos apenas um dos dois aparelhos; isso é uma</w:t>
      </w:r>
    </w:p>
    <w:p>
      <w:pPr>
        <w:pStyle w:val="Normal"/>
      </w:pPr>
      <w:r>
        <w:t xml:space="preserve">avaliação isolada</w:t>
      </w:r>
    </w:p>
    <w:p>
      <w:pPr>
        <w:pStyle w:val="Normal"/>
      </w:pPr>
      <w:r>
        <w:t xml:space="preserve">. A avaliação conjunta é um experimento intrassujeito e a avaliação isolada é entressujeitos.</w:t>
      </w:r>
    </w:p>
    <w:p>
      <w:pPr>
        <w:pStyle w:val="Normal"/>
      </w:pPr>
      <w:r>
        <w:t xml:space="preserve">Aparelho A: 40 peças</w:t>
      </w:r>
    </w:p>
    <w:p>
      <w:pPr>
        <w:pStyle w:val="Normal"/>
      </w:pPr>
      <w:r>
        <w:t xml:space="preserve">Aparelho B: 24 peças</w:t>
      </w:r>
    </w:p>
    <w:p>
      <w:pPr>
        <w:pStyle w:val="Normal"/>
      </w:pPr>
      <w:r>
        <w:t xml:space="preserve">Pratos de jantar</w:t>
      </w:r>
    </w:p>
    <w:p>
      <w:pPr>
        <w:pStyle w:val="Normal"/>
      </w:pPr>
      <w:r>
        <w:t xml:space="preserve">8, todos em boas condições 8, todos em boas condições</w:t>
      </w:r>
    </w:p>
    <w:p>
      <w:pPr>
        <w:pStyle w:val="Normal"/>
      </w:pPr>
      <w:r>
        <w:t xml:space="preserve">Tigelas de sopa/salada 8, todas em boas condições 8, todas em boas condições</w:t>
      </w:r>
    </w:p>
    <w:p>
      <w:pPr>
        <w:pStyle w:val="Normal"/>
      </w:pPr>
      <w:r>
        <w:t xml:space="preserve">Pratos de sobremesa</w:t>
      </w:r>
    </w:p>
    <w:p>
      <w:pPr>
        <w:pStyle w:val="Normal"/>
      </w:pPr>
      <w:r>
        <w:t xml:space="preserve">8, todos em boas condições 8, todos em boas condições</w:t>
      </w:r>
    </w:p>
    <w:p>
      <w:pPr>
        <w:pStyle w:val="Normal"/>
      </w:pPr>
      <w:r>
        <w:t xml:space="preserve">Xícaras</w:t>
      </w:r>
    </w:p>
    <w:p>
      <w:pPr>
        <w:pStyle w:val="Normal"/>
      </w:pPr>
      <w:r>
        <w:t xml:space="preserve">8, 2 delas quebradas</w:t>
      </w:r>
    </w:p>
    <w:p>
      <w:pPr>
        <w:pStyle w:val="Normal"/>
      </w:pPr>
      <w:r>
        <w:t xml:space="preserve">Pires</w:t>
      </w:r>
    </w:p>
    <w:p>
      <w:pPr>
        <w:pStyle w:val="Normal"/>
      </w:pPr>
      <w:r>
        <w:t xml:space="preserve">8, 7 deles quebrados</w:t>
      </w:r>
    </w:p>
    <w:p>
      <w:pPr>
        <w:pStyle w:val="Normal"/>
      </w:pPr>
      <w:r>
        <w:t xml:space="preserve">Presumindo  que  as  peças  de  louça  nos  dois  aparelhos  são  de  igual  qualidade,  qual  vale mais?  Essa  pergunta  é  fácil.  Você  pode  ver  que  o  Aparelho  A  contém  todas  as  peças  do Aparelho B, e sete peças intactas adicionais, e</w:t>
      </w:r>
    </w:p>
    <w:p>
      <w:pPr>
        <w:pStyle w:val="Normal"/>
      </w:pPr>
      <w:r>
        <w:t xml:space="preserve">deve</w:t>
      </w:r>
    </w:p>
    <w:p>
      <w:pPr>
        <w:pStyle w:val="Normal"/>
      </w:pPr>
      <w:r>
        <w:t xml:space="preserve">valer mais. De fato, os participantes no experimento  de  avaliação  conjunta  mostraram-se  dispostos  a  pagar  um  pouco  mais  pelo Aparelho A do que pelo Aparelho B: 32 dólares contra trinta dólares.</w:t>
      </w:r>
    </w:p>
    <w:p>
      <w:pPr>
        <w:pStyle w:val="Normal"/>
      </w:pPr>
      <w:r>
        <w:t xml:space="preserve">Os  resultados  se  inverteram  na  avaliação  isolada,  onde  o  Aparelho  B  recebeu  um  preço muito mais elevado do que o Aparelho A: 33 dólares contra 23 dólares. Sabemos por que isso aconteceu.  Conjuntos  (incluindo  conjuntos  de  louça!)  são  representados  por  normas  e protótipos.  Você  pode  sentir  imediatamente  que  o  valor  médio  da  louça  é  muito  mais  baixo para o Aparelho A do que para o Aparelho B, porque ninguém quer pagar por louça quebrada.</w:t>
      </w:r>
    </w:p>
    <w:p>
      <w:pPr>
        <w:pStyle w:val="Normal"/>
      </w:pPr>
      <w:r>
        <w:t xml:space="preserve">Se a média domina a avaliação, não é de surpreender que o Aparelho B seja mais valorizado.</w:t>
      </w:r>
    </w:p>
    <w:p>
      <w:pPr>
        <w:pStyle w:val="Normal"/>
      </w:pPr>
      <w:r>
        <w:t xml:space="preserve">Hsee chamou o padrão resultante de</w:t>
      </w:r>
    </w:p>
    <w:p>
      <w:pPr>
        <w:pStyle w:val="Normal"/>
      </w:pPr>
      <w:r>
        <w:t xml:space="preserve">menos é mais</w:t>
      </w:r>
    </w:p>
    <w:p>
      <w:pPr>
        <w:pStyle w:val="Normal"/>
      </w:pPr>
      <w:r>
        <w:t xml:space="preserve">. Removendo 16 itens do Aparelho A (sete deles intactos), seu valor sobe.</w:t>
      </w:r>
    </w:p>
    <w:p>
      <w:pPr>
        <w:pStyle w:val="Normal"/>
      </w:pPr>
      <w:r>
        <w:t xml:space="preserve">A  descoberta  de  Hsee  foi  reproduzida  pelo  economista  experimental  John  List  em  um mercado real de cartões de beisebol. Ele leiloou lotes de dez cartões muito valiosos, e lotes idênticos aos quais três cartões de valor modesto foram acrescentados. Como no experimento do  aparelho  de  jantar,  os  lotes  maiores  foram  mais  valorizados  do  que  os  menores  na avaliação conjunta, porém menos na avaliação isolada. Da perspectiva da teoria econômica, esse resultado é preocupante: o valor econômico de um aparelho de jantar ou de uma coleção de cartões de beisebol é uma variável tipo soma. Acrescentar um item positivamente valioso ao conjunto pode apenas aumentar seu valor.</w:t>
      </w:r>
    </w:p>
    <w:p>
      <w:pPr>
        <w:pStyle w:val="Normal"/>
      </w:pPr>
      <w:r>
        <w:t xml:space="preserve">O problema de Linda e o problema do aparelho de jantar apresentam exatamente a mesma estrutura. A probabilidade, assim como o valor econômico, é uma variável tipo soma, como ilustra o seguinte exemplo:</w:t>
      </w:r>
    </w:p>
    <w:p>
      <w:pPr>
        <w:pStyle w:val="Normal"/>
      </w:pPr>
      <w:r>
        <w:t xml:space="preserve">probabilidade (Linda é uma caixa de banco feminista) +</w:t>
      </w:r>
    </w:p>
    <w:p>
      <w:pPr>
        <w:pStyle w:val="Normal"/>
      </w:pPr>
      <w:r>
        <w:t xml:space="preserve">probabilidade (Linda   =   probabilidade (Linda é uma caixa de banco não feminista) é uma caixa de banco)</w:t>
      </w:r>
    </w:p>
    <w:p>
      <w:pPr>
        <w:pStyle w:val="Normal"/>
      </w:pPr>
      <w:r>
        <w:t xml:space="preserve">É também por isso que, como no estudo do aparelho de jantar de Hsee, avaliações isoladas do problema de Linda produzem um padrão menos-é-mais. O Sistema 1 tira a média em vez de acrescentar,  de  modo  que  quando  as  caixas  de  banco  não  feministas  são  removidas  do conjunto,  a  probabilidade  subjetiva  aumenta.  Entretanto,  a  natureza  tipo  soma  da  variável  é menos óbvia para probabilidade do que para dinheiro. Como resultado, a avaliação conjunta elimina o erro apenas no experimento de Hsee, não no experimento de Linda.</w:t>
      </w:r>
    </w:p>
    <w:p>
      <w:pPr>
        <w:pStyle w:val="Normal"/>
      </w:pPr>
      <w:r>
        <w:t xml:space="preserve">Linda não foi o único erro de conjunção que sobreviveu à avaliação conjunta. Encontramos violações de lógica semelhantes em muitos outros julgamentos. Pediu-se aos participantes em um  desses  estudos  que  classificassem  quatro  possíveis  resultados  do  próximo  torneio  de Wimbledon, indo do mais para o menos provável. Björn Borg era o tenista mais importante na época em que o estudo foi conduzido. Os resultados foram os seguintes:</w:t>
      </w:r>
    </w:p>
    <w:p>
      <w:pPr>
        <w:pStyle w:val="Normal"/>
      </w:pPr>
      <w:r>
        <w:t xml:space="preserve">A. Borg vai vencer a partida.</w:t>
      </w:r>
    </w:p>
    <w:p>
      <w:pPr>
        <w:pStyle w:val="Normal"/>
      </w:pPr>
      <w:r>
        <w:t xml:space="preserve">B. Borg vai perder o primeiro set.</w:t>
      </w:r>
    </w:p>
    <w:p>
      <w:pPr>
        <w:pStyle w:val="Heading1"/>
      </w:pPr>
      <w:r>
        <w:t>C. Borg vai perder o primeiro set mas vencer a partida.</w:t>
      </w:r>
    </w:p>
    <w:p>
      <w:pPr>
        <w:pStyle w:val="Normal"/>
      </w:pPr>
      <w:r>
        <w:t xml:space="preserve">D. Borg vai vencer o primeiro set mas perder a partida.</w:t>
      </w:r>
    </w:p>
    <w:p>
      <w:pPr>
        <w:pStyle w:val="Normal"/>
      </w:pPr>
      <w:r>
        <w:t xml:space="preserve">Os  itens  críticos  são  B  e  C.  B  é  o  evento  mais  inclusivo  e  sua  probabilidade</w:t>
      </w:r>
    </w:p>
    <w:p>
      <w:pPr>
        <w:pStyle w:val="Normal"/>
      </w:pPr>
      <w:r>
        <w:t xml:space="preserve">deve</w:t>
      </w:r>
    </w:p>
    <w:p>
      <w:pPr>
        <w:pStyle w:val="Normal"/>
      </w:pPr>
      <w:r>
        <w:t xml:space="preserve">ser  mais elevada  do  que  a  de  um  evento  que  ele  inclui.  Contrariando  a  lógica,  mas  não  a representatividade ou plausibilidade, 72% designaram a B uma probabilidade menor do que C</w:t>
      </w:r>
    </w:p>
    <w:p>
      <w:pPr>
        <w:pStyle w:val="Normal"/>
      </w:pPr>
      <w:r>
        <w:t xml:space="preserve">—  outro  exemplo  de  “menos  é  mais”  em  uma  comparação  direta.  Aqui,  mais  uma  vez,  a situação  que  foi  julgada  como  mais  provável  era  inquestionavelmente  mais  plausível,  um ajuste mais coerente com tudo que se sabia sobre o melhor jogador de tênis do mundo.</w:t>
      </w:r>
    </w:p>
    <w:p>
      <w:pPr>
        <w:pStyle w:val="Normal"/>
      </w:pPr>
      <w:r>
        <w:t xml:space="preserve">Para  impedir  a  possível  objeção  de  que  a  falácia  da  conjunção  é  devida  a  uma interpretação equivocada da probabilidade, construímos um problema que exigia julgamentos de  probabilidades,  mas  no  qual  os  eventos  não  eram  descritos  em  palavras,  e  o  termo</w:t>
      </w:r>
    </w:p>
    <w:p>
      <w:pPr>
        <w:pStyle w:val="Normal"/>
      </w:pPr>
      <w:r>
        <w:t xml:space="preserve">probabilidade</w:t>
      </w:r>
    </w:p>
    <w:p>
      <w:pPr>
        <w:pStyle w:val="Normal"/>
      </w:pPr>
      <w:r>
        <w:t xml:space="preserve">não aparecia. Informamos os participantes sobre um dado normal de seis lados com  quatro  faces  verdes  e  duas  faces  vermelhas,  que  seria  jogado  vinte  vezes.  Eles  eram apresentados  a  três  sequências  de  verdes  e  vermelhos  e  deveriam  escolher  uma  delas.</w:t>
      </w:r>
    </w:p>
    <w:p>
      <w:pPr>
        <w:pStyle w:val="Normal"/>
      </w:pPr>
      <w:r>
        <w:t xml:space="preserve">Receberiam  (hipoteticamente)  25  dólares  se  a  sequência  de  sua  escolha  ocorresse.  As sequências eram:</w:t>
      </w:r>
    </w:p>
    <w:p>
      <w:pPr>
        <w:pStyle w:val="Normal"/>
      </w:pPr>
      <w:r>
        <w:t xml:space="preserve">1. VERMELHO VERDE VERMELHO VERMELHO VERMELHO</w:t>
      </w:r>
    </w:p>
    <w:p>
      <w:pPr>
        <w:pStyle w:val="Normal"/>
      </w:pPr>
      <w:r>
        <w:t xml:space="preserve">2. VERDE VERMELHO VERDE VERMELHO VERMELHO VERMELHO</w:t>
      </w:r>
    </w:p>
    <w:p>
      <w:pPr>
        <w:pStyle w:val="Normal"/>
      </w:pPr>
      <w:r>
        <w:t xml:space="preserve">3. VERDE VERMELHO VERMELHO VERMELHO VERMELHO VERMELHO</w:t>
      </w:r>
    </w:p>
    <w:p>
      <w:pPr>
        <w:pStyle w:val="Normal"/>
      </w:pPr>
      <w:r>
        <w:t xml:space="preserve">Como o dado tinha duas vezes mais faces verdes que vermelhas, a primeira sequência é muito pouco  representativa  —  como  Linda  sendo  uma  caixa  de  banco.  A  segunda  sequência,  que contém  seis  lances,  é  mais  apropriada  para  o  que  esperávamos  desse  dado,  pois  inclui  dois verdes. Contudo, essa sequência foi construída acrescentando um verde ao início da primeira sequência,  de  modo  que  ela  só  pode  ser  menos  provável  do  que  a  primeira.  Isso  é  o equivalente não verbal a Linda ser uma caixa de banco feminista. Como no estudo de Linda, a representatividade  dominou.  Quase  dois  terços  dos  participantes  preferiram  apostar  na sequência 2 do que na sequência</w:t>
      </w:r>
    </w:p>
    <w:p>
      <w:pPr>
        <w:pStyle w:val="Normal"/>
      </w:pPr>
      <w:r>
        <w:t xml:space="preserve">1.</w:t>
      </w:r>
    </w:p>
    <w:p>
      <w:pPr>
        <w:pStyle w:val="Normal"/>
      </w:pPr>
      <w:r>
        <w:t xml:space="preserve">Quando apresentados a argumentos para as duas escolhas, porém,  uma  grande  maioria  achou  o  argumento  correto  (favorecendo  a  sequência  1)  mais convincente.</w:t>
      </w:r>
    </w:p>
    <w:p>
      <w:pPr>
        <w:pStyle w:val="Normal"/>
      </w:pPr>
      <w:r>
        <w:t xml:space="preserve">O problema seguinte foi um grande avanço, pois finalmente descobrimos uma condição em que  a  incidência  da  falácia  da  conjunção  era  muito  reduzida.  Dois  grupos  de  participantes perceberam variações ligeiramente diferentes do mesmo problema:</w:t>
      </w:r>
    </w:p>
    <w:p>
      <w:pPr>
        <w:pStyle w:val="Normal"/>
      </w:pPr>
      <w:r>
        <w:t xml:space="preserve">Um levantamento de saúde foi conduzido em uma amostra</w:t>
      </w:r>
    </w:p>
    <w:p>
      <w:pPr>
        <w:pStyle w:val="Normal"/>
      </w:pPr>
      <w:r>
        <w:t xml:space="preserve">Um levantamento de saúde foi conduzido em uma amostra de</w:t>
      </w:r>
    </w:p>
    <w:p>
      <w:pPr>
        <w:pStyle w:val="Normal"/>
      </w:pPr>
      <w:r>
        <w:t xml:space="preserve">de homens adultos na Colúmbia Britânica, de todas as</w:t>
      </w:r>
    </w:p>
    <w:p>
      <w:pPr>
        <w:pStyle w:val="Normal"/>
      </w:pPr>
      <w:r>
        <w:t xml:space="preserve">cem homens adultos na Colúmbia Britânica, de todas as</w:t>
      </w:r>
    </w:p>
    <w:p>
      <w:pPr>
        <w:pStyle w:val="Normal"/>
      </w:pPr>
      <w:r>
        <w:t xml:space="preserve">idades e ocupações. Forneça sua melhor estimativa para os</w:t>
      </w:r>
    </w:p>
    <w:p>
      <w:pPr>
        <w:pStyle w:val="Normal"/>
      </w:pPr>
      <w:r>
        <w:t xml:space="preserve">idades e ocupações. Forneça sua melhor estimativa para os</w:t>
      </w:r>
    </w:p>
    <w:p>
      <w:pPr>
        <w:pStyle w:val="Normal"/>
      </w:pPr>
      <w:r>
        <w:t xml:space="preserve">seguintes valores:</w:t>
      </w:r>
    </w:p>
    <w:p>
      <w:pPr>
        <w:pStyle w:val="Normal"/>
      </w:pPr>
      <w:r>
        <w:t xml:space="preserve">seguintes valores:</w:t>
      </w:r>
    </w:p>
    <w:p>
      <w:pPr>
        <w:pStyle w:val="Normal"/>
      </w:pPr>
      <w:r>
        <w:t xml:space="preserve">Que percentagem de homens avaliados havia sofrido um ou</w:t>
      </w:r>
    </w:p>
    <w:p>
      <w:pPr>
        <w:pStyle w:val="Normal"/>
      </w:pPr>
      <w:r>
        <w:t xml:space="preserve">Quantos dos cem avaliados sofreram um ou mais ataques</w:t>
      </w:r>
    </w:p>
    <w:p>
      <w:pPr>
        <w:pStyle w:val="Normal"/>
      </w:pPr>
      <w:r>
        <w:t xml:space="preserve">mais ataques cardíacos?</w:t>
      </w:r>
    </w:p>
    <w:p>
      <w:pPr>
        <w:pStyle w:val="Normal"/>
      </w:pPr>
      <w:r>
        <w:t xml:space="preserve">cardíacos?</w:t>
      </w:r>
    </w:p>
    <w:p>
      <w:pPr>
        <w:pStyle w:val="Normal"/>
      </w:pPr>
      <w:r>
        <w:t xml:space="preserve">Que percentagem de homens avaliados está acima de 55</w:t>
      </w:r>
    </w:p>
    <w:p>
      <w:pPr>
        <w:pStyle w:val="Normal"/>
      </w:pPr>
      <w:r>
        <w:t xml:space="preserve">Quantos dos cem avaliados estão acima dos 55 anos e</w:t>
      </w:r>
    </w:p>
    <w:p>
      <w:pPr>
        <w:pStyle w:val="Normal"/>
      </w:pPr>
      <w:r>
        <w:t xml:space="preserve">anos e sofreu um ou mais ataques cardíacos?</w:t>
      </w:r>
    </w:p>
    <w:p>
      <w:pPr>
        <w:pStyle w:val="Normal"/>
      </w:pPr>
      <w:r>
        <w:t xml:space="preserve">sofreram um ou mais ataques cardíacos?</w:t>
      </w:r>
    </w:p>
    <w:p>
      <w:pPr>
        <w:pStyle w:val="Normal"/>
      </w:pPr>
      <w:r>
        <w:t xml:space="preserve">A incidência de erros foi de 65% no grupo que viu o problema na coluna da esquerda e apenas 25% no grupo que viu o problema na da direita.</w:t>
      </w:r>
    </w:p>
    <w:p>
      <w:pPr>
        <w:pStyle w:val="Normal"/>
      </w:pPr>
      <w:r>
        <w:t xml:space="preserve">Por  que  a  pergunta  “Quantos  dos  cem  avaliados…”  é  tão  mais  fácil  do  que  “Que percentagem…”? Uma explicação provável é de que a referência a cem indivíduos traz uma representação  espacial  à  mente.  Imagine  que  um  grande  número  de  pessoas  é  instruído  a  se dividir em grupos dentro de uma sala: “Aqueles cujos nomes começam com as letras de</w:t>
      </w:r>
    </w:p>
    <w:p>
      <w:pPr>
        <w:pStyle w:val="Normal"/>
      </w:pPr>
      <w:r>
        <w:t xml:space="preserve">A</w:t>
      </w:r>
    </w:p>
    <w:p>
      <w:pPr>
        <w:pStyle w:val="Normal"/>
      </w:pPr>
      <w:r>
        <w:t xml:space="preserve">até</w:t>
      </w:r>
    </w:p>
    <w:p>
      <w:pPr>
        <w:pStyle w:val="Normal"/>
      </w:pPr>
      <w:r>
        <w:t xml:space="preserve">L</w:t>
      </w:r>
    </w:p>
    <w:p>
      <w:pPr>
        <w:pStyle w:val="Normal"/>
      </w:pPr>
      <w:r>
        <w:t xml:space="preserve">recebem  instrução  de  ficar  no  canto  esquerdo  da  frente.”  Depois  eles  são  orientados  a continuar  se  dividindo.  A  relação  de  inclusão  agora  está  óbvia,  e  você  pode  ver  que indivíduos  cujos  nomes  começam  com</w:t>
      </w:r>
    </w:p>
    <w:p>
      <w:pPr>
        <w:pStyle w:val="Normal"/>
      </w:pPr>
      <w:r>
        <w:t xml:space="preserve">C</w:t>
      </w:r>
    </w:p>
    <w:p>
      <w:pPr>
        <w:pStyle w:val="Normal"/>
      </w:pPr>
      <w:r>
        <w:t xml:space="preserve">serão  um  subconjunto  do  agrupamento  no  canto esquerdo da frente. Na questão da pesquisa médica, vítimas de ataque cardíaco vão parar num canto da sala, e alguns deles têm menos de 55 anos de idade. Nem todo mundo vai partilhar dessas imagens vívidas particulares, mas muitos experimentos subsequentes mostraram que a</w:t>
      </w:r>
    </w:p>
    <w:p>
      <w:pPr>
        <w:pStyle w:val="Normal"/>
      </w:pPr>
      <w:r>
        <w:t xml:space="preserve">“representação  da  frequência”  (</w:t>
      </w:r>
    </w:p>
    <w:p>
      <w:pPr>
        <w:pStyle w:val="Normal"/>
      </w:pPr>
      <w:r>
        <w:t xml:space="preserve">frequency  representation</w:t>
      </w:r>
    </w:p>
    <w:p>
      <w:pPr>
        <w:pStyle w:val="Normal"/>
      </w:pPr>
      <w:r>
        <w:t xml:space="preserve">),  como  é  conhecida,  torna  fácil</w:t>
      </w:r>
    </w:p>
    <w:p>
      <w:pPr>
        <w:pStyle w:val="Normal"/>
      </w:pPr>
      <w:r>
        <w:t xml:space="preserve">perceber que um grupo está inteiramente incluído no outro. A solução do enigma parece ser de que  uma  pergunta  formulada  como  “quantos?”  faz  você  pensar  em  indivíduos,  mas  a  mesma pergunta formulada como “que percentagem?”, não.</w:t>
      </w:r>
    </w:p>
    <w:p>
      <w:pPr>
        <w:pStyle w:val="Normal"/>
      </w:pPr>
      <w:r>
        <w:t xml:space="preserve">O  que  descobrimos  com  esses  estudos  sobre  o  funcionamento  do  Sistema  2?  Uma conclusão, que não é nova, é de que o Sistema 2 não é notavelmente alerta. Tantos os alunos de  graduação  como  os  já  formados  que  participaram  de  nossos  estudos  da  falácia  da conjunção certamente “conheciam” a lógica dos diagramas de Venn, mas não a aplicaram de maneira confiável quando toda a informação relevante foi apresentada diante deles. O absurdo do padrão menos-é-mais ficou óbvio no estudo do aparelho de jantar de Hsee e foi facilmente reconhecido na representação do “quantos?”, mas não ficou óbvio para os milhares de pessoas que  cometeram  a  falácia  da  conjunção  no  problema  de  Linda  original  e  em  outros  nesses mesmos  moldes.  Em  todos  esses  casos,  a  conjunção  pareceu  plausível,  e  isso  bastou  para endossar o Sistema 2.</w:t>
      </w:r>
    </w:p>
    <w:p>
      <w:pPr>
        <w:pStyle w:val="Normal"/>
      </w:pPr>
      <w:r>
        <w:t xml:space="preserve">A preguiça do Sistema 2 é parte da história. Se suas próximas férias houvessem dependido disso,  e  se  tivessem  recebido  tempo  de  sobra  e  sido  instruídos  a  seguir  a  lógica  e  a  não responder até que tivessem certeza da resposta, creio que a maioria dos nossos participantes teria  evitado  a  falácia  da  conjunção.  Porém  suas  férias  não  dependiam  de  uma  resposta correta; dedicaram muito pouco tempo a ela, e deram-se por satisfeitos em responder como se alguém  simplesmente  houvesse  “pedido  sua  opinião”.  A  preguiça  do  Sistema  2  é  um  fato  da vida  importante,  e  a  observação  de  que  a  representatividade  pode  bloquear  a  aplicação  de uma regra lógica óbvia também apresenta algum interesse.</w:t>
      </w:r>
    </w:p>
    <w:p>
      <w:pPr>
        <w:pStyle w:val="Normal"/>
      </w:pPr>
      <w:r>
        <w:t xml:space="preserve">O aspecto notável da história de Linda é o contraste com o estudo da louça quebrada. Os dois problemas têm a mesma estrutura, mas oferecem resultados diferentes. Pessoas que veem o  aparelho  de  jantar  que  inclui  peças  quebradas  atribuem  um  valor  muito  baixo  a  ele;  seu comportamento  reflete  uma  regra  da  intuição.  Outros  que  veem  os  dois  aparelhos  ao  mesmo tempo  aplicam  a  regra  lógica  de  que  mais  peças  só  podem  significar  mais  valor.  A  intuição governa os julgamentos, na condição entressujeitos; a lógica manda, na avaliação conjunta. No problema de Linda, por outro lado, a intuição muitas vezes supera a lógica até na avaliação conjunta, embora identifiquemos algumas condições em que a lógica prevalece.</w:t>
      </w:r>
    </w:p>
    <w:p>
      <w:pPr>
        <w:pStyle w:val="Normal"/>
      </w:pPr>
      <w:r>
        <w:t xml:space="preserve">Amos e eu achávamos que as gritantes violações da lógica da probabilidade que havíamos observado  em  problemas  transparentes  eram  interessantes  e  dignas  de  serem  mostradas  aos nossos  colegas.  Também  acreditávamos  que  os  resultados  fortaleciam  nossos  argumentos sobre o poder das heurísticas de julgamento, e que eles persuadiriam os céticos. E nisso nos equivocamos redondamente. Pelo contrário, o problema de Linda se tornou um estudo de caso sobre as normas de controvérsia.</w:t>
      </w:r>
    </w:p>
    <w:p>
      <w:pPr>
        <w:pStyle w:val="Normal"/>
      </w:pPr>
      <w:r>
        <w:t xml:space="preserve">O  problema  de  Linda  atraiu  um  bocado  de  atenção,  mas  também  virou  um  alvo  para  os críticos  de  nossa  abordagem  do  julgamento.  Como  já  havíamos  feito,  os  pesquisadores descobriram combinações de instruções e dicas que reduziam a incidência da falácia; alguns argumentaram  que,  no  contexto  do  problema  de  Linda,  é  razoável  que  os  participantes  do</w:t>
      </w:r>
    </w:p>
    <w:p>
      <w:pPr>
        <w:pStyle w:val="Normal"/>
      </w:pPr>
      <w:r>
        <w:t xml:space="preserve">experimento  compreendam  a  palavra  “probabilidade”  como  significando  “plausibilidade”.</w:t>
      </w:r>
    </w:p>
    <w:p>
      <w:pPr>
        <w:pStyle w:val="Normal"/>
      </w:pPr>
      <w:r>
        <w:t xml:space="preserve">Esses argumentos foram às vezes extrapolados para sugerir que toda nossa empreitada havia sido  mal  orientada:  se  uma  ilusão  cognitiva  proeminente  pudesse  ser  enfraquecida  ou dirimida</w:t>
      </w:r>
    </w:p>
    <w:p>
      <w:pPr>
        <w:pStyle w:val="Normal"/>
      </w:pPr>
      <w:r>
        <w:t xml:space="preserve">3</w:t>
      </w:r>
    </w:p>
    <w:p>
      <w:pPr>
        <w:pStyle w:val="Normal"/>
      </w:pPr>
      <w:r>
        <w:t xml:space="preserve">com  uma  explicação,  outras  também  poderiam  ser.  Esse  raciocínio  negligencia  a característica única da falácia da conjunção como um caso de conflito entre intuição e lógica.</w:t>
      </w:r>
    </w:p>
    <w:p>
      <w:pPr>
        <w:pStyle w:val="Normal"/>
      </w:pPr>
      <w:r>
        <w:t xml:space="preserve">A  evidência  que  havíamos  acumulado  para  as  heurísticas  com  base  no  experimento entressujeitos  (incluindo  estudos  de  Linda)  não  foi  desafiada  —  simplesmente,  não  foi abordada,  e  sua  proeminência  foi  diminuída  pelo  foco  exclusivo  na  falácia  da  conjunção.  O</w:t>
      </w:r>
    </w:p>
    <w:p>
      <w:pPr>
        <w:pStyle w:val="Normal"/>
      </w:pPr>
      <w:r>
        <w:t xml:space="preserve">resultado líquido do problema de Linda foi um aumento na visibilidade de nosso trabalho para o  público  em  geral,  e  um  pequeno  arranhão  na  credibilidade  de  nossa  abordagem  entre estudiosos da área. Não era absolutamente nada disso que esperávamos.</w:t>
      </w:r>
    </w:p>
    <w:p>
      <w:pPr>
        <w:pStyle w:val="Normal"/>
      </w:pPr>
      <w:r>
        <w:t xml:space="preserve">Se  você  visitar  um  tribunal,  vai  observar  que  os  advogados  empreendem  dois  estilos  de crítica:  para  demolir  um  caso,  levantam  dúvidas  sobre  os  argumentos  mais  fortes  que favorecem esse caso; para desacreditar uma testemunha, concentram-se na parte mais fraca do depoimento dela. O foco nas fraquezas também é normal nos debates políticos. Não acredito que  seja  o  mais  apropriado  em  controvérsias  científicas,  mas  tive  de  aceitar  como  parte  da vida  que  as  normas  de  debate  nas  ciências  sociais  não  proíbam  o  estilo  político  de argumentação,  sobretudo  quando  importantes  questões  estão  em  jogo  —  e  o  predomínio  do viés no julgamento humano é uma importante questão.</w:t>
      </w:r>
    </w:p>
    <w:p>
      <w:pPr>
        <w:pStyle w:val="Normal"/>
      </w:pPr>
      <w:r>
        <w:t xml:space="preserve">Há alguns anos tive uma conversa amigável com Ralph Hertwig, um crítico persistente do problema  de  Linda,  com  quem  eu  havia  colaborado  numa  vã  tentativa  de  acertar  nossas diferenças</w:t>
      </w:r>
    </w:p>
    <w:p>
      <w:pPr>
        <w:pStyle w:val="Normal"/>
      </w:pPr>
      <w:r>
        <w:t xml:space="preserve">4.</w:t>
      </w:r>
    </w:p>
    <w:p>
      <w:pPr>
        <w:pStyle w:val="Normal"/>
      </w:pPr>
      <w:r>
        <w:t xml:space="preserve">Perguntei-lhe  por  que  ele  e  outros  haviam  optado  por  se  concentrarem exclusivamente na falácia da conjunção, e não em outras descobertas que forneciam um maior apoio à nossa posição. Ele sorriu e respondeu: “Era mais interessante”, acrescentando que o problema de Linda atraíra tanta atenção que não tínhamos motivo algum para nos queixar.</w:t>
      </w:r>
    </w:p>
    <w:p>
      <w:pPr>
        <w:pStyle w:val="Normal"/>
      </w:pPr>
      <w:r>
        <w:t xml:space="preserve">FALANDO DE MENOS É MAIS</w:t>
      </w:r>
    </w:p>
    <w:p>
      <w:pPr>
        <w:pStyle w:val="Normal"/>
      </w:pPr>
      <w:r>
        <w:t xml:space="preserve">“Eles  construíram  um  cenário  muito  complicado  e  insistiram  em  chamá-lo  de  altamente  provável.  Não  é  —  é  apenas  uma história plausível.”</w:t>
      </w:r>
    </w:p>
    <w:p>
      <w:pPr>
        <w:pStyle w:val="Normal"/>
      </w:pPr>
      <w:r>
        <w:t xml:space="preserve">“Adicionaram um brinde vagabundo a um produto caro e tornaram o negócio todo menos atraente. Menos é mais nesse caso.”</w:t>
      </w:r>
    </w:p>
    <w:p>
      <w:pPr>
        <w:pStyle w:val="Normal"/>
      </w:pPr>
      <w:r>
        <w:t xml:space="preserve">“Na  maioria  das  situações,  uma  comparação  direta  torna  as  pessoas  mais  cuidadosas  e  mais  lógicas.  Mas  nem  sempre.  Às vezes, a intuição vence a lógica mesmo quando a resposta correta está bem na sua frente.”</w:t>
      </w:r>
    </w:p>
    <w:p>
      <w:pPr>
        <w:pStyle w:val="Normal"/>
      </w:pPr>
      <w:r>
        <w:t xml:space="preserve">16</w:t>
      </w:r>
    </w:p>
    <w:p>
      <w:pPr>
        <w:pStyle w:val="Normal"/>
      </w:pPr>
      <w:r>
        <w:t xml:space="preserve">CAUSAS SUPERAM ESTATÍSTICAS</w:t>
      </w:r>
    </w:p>
    <w:p>
      <w:pPr>
        <w:pStyle w:val="Normal"/>
      </w:pPr>
      <w:r>
        <w:t xml:space="preserve">Considere a seguinte situação e tome nota de sua resposta intuitiva para a questão: Um táxi envolveu-se numa colisão e fugiu do local do acidente à noite.</w:t>
      </w:r>
    </w:p>
    <w:p>
      <w:pPr>
        <w:pStyle w:val="Normal"/>
      </w:pPr>
      <w:r>
        <w:t xml:space="preserve">Duas companhias de táxi, a Verde e a Azul, operam na cidade.</w:t>
      </w:r>
    </w:p>
    <w:p>
      <w:pPr>
        <w:pStyle w:val="Normal"/>
      </w:pPr>
      <w:r>
        <w:t xml:space="preserve">Você recebe os seguintes dados:</w:t>
      </w:r>
    </w:p>
    <w:p>
      <w:pPr>
        <w:pStyle w:val="Normal"/>
      </w:pPr>
      <w:r>
        <w:t xml:space="preserve">•  85% dos táxis na cidade são Verdes e 15% são Azuis.</w:t>
      </w:r>
    </w:p>
    <w:p>
      <w:pPr>
        <w:pStyle w:val="Normal"/>
      </w:pPr>
      <w:r>
        <w:t xml:space="preserve">•   Uma  testemunha  identificou  o  táxi  como  Azul.  O  tribunal  testou  a  confiabilidade  da  testemunha  sob  as circunstâncias existentes na noite do acidente e concluiu que a testemunha identificou corretamente cada uma das duas cores em 80% do tempo e falhou em 20% do tempo.</w:t>
      </w:r>
    </w:p>
    <w:p>
      <w:pPr>
        <w:pStyle w:val="Normal"/>
      </w:pPr>
      <w:r>
        <w:t xml:space="preserve">Qual é a probabilidade de que o táxi envolvido no acidente tenha sido o Azul e não o Verde?</w:t>
      </w:r>
    </w:p>
    <w:p>
      <w:pPr>
        <w:pStyle w:val="Normal"/>
      </w:pPr>
      <w:r>
        <w:t xml:space="preserve">Esse é um problema clássico de inferência bayesiana. Há dois itens de informação: uma taxa-base  e  o  testemunho  imperfeitamente  confiável  de  uma  testemunha.  Na  ausência  de  uma testemunha,  a  probabilidade  de  o  táxi  culpado  ser  Azul  é  de  15%,  que  é  a  taxa-base  desse resultado.  Se  as  duas  empresas  de  táxi  fossem  igualmente  grandes,  a  taxa-base  não  seria informativa  e  você  consideraria  apenas  a  confiabilidade  da  testemunha,  concluindo  que  a probabilidade é de 80%. As duas fontes de informação podem ser combinadas pela regra de Bayes. A resposta correta é 41%</w:t>
      </w:r>
    </w:p>
    <w:p>
      <w:pPr>
        <w:pStyle w:val="Normal"/>
      </w:pPr>
      <w:r>
        <w:t xml:space="preserve">1</w:t>
      </w:r>
    </w:p>
    <w:p>
      <w:pPr>
        <w:pStyle w:val="Normal"/>
      </w:pPr>
      <w:r>
        <w:t xml:space="preserve">.  Porém,  você  provavelmente  consegue  adivinhar  o  que  as pessoas  fazem  quando  enfrentam  esse  problema:  elas  ignoram  a  taxa-base  e  vão  pela testemunha. A resposta mais comum é 80%.</w:t>
      </w:r>
    </w:p>
    <w:p>
      <w:pPr>
        <w:pStyle w:val="Normal"/>
      </w:pPr>
      <w:r>
        <w:t xml:space="preserve">ESTEREÓTIPOS CAUSAIS</w:t>
      </w:r>
    </w:p>
    <w:p>
      <w:pPr>
        <w:pStyle w:val="Normal"/>
      </w:pPr>
      <w:r>
        <w:t xml:space="preserve">Agora considere uma variação da mesma história, em que apenas a apresentação da taxa-base havia sido alterada.</w:t>
      </w:r>
    </w:p>
    <w:p>
      <w:pPr>
        <w:pStyle w:val="Normal"/>
      </w:pPr>
      <w:r>
        <w:t xml:space="preserve">Você recebe os seguintes dados:</w:t>
      </w:r>
    </w:p>
    <w:p>
      <w:pPr>
        <w:pStyle w:val="Normal"/>
      </w:pPr>
      <w:r>
        <w:t xml:space="preserve">•  As duas empresas operam o mesmo número de táxis, mas táxis Verdes estão envolvidos em 85% dos acidentes.</w:t>
      </w:r>
    </w:p>
    <w:p>
      <w:pPr>
        <w:pStyle w:val="Normal"/>
      </w:pPr>
      <w:r>
        <w:t xml:space="preserve">•  A informação sobre a testemunha é como na versão anterior.</w:t>
      </w:r>
    </w:p>
    <w:p>
      <w:pPr>
        <w:pStyle w:val="Normal"/>
      </w:pPr>
      <w:r>
        <w:t xml:space="preserve">As duas versões do problema são matematicamente indistinguíveis, mas são psicologicamente bem  diferentes.  As  pessoas  que  leem  a  primeira  versão  não  sabem  como  usar  a  taxa-base  e muitas  vezes  a  ignoram.  Por  outro  lado,  pessoas  que  veem  a  segunda  versão  atribuem considerável  peso  à  taxa-base,  e  seu  julgamento  médio  não  está  muito  longe  da  solução bayesiana</w:t>
      </w:r>
    </w:p>
    <w:p>
      <w:pPr>
        <w:pStyle w:val="Normal"/>
      </w:pPr>
      <w:r>
        <w:t xml:space="preserve">2.</w:t>
      </w:r>
    </w:p>
    <w:p>
      <w:pPr>
        <w:pStyle w:val="Normal"/>
      </w:pPr>
      <w:r>
        <w:t xml:space="preserve">Por quê?</w:t>
      </w:r>
    </w:p>
    <w:p>
      <w:pPr>
        <w:pStyle w:val="Normal"/>
      </w:pPr>
      <w:r>
        <w:t xml:space="preserve">Na  primeira  versão,  a  taxa-base  dos  táxis  Azuis  é  um  fato  estatístico  sobre  os  táxis  na cidade.  Uma  mente  faminta  por  histórias  causais  não  encontra  nada  para  mastigar:  Como  o número de táxis Verdes e Azuis na cidade faz com que esse motorista de táxi fuja do local do acidente?</w:t>
      </w:r>
    </w:p>
    <w:p>
      <w:pPr>
        <w:pStyle w:val="Normal"/>
      </w:pPr>
      <w:r>
        <w:t xml:space="preserve">Na  segunda  versão,  por  outro  lado,  os  motoristas  de  táxis  Verdes  causam  mais  de  cinco vezes o número de acidentes que os táxis Azuis. A conclusão é imediata: os motoristas Verdes devem  ser  um  bando  de  malucos  irresponsáveis!  Você  agora  formou  um  estereótipo  da irresponsabilidade Verde, que aplica aos motoristas individuais desconhecidos da empresa. O</w:t>
      </w:r>
    </w:p>
    <w:p>
      <w:pPr>
        <w:pStyle w:val="Normal"/>
      </w:pPr>
      <w:r>
        <w:t xml:space="preserve">estereótipo  é  facilmente  encaixado  numa  história  causal,  pois  irresponsabilidade  é  um  fato causalmente relevante acerca dos taxistas individuais. Nessa versão, há duas histórias causais que  necessitam  ser  combinadas  ou  reconciliadas.  A  primeira  é  a  fuga  após  o  acidente,  que naturalmente  evoca  a  ideia  de  que  um  motorista  Verde  irresponsável  estava  envolvido.  A segunda  é  o  depoimento  da  testemunha,  que  sugere  fortemente  que  o  táxi  era  Azul.  As inferências  das  duas  histórias  sobre  a  cor  do  carro  são  contraditórias  e  aproximadamente anulam  uma  à  outra.  As  chances  para  as  duas  cores  são  praticamente  iguais  (a  estimativa bayesiana  é  de  41%,  refletindo  o  fato  de  que  a  taxa-base  dos  táxis  Verdes  é  um  pouco  mais extrema do que a confiabilidade da testemunha que denunciou um táxi Azul).</w:t>
      </w:r>
    </w:p>
    <w:p>
      <w:pPr>
        <w:pStyle w:val="Normal"/>
      </w:pPr>
      <w:r>
        <w:t xml:space="preserve">O exemplo do táxi ilustra dois tipos de taxas-base.</w:t>
      </w:r>
    </w:p>
    <w:p>
      <w:pPr>
        <w:pStyle w:val="Normal"/>
      </w:pPr>
      <w:r>
        <w:t xml:space="preserve">Taxas-base estatísticas</w:t>
      </w:r>
    </w:p>
    <w:p>
      <w:pPr>
        <w:pStyle w:val="Normal"/>
      </w:pPr>
      <w:r>
        <w:t xml:space="preserve">são fatos sobre uma  população  à  qual  um  caso  pertence,  mas  não  são  relevantes  para  o  caso  individual.</w:t>
      </w:r>
    </w:p>
    <w:p>
      <w:pPr>
        <w:pStyle w:val="Normal"/>
      </w:pPr>
      <w:r>
        <w:t xml:space="preserve">Taxas-base  causais</w:t>
      </w:r>
    </w:p>
    <w:p>
      <w:pPr>
        <w:pStyle w:val="Normal"/>
      </w:pPr>
      <w:r>
        <w:t xml:space="preserve">mudam  sua  opinião  de  como  o  caso  individual  veio  a  ocorrer.  Os  dois tipos de informação de taxa-base são tratados diferentemente:</w:t>
      </w:r>
    </w:p>
    <w:p>
      <w:pPr>
        <w:pStyle w:val="Normal"/>
      </w:pPr>
      <w:r>
        <w:t xml:space="preserve">•   Taxas-base  estatísticas  de  um  modo  geral  são  subestimadas,  e  às  vezes completamente  negligenciadas,  quando  alguma  informação  específica  sobre  o  caso em questão está disponível.</w:t>
      </w:r>
    </w:p>
    <w:p>
      <w:pPr>
        <w:pStyle w:val="Normal"/>
      </w:pPr>
      <w:r>
        <w:t xml:space="preserve">•   Taxas-base  causais  são  tratadas  como  informação  sobre  o  caso  individual  e  são facilmente combinadas com outra informação específica do caso.</w:t>
      </w:r>
    </w:p>
    <w:p>
      <w:pPr>
        <w:pStyle w:val="Normal"/>
      </w:pPr>
      <w:r>
        <w:t xml:space="preserve">A versão causal do problema do táxi tinha a forma de um estereótipo: motoristas Verdes são perigosos. Estereótipos são afirmações sobre o grupo que são (pelo menos provisoriamente) aceitas como fatos sobre todos os membros. Eis dois exemplos:</w:t>
      </w:r>
    </w:p>
    <w:p>
      <w:pPr>
        <w:pStyle w:val="Normal"/>
      </w:pPr>
      <w:r>
        <w:t xml:space="preserve">A maioria dos alunos que se formam na escola desse bairro pobre vai para a faculdade.</w:t>
      </w:r>
    </w:p>
    <w:p>
      <w:pPr>
        <w:pStyle w:val="Normal"/>
      </w:pPr>
      <w:r>
        <w:t xml:space="preserve">O interesse por ciclismo é disseminado na França.</w:t>
      </w:r>
    </w:p>
    <w:p>
      <w:pPr>
        <w:pStyle w:val="Normal"/>
      </w:pPr>
      <w:r>
        <w:t xml:space="preserve">Essas  afirmações  são  prontamente  interpretadas  como  determinantes  de  uma  propensão  em membros individuais do grupo e se encaixam numa história causal. Muitos alunos dessa escola pobre  estão  ansiosos  e  têm  capacidade  para  entrar  na  faculdade,  presumivelmente  devido  a algumas características benéficas da vida nessa escola. Há forças na cultura e na vida social francesas  que  levam  muitos  franceses  a  se  interessar  por  ciclismo.  Esses  fatos  virão  à  sua</w:t>
      </w:r>
    </w:p>
    <w:p>
      <w:pPr>
        <w:pStyle w:val="Normal"/>
      </w:pPr>
      <w:r>
        <w:t xml:space="preserve">lembrança  quando  você  pensar  na  probabilidade  de  que  um  determinado  aluno  da  escola frequentará a faculdade, ou quando estiver pensando se deve comentar sobre o Tour de France numa conversa com um francês que acabou de conhecer.</w:t>
      </w:r>
    </w:p>
    <w:p>
      <w:pPr>
        <w:pStyle w:val="Normal"/>
      </w:pPr>
      <w:r>
        <w:t xml:space="preserve">Estereotipar</w:t>
      </w:r>
    </w:p>
    <w:p>
      <w:pPr>
        <w:pStyle w:val="Normal"/>
      </w:pPr>
      <w:r>
        <w:t xml:space="preserve">é uma palavra feia em nossa cultura, mas no uso que faço dela é neutra. Uma das características  básicas  do  Sistema  1  é  que  ele  representa  categorias  como  normas  e paradigmas  prototípicos.  É  desse  modo  que  pensamos  em  cavalos,  geladeiras  e  policiais  de Nova York; mantemos na memória uma representação de um ou mais membros “normais” de cada  uma  dessas  categorias.  Quando  as  categorias  são  sociais,  essas  representações  são chamadas  estereótipos.  Alguns  estereótipos  são  perniciosamente  errados,  e  estereotipar  com hostilidade pode acarretar terríveis consequências, mas os fatos psicológicos não podem ser evitados: estereótipos, sejam corretos ou falsos, são o modo como pensamos em categorias.</w:t>
      </w:r>
    </w:p>
    <w:p>
      <w:pPr>
        <w:pStyle w:val="Normal"/>
      </w:pPr>
      <w:r>
        <w:t xml:space="preserve">Você talvez note a ironia. No contexto do problema do táxi, negligenciar a informação de taxa-base  é  uma  falha  cognitiva,  um  lapso  no  raciocínio  bayesiano,  e  confiar  em  taxas-base causais é desejável. Estereotipar, no caso dos motoristas de táxi Verdes, aumenta a precisão do  julgamento.  Em  outros  contextos,  porém,  como  uma  empresa  contratando  ou  a  polícia abordando  um  suspeito,  há  uma  forte  norma  social  contra  estereotipar,  que  inclusive  está prevista em lei. E é assim que deve ser. Em contextos sociais sensíveis, não queremos extrair conclusões  possivelmente  errôneas  sobre  o  indivíduo  a  partir  de  estatísticas  do  grupo.</w:t>
      </w:r>
    </w:p>
    <w:p>
      <w:pPr>
        <w:pStyle w:val="Normal"/>
      </w:pPr>
      <w:r>
        <w:t xml:space="preserve">Consideramos moralmente desejável que as taxas-base sejam tratadas como fatos estatísticos sobre o grupo, e não como fatos presumidos sobre indivíduos. Em outras palavras, rejeitamos taxas-base causais.</w:t>
      </w:r>
    </w:p>
    <w:p>
      <w:pPr>
        <w:pStyle w:val="Normal"/>
      </w:pPr>
      <w:r>
        <w:t xml:space="preserve">A norma social contra estereotipar, incluindo a oposição à elaboração de perfis de grupo, tem  sido  altamente  benéfica  na  criação  de  uma  sociedade  mais  civilizada  e  mais  igualitária.</w:t>
      </w:r>
    </w:p>
    <w:p>
      <w:pPr>
        <w:pStyle w:val="Normal"/>
      </w:pPr>
      <w:r>
        <w:t xml:space="preserve">Ela é útil para lembrar, porém, que negligenciar estereótipos válidos inevitavelmente resulta em  julgamentos  aquém  do  ideal.  A  resistência  a  estereotipar  é  uma  posição  moral  louvável, mas a ideia simplista de que a resistência não tem um custo é errada. Os custos são algo que vale a pena pagar na conquista de uma sociedade melhor, mas negar que eles existem, embora seja  satisfatório  para  a  alma  e  politicamente  correto,  não  é  cientificamente  defensável.</w:t>
      </w:r>
    </w:p>
    <w:p>
      <w:pPr>
        <w:pStyle w:val="Normal"/>
      </w:pPr>
      <w:r>
        <w:t xml:space="preserve">Confiança  na  heurística  do  afeto  é  comum  em  argumentos  politicamente  carregados.  As posições que favorecemos não têm custo e aquelas às quais nos opomos não têm benefícios.</w:t>
      </w:r>
    </w:p>
    <w:p>
      <w:pPr>
        <w:pStyle w:val="Normal"/>
      </w:pPr>
      <w:r>
        <w:t xml:space="preserve">Deveríamos ser capazes de fazer melhor.</w:t>
      </w:r>
    </w:p>
    <w:p>
      <w:pPr>
        <w:pStyle w:val="Normal"/>
      </w:pPr>
      <w:r>
        <w:t xml:space="preserve">SITUAÇÕES CAUSAIS</w:t>
      </w:r>
    </w:p>
    <w:p>
      <w:pPr>
        <w:pStyle w:val="Normal"/>
      </w:pPr>
      <w:r>
        <w:t xml:space="preserve">Amos  e  eu  construímos  as  variantes  do  problema  do  táxi,  mas  não  inventamos  a  poderosa noção  de  “taxas-base  causais”;  nós  a  tomamos  emprestada  do  psicólogo  Icek  Ajzen.  Em  seu experimento, Ajzen mostrou aos participantes breves vinhetas descrevendo alguns estudantes que  haviam  feito  uma  prova  em  Yale  e  lhes  pediu  para  avaliar  a  probabilidade  de  que  cada</w:t>
      </w:r>
    </w:p>
    <w:p>
      <w:pPr>
        <w:pStyle w:val="Normal"/>
      </w:pPr>
      <w:r>
        <w:t xml:space="preserve">aluno  tivesse  sido  aprovado.  A  manipulação  de  taxas-base  causais  foi  inequívoca:  Ajzen contou  a  um  grupo  que  os  alunos  que  eles  viram  haviam  sido  tirados  de  uma  classe  em  que 75% passaram na prova, e contou a outro grupo que os mesmos alunos estavam em uma classe em  que  apenas  25%  passaram.  Isso  é  uma  manipulação  poderosa,  pois  a  taxa-base  de aprovação sugere a inferência imediata de que a prova em que somente 25% passaram deve ter  sido  terrivelmente  difícil.  A  dificuldade  de  uma  prova  é,  sem  dúvida,  um  dos  fatores causais  determinantes  no  resultado  de  cada  aluno.  Como  esperado,  os  participantes  no experimento de Ajzen mostraram-se altamente sensíveis às taxas-base causais e avaliaram que todos os estudantes tinham maior probabilidade de passar na condição de sucesso elevado do que na taxa de reprovação elevada.</w:t>
      </w:r>
    </w:p>
    <w:p>
      <w:pPr>
        <w:pStyle w:val="Normal"/>
      </w:pPr>
      <w:r>
        <w:t xml:space="preserve">Ajzen usou um método engenhoso para sugerir uma taxa-base não causal. Ele informou aos seus voluntários que os alunos que eles viram haviam sido extraídos de uma amostra, que por sua vez era construída com uma seleção dos alunos que haviam passado ou sido reprovados no exame. Por exemplo, a informação para o grupo de reprovação elevada dizia o seguinte: O  investigador  estava  interessado  principalmente  nas  causas  da  reprovação  e  construiu  uma  amostra  em  que  75%</w:t>
      </w:r>
    </w:p>
    <w:p>
      <w:pPr>
        <w:pStyle w:val="Normal"/>
      </w:pPr>
      <w:r>
        <w:t xml:space="preserve">haviam sido reprovados no exame.</w:t>
      </w:r>
    </w:p>
    <w:p>
      <w:pPr>
        <w:pStyle w:val="Normal"/>
      </w:pPr>
      <w:r>
        <w:t xml:space="preserve">Observe a diferença. Essa taxa-base é um fato puramente estatístico sobre o conjunto do qual os casos foram extraídos. Não tem pertinência alguma com a questão perguntada, que é se o aluno  individual  passou  ou  foi  reprovado  na  prova.  Como  esperado,  as  taxas-base explicitamente declaradas tiveram alguns efeitos sobre o julgamento, mas tiveram muito menos impacto  do  que  as  taxas-base  causais  estatisticamente  equivalentes.  O  Sistema  1  pode  lidar com histórias em que os elementos estão ligados causalmente, mas ele é fraco no raciocínio estatístico.  Para  um  pensador  bayesiano,  é  claro,  as  versões  são  equivalentes.  É  tentador concluir  que  chegamos  a  uma  conclusão  satisfatória:  taxas-base  causais  são  utilizadas;  fatos meramente  estatísticos  são  (mais  ou  menos)  negligenciados.  O  próximo  estudo,  um  de  meus prediletos, mostra que a situação é um pouco mais complexa.</w:t>
      </w:r>
    </w:p>
    <w:p>
      <w:pPr>
        <w:pStyle w:val="Normal"/>
      </w:pPr>
      <w:r>
        <w:t xml:space="preserve">A PSICOLOGIA PODE SER ENSINADA?</w:t>
      </w:r>
    </w:p>
    <w:p>
      <w:pPr>
        <w:pStyle w:val="Normal"/>
      </w:pPr>
      <w:r>
        <w:t xml:space="preserve">Os taxistas irresponsáveis e a prova impossivelmente difícil ilustram duas inferências que as pessoas podem extrair de taxas-base causais: um traço estereotipado atribuído a um indivíduo e  uma  característica  significativa  da  situação  que  afeta  o  resultado  de  um  indivíduo.  Os participantes nos experimentos fizeram as inferências corretas e seus julgamentos melhoraram.</w:t>
      </w:r>
    </w:p>
    <w:p>
      <w:pPr>
        <w:pStyle w:val="Normal"/>
      </w:pPr>
      <w:r>
        <w:t xml:space="preserve">Infelizmente,  as  coisas  nem  sempre  funcionam  tão  bem  assim.  O  experimento  clássico  que descrevo  a  seguir  mostra  que  as  pessoas  não  vão  extrair  da  informação  de  taxa-base  uma inferência que seja conflitante com outras crenças. Também confirma a incômoda conclusão de que ensinar psicologia é em grande parte uma perda de tempo.</w:t>
      </w:r>
    </w:p>
    <w:p>
      <w:pPr>
        <w:pStyle w:val="Normal"/>
      </w:pPr>
      <w:r>
        <w:t xml:space="preserve">O experimento foi conduzido há muito tempo pelo psicólogo social Richard Nisbett e seu</w:t>
      </w:r>
    </w:p>
    <w:p>
      <w:pPr>
        <w:pStyle w:val="Normal"/>
      </w:pPr>
      <w:r>
        <w:t xml:space="preserve">aluno  Eugene  Borgida,  na  Universidade  de  Michiga</w:t>
      </w:r>
    </w:p>
    <w:p>
      <w:pPr>
        <w:pStyle w:val="Normal"/>
      </w:pPr>
      <w:r>
        <w:t xml:space="preserve">n3.</w:t>
      </w:r>
    </w:p>
    <w:p>
      <w:pPr>
        <w:pStyle w:val="Normal"/>
      </w:pPr>
      <w:r>
        <w:t xml:space="preserve">Eles  contaram  aos  estudantes  sobre  o renomado  “experimento  de  ajuda”  que  fora  conduzido  alguns  anos  antes  na  Universidade  de Nova  York.  Os  participantes  nesse  experimento  eram  levados  a  cabines  individuais  e convidados a falar ao interfone sobre suas vidas e problemas pessoais. Tinham de se revezar falando por cerca de dois minutos. Apenas um microfone era acionado de cada vez. Havia seis participantes  em  cada  grupo,  um  deles  um  ator.  O  ator  falava  primeiro,  seguindo  um  roteiro preparado pelos pesquisadores. Ele descrevia seus problemas em se adaptar a Nova York e admitia  com  óbvio  constrangimento  que  era  propenso  a  ataques  apopléticos,  principalmente sob  estresse.  Todos  os  participantes,  então,  tinham  sua  vez.  Quando  o  microfone  voltava  ao ator, ele se mostrava agitado e incoerente, afirmava sentir um ataque a caminho, e pedia para alguém  ajudá-lo.  As  últimas  palavras  vindas  dele  eram:  “P-por  f-favor,  alguém  a-aju-d-dee ah-ah-ah  [sons  de  sufocamento].  Es-estou  m-mo-morrendo  eu…  v-vou  m-mo-rrer…  um ataque… ahhh [sufoca, então faz silêncio].” Nesse ponto o microfone do participante seguinte fica automaticamente ativo, e nada mais é escutado do indivíduo possivelmente morrendo.</w:t>
      </w:r>
    </w:p>
    <w:p>
      <w:pPr>
        <w:pStyle w:val="Normal"/>
      </w:pPr>
      <w:r>
        <w:t xml:space="preserve">O que você acha que os participantes no experimento fizeram? Até onde sabiam, um deles estava sofrendo um ataque e pedira ajuda. Contudo, havia diversas outras pessoas que talvez pudessem reagir, de modo que era talvez possível permanecer na segurança da própria cabine.</w:t>
      </w:r>
    </w:p>
    <w:p>
      <w:pPr>
        <w:pStyle w:val="Normal"/>
      </w:pPr>
      <w:r>
        <w:t xml:space="preserve">O resultado foi o seguinte: apenas quatro dos 15 participantes responderam imediatamente ao pedido de socorro. Seis nem saíram de sua cabine, e cinco outros saíram apenas bem depois que a “vítima do ataque” aparentemente sufocou. O experimento mostra que os indivíduos se sentem  desobrigados  de  responsabilidade</w:t>
      </w:r>
    </w:p>
    <w:p>
      <w:pPr>
        <w:pStyle w:val="Normal"/>
      </w:pPr>
      <w:r>
        <w:t xml:space="preserve">4</w:t>
      </w:r>
    </w:p>
    <w:p>
      <w:pPr>
        <w:pStyle w:val="Normal"/>
      </w:pPr>
      <w:r>
        <w:t xml:space="preserve">quando  sabem  que  outros  escutaram  o  mesmo pedido de socorro.</w:t>
      </w:r>
    </w:p>
    <w:p>
      <w:pPr>
        <w:pStyle w:val="Normal"/>
      </w:pPr>
      <w:r>
        <w:t xml:space="preserve">Os  resultados  o  surpreenderam?  Muito  provavelmente.  A  maioria  de  nós  pensa  em  si mesmo como alguém decente que correria para ajudar o outro numa situação dessas, e espera que outras pessoas decentes façam o mesmo. O objetivo do experimento, é claro, era mostrar que  essa  expectativa  está  errada.  Até  mesmo  pessoas  normais,  decentes,  deixam  de  acorrer quando  esperam  que  outros  assumam  o  trabalho  desagradável  de  lidar  com  uma  pessoa sofrendo um ataque. E isso inclui você.</w:t>
      </w:r>
    </w:p>
    <w:p>
      <w:pPr>
        <w:pStyle w:val="Normal"/>
      </w:pPr>
      <w:r>
        <w:t xml:space="preserve">Está disposto a endossar a seguinte afirmação? “Quando li o procedimento do experimento da  ajuda,  achei  que  eu  iria  socorrer  o  estranho  imediatamente,  como  provavelmente  faria  se me visse sozinho com alguém sofrendo um ataque. Provavelmente, eu estava errado. Se eu me visse numa situação em que outras pessoas têm uma oportunidade de ajudar, pode ser que eu não fizesse nada. A presença de outros reduziria meu senso de responsabilidade pessoal mais do  que  pensei  inicialmente.”  Isso  é  o  que  um  professor  de  psicologia  esperaria  que  você aprendesse. Você teria feito as mesmas inferências por si mesmo?</w:t>
      </w:r>
    </w:p>
    <w:p>
      <w:pPr>
        <w:pStyle w:val="Normal"/>
      </w:pPr>
      <w:r>
        <w:t xml:space="preserve">O professor de psicologia que descreve o experimento da ajuda quer que os alunos vejam a baixa taxa-base como causal, exatamente como no caso da prova fictícia de Yale. Ele quer que eles  infiram,  em  ambos  os  casos,  que  uma  taxa  de  reprovação  surpreendentemente  elevada implica uma prova muito difícil. A lição que se espera que os alunos levem para casa é a de</w:t>
      </w:r>
    </w:p>
    <w:p>
      <w:pPr>
        <w:pStyle w:val="Normal"/>
      </w:pPr>
      <w:r>
        <w:t xml:space="preserve">que  algum  potente  aspecto  da  situação,  como  a  difusão  de  responsabilidade,  induz  pessoas normais  e  decentes  como  eles  a  se  comportarem  de  uma  maneira  surpreendentemente  pouco prestativa.</w:t>
      </w:r>
    </w:p>
    <w:p>
      <w:pPr>
        <w:pStyle w:val="Normal"/>
      </w:pPr>
      <w:r>
        <w:t xml:space="preserve">Mudar a mentalidade de alguém sobre a natureza humana é um trabalho difícil, e mudar a mentalidade  de  alguém  em  relação  ao  pior  sobre  si  mesmo  é  ainda  mais  difícil.  Nisbett  e Borgida suspeitavam que os estudantes resistiriam à situação trabalhosa e desagradável. Claro que os estudantes se mostrariam capazes e dispostos a relatar os detalhes do experimento de ajuda  em  um  teste,  e  até  repetiriam  a  interpretação  “oficial”  em  termos  de  difusão  de responsabilidade.  Mas  será  que  suas  crenças  sobre  a  natureza  humana  realmente  mudaram?</w:t>
      </w:r>
    </w:p>
    <w:p>
      <w:pPr>
        <w:pStyle w:val="Normal"/>
      </w:pPr>
      <w:r>
        <w:t xml:space="preserve">Para descobrir, Nisbett e Borgida lhes mostraram vídeos de entrevistas breves supostamente conduzidas com duas pessoas que haviam participado do estudo em Nova York. As entrevistas eram  curtas  e  amenas.  Os  entrevistados  pareciam  ser  pessoas  boas,  normais,  decentes.</w:t>
      </w:r>
    </w:p>
    <w:p>
      <w:pPr>
        <w:pStyle w:val="Normal"/>
      </w:pPr>
      <w:r>
        <w:t xml:space="preserve">Descreviam seus passatempos, suas atividades de lazer e seus planos para o futuro, que eram completamente  convencionais.  Após  assistir  ao  vídeo  de  uma  entrevista,  os  estudantes conjecturavam com que rapidez aquela pessoa em particular fora ajudar o estranho tendo um ataque.</w:t>
      </w:r>
    </w:p>
    <w:p>
      <w:pPr>
        <w:pStyle w:val="Normal"/>
      </w:pPr>
      <w:r>
        <w:t xml:space="preserve">Para  aplicar  o  raciocínio  bayesiano  à  tarefa  designada  aos  estudantes,  você  deve  antes  de mais nada se perguntar qual teria sido sua própria conjectura sobre os dois indivíduos se você não  tivesse  visto  suas  entrevistas.  Essa  questão  é  respondida  com  uma  consulta  à  taxa-base.</w:t>
      </w:r>
    </w:p>
    <w:p>
      <w:pPr>
        <w:pStyle w:val="Normal"/>
      </w:pPr>
      <w:r>
        <w:t xml:space="preserve">Fomos informados de que apenas quatro dos 15 participantes no experimento se prontificaram a  ajudar  após  o  primeiro  pedido  de  socorro.  A  probabilidade  de  que  um  participante  não identificado  tivesse  sido  imediatamente  solícito  é  desse  modo  de  27%.  Assim,  sua  crença prévia sobre qualquer participante não especificado deve ser de que não acudiu a pessoa. A seguir, a lógica bayesiana exige que você ajuste seu julgamento à luz de qualquer informação relevante sobre o indivíduo. Porém, os vídeos foram cuidadosamente planejados para ser não informativos;  não  forneciam  motivo  algum  para  suspeitar  que  os  indivíduos  seriam  mais  ou menos  prestativos  do  que  um  estudante  escolhido  aleatoriamente.  Na  ausência  de  nova informação, a solução bayesiana é ficar com as taxas-base.</w:t>
      </w:r>
    </w:p>
    <w:p>
      <w:pPr>
        <w:pStyle w:val="Normal"/>
      </w:pPr>
      <w:r>
        <w:t xml:space="preserve">Nisbett e Borgida pediram a dois grupos de estudantes para assistir aos vídeos e prever o comportamento  dos  dois  indivíduos.  Os  estudantes  no  primeiro  grupo  foram  informados apenas  sobre  o  procedimento  do  experimento  de  ajuda,  não  sobre  os  resultados.  Seus prognósticos  refletiram  a  visão  deles  da  natureza  humana  e  sua  compreensão  da  situação.</w:t>
      </w:r>
    </w:p>
    <w:p>
      <w:pPr>
        <w:pStyle w:val="Normal"/>
      </w:pPr>
      <w:r>
        <w:t xml:space="preserve">Como  era  de  esperar,  eles  previram  que  ambos  os  indivíduos  sairiam  imediatamente  em socorro da vítima. O segundo grupo de estudantes sabia tanto do procedimento do experimento como de seus resultados. A comparação dos prognósticos dos dois grupos fornece a resposta para uma questão significativa: os estudantes aprendem com os resultados do experimento de ajuda alguma coisa que mude significativamente seu modo de pensar? A resposta é clara: não</w:t>
      </w:r>
    </w:p>
    <w:p>
      <w:pPr>
        <w:pStyle w:val="Normal"/>
      </w:pPr>
      <w:r>
        <w:t xml:space="preserve">aprendem nada. Suas previsões sobre os dois indivíduos foram indistinguíveis das previsões feitas  pelos  estudantes  que  não  haviam  sido  expostos  aos  resultados  estatísticos  do experimento. Eles tinham conhecimento da taxa-base no grupo de onde os indivíduos haviam sido  extraídos,  mas  continuaram  convencidos  de  que  as  pessoas  que  viram  no  vídeo acorreriam em auxílio do estranho tendo um ataque.</w:t>
      </w:r>
    </w:p>
    <w:p>
      <w:pPr>
        <w:pStyle w:val="Normal"/>
      </w:pPr>
      <w:r>
        <w:t xml:space="preserve">Para  professores  de  psicologia,  as  implicações  desse  estudo  são  desanimadoras.  Quando ensinamos a nossos alunos o comportamento das pessoas no experimento da ajuda, esperamos que  aprendam  algo  que  não  sabiam  anteriormente;  nosso  desejo  é  que  mudem  o  modo  como pensam sobre o comportamento de uma pessoa numa determinada situação. Esse objetivo não foi alcançado no estudo de Nisbett-Borgida, e não há motivo para acreditar que os resultados teriam  sido  diferentes  se  eles  tivessem  escolhido  outro  experimento  psicológico surpreendente.  De  fato,  Nisbett  e  Borgida  registraram  resultados  similares  na  condução  de outro  estudo,  em  que  uma  moderada  pressão  social  levou  as  pessoas  a  aceitar  choques elétricos muito mais dolorosos do que a maioria de nós (e deles) teria esperado. Estudantes que não desenvolvem uma nova apreciação do poder do contexto social não aprenderam nada de  valor  com  o  experimento.  As  previsões  que  fizeram  sobre  estranhos  aleatórios,  ou  sobre seu próprio comportamento, indicam que não mudaram seu ponto de vista sobre como teriam se comportado. Nas palavras de Nisbett e Borgida, os alunos “calmamente se eximem” (bem como a seus amigos e conhecidos) das conclusões de experimentos que os surpreendam. Mas os  professores  de  psicologia  não  devem  entrar  em  desespero,  pois  Nisbett  e  Borgida informam uma maneira de fazer seus alunos apreciarem o objetivo do experimento da ajuda.</w:t>
      </w:r>
    </w:p>
    <w:p>
      <w:pPr>
        <w:pStyle w:val="Normal"/>
      </w:pPr>
      <w:r>
        <w:t xml:space="preserve">Eles  pegaram  um  novo  grupo  de  alunos  e  lhes  instruíram  sobre  o  procedimento  do experimento, mas não os informaram sobre os resultados do grupo. Mostraram os dois vídeos e simplesmente disseram a seus alunos que os dois indivíduos que tinham acabado de ver não haviam  ajudado  o  estranho,  depois  lhes  pediram  para  estimar  os  resultados  globais.  A conclusão foi incrível: as estimativas dos estudantes mostraram-se extremamente precisas.</w:t>
      </w:r>
    </w:p>
    <w:p>
      <w:pPr>
        <w:pStyle w:val="Normal"/>
      </w:pPr>
      <w:r>
        <w:t xml:space="preserve">Para  ensinar  aos  alunos  alguma  psicologia  que  não  sabiam  antes,  você  deve  surpreendê-los. Mas que surpresa vai funcionar? Nisbett e Borgida descobriram que ao mostrar para os alunos  um  fato  estatístico  surpreendente,  os  alunos  não  conseguiram  aprender  coisa  alguma.</w:t>
      </w:r>
    </w:p>
    <w:p>
      <w:pPr>
        <w:pStyle w:val="Normal"/>
      </w:pPr>
      <w:r>
        <w:t xml:space="preserve">Mas,  quando  os  alunos  eram  surpreendidos  por  casos  individuais  —  duas  pessoas  boas  que não haviam ajudado —, fizeram a generalização na mesma hora e inferiram que ajudar é mais difícil  do  que  haviam  pensado.  Nisbett  e  Borgida  resumiram  os  resultados  em  uma  frase memorável:</w:t>
      </w:r>
    </w:p>
    <w:p>
      <w:pPr>
        <w:pStyle w:val="Normal"/>
      </w:pPr>
      <w:r>
        <w:t xml:space="preserve">A relutância dos participantes em deduzir o particular do geral só se comparava à sua predisposição a inferir o geral do particular.</w:t>
      </w:r>
    </w:p>
    <w:p>
      <w:pPr>
        <w:pStyle w:val="Normal"/>
      </w:pPr>
      <w:r>
        <w:t xml:space="preserve">Essa é uma conclusão profundamente importante. Pessoas informadas sobre fatos estatísticos surpreendentes  acerca  do  comportamento  humano  podem  ficar  impressionadas  a  ponto  de contar a seus amigos o que descobriram, mas isso não significa que sua percepção do mundo</w:t>
      </w:r>
    </w:p>
    <w:p>
      <w:pPr>
        <w:pStyle w:val="Normal"/>
      </w:pPr>
      <w:r>
        <w:t xml:space="preserve">mudou  de  fato.  O  teste  de  aprendizado  de  psicologia  é  para  saber  se  a  sua  percepção  das situações com que você se depara mudou, não se você aprendeu um fato novo. Há um profundo abismo  entre  o  que  pensamos  sobre  estatísticas  e  o  que  pensamos  sobre  casos  individuais.</w:t>
      </w:r>
    </w:p>
    <w:p>
      <w:pPr>
        <w:pStyle w:val="Normal"/>
      </w:pPr>
      <w:r>
        <w:t xml:space="preserve">Resultados  estatísticos  com  uma  interpretação  causal  têm  um  efeito  mais  forte  sobre  o  que pensamos do que a informação não causal. Mas nem mesmo estatísticas causais atraentes vão mudar  crenças  longamente  acalentadas  ou  crenças  enraizadas  na  experiência  pessoal.  Por outro  lado,  casos  individuais  surpreendentes  têm  um  impacto  poderoso  e  constituem ferramenta mais eficaz para ensinar psicologia porque a incongruência deve ser solucionada e vir  embutida  numa  história  causal.  Eis  por  que  este  livro  contém  questões  que  são  dirigidas pessoalmente ao leitor. É mais provável que você aprenda algo vendo coisas surpreendentes em seu próprio comportamento do que ouvindo falar de fatos surpreendentes sobre as pessoas de modo geral.</w:t>
      </w:r>
    </w:p>
    <w:p>
      <w:pPr>
        <w:pStyle w:val="Normal"/>
      </w:pPr>
      <w:r>
        <w:t xml:space="preserve">FALANDO DE CAUSAS E ESTATÍSTICAS</w:t>
      </w:r>
    </w:p>
    <w:p>
      <w:pPr>
        <w:pStyle w:val="Normal"/>
      </w:pPr>
      <w:r>
        <w:t xml:space="preserve">“Não podemos presumir que eles vão aprender alguma coisa de fato a partir de meras estatísticas. Vamos lhes mostrar um ou dois casos representativos individuais para influenciar seu Sistema 1.”</w:t>
      </w:r>
    </w:p>
    <w:p>
      <w:pPr>
        <w:pStyle w:val="Normal"/>
      </w:pPr>
      <w:r>
        <w:t xml:space="preserve">“Não  precisamos  nos  preocupar  com  que  essa  informação  estatística  seja  ignorada.  Pelo  contrário,  ela  vai  ser  utilizada imediatamente para alimentar um estereótipo.”</w:t>
      </w:r>
    </w:p>
    <w:p>
      <w:pPr>
        <w:pStyle w:val="Normal"/>
      </w:pPr>
      <w:r>
        <w:t xml:space="preserve">17</w:t>
      </w:r>
    </w:p>
    <w:p>
      <w:pPr>
        <w:pStyle w:val="Normal"/>
      </w:pPr>
      <w:r>
        <w:t xml:space="preserve">REGRESSÃO À MÉDIA</w:t>
      </w:r>
    </w:p>
    <w:p>
      <w:pPr>
        <w:pStyle w:val="Normal"/>
      </w:pPr>
      <w:r>
        <w:t xml:space="preserve">Tive  uma  das  experiências  ao  estilo  “heureca!”  mais  gratificantes  de  minha  carreira  quando ensinava  a  instrutores  de  voo  da  Força  Aérea  Israelense  sobre  a  psicologia  do  treinamento eficaz.  Eu  lhes  falava  sobre  um  importante  princípio  de  treinamento  de  habilidade: recompensas por desempenho aperfeiçoado funcionam melhor do que punição por erros. Essa proposição é apoiada por grande evidência de pesquisa com pombos, ratos, humanos e outros animais.</w:t>
      </w:r>
    </w:p>
    <w:p>
      <w:pPr>
        <w:pStyle w:val="Normal"/>
      </w:pPr>
      <w:r>
        <w:t xml:space="preserve">Quando  terminei  minha  entusiasmada  exposição,  um  dos  instrutores  mais  experientes  do grupo  ergueu  a  mão  e  foi  sua  vez  de  fazer  a  própria  exposição.  Ele  começou  por  concordar que de fato recompensar a melhoria de desempenho podia ser bom para pássaros, mas negou que  fosse  a  melhor  coisa  para  cadetes  da  Força  Aérea.  O  que  ele  disse  foi  o  seguinte:  “Em várias  ocasiões  elogiei  os  cadetes  por  alguma  execução  perfeita  numa  manobra  acrobática.</w:t>
      </w:r>
    </w:p>
    <w:p>
      <w:pPr>
        <w:pStyle w:val="Normal"/>
      </w:pPr>
      <w:r>
        <w:t xml:space="preserve">Quando eles voltam a executar essa mesma manobra, em geral se saem pior. Por outro lado, muitas vezes berrei no fone de ouvido de um cadete por causa de uma manobra malfeita, e em geral  eles  a  executam  melhor  da  vez  seguinte.  Então  por  favor  não  venha  nos  dizer  que recompensa funciona e punição não, porque o que acontece é o oposto.”</w:t>
      </w:r>
    </w:p>
    <w:p>
      <w:pPr>
        <w:pStyle w:val="Normal"/>
      </w:pPr>
      <w:r>
        <w:t xml:space="preserve">Esse foi um alegre momento de insight, quando vi sob nova luz um princípio estatístico que eu  vinha  ensinando  havia  anos.  O  instrutor  tinha  razão  —  mas  também  estava  redondamente enganado!  Sua  observação  foi  perspicaz  e  correta:  ocasiões  em  que  ele  elogiava  o desempenho  provavelmente  se  fariam  seguir  de  um  desempenho  decepcionante,  e  punições eram  tipicamente  acompanhadas  de  melhoria.  Mas  a  inferência  que  ele  extraíra  sobre  a eficácia da recompensa e punição errara o alvo completamente. O que ele havia observado é conhecido  como</w:t>
      </w:r>
    </w:p>
    <w:p>
      <w:pPr>
        <w:pStyle w:val="Normal"/>
      </w:pPr>
      <w:r>
        <w:t xml:space="preserve">regressão  à  média</w:t>
      </w:r>
    </w:p>
    <w:p>
      <w:pPr>
        <w:pStyle w:val="Normal"/>
      </w:pPr>
      <w:r>
        <w:t xml:space="preserve">,  que  nesse  caso  se  devia  a  flutuações  aleatórias  na qualidade do desempenho. Naturalmente, ele só elogiava um cadete cujo desempenho estava muito  acima  da  média.  Mas  esse  cadete  provavelmente  apenas  tivera  sorte  naquela  tentativa particular  e  desse  modo  era  provável  que  piorasse,  independentemente  de  ter  ou  não  sido elogiado.  De  modo  similar,  o  instrutor  gritava  na  comunicação  por  rádio  com  um  cadete apenas quando o desempenho deste era singularmente ruim e desse modo com probabilidade de  melhorar  independentemente  do  que  o  instrutor  fizesse.  O  instrutor  vinculara  uma interpretação causal às flutuações inevitáveis de um processo aleatório.</w:t>
      </w:r>
    </w:p>
    <w:p>
      <w:pPr>
        <w:pStyle w:val="Normal"/>
      </w:pPr>
      <w:r>
        <w:t xml:space="preserve">O  desafio  não  podia  ficar  sem  resposta,  mas  uma  aula  de  álgebra  de  previsão  não  seria recebida com muito entusiasmo. Em vez disso, peguei um giz e desenhei um alvo no chão. Pedi a  cada  oficial  na  sala  para  ficar  de  costas  para  o  alvo  e  jogar  duas  moedas  ali  em  imediata sucessão,  sem  olhar.  Medimos  as  distâncias  do  alvo  e  escrevi  os  dois  resultados  de  cada arremessador na lousa. Depois reescrevemos os resultados em ordem, do melhor para o pior desempenho na primeira tentativa. Ficou óbvio que a maioria (mas nem todos) dos que haviam se  saído  bem  na  primeira  vez  pioraram  na  segunda  tentativa,  e  os  que  se  saíram  mal  na</w:t>
      </w:r>
    </w:p>
    <w:p>
      <w:pPr>
        <w:pStyle w:val="Normal"/>
      </w:pPr>
      <w:r>
        <w:t xml:space="preserve">primeira tentativa de um modo geral melhoraram. Comentei com os instrutores que o que eles haviam  presenciado  na  lousa  coincidia  com  o  que  havíamos  escutado  a  respeito  do desempenho  em  sucessivas  execuções  de  manobras  aéreas:  um  desempenho  ruim  era tipicamente  seguido  de  melhoria  e  um  desempenho  bom  de  piora,  sem  qualquer  ajuda  de elogios ou punição.</w:t>
      </w:r>
    </w:p>
    <w:p>
      <w:pPr>
        <w:pStyle w:val="Normal"/>
      </w:pPr>
      <w:r>
        <w:t xml:space="preserve">A descoberta que fiz nesse dia foi de que os instrutores de voo estavam aprisionados numa desafortunada  contingência:  como  eles  puniam  os  cadetes  quando  o  desempenho  era  ruim, eram na maior parte dos casos recompensados com uma melhoria subsequente, mesmo que a punição fosse na verdade ineficaz. Além do mais, os instrutores não estavam sozinhos nesse dilema. Eu estava presenciando um fato significativo da condição humana: o feedback ao qual a vida nos expõe é perverso. Como tendemos a ser bons com os outros quando nos agradam e ruins quando não o fazem, somos estatisticamente punidos por sermos bons e estatisticamente recompensados por sermos ruins.</w:t>
      </w:r>
    </w:p>
    <w:p>
      <w:pPr>
        <w:pStyle w:val="Normal"/>
      </w:pPr>
      <w:r>
        <w:t xml:space="preserve">TALENTO E SORTE</w:t>
      </w:r>
    </w:p>
    <w:p>
      <w:pPr>
        <w:pStyle w:val="Normal"/>
      </w:pPr>
      <w:r>
        <w:t xml:space="preserve">Alguns anos atrás, John Brockman, que edita a revista online</w:t>
      </w:r>
    </w:p>
    <w:p>
      <w:pPr>
        <w:pStyle w:val="Normal"/>
      </w:pPr>
      <w:r>
        <w:t xml:space="preserve">Edge</w:t>
      </w:r>
    </w:p>
    <w:p>
      <w:pPr>
        <w:pStyle w:val="Normal"/>
      </w:pPr>
      <w:r>
        <w:t xml:space="preserve">, pediu a um certo número de cientistas que apresentassem sua “equação favorita”. Essas foram minhas contribuições: sucesso = talento + sorte</w:t>
      </w:r>
    </w:p>
    <w:p>
      <w:pPr>
        <w:pStyle w:val="Normal"/>
      </w:pPr>
      <w:r>
        <w:t xml:space="preserve">grande sucesso = um pouco mais de talento + muita sorte</w:t>
      </w:r>
    </w:p>
    <w:p>
      <w:pPr>
        <w:pStyle w:val="Normal"/>
      </w:pPr>
      <w:r>
        <w:t xml:space="preserve">A  ideia  nada  surpreendente  de  que  a  sorte  muitas  vezes  contribui  para  o  sucesso  tem consequências  surpreendentes  quando  a  aplicamos  aos  primeiros  dois  dias  de  um  torneio  de golfe de alto nível. Para manter as coisas simples, suponha que em ambos os dias a pontuação média  dos  competidores  foi  no  par  72.  Nós  nos  concentramos  em  um  jogador  que  se  saiu muito bem no primeiro dia, encerrando com uma pontuação de 66. O que podemos apreender dessa  pontuação  excelente?  Uma  inferência  imediata  é  de  que  o  golfista  é  mais  talentoso  do que a média de participantes do torneio. A fórmula para o sucesso sugere que outra inferência é igualmente justificada: o golfista que se saiu tão bem no dia 1 provavelmente desfrutou de sorte maior do que a média nesse dia. Se você aceita que tanto talento como sorte contribuem para  o  sucesso,  a  conclusão  de  que  o  golfista  bem-sucedido  foi  sortudo  é  tão  justificada quanto a conclusão de que ele é talentoso.</w:t>
      </w:r>
    </w:p>
    <w:p>
      <w:pPr>
        <w:pStyle w:val="Normal"/>
      </w:pPr>
      <w:r>
        <w:t xml:space="preserve">Igualmente,  se  você  olha  para  um  jogador  que  pontuou  5  acima  do  par  nesse  dia,  tem motivo  para  inferir  que  ele  é  um  pouco  fraco</w:t>
      </w:r>
    </w:p>
    <w:p>
      <w:pPr>
        <w:pStyle w:val="Normal"/>
      </w:pPr>
      <w:r>
        <w:t xml:space="preserve">e</w:t>
      </w:r>
    </w:p>
    <w:p>
      <w:pPr>
        <w:pStyle w:val="Normal"/>
      </w:pPr>
      <w:r>
        <w:t xml:space="preserve">teve  um  dia  ruim.  Claro,  você  sabe  que nenhuma  dessas  inferências  é  segura.  É  inteiramente  possível  que  o  jogador  que  marcou  77</w:t>
      </w:r>
    </w:p>
    <w:p>
      <w:pPr>
        <w:pStyle w:val="Normal"/>
      </w:pPr>
      <w:r>
        <w:t xml:space="preserve">seja na verdade muito talentoso, mas teve um dia excepcionalmente horrível. Por mais incertas que  sejam,  as  seguintes  inferências  a  partir  da  pontuação  no  dia  1  são  plausíveis  e  estarão corretas com mais frequência do que estão erradas.</w:t>
      </w:r>
    </w:p>
    <w:p>
      <w:pPr>
        <w:pStyle w:val="Normal"/>
      </w:pPr>
      <w:r>
        <w:t xml:space="preserve">pontuação acima da média no dia 1 = talento acima da média +</w:t>
      </w:r>
    </w:p>
    <w:p>
      <w:pPr>
        <w:pStyle w:val="Normal"/>
      </w:pPr>
      <w:r>
        <w:t xml:space="preserve">sorte no dia 1</w:t>
      </w:r>
    </w:p>
    <w:p>
      <w:pPr>
        <w:pStyle w:val="Normal"/>
      </w:pPr>
      <w:r>
        <w:t xml:space="preserve">e</w:t>
      </w:r>
    </w:p>
    <w:p>
      <w:pPr>
        <w:pStyle w:val="Normal"/>
      </w:pPr>
      <w:r>
        <w:t xml:space="preserve">pontuação abaixo da média no dia 1 = talento abaixo da média +</w:t>
      </w:r>
    </w:p>
    <w:p>
      <w:pPr>
        <w:pStyle w:val="Normal"/>
      </w:pPr>
      <w:r>
        <w:t xml:space="preserve">falta de sorte no dia 1</w:t>
      </w:r>
    </w:p>
    <w:p>
      <w:pPr>
        <w:pStyle w:val="Normal"/>
      </w:pPr>
      <w:r>
        <w:t xml:space="preserve">Agora  presuma  que  você  sabe  a  pontuação  de  um  golfista  no  dia  1  e  lhe  pedem  para predizer sua pontuação no dia 2. Você espera que o golfista conserve o mesmo nível de talento no  segundo  dia,  então  suas  melhores  estimativas  serão  “acima  da  média”  para  o  primeiro jogador  e  “abaixo  da  média”  para  o  segundo  jogador.  Com  sorte,  é  claro,  são  outros quinhentos. Já que você não tem como prever a sorte dos golfistas no segundo (ou em qualquer outro)  dia,  sua  melhor  suposição  deve  ser  que  ela  será  mediana,  nem  boa,  nem  má.  Isso significa  que  na  ausência  de  qualquer  outra  informação,  sua  melhor  estimativa  sobre  a pontuação dos jogadores no dia 2 não deve ser uma repetição do desempenho deles no dia 1.</w:t>
      </w:r>
    </w:p>
    <w:p>
      <w:pPr>
        <w:pStyle w:val="Normal"/>
      </w:pPr>
      <w:r>
        <w:t xml:space="preserve">Isto é o máximo que você pode dizer:</w:t>
      </w:r>
    </w:p>
    <w:p>
      <w:pPr>
        <w:pStyle w:val="Normal"/>
      </w:pPr>
      <w:r>
        <w:t xml:space="preserve">•  O golfista que se saiu bem no dia 1 tem maior probabilidade de ser bem-sucedido também no dia 2, mas menos do que no primeiro dia, pois a sorte incomum que ele provavelmente teve no dia 1 tem pouca probabilidade de continuar.</w:t>
      </w:r>
    </w:p>
    <w:p>
      <w:pPr>
        <w:pStyle w:val="Normal"/>
      </w:pPr>
      <w:r>
        <w:t xml:space="preserve">•  O golfista que se saiu mal no dia 1 provavelmente ficará abaixo da média no dia 2, mas  vai  melhorar,  pois  há  pouca  probabilidade  de  que  sua  provável  onda  de  azar continue.</w:t>
      </w:r>
    </w:p>
    <w:p>
      <w:pPr>
        <w:pStyle w:val="Normal"/>
      </w:pPr>
      <w:r>
        <w:t xml:space="preserve">Também  esperamos  que  a  diferença  entre  os  dois  golfistas  diminua  no  segundo  dia,  embora nossa  melhor  estimativa  seja  de  que  o  primeiro  jogador  ainda  se  sairá  melhor  do  que  o segundo.</w:t>
      </w:r>
    </w:p>
    <w:p>
      <w:pPr>
        <w:pStyle w:val="Normal"/>
      </w:pPr>
      <w:r>
        <w:t xml:space="preserve">Meus alunos sempre ficaram surpresos em saber que o melhor desempenho previsto para o dia 2  é  mais moderado,  mais  próximo da  média  do  que a  evidência  na qual  está  baseado  (a contagem no dia 1). Eis por que o padrão é chamado regressão à média. Quanto mais extrema a pontuação original, mais regressão é esperada, pois uma pontuação extremamente boa sugere um  dia  de  muita  sorte.  A  previsão  regressiva  é  razoável,  mas  sua  precisão  não  é  garantida.</w:t>
      </w:r>
    </w:p>
    <w:p>
      <w:pPr>
        <w:pStyle w:val="Normal"/>
      </w:pPr>
      <w:r>
        <w:t xml:space="preserve">Alguns dos golfistas que marcaram 66 no dia 1 irão se sair ainda melhor no segundo dia, se sua  sorte  melhorar.  A  maioria  vai  se  sair  pior,  porque  sua  sorte  não  estará  mais  acima  da média.</w:t>
      </w:r>
    </w:p>
    <w:p>
      <w:pPr>
        <w:pStyle w:val="Normal"/>
      </w:pPr>
      <w:r>
        <w:t xml:space="preserve">Agora vamos andar contra a seta do tempo. Organize os jogadores por seu desempenho no dia  2  e  olhe  para  o  desempenho  deles  no  dia  1.  Você  vai  encontrar  precisamente  o  mesmo padrão  de  regressão  à  média.  Os  golfistas  que  se  saíram  melhor  no  dia  2  provavelmente tiveram  sorte  nesse  dia,  e  a  melhor  estimativa  é  de  que  haviam  tido  menos  sorte  e  se  saído pior no dia 1. O fato de que você observa regressão quando prediz um evento anterior a partir</w:t>
      </w:r>
    </w:p>
    <w:p>
      <w:pPr>
        <w:pStyle w:val="Normal"/>
      </w:pPr>
      <w:r>
        <w:t xml:space="preserve">de  um  evento  posterior  deve  convencê-lo  de  que  a  regressão  não  possui  uma  explicação causal.</w:t>
      </w:r>
    </w:p>
    <w:p>
      <w:pPr>
        <w:pStyle w:val="Normal"/>
      </w:pPr>
      <w:r>
        <w:t xml:space="preserve">Os  efeitos  da  regressão  são  ubíquos,  e  desse  modo  induzem  a  erro  as  histórias  causais feitas para explicá-los.  Um exemplo bem  conhecido é “a  maldição da</w:t>
      </w:r>
    </w:p>
    <w:p>
      <w:pPr>
        <w:pStyle w:val="Normal"/>
      </w:pPr>
      <w:r>
        <w:t xml:space="preserve">Sports  Illustrated</w:t>
      </w:r>
    </w:p>
    <w:p>
      <w:pPr>
        <w:pStyle w:val="Normal"/>
      </w:pPr>
      <w:r>
        <w:t xml:space="preserve">”,  a alegação de que um atleta cuja foto aparece na capa da revista está fadado a ir muito mal na temporada  seguinte.  Superconfiança  e  pressão  de  atender  as  altas  expectativas  são  em  geral oferecidos  como  explicações.  Mas  há  uma  explicação  mais  simples  para  a  “maldição”:  um atleta  que  consegue  ganhar  a  capa  da</w:t>
      </w:r>
    </w:p>
    <w:p>
      <w:pPr>
        <w:pStyle w:val="Normal"/>
      </w:pPr>
      <w:r>
        <w:t xml:space="preserve">Sports  Illustrated</w:t>
      </w:r>
    </w:p>
    <w:p>
      <w:pPr>
        <w:pStyle w:val="Normal"/>
      </w:pPr>
      <w:r>
        <w:t xml:space="preserve">deve  ter  se  saído  excepcionalmente bem na temporada anterior, provavelmente contando com um pequeno empurrão da sorte — e a sorte é volúvel.</w:t>
      </w:r>
    </w:p>
    <w:p>
      <w:pPr>
        <w:pStyle w:val="Normal"/>
      </w:pPr>
      <w:r>
        <w:t xml:space="preserve">Por  acaso  assisti  ao  evento  de  salto  com  esquis  masculino  nas  Olimpíadas  de  Inverno quando Amos e eu escrevíamos um artigo sobre previsão intuitiva. Cada atleta tem dois saltos no evento, e os resultados são combinados para a pontuação final. Fiquei chocado de ouvir os comentários do locutor enquanto os atletas se preparavam para seu segundo salto: “A Noruega deu  um  ótimo  primeiro  salto;  ele  vai  ficar  tenso,  esperando  proteger  sua  vantagem,  e provavelmente  vai  se  sair  pior”  ou  “A  Suécia  teve  um  primeiro  salto  ruim  e  agora  ele  sabe que  não  tem  nada  a  perder  e  ficará  relaxado,  o  que  deve  ajudá-lo  a  se  sair  melhor”.  O</w:t>
      </w:r>
    </w:p>
    <w:p>
      <w:pPr>
        <w:pStyle w:val="Normal"/>
      </w:pPr>
      <w:r>
        <w:t xml:space="preserve">comentarista obviamente detectara a regressão à média e inventara uma história causal para a qual  não  havia  evidência  alguma.  A  história  em  si  podia  até  ser  verdadeira.  Talvez  se  ele tivesse medido o batimento dos atletas antes de cada salto pudéssemos descobrir que de fato eles ficam mais relaxados após um primeiro salto ruim. E talvez não. O ponto a lembrar é que a mudança do primeiro para o segundo salto não necessita de uma explicação causal. É uma consequência  matemática  inevitável  para  o  fato  de  que  a  sorte  desempenhou  um  papel  no resultado  do  primeiro  salto.  Uma  história  não  muito  satisfatória  —  todos  preferiríamos  um relato causal —, mas isso é tudo que há.</w:t>
      </w:r>
    </w:p>
    <w:p>
      <w:pPr>
        <w:pStyle w:val="Normal"/>
      </w:pPr>
      <w:r>
        <w:t xml:space="preserve">COMPREENDENDO A REGRESSÃO</w:t>
      </w:r>
    </w:p>
    <w:p>
      <w:pPr>
        <w:pStyle w:val="Normal"/>
      </w:pPr>
      <w:r>
        <w:t xml:space="preserve">Seja  não  detectado,  seja  explicado  erradamente,  o  fenômeno  da  regressão  é  estranho  para  a mente humana. Tão estranho, na verdade, que foi identificado e compreendido pela primeira vez  duzentos  anos  após  a  teoria  da  gravitação  e  o  cálculo  diferencial.  Além  do  mais,  exigiu que uma das maiores mentes da Inglaterra no século XIX elucidasse o problema, e isso com grande dificuldade.</w:t>
      </w:r>
    </w:p>
    <w:p>
      <w:pPr>
        <w:pStyle w:val="Normal"/>
      </w:pPr>
      <w:r>
        <w:t xml:space="preserve">A regressão à média foi descoberta e batizada no fim do século XIX por sir Francis Galton, primo  de  Charles  Darwin  e  um  renomado  polímata.  Podemos  perceber  a  empolgação  da descoberta  em  um  artigo  que  ele  publicou  em  1886  sob  o  título  de  “Regression  towards Mediocrity  in  Hereditary  Stature”  (Regressão  à  mediocridade</w:t>
      </w:r>
    </w:p>
    <w:p>
      <w:pPr>
        <w:pStyle w:val="Normal"/>
      </w:pPr>
      <w:r>
        <w:t xml:space="preserve">19</w:t>
      </w:r>
    </w:p>
    <w:p>
      <w:pPr>
        <w:pStyle w:val="Normal"/>
      </w:pPr>
      <w:r>
        <w:t xml:space="preserve">na  estatura  hereditária),  que registra  medições  de  tamanho  em  sucessivas  gerações  de  sementes  e  em  comparações  da altura de crianças com a altura de seus pais. Ele escreve sobre os estudos com sementes:</w:t>
      </w:r>
    </w:p>
    <w:p>
      <w:pPr>
        <w:pStyle w:val="Normal"/>
      </w:pPr>
      <w:r>
        <w:t xml:space="preserve">Eles forneceram resultados que pareceram deveras notáveis e eu os utilizei como base de uma conferência perante a Royal Institution em 9 de fevereiro de 1877. Tudo indica, segundo esses experimentos, que a prole</w:t>
      </w:r>
    </w:p>
    <w:p>
      <w:pPr>
        <w:pStyle w:val="Normal"/>
      </w:pPr>
      <w:r>
        <w:t xml:space="preserve">não</w:t>
      </w:r>
    </w:p>
    <w:p>
      <w:pPr>
        <w:pStyle w:val="Normal"/>
      </w:pPr>
      <w:r>
        <w:t xml:space="preserve">tende a parecer com  as  sementes  de  seus  pais  em  tamanho,  mas  a  ser  sempre  mais  medíocre  do  que  eles  —  a  ser  menor  do  que  os pais,  se  os  pais  eram  grandes;  a  ser  maior  do  que  os  pais,  se  os  pais  eram  muito  pequenos.  […]  Os  experimentos revelaram  ainda  que  a  regressão  filial  média  na  direção  da  mediocridade  era  diretamente  proporcional  ao  desvio parental dela.</w:t>
      </w:r>
    </w:p>
    <w:p>
      <w:pPr>
        <w:pStyle w:val="Normal"/>
      </w:pPr>
      <w:r>
        <w:t xml:space="preserve">Galton  obviamente  esperava  que  seu  público  culto  na  Royal  Institution  —  a  mais  antiga sociedade  de  pesquisa  independente  do  mundo  —  ficasse  tão  surpreso  quanto  ele  por  sua observação  “notável”.  O  que  é  verdadeiramente  notável  é  o  fato  de  ele  ter  se  mostrado surpreso  com  uma  regularidade  estatística  que  é  tão  comum  quanto  o  ar  que  respiramos.</w:t>
      </w:r>
    </w:p>
    <w:p>
      <w:pPr>
        <w:pStyle w:val="Normal"/>
      </w:pPr>
      <w:r>
        <w:t xml:space="preserve">Efeitos  de  regressão  podem  ser  encontrados  para  onde  quer  que  olhemos,  mas  não  os reconhecemos  pelo  que  são.  Eles  se  escondem  bem  debaixo  de  nosso  nariz.  Galton  levou vários anos para elaborar seu trabalho desde a descoberta da regressão filial no tamanho até o conceito  mais  amplo  de  que  a  regressão  inevitavelmente  ocorre  quando  a  correlação  entre duas medidas é menos do que perfeita, e ele precisou da ajuda dos estatísticos mais brilhantes de sua época para chegar a essa conclusão</w:t>
      </w:r>
    </w:p>
    <w:p>
      <w:pPr>
        <w:pStyle w:val="Normal"/>
      </w:pPr>
      <w:r>
        <w:t xml:space="preserve">1</w:t>
      </w:r>
    </w:p>
    <w:p>
      <w:pPr>
        <w:pStyle w:val="Normal"/>
      </w:pPr>
      <w:r>
        <w:t xml:space="preserve">.</w:t>
      </w:r>
    </w:p>
    <w:p>
      <w:pPr>
        <w:pStyle w:val="Normal"/>
      </w:pPr>
      <w:r>
        <w:t xml:space="preserve">Um dos obstáculos que Galton teve de superar foi o problema de medir a regressão entre variáveis  que  são  medidas  em  escalas  diferentes,  como  peso  corporal  e  habilidade  de  tocar piano. Isso é feito utilizando-se a população como padrão de referência. Imagine que o peso e a  habilidade  ao  piano  foram  medidos  para  cem  crianças  em  todas  as  séries  de  uma  escola primária, e que foram classificados entre elevado e baixo em cada medição. Se Jane ficou em terceiro como pianista e em 27º no peso, é apropriado dizer que ela é uma pianista melhor do que é grande. Vamos fazer algumas suposições que simplificarão as coisas:</w:t>
      </w:r>
    </w:p>
    <w:p>
      <w:pPr>
        <w:pStyle w:val="Normal"/>
      </w:pPr>
      <w:r>
        <w:t xml:space="preserve">Em qualquer idade,</w:t>
      </w:r>
    </w:p>
    <w:p>
      <w:pPr>
        <w:pStyle w:val="Normal"/>
      </w:pPr>
      <w:r>
        <w:t xml:space="preserve">•  O sucesso no piano depende apenas das horas de prática semanais.</w:t>
      </w:r>
    </w:p>
    <w:p>
      <w:pPr>
        <w:pStyle w:val="Normal"/>
      </w:pPr>
      <w:r>
        <w:t xml:space="preserve">•  Peso depende apenas do consumo de sorvete.</w:t>
      </w:r>
    </w:p>
    <w:p>
      <w:pPr>
        <w:pStyle w:val="Normal"/>
      </w:pPr>
      <w:r>
        <w:t xml:space="preserve">•  Consumo de sorvete e horas semanais ao piano não estão relacionados.</w:t>
      </w:r>
    </w:p>
    <w:p>
      <w:pPr>
        <w:pStyle w:val="Normal"/>
      </w:pPr>
      <w:r>
        <w:t xml:space="preserve">Agora,  usando  categorizações  (ou</w:t>
      </w:r>
    </w:p>
    <w:p>
      <w:pPr>
        <w:pStyle w:val="Normal"/>
      </w:pPr>
      <w:r>
        <w:t xml:space="preserve">escores-Z</w:t>
      </w:r>
    </w:p>
    <w:p>
      <w:pPr>
        <w:pStyle w:val="Normal"/>
      </w:pPr>
      <w:r>
        <w:t xml:space="preserve">2</w:t>
      </w:r>
    </w:p>
    <w:p>
      <w:pPr>
        <w:pStyle w:val="Normal"/>
      </w:pPr>
      <w:r>
        <w:t xml:space="preserve">,  como  preferem  os  estatísticos),  podemos escrever algumas equações:</w:t>
      </w:r>
    </w:p>
    <w:p>
      <w:pPr>
        <w:pStyle w:val="Normal"/>
      </w:pPr>
      <w:r>
        <w:t xml:space="preserve">peso = idade + consumo de sorvete</w:t>
      </w:r>
    </w:p>
    <w:p>
      <w:pPr>
        <w:pStyle w:val="Normal"/>
      </w:pPr>
      <w:r>
        <w:t xml:space="preserve">habilidade ao piano = idade + horas de prática semanais</w:t>
      </w:r>
    </w:p>
    <w:p>
      <w:pPr>
        <w:pStyle w:val="Normal"/>
      </w:pPr>
      <w:r>
        <w:t xml:space="preserve">Você  pode  perceber  que  haverá  regressão  à  média  quando  previrmos  habilidade  ao  piano  a partir do peso, ou vice-versa. Se tudo que você sabe sobre Tom é que ele ocupa o vigésimo lugar  em  peso  (muito  acima  da  média),  você  pode  inferir  (estatisticamente)  que  ele provavelmente  é  mais  velho  do  que  a  média  e  também  que  provavelmente  consome  mais sorvete  que  as  outras  crianças.  Se  tudo  que  você  sabe  sobre  Barbara  é  que  ela  ocupa  a  85ª</w:t>
      </w:r>
    </w:p>
    <w:p>
      <w:pPr>
        <w:pStyle w:val="Normal"/>
      </w:pPr>
      <w:r>
        <w:t xml:space="preserve">posição  em  piano  (muito  abaixo  da  média  do  grupo),  pode  inferir  que  é  provável  que  seja</w:t>
      </w:r>
    </w:p>
    <w:p>
      <w:pPr>
        <w:pStyle w:val="Normal"/>
      </w:pPr>
      <w:r>
        <w:t xml:space="preserve">mais nova e que é provável que pratique menos do que a maioria das outras crianças.</w:t>
      </w:r>
    </w:p>
    <w:p>
      <w:pPr>
        <w:pStyle w:val="Normal"/>
      </w:pPr>
      <w:r>
        <w:t xml:space="preserve">O</w:t>
      </w:r>
    </w:p>
    <w:p>
      <w:pPr>
        <w:pStyle w:val="Normal"/>
      </w:pPr>
      <w:r>
        <w:t xml:space="preserve">coeficiente de correlação</w:t>
      </w:r>
    </w:p>
    <w:p>
      <w:pPr>
        <w:pStyle w:val="Normal"/>
      </w:pPr>
      <w:r>
        <w:t xml:space="preserve">entre as duas medidas, que varia entre 0 e 1, é uma medida do peso relativo dos fatores que eles compartilham. Por exemplo, todos compartilhamos nossos genes  com  cada  um  de  nossos  pais,  e  para  características  nas  quais  os  fatores  ambientais exercem relativamente pouca influência, como altura, a correlação entre pai e filho</w:t>
      </w:r>
    </w:p>
    <w:p>
      <w:pPr>
        <w:pStyle w:val="Normal"/>
      </w:pPr>
      <w:r>
        <w:t xml:space="preserve">3</w:t>
      </w:r>
    </w:p>
    <w:p>
      <w:pPr>
        <w:pStyle w:val="Normal"/>
      </w:pPr>
      <w:r>
        <w:t xml:space="preserve">não  está longe de 0,50. Para apreciar o significado da medida de correlação, a seguir alguns exemplos de coeficientes:</w:t>
      </w:r>
    </w:p>
    <w:p>
      <w:pPr>
        <w:pStyle w:val="Normal"/>
      </w:pPr>
      <w:r>
        <w:t xml:space="preserve">•   A  correlação  entre  o  tamanho  de  objetos  medidos  com  precisão  em  inglês  ou  em unidades métricas é 1. Qualquer fator que influencie uma medição também influencia a outra; 100% dos determinantes são compartilhados.</w:t>
      </w:r>
    </w:p>
    <w:p>
      <w:pPr>
        <w:pStyle w:val="Normal"/>
      </w:pPr>
      <w:r>
        <w:t xml:space="preserve">•   A  correlação  entre  altura  e  pes</w:t>
      </w:r>
    </w:p>
    <w:p>
      <w:pPr>
        <w:pStyle w:val="Normal"/>
      </w:pPr>
      <w:r>
        <w:t xml:space="preserve">o4</w:t>
      </w:r>
    </w:p>
    <w:p>
      <w:pPr>
        <w:pStyle w:val="Normal"/>
      </w:pPr>
      <w:r>
        <w:t xml:space="preserve">declarados  pela  própria  pessoa  entre  norte-americanos adultos do sexo masculino é 0,41. Se se incluíssem mulheres e crianças, a correlação seria muito mais elevada, pois sexo e idade dos indivíduos influenciam tanto  sua  altura  como  seu  peso,  impulsionando  o  peso  relativo  de  fatores compartilhados.</w:t>
      </w:r>
    </w:p>
    <w:p>
      <w:pPr>
        <w:pStyle w:val="Normal"/>
      </w:pPr>
      <w:r>
        <w:t xml:space="preserve">•  A correlação entre pontuações de SAT e GPA universitário</w:t>
      </w:r>
    </w:p>
    <w:p>
      <w:pPr>
        <w:pStyle w:val="Normal"/>
      </w:pPr>
      <w:r>
        <w:t xml:space="preserve">20</w:t>
      </w:r>
    </w:p>
    <w:p>
      <w:pPr>
        <w:pStyle w:val="Normal"/>
      </w:pPr>
      <w:r>
        <w:t xml:space="preserve">é de aproximadamente 0,60.  Porém,  a  correlação  entre  testes  de  aptidão  e  sucesso  nas  pós-graduações  é muito mais baixa, em grande parte porque a aptidão medida varia pouco nesse grupo seleto.  Se  todos  apresentam  aptidões  similares,  as  diferenças  nessa  mensuração apresentam pouca probabilidade de desempenhar um papel importante na medida do sucesso.</w:t>
      </w:r>
    </w:p>
    <w:p>
      <w:pPr>
        <w:pStyle w:val="Normal"/>
      </w:pPr>
      <w:r>
        <w:t xml:space="preserve">•   A  correlação  entre  renda  e  nível  educacional</w:t>
      </w:r>
    </w:p>
    <w:p>
      <w:pPr>
        <w:pStyle w:val="Normal"/>
      </w:pPr>
      <w:r>
        <w:t xml:space="preserve">5</w:t>
      </w:r>
    </w:p>
    <w:p>
      <w:pPr>
        <w:pStyle w:val="Normal"/>
      </w:pPr>
      <w:r>
        <w:t xml:space="preserve">nos  Estados  Unidos  é  de aproximadamente 0,40.</w:t>
      </w:r>
    </w:p>
    <w:p>
      <w:pPr>
        <w:pStyle w:val="Normal"/>
      </w:pPr>
      <w:r>
        <w:t xml:space="preserve">•   A  correlação  entre  renda  familiar  e  os  quatro  últimos  dígitos  de  seu  número  de telefone é 0.</w:t>
      </w:r>
    </w:p>
    <w:p>
      <w:pPr>
        <w:pStyle w:val="Normal"/>
      </w:pPr>
      <w:r>
        <w:t xml:space="preserve">Francis Galton precisou de vários anos para perceber que correlação e regressã</w:t>
      </w:r>
    </w:p>
    <w:p>
      <w:pPr>
        <w:pStyle w:val="Normal"/>
      </w:pPr>
      <w:r>
        <w:t xml:space="preserve">o6</w:t>
      </w:r>
    </w:p>
    <w:p>
      <w:pPr>
        <w:pStyle w:val="Normal"/>
      </w:pPr>
      <w:r>
        <w:t xml:space="preserve">não são dois conceitos — são perspectivas diferentes do mesmo conceito. A regra geral é inequívoca, mas apresenta consequências surpreendentes: sempre que a correlação entre duas pontuações é  imperfeita,  haverá  regressão  à  média.  Para  ilustrar  o  insight  de  Galton,  pegue  uma proposição que a maioria das pessoas acha interessante:</w:t>
      </w:r>
    </w:p>
    <w:p>
      <w:pPr>
        <w:pStyle w:val="Normal"/>
      </w:pPr>
      <w:r>
        <w:t xml:space="preserve">Mulheres muito inteligentes tendem a se casar com homens que são menos inteligentes do que elas.</w:t>
      </w:r>
    </w:p>
    <w:p>
      <w:pPr>
        <w:pStyle w:val="Normal"/>
      </w:pPr>
      <w:r>
        <w:t xml:space="preserve">Você pode dar início a uma boa conversa numa festa perguntando qual a explicação para isso, e  seus  amigos  o  atenderão  prontamente.  Mesmo  pessoas  que  já  tiveram  algum  contato  com estatística  interpretarão  espontaneamente  a  afirmação  em  termos  causais.  Alguns  podem pensar  em  mulheres  muito  inteligentes  querendo  evitar  a  competição  de  homens  igualmente</w:t>
      </w:r>
    </w:p>
    <w:p>
      <w:pPr>
        <w:pStyle w:val="Normal"/>
      </w:pPr>
      <w:r>
        <w:t xml:space="preserve">inteligentes,  ou  sendo  forçadas  a  baixar  seu  padrão  de  escolha  conjugal  porque  homens inteligentes  não  querem  competir  com  mulheres  inteligentes.  Explicações  mais  dissolvidas virão à tona numa boa festa. Agora considere esta afirmação:</w:t>
      </w:r>
    </w:p>
    <w:p>
      <w:pPr>
        <w:pStyle w:val="Normal"/>
      </w:pPr>
      <w:r>
        <w:t xml:space="preserve">A correlação entre pontuações de inteligência de cônjuges é menos do que perfeita.</w:t>
      </w:r>
    </w:p>
    <w:p>
      <w:pPr>
        <w:pStyle w:val="Normal"/>
      </w:pPr>
      <w:r>
        <w:t xml:space="preserve">Essa afirmação é obviamente verdadeira e nem um pouco interessante. Quem esperaria que a correlação  fosse  perfeita?  Não  há  nada  que  explicar.  Mas  a  afirmação  que  você  achou interessante e a afirmação que achou trivial são algebricamente equivalentes. Se a correlação entre  a  inteligência  de  cônjuges  é  menos  do  que  perfeita  (e  se  homens  e  mulheres  em  média não diferem em inteligência), então é uma inevitabilidade matemática que mulheres altamente inteligentes serão casadas com maridos que são em média menos inteligentes do que elas são (e vice-versa, é claro). A regressão à média observada não pode ser mais interessante ou mais explicável do que a correlação imperfeita.</w:t>
      </w:r>
    </w:p>
    <w:p>
      <w:pPr>
        <w:pStyle w:val="Normal"/>
      </w:pPr>
      <w:r>
        <w:t xml:space="preserve">Você provavelmente simpatiza com a luta de Galton com o conceito de regressão. De fato, o estatístico David Freedman costumava dizer que se o tema da regressão viesse à tona num julgamento  civil  ou  criminal,  o  lado  obrigado  a  explicar  a  regressão  para  o  júri  perderia  o caso. Por que é tão difícil? O principal motivo para a dificuldade é um tema recorrente deste livro:  nossa  mente  é  fortemente  propensa  a  explicações  causais  e  não  lida  bem  com  “meras estatísticas”.  Quando  nossa  atenção  é  exigida  por  algum  evento,  a  memória  associativa procura  sua  causa  —  mais  precisamente,  a  ativação  vai  se  propagar  automaticamente  para qualquer  causa  que  já  esteja  armazenada  na  memória.  Explicações  causais  serão  evocadas quando a regressão é detectada, mas estarão erradas, pois a verdade é que a regressão à média possui uma explicação mas não possui uma causa. O evento que atrai nossa atenção no torneio de golfe é a deterioração frequente do desempenho dos golfistas que se saíram bem no dia 1.</w:t>
      </w:r>
    </w:p>
    <w:p>
      <w:pPr>
        <w:pStyle w:val="Normal"/>
      </w:pPr>
      <w:r>
        <w:t xml:space="preserve">A melhor explicação para isso é que esses golfistas foram extraordinariamente sortudos nesse dia,  mas  essa  explicação  carece  da  força  causal  que  nossas  mentes  preferem.  De  fato, pagamos muito bem a algumas pessoas para fornecer explicações interessantes dos efeitos de regressão.  Um  consultor  empresarial  que  anuncia  corretamente  que  “os  negócios  foram melhores este ano porque foram mal no ano passado” muito provavelmente está com os dias contados.</w:t>
      </w:r>
    </w:p>
    <w:p>
      <w:pPr>
        <w:pStyle w:val="Normal"/>
      </w:pPr>
      <w:r>
        <w:t xml:space="preserve">Nossas  dificuldades  com  o  conceito  de  regressão  origina-se  tanto  no  Sistema  1  como  no Sistema 2. Sem instrução especial, e, em pouquíssimos casos, mesmo após alguma instrução estatística,  o  relacionamento  entre  correlação  e  regressão  permanece  obscuro.  O  Sistema  2</w:t>
      </w:r>
    </w:p>
    <w:p>
      <w:pPr>
        <w:pStyle w:val="Normal"/>
      </w:pPr>
      <w:r>
        <w:t xml:space="preserve">acha  difícil  compreender  e  aprender.  Isso  se  deve  em  parte  à  demanda  insistente  por interpretações causais, que é uma característica do Sistema 1.</w:t>
      </w:r>
    </w:p>
    <w:p>
      <w:pPr>
        <w:pStyle w:val="Normal"/>
      </w:pPr>
      <w:r>
        <w:t xml:space="preserve">Crianças deprimidas tratadas com uma bebida energética melhoram significativamente em um período de três meses.</w:t>
      </w:r>
    </w:p>
    <w:p>
      <w:pPr>
        <w:pStyle w:val="Normal"/>
      </w:pPr>
      <w:r>
        <w:t xml:space="preserve">Eu inventei essa manchete de jornal, mas o fato que ele noticia é verdadeiro: se você tratasse um  grupo  de  crianças  deprimidas  por  algum  tempo  com  uma  bebida  energética,  elas mostrariam  uma  melhoria  clinicamente  significativa.  E  também  acontece  de  crianças deprimidas  que  passam  algum  tempo  plantando  bananeira  ou  acariciando  um  gato  por  vinte minutos  diários  também  apresentarem  melhora.  A  maioria  dos  leitores  dessas  manchetes  vai inferir automaticamente que a bebida energética ou as carícias no gato causam melhoria, mas essa  conclusão  é  completamente  injustificada.  Crianças  deprimidas  são  um  grupo  extremo, elas  são  mais  deprimidas  do  que  a  maioria  das  outras  crianças  —  e  grupos  extremos regressam  à  média  com  o  tempo.  A  correlação  entre  pontuações  de  depressão  em  ocasiões sucessivas de testes é menos do que perfeita, de modo que haverá regressão à média: crianças deprimidas  melhorarão  com  o  tempo  mesmo  que  não  segurem  gato  algum  nem  bebam  Red Bull. A fim de concluir que uma bebida energética — ou qualquer outro tratamento — é eficaz, você  deve  comparar  um  grupo  de  pacientes  que  recebe  esse  tratamento  com  um  “grupo  de controle”  que  não  recebe  tratamento  (ou,  melhor  ainda,  que  recebe  um  placebo).  Espera-se que  o  grupo  de  controle  melhore  apenas  por  regressão,  e  o  objetivo  do  experimento  é determinar se os pacientes tratados melhoram mais do que a regressão pode explicar.</w:t>
      </w:r>
    </w:p>
    <w:p>
      <w:pPr>
        <w:pStyle w:val="Normal"/>
      </w:pPr>
      <w:r>
        <w:t xml:space="preserve">Interpretações  causais  incorretas  dos  efeitos  de  regressão  não  estão  restritos  aos  leitores dos jornais populares. O estatístico Howard Wainer coligiu uma longa lista de pesquisadores eminentes  que  cometeram  o  mesmo  engano  —  confundindo  mera  correlação  com  causação</w:t>
      </w:r>
    </w:p>
    <w:p>
      <w:pPr>
        <w:pStyle w:val="Normal"/>
      </w:pPr>
      <w:r>
        <w:t xml:space="preserve">7.</w:t>
      </w:r>
    </w:p>
    <w:p>
      <w:pPr>
        <w:pStyle w:val="Normal"/>
      </w:pPr>
      <w:r>
        <w:t xml:space="preserve">Efeitos de regressão são uma fonte comum de dificuldade em pesquisa, e cientistas experientes desenvolvem um medo saudável da armadilha da inferência causal injustificada.</w:t>
      </w:r>
    </w:p>
    <w:p>
      <w:pPr>
        <w:pStyle w:val="Normal"/>
      </w:pPr>
      <w:r>
        <w:t xml:space="preserve">Um de meus exemplos favoritos dos erros de previsão intuitiva é adaptado do excelente texto de  Max  Bazerman,</w:t>
      </w:r>
    </w:p>
    <w:p>
      <w:pPr>
        <w:pStyle w:val="Normal"/>
      </w:pPr>
      <w:r>
        <w:t xml:space="preserve">Judgment  in  Managerial  Decision  Making</w:t>
      </w:r>
    </w:p>
    <w:p>
      <w:pPr>
        <w:pStyle w:val="Normal"/>
      </w:pPr>
      <w:r>
        <w:t xml:space="preserve">[O  julgamento  na  tomada  de decisão empresarial]:</w:t>
      </w:r>
    </w:p>
    <w:p>
      <w:pPr>
        <w:pStyle w:val="Normal"/>
      </w:pPr>
      <w:r>
        <w:t xml:space="preserve">Você  é  o  responsável  pelas  previsões  de  vendas  de  uma  cadeia  de  loja  de  departamentos.  Todas  as  lojas  são semelhantes em tamanho e seleção das mercadorias, mas suas vendas diferem devido à localização, à competição e a fatores  aleatórios.  Você  recebe  os  resultados  para  2011  e  pedem-lhe  um  prognóstico  das  vendas  para  2012.  Você  foi instruído a admitir a previsão global dos economistas de que as vendas vão aumentar globalmente em 10%. Como você completaria a seguinte tabela?</w:t>
      </w:r>
    </w:p>
    <w:p>
      <w:pPr>
        <w:pStyle w:val="Normal"/>
      </w:pPr>
      <w:r>
        <w:t xml:space="preserve">Loja</w:t>
      </w:r>
    </w:p>
    <w:p>
      <w:pPr>
        <w:pStyle w:val="Normal"/>
      </w:pPr>
      <w:r>
        <w:t xml:space="preserve">2011</w:t>
      </w:r>
    </w:p>
    <w:p>
      <w:pPr>
        <w:pStyle w:val="Normal"/>
      </w:pPr>
      <w:r>
        <w:t xml:space="preserve">2012</w:t>
      </w:r>
    </w:p>
    <w:p>
      <w:pPr>
        <w:pStyle w:val="Normal"/>
      </w:pPr>
      <w:r>
        <w:t xml:space="preserve">1</w:t>
      </w:r>
    </w:p>
    <w:p>
      <w:pPr>
        <w:pStyle w:val="Normal"/>
      </w:pPr>
      <w:r>
        <w:t xml:space="preserve">$11.000.000</w:t>
      </w:r>
    </w:p>
    <w:p>
      <w:pPr>
        <w:pStyle w:val="Normal"/>
      </w:pPr>
      <w:r>
        <w:t xml:space="preserve">______</w:t>
      </w:r>
    </w:p>
    <w:p>
      <w:pPr>
        <w:pStyle w:val="Normal"/>
      </w:pPr>
      <w:r>
        <w:t xml:space="preserve">2</w:t>
      </w:r>
    </w:p>
    <w:p>
      <w:pPr>
        <w:pStyle w:val="Normal"/>
      </w:pPr>
      <w:r>
        <w:t xml:space="preserve">$23.000.000</w:t>
      </w:r>
    </w:p>
    <w:p>
      <w:pPr>
        <w:pStyle w:val="Normal"/>
      </w:pPr>
      <w:r>
        <w:t xml:space="preserve">______</w:t>
      </w:r>
    </w:p>
    <w:p>
      <w:pPr>
        <w:pStyle w:val="Normal"/>
      </w:pPr>
      <w:r>
        <w:t xml:space="preserve">3</w:t>
      </w:r>
    </w:p>
    <w:p>
      <w:pPr>
        <w:pStyle w:val="Normal"/>
      </w:pPr>
      <w:r>
        <w:t xml:space="preserve">$18.000.000</w:t>
      </w:r>
    </w:p>
    <w:p>
      <w:pPr>
        <w:pStyle w:val="Normal"/>
      </w:pPr>
      <w:r>
        <w:t xml:space="preserve">______</w:t>
      </w:r>
    </w:p>
    <w:p>
      <w:pPr>
        <w:pStyle w:val="Normal"/>
      </w:pPr>
      <w:r>
        <w:t xml:space="preserve">4</w:t>
      </w:r>
    </w:p>
    <w:p>
      <w:pPr>
        <w:pStyle w:val="Normal"/>
      </w:pPr>
      <w:r>
        <w:t xml:space="preserve">$29.000.000</w:t>
      </w:r>
    </w:p>
    <w:p>
      <w:pPr>
        <w:pStyle w:val="Normal"/>
      </w:pPr>
      <w:r>
        <w:t xml:space="preserve">______</w:t>
      </w:r>
    </w:p>
    <w:p>
      <w:pPr>
        <w:pStyle w:val="Normal"/>
      </w:pPr>
      <w:r>
        <w:t xml:space="preserve">Total $81.000.000 $89.100.000</w:t>
      </w:r>
    </w:p>
    <w:p>
      <w:pPr>
        <w:pStyle w:val="Normal"/>
      </w:pPr>
      <w:r>
        <w:t xml:space="preserve">Tabe la 2</w:t>
      </w:r>
    </w:p>
    <w:p>
      <w:pPr>
        <w:pStyle w:val="Normal"/>
      </w:pPr>
      <w:r>
        <w:t xml:space="preserve">Tendo lido este capítulo, você sabe que a solução óbvia de acrescentar 10% às vendas de cada loja está errada. Você quer que suas previsões sejam regressivas, o que exige adicionar mais do que 10% às filiais de desempenho fraco e acrescentar menos (ou mesmo subtrair) em outras.  Mas  se  você  perguntar  para  outras  pessoas,  provavelmente  vai  se  deparar  com  a perplexidade:  Por  que  os  está  importunando  com  uma  pergunta  óbvia?  Como  Galton dolorosamente descobriu, o conceito de regressão está longe de óbvio.</w:t>
      </w:r>
    </w:p>
    <w:p>
      <w:pPr>
        <w:pStyle w:val="Normal"/>
      </w:pPr>
      <w:r>
        <w:t xml:space="preserve">FALANDO DE REGRESSÃO À MEDIOCRIDADE</w:t>
      </w:r>
    </w:p>
    <w:p>
      <w:pPr>
        <w:pStyle w:val="Normal"/>
      </w:pPr>
      <w:r>
        <w:t xml:space="preserve">“Ela diz que a experiência lhe ensinou que a crítica é mais eficaz do que o elogio. O que ela não compreende é que tudo se deve à regressão à média.”</w:t>
      </w:r>
    </w:p>
    <w:p>
      <w:pPr>
        <w:pStyle w:val="Normal"/>
      </w:pPr>
      <w:r>
        <w:t xml:space="preserve">“Talvez sua segunda entrevista tenha impressionado menos do que a primeira porque ele estava com medo de nos decepcionar, mas mais provavelmente a primeira é que foi extraordinariamente boa.”</w:t>
      </w:r>
    </w:p>
    <w:p>
      <w:pPr>
        <w:pStyle w:val="Normal"/>
      </w:pPr>
      <w:r>
        <w:t xml:space="preserve">“Nosso  procedimento  de  triagem  é  bom,  mas  não  é  perfeito,  então  devemos  esperar  por  regressão.  Não  deve  nos  causar surpresa que os melhores candidatos muitas vezes deixem de atender nossas expectativas.”</w:t>
      </w:r>
    </w:p>
    <w:p>
      <w:pPr>
        <w:pStyle w:val="Normal"/>
      </w:pPr>
      <w:r>
        <w:t xml:space="preserve">19</w:t>
      </w:r>
    </w:p>
    <w:p>
      <w:pPr>
        <w:pStyle w:val="Normal"/>
      </w:pPr>
      <w:r>
        <w:t xml:space="preserve">Atenção para o sentido de “mediocridade”, não de “abaixo de mediano”, no uso comum. (N. do T.)</w:t>
      </w:r>
    </w:p>
    <w:p>
      <w:pPr>
        <w:pStyle w:val="Normal"/>
      </w:pPr>
      <w:r>
        <w:t xml:space="preserve">20</w:t>
      </w:r>
    </w:p>
    <w:p>
      <w:pPr>
        <w:pStyle w:val="Normal"/>
      </w:pPr>
      <w:r>
        <w:t xml:space="preserve">SAT (</w:t>
      </w:r>
    </w:p>
    <w:p>
      <w:pPr>
        <w:pStyle w:val="Normal"/>
      </w:pPr>
      <w:r>
        <w:t xml:space="preserve">Scholastic Aptitude Test</w:t>
      </w:r>
    </w:p>
    <w:p>
      <w:pPr>
        <w:pStyle w:val="Normal"/>
      </w:pPr>
      <w:r>
        <w:t xml:space="preserve">): teste padronizado para admissão nas faculdades americanas; GPA (</w:t>
      </w:r>
    </w:p>
    <w:p>
      <w:pPr>
        <w:pStyle w:val="Normal"/>
      </w:pPr>
      <w:r>
        <w:t xml:space="preserve">Grade Point Average</w:t>
      </w:r>
    </w:p>
    <w:p>
      <w:pPr>
        <w:pStyle w:val="Normal"/>
      </w:pPr>
      <w:r>
        <w:t xml:space="preserve">): índice  do  ensino  superior  que  fornece  a  pontuação  média  do  aluno,  obtido  com  a  divisão  das  notas  num  determinado  período pelo total de créditos cursados. (N. do T.)</w:t>
      </w:r>
    </w:p>
    <w:p>
      <w:pPr>
        <w:pStyle w:val="Normal"/>
      </w:pPr>
      <w:r>
        <w:t xml:space="preserve">18</w:t>
      </w:r>
    </w:p>
    <w:p>
      <w:pPr>
        <w:pStyle w:val="Normal"/>
      </w:pPr>
      <w:r>
        <w:t xml:space="preserve">DOMANDO PREVISÕES INTUITIVAS</w:t>
      </w:r>
    </w:p>
    <w:p>
      <w:pPr>
        <w:pStyle w:val="Normal"/>
      </w:pPr>
      <w:r>
        <w:t xml:space="preserve">A vida nos  apresenta inúmeras ocasiões  para prognósticos. Os  economistas fazem  previsões sobre  inflação  e  desemprego,  os  analistas  financeiros  fazem  prognósticos  sobre  lucros, especialistas  militares  preveem  baixas,  investidores  em  capital  de  risco  avaliam lucratividade, editoras e produtores fazem previsões sobre o público, empreiteiros estimam o tempo  requerido  para  completar  projetos,  chefs  calculam  a  demanda  dos  pratos  em  seu cardápio,  engenheiros  estimam  a  quantidade  de  concreto  necessária  para  um  edifício, comandantes do corpo de bombeiros avaliam o número de caminhões que serão exigidos para apagar um incêndio. Em nossas vidas privadas, prevemos a reação do cônjuge à proposta de uma mudança de casa ou nossa própria adaptação futura a um novo emprego.</w:t>
      </w:r>
    </w:p>
    <w:p>
      <w:pPr>
        <w:pStyle w:val="Normal"/>
      </w:pPr>
      <w:r>
        <w:t xml:space="preserve">Alguns  julgamentos  preditivos,  como  os  que  são  feitos  por  engenheiros,  apoiam-se basicamente  em  tabelas  de  dados,  cálculos  precisos  e  análises  detalhadas  de  resultados observados  em  ocasiões  semelhantes.  Outros  envolvem  intuição  e  o  Sistema  1,  em  duas variedades  principais.  Algumas  intuições  recorrem  primordialmente  à  habilidade  e especialização adquiridas com a experiência repetida. Os julgamentos rápidos e automáticos e as  decisões  dos  mestres  enxadristas,  chefes  de  bombeiros  e  médicos  que  Gary  Klein descreveu em</w:t>
      </w:r>
    </w:p>
    <w:p>
      <w:pPr>
        <w:pStyle w:val="Normal"/>
      </w:pPr>
      <w:r>
        <w:t xml:space="preserve">Fontes do poder</w:t>
      </w:r>
    </w:p>
    <w:p>
      <w:pPr>
        <w:pStyle w:val="Normal"/>
      </w:pPr>
      <w:r>
        <w:t xml:space="preserve">e em outros textos ilustram essas intuições de peritos, em que uma solução para o problema presente vem à mente numa fração de segundo porque indícios familiares são reconhecidos.</w:t>
      </w:r>
    </w:p>
    <w:p>
      <w:pPr>
        <w:pStyle w:val="Normal"/>
      </w:pPr>
      <w:r>
        <w:t xml:space="preserve">Outras  intuições,  que  às  vezes  subjetivamente  são  indistinguíveis  da  primeira,  surgem  da operação de heurísticas que com frequência substituem a questão mais difícil que foi feita por uma questão fácil. Julgamentos intuitivos podem ser feitos com grande dose de confiança até mesmo  quando  estão  baseados  em  avaliações  não  regressivas  de  evidência  fraca.  Claro, muitos julgamentos, sobretudo no terreno profissional, são influenciados por uma combinação de análise e intuição.</w:t>
      </w:r>
    </w:p>
    <w:p>
      <w:pPr>
        <w:pStyle w:val="Normal"/>
      </w:pPr>
      <w:r>
        <w:t xml:space="preserve">INTUIÇÕES NÃO REGRESSIVAS</w:t>
      </w:r>
    </w:p>
    <w:p>
      <w:pPr>
        <w:pStyle w:val="Normal"/>
      </w:pPr>
      <w:r>
        <w:t xml:space="preserve">Vamos voltar a alguém que já conhecemos:</w:t>
      </w:r>
    </w:p>
    <w:p>
      <w:pPr>
        <w:pStyle w:val="Normal"/>
      </w:pPr>
      <w:r>
        <w:t xml:space="preserve">Julie está atualmente no último ano de uma universidade  estadual. Ela lia fluentemente quando tinha 4 anos de idade.</w:t>
      </w:r>
    </w:p>
    <w:p>
      <w:pPr>
        <w:pStyle w:val="Normal"/>
      </w:pPr>
      <w:r>
        <w:t xml:space="preserve">Qual é sua média GPA (</w:t>
      </w:r>
    </w:p>
    <w:p>
      <w:pPr>
        <w:pStyle w:val="Normal"/>
      </w:pPr>
      <w:r>
        <w:t xml:space="preserve">grade point average</w:t>
      </w:r>
    </w:p>
    <w:p>
      <w:pPr>
        <w:pStyle w:val="Normal"/>
      </w:pPr>
      <w:r>
        <w:t xml:space="preserve">)?</w:t>
      </w:r>
    </w:p>
    <w:p>
      <w:pPr>
        <w:pStyle w:val="Normal"/>
      </w:pPr>
      <w:r>
        <w:t xml:space="preserve">Pessoas familiarizadas com o sistema de ensino norte-americano rapidamente pensam em um número, que em geral fica por volta de 3.7 ou 3.8. Como isso acontece? Diversas operações do Sistema 1 estão envolvidas.</w:t>
      </w:r>
    </w:p>
    <w:p>
      <w:pPr>
        <w:pStyle w:val="Normal"/>
      </w:pPr>
      <w:r>
        <w:t xml:space="preserve">•   Uma  ligação  causal  entre  a  evidência  (competência  leitora  de  Julie)  e  o  alvo  da previsão (sua GPA) é buscada. A ligação pode ser indireta. Nesse caso, precocidade</w:t>
      </w:r>
    </w:p>
    <w:p>
      <w:pPr>
        <w:pStyle w:val="Normal"/>
      </w:pPr>
      <w:r>
        <w:t xml:space="preserve">de  alfabetização  e  uma  GPA  elevada  são  ambas  indicativos  de  talento  acadêmico.</w:t>
      </w:r>
    </w:p>
    <w:p>
      <w:pPr>
        <w:pStyle w:val="Normal"/>
      </w:pPr>
      <w:r>
        <w:t xml:space="preserve">Alguma  ligação  é  necessária.  Você  (seu  Sistema  2)  provavelmente  rejeitaria  como irrelevante um relato de Julie vencendo uma competição de pesca com mosca ou  se destacando  no  levantamento  de  peso  no  colegial.  O  processo  é  efetivamente dicotômico.  Somos  capazes  de  rejeitar  informação  como  irrelevante  ou  falsa,  mas ajustar  para  fraquezas  menores  na  evidência  não  é  algo  que  o  Sistema  1  consegue fazer.  Como  resultado,  previsões  intuitivas  são  quase  completamente  insensíveis  à qualidade  preditiva  real  da  evidência.  Quando  uma  ligação  é  encontrada,  como  no caso da capacidade precoce de ler de  Julie,  WYSIATI  (“o  que  você  vê  é  tudo  que há”) se aplica: sua memória associativa constrói rápida e automaticamente a melhor história possível a partir da informação disponível.</w:t>
      </w:r>
    </w:p>
    <w:p>
      <w:pPr>
        <w:pStyle w:val="Normal"/>
      </w:pPr>
      <w:r>
        <w:t xml:space="preserve">•   Em  seguida,  a  evidência  é  estimada  em  relação  a  uma  norma  relevante.  Quão precoce é uma criança que lê fluentemente com a idade de 4 anos? Que classificação relativa ou pontuação percentual corresponde a essa realização? O grupo ao qual a criança  é  comparada  (chamamos  isso  de  grupo  de  referência)  não  está  plenamente especificado, mas essa também é a regra no discurso normal: se um aluno é descrito como “bem inteligente”, você raramente precisa perguntar: “Quando você diz ‘bem inteligente’, que grupo de referência tem em mente?”</w:t>
      </w:r>
    </w:p>
    <w:p>
      <w:pPr>
        <w:pStyle w:val="Normal"/>
      </w:pPr>
      <w:r>
        <w:t xml:space="preserve">•  O próximo passo envolve substituição e equiparação de intensidade. A avaliação da evidência inconsistente de capacidade cognitiva na infância entra em substituição a uma resposta para a questão sobre a GPA universitária dela. Julie receberá a mesma pontuação percentual por sua GPA e por suas conquistas como uma leitora precoce.</w:t>
      </w:r>
    </w:p>
    <w:p>
      <w:pPr>
        <w:pStyle w:val="Normal"/>
      </w:pPr>
      <w:r>
        <w:t xml:space="preserve">•  A questão especificava que a resposta deve estar na escala GPA, a qual exige outra operação de equiparação de intensidade, desde uma impressão geral das realizações acadêmicas de Julie à GPA que se equipara à evidência de seu talento. O passo final é  uma  tradução,  de  uma  impressão  sobre  a  situação  acadêmica  relativa  de  Julie  à GPA que corresponde a isso.</w:t>
      </w:r>
    </w:p>
    <w:p>
      <w:pPr>
        <w:pStyle w:val="Normal"/>
      </w:pPr>
      <w:r>
        <w:t xml:space="preserve">A equiparação de intensidade fornece previsões que são tão extremas quanto a evidência na qual  estão  baseadas,  levando  as  pessoas  a  dar  a  mesma  resposta  para  duas  questões  bem diferentes:</w:t>
      </w:r>
    </w:p>
    <w:p>
      <w:pPr>
        <w:pStyle w:val="Normal"/>
      </w:pPr>
      <w:r>
        <w:t xml:space="preserve">Qual é a pontuação percentual de Julie em precocidade de leitura?</w:t>
      </w:r>
    </w:p>
    <w:p>
      <w:pPr>
        <w:pStyle w:val="Normal"/>
      </w:pPr>
      <w:r>
        <w:t xml:space="preserve">Qual é a pontuação percentual de Julie em GPA?</w:t>
      </w:r>
    </w:p>
    <w:p>
      <w:pPr>
        <w:pStyle w:val="Normal"/>
      </w:pPr>
      <w:r>
        <w:t xml:space="preserve">A  essa  altura,  você  deve  reconhecer  facilmente  que  todas  essas  operações  são características do Sistema 1. Eu as listei aqui como uma sequência ordenada de passos, mas é claro  que  a  disseminação  de  ativação  na  memória  associativa  não  funciona  dessa  maneira.</w:t>
      </w:r>
    </w:p>
    <w:p>
      <w:pPr>
        <w:pStyle w:val="Normal"/>
      </w:pPr>
      <w:r>
        <w:t xml:space="preserve">Você  deve  imaginar  um  processo  de  difusão  da  ativação  que  é  inicialmente  induzido  pela evidência e pela questão, que fornece feedback para si mesmo e que finalmente se decide pela</w:t>
      </w:r>
    </w:p>
    <w:p>
      <w:pPr>
        <w:pStyle w:val="Normal"/>
      </w:pPr>
      <w:r>
        <w:t xml:space="preserve">solução mais coerente possível.</w:t>
      </w:r>
    </w:p>
    <w:p>
      <w:pPr>
        <w:pStyle w:val="Normal"/>
      </w:pPr>
      <w:r>
        <w:t xml:space="preserve">Amos e eu certa vez pedimos aos participantes de um experimento para avaliar as descrições de  oito  calouros  de  faculdade,  supostamente  escritas  por  um  orientador  com  base  nas entrevistas  da  classe  ingressante.  Cada  descrição  consistia  em  cinco  adjetivos,  como  no seguinte exemplo:</w:t>
      </w:r>
    </w:p>
    <w:p>
      <w:pPr>
        <w:pStyle w:val="Normal"/>
      </w:pPr>
      <w:r>
        <w:t xml:space="preserve">inteligente, seguro de si, instruído, diligente, inquisitivo</w:t>
      </w:r>
    </w:p>
    <w:p>
      <w:pPr>
        <w:pStyle w:val="Normal"/>
      </w:pPr>
      <w:r>
        <w:t xml:space="preserve">Pedimos a alguns participantes para responder a duas perguntas:</w:t>
      </w:r>
    </w:p>
    <w:p>
      <w:pPr>
        <w:pStyle w:val="Normal"/>
      </w:pPr>
      <w:r>
        <w:t xml:space="preserve">Até que ponto essa descrição o impressiona com respeito à capacidade acadêmica?</w:t>
      </w:r>
    </w:p>
    <w:p>
      <w:pPr>
        <w:pStyle w:val="Normal"/>
      </w:pPr>
      <w:r>
        <w:t xml:space="preserve">Que porcentagem de descrições de calouros você acredita que o impressionaria mais?</w:t>
      </w:r>
    </w:p>
    <w:p>
      <w:pPr>
        <w:pStyle w:val="Normal"/>
      </w:pPr>
      <w:r>
        <w:t xml:space="preserve">As perguntas exigem que você avalie a evidência comparando a descrição com sua norma para descrições de alunos por parte de orientadores. A mera existência de uma norma assim já é  algo  notável.  Embora  você  certamente  não  saiba  como  a  adquiriu,  faz  uma  ideia razoavelmente  clara  de  quanto  entusiasmo  a  descrição  transmite:  o  orientador  acredita  que esse aluno é bom, mas não espetacularmente bom. Há lugar para adjetivos mais fortes do que</w:t>
      </w:r>
    </w:p>
    <w:p>
      <w:pPr>
        <w:pStyle w:val="Normal"/>
      </w:pPr>
      <w:r>
        <w:t xml:space="preserve">inteligente</w:t>
      </w:r>
    </w:p>
    <w:p>
      <w:pPr>
        <w:pStyle w:val="Normal"/>
      </w:pPr>
      <w:r>
        <w:t xml:space="preserve">(</w:t>
      </w:r>
    </w:p>
    <w:p>
      <w:pPr>
        <w:pStyle w:val="Normal"/>
      </w:pPr>
      <w:r>
        <w:t xml:space="preserve">brilhante</w:t>
      </w:r>
    </w:p>
    <w:p>
      <w:pPr>
        <w:pStyle w:val="Normal"/>
      </w:pPr>
      <w:r>
        <w:t xml:space="preserve">,</w:t>
      </w:r>
    </w:p>
    <w:p>
      <w:pPr>
        <w:pStyle w:val="Normal"/>
      </w:pPr>
      <w:r>
        <w:t xml:space="preserve">criativo</w:t>
      </w:r>
    </w:p>
    <w:p>
      <w:pPr>
        <w:pStyle w:val="Normal"/>
      </w:pPr>
      <w:r>
        <w:t xml:space="preserve">),</w:t>
      </w:r>
    </w:p>
    <w:p>
      <w:pPr>
        <w:pStyle w:val="Normal"/>
      </w:pPr>
      <w:r>
        <w:t xml:space="preserve">instruído</w:t>
      </w:r>
    </w:p>
    <w:p>
      <w:pPr>
        <w:pStyle w:val="Normal"/>
      </w:pPr>
      <w:r>
        <w:t xml:space="preserve">(</w:t>
      </w:r>
    </w:p>
    <w:p>
      <w:pPr>
        <w:pStyle w:val="Normal"/>
      </w:pPr>
      <w:r>
        <w:t xml:space="preserve">culto</w:t>
      </w:r>
    </w:p>
    <w:p>
      <w:pPr>
        <w:pStyle w:val="Normal"/>
      </w:pPr>
      <w:r>
        <w:t xml:space="preserve">,</w:t>
      </w:r>
    </w:p>
    <w:p>
      <w:pPr>
        <w:pStyle w:val="Normal"/>
      </w:pPr>
      <w:r>
        <w:t xml:space="preserve">erudito</w:t>
      </w:r>
    </w:p>
    <w:p>
      <w:pPr>
        <w:pStyle w:val="Normal"/>
      </w:pPr>
      <w:r>
        <w:t xml:space="preserve">,</w:t>
      </w:r>
    </w:p>
    <w:p>
      <w:pPr>
        <w:pStyle w:val="Normal"/>
      </w:pPr>
      <w:r>
        <w:t xml:space="preserve">sábio</w:t>
      </w:r>
    </w:p>
    <w:p>
      <w:pPr>
        <w:pStyle w:val="Normal"/>
      </w:pPr>
      <w:r>
        <w:t xml:space="preserve">)  e  diligente  (</w:t>
      </w:r>
    </w:p>
    <w:p>
      <w:pPr>
        <w:pStyle w:val="Normal"/>
      </w:pPr>
      <w:r>
        <w:t xml:space="preserve">apaixonado</w:t>
      </w:r>
    </w:p>
    <w:p>
      <w:pPr>
        <w:pStyle w:val="Normal"/>
      </w:pPr>
      <w:r>
        <w:t xml:space="preserve">,</w:t>
      </w:r>
    </w:p>
    <w:p>
      <w:pPr>
        <w:pStyle w:val="Normal"/>
      </w:pPr>
      <w:r>
        <w:t xml:space="preserve">perfeccionista</w:t>
      </w:r>
    </w:p>
    <w:p>
      <w:pPr>
        <w:pStyle w:val="Normal"/>
      </w:pPr>
      <w:r>
        <w:t xml:space="preserve">).  O  veredito:  muito  provavelmente  figurando  entre  os  15%  melhores,  mas dificilmente  entre  os  3%  melhores.  Há  um  consenso  impressionante  em  julgamentos  assim, pelo menos dentro de uma mesma cultura.</w:t>
      </w:r>
    </w:p>
    <w:p>
      <w:pPr>
        <w:pStyle w:val="Normal"/>
      </w:pPr>
      <w:r>
        <w:t xml:space="preserve">Aos demais participantes de nosso experimento foram feitas perguntas diferentes: Qual é sua estimativa da</w:t>
      </w:r>
    </w:p>
    <w:p>
      <w:pPr>
        <w:pStyle w:val="Normal"/>
      </w:pPr>
      <w:r>
        <w:t xml:space="preserve">grade point average</w:t>
      </w:r>
    </w:p>
    <w:p>
      <w:pPr>
        <w:pStyle w:val="Normal"/>
      </w:pPr>
      <w:r>
        <w:t xml:space="preserve">(GPA) que o aluno vai obter?</w:t>
      </w:r>
    </w:p>
    <w:p>
      <w:pPr>
        <w:pStyle w:val="Normal"/>
      </w:pPr>
      <w:r>
        <w:t xml:space="preserve">Qual é a porcentagem de calouros que obtém uma GPA mais elevada?</w:t>
      </w:r>
    </w:p>
    <w:p>
      <w:pPr>
        <w:pStyle w:val="Normal"/>
      </w:pPr>
      <w:r>
        <w:t xml:space="preserve">Você  precisa  dar  outra  olhada  para  detectar  a  sutil  diferença  entre  os  dois  conjuntos  de questões.  A  diferença  deve  ser  óbvia,  mas  não  é.  Ao  contrário  das  primeiras  perguntas,  que exigiam  apenas  que  você  avaliasse  a  evidência,  o  segundo  conjunto  implica  grande  dose  de incerteza.  A  questão  se  refere  a  desempenho  real  no  fim  do  primeiro  ano.  O  que  aconteceu durante o ano desde que a entrevista foi realizada? Quão precisamente você consegue predizer as realizações reais do aluno no primeiro ano de faculdade com base nos cinco adjetivos? O</w:t>
      </w:r>
    </w:p>
    <w:p>
      <w:pPr>
        <w:pStyle w:val="Normal"/>
      </w:pPr>
      <w:r>
        <w:t xml:space="preserve">próprio orientador seria perfeitamente preciso se previsse a GPA com base numa entrevista?</w:t>
      </w:r>
    </w:p>
    <w:p>
      <w:pPr>
        <w:pStyle w:val="Normal"/>
      </w:pPr>
      <w:r>
        <w:t xml:space="preserve">O objetivo desse estudo era comparar as avaliações percentuais feitas pelos participantes quando  julgassem  a  evidência  em  um  caso,  e  quando  previssem  a  conclusão  definitiva  em outro.  Os  resultados  são  fáceis  de  resumir:  os  julgamentos  foram  idênticos.  Embora  os  dois conjuntos  de  questões  difiram  (um  é  sobre  a  descrição,  o  outro  sobre  o  futuro  desempenho</w:t>
      </w:r>
    </w:p>
    <w:p>
      <w:pPr>
        <w:pStyle w:val="Normal"/>
      </w:pPr>
      <w:r>
        <w:t xml:space="preserve">acadêmico do aluno), os participantes os trataram como se fossem o mesmo. Como foi o caso com Julie, a previsão do futuro não se distingue de uma avaliação da evidência presente — a previsão corresponde à estimativa. Essa é provavelmente a melhor evidência que temos para o papel da substituição. Pede-se às pessoas que forneçam uma previsão, mas elas a substituem por uma avaliação da evidência, sem notar que a questão que estão respondendo não é a que lhe foi perguntada. Esse processo infalivelmente gera previsões sistematicamente tendenciosas ignoram completamente a regressão à média.</w:t>
      </w:r>
    </w:p>
    <w:p>
      <w:pPr>
        <w:pStyle w:val="Normal"/>
      </w:pPr>
      <w:r>
        <w:t xml:space="preserve">Durante meu serviço militar nas Forças de Defesa de Israel, passei algum tempo ligado a uma  unidade  que  selecionava  candidatos  para  treinamento  militar  com  base  numa  série  de entrevistas e testes de campo. O critério estabelecido para uma previsão bem-sucedida era a nota final de um cadete na escola de oficiais. A validade das avaliações era notoriamente um tanto  fraca  (falarei  mais  sobre  isso  em  um  capítulo  posterior).  A  unidade  ainda  existia  anos depois, quando me tornei professor e colaborava com Amos no estudo do julgamento intuitivo.</w:t>
      </w:r>
    </w:p>
    <w:p>
      <w:pPr>
        <w:pStyle w:val="Normal"/>
      </w:pPr>
      <w:r>
        <w:t xml:space="preserve">Eu tinha bons contatos com o pessoal da unidade e lhes pedi um favor. Além do usual sistema de  notas  que  utilizavam  para  aferir  os  candidatos,  pedi-lhes  que  fornecessem  a  melhor suposição  sobre  a  nota  que  cada  um  dos  futuros  cadetes  obteria  na  escola  de  oficiais.  Eles recolheram  algumas  centenas  desses  prognósticos.  Os  oficiais  que  tinham  feito  as  previsões estavam todos familiarizados com o sistema de pontuação por letras que a escola aplicava aos seus  cadetes  e  as  proporções  aproximadas  de  As,  Bs  etc.  entre  eles.  Os  resultados  foram surpreendentes:  a  frequência  relativa  de  As  e  Bs  nas  previsões  foi  quase  idêntica  às frequências dessas letras nas notas finais da escola.</w:t>
      </w:r>
    </w:p>
    <w:p>
      <w:pPr>
        <w:pStyle w:val="Normal"/>
      </w:pPr>
      <w:r>
        <w:t xml:space="preserve">Essas  descobertas  fornecem  um  exemplo  convincente  tanto  da  substituição  como  da equiparação de intensidade. Os oficiais que forneceram as previsões falharam completamente em discriminar entre duas tarefas:</w:t>
      </w:r>
    </w:p>
    <w:p>
      <w:pPr>
        <w:pStyle w:val="Normal"/>
      </w:pPr>
      <w:r>
        <w:t xml:space="preserve">•   sua  missão  usual,  que  era  estimar  o  desempenho  dos  candidatos  durante  a  estadia deles na unidade;</w:t>
      </w:r>
    </w:p>
    <w:p>
      <w:pPr>
        <w:pStyle w:val="Normal"/>
      </w:pPr>
      <w:r>
        <w:t xml:space="preserve">•  a tarefa que eu lhes pedira para realizar, que era uma previsão efetiva de uma futura nota.</w:t>
      </w:r>
    </w:p>
    <w:p>
      <w:pPr>
        <w:pStyle w:val="Normal"/>
      </w:pPr>
      <w:r>
        <w:t xml:space="preserve">Eles  haviam  simplesmente  traduzido  suas  próprias  notas  na  escala  utilizada  na  escola  de oficiais,  aplicando  a  equiparação  de  intensidade.  Mais  uma  vez,  o  fracasso  em  lidar  com  a (considerável) incerteza de suas previsões levara-os a previsões que eram completamente não regressivas.</w:t>
      </w:r>
    </w:p>
    <w:p>
      <w:pPr>
        <w:pStyle w:val="Normal"/>
      </w:pPr>
      <w:r>
        <w:t xml:space="preserve">UMA CORREÇÃO PARA PREVISÕES INTUITIVAS</w:t>
      </w:r>
    </w:p>
    <w:p>
      <w:pPr>
        <w:pStyle w:val="Normal"/>
      </w:pPr>
      <w:r>
        <w:t xml:space="preserve">De volta a Julie, nossa leitora precoce. O modo correto de prever sua GPA foi apresentado no capítulo  anterior.  Como  fiz  ali  para  o  golfe  em  dias  sucessivos  e  para  o  peso  corporal  e  a prática de piano, escrevo uma fórmula esquemática para os fatores que determinam a idade em</w:t>
      </w:r>
    </w:p>
    <w:p>
      <w:pPr>
        <w:pStyle w:val="Normal"/>
      </w:pPr>
      <w:r>
        <w:t xml:space="preserve">que se começa a ler e notas universitárias:</w:t>
      </w:r>
    </w:p>
    <w:p>
      <w:pPr>
        <w:pStyle w:val="Normal"/>
      </w:pPr>
      <w:r>
        <w:t xml:space="preserve">idade em que se começa a ler = fatores compartilhados + fatores específicos de idade em que se começa a ler = 100%</w:t>
      </w:r>
    </w:p>
    <w:p>
      <w:pPr>
        <w:pStyle w:val="Normal"/>
      </w:pPr>
      <w:r>
        <w:t xml:space="preserve">GPA = fatores compartilhados + fatores específicos para GPA = 100%</w:t>
      </w:r>
    </w:p>
    <w:p>
      <w:pPr>
        <w:pStyle w:val="Normal"/>
      </w:pPr>
      <w:r>
        <w:t xml:space="preserve">Os fatores compartilhados envolvem competência geneticamente determinada, o grau em que a família apoia os interesses acadêmicos e qualquer outra coisa que levaria as mesmas pessoas a serem leitores precoces na infância e jovens adultos academicamente bem-sucedidos. Claro que há muitos fatores que afetariam um desses resultados e não o outro. Julie poderia ter sido motivada  a  ler  mais  cedo  por  pais  abertamente  ambiciosos,  pode  ter  tido  um  caso  amoroso infeliz que prejudicou suas notas na faculdade, pode ter sofrido um acidente de esqui durante a adolescência que a deixou levemente debilitada, e assim por diante.</w:t>
      </w:r>
    </w:p>
    <w:p>
      <w:pPr>
        <w:pStyle w:val="Normal"/>
      </w:pPr>
      <w:r>
        <w:t xml:space="preserve">Lembre-se de que a correlação entre duas medidas — no presente caso, idade em que se começa  a  ler  e  GPA  —  é  igual  à  proporção  de  fatores  compartilhados  entre  seus determinantes.  Qual  sua  melhor  conjectura  sobre  essa  proporção?  Minha  conjectura  mais otimista  é  cerca  de  30%.  Aceitando  essa  estimativa,  temos  tudo  de  que  necessitamos  para produzir  uma  previsão  imparcial  (</w:t>
      </w:r>
    </w:p>
    <w:p>
      <w:pPr>
        <w:pStyle w:val="Normal"/>
      </w:pPr>
      <w:r>
        <w:t xml:space="preserve">unbiased</w:t>
      </w:r>
    </w:p>
    <w:p>
      <w:pPr>
        <w:pStyle w:val="Normal"/>
      </w:pPr>
      <w:r>
        <w:t xml:space="preserve">).  Eis  aqui  as  instruções  para  o  modo  como chegamos lá em quatro passos simples:</w:t>
      </w:r>
    </w:p>
    <w:p>
      <w:pPr>
        <w:pStyle w:val="Normal"/>
      </w:pPr>
      <w:r>
        <w:t xml:space="preserve">1. Comece com uma estimativa para a GPA média.</w:t>
      </w:r>
    </w:p>
    <w:p>
      <w:pPr>
        <w:pStyle w:val="Normal"/>
      </w:pPr>
      <w:r>
        <w:t xml:space="preserve">2. Determine a GPA que se equipara com sua impressão da evidência.</w:t>
      </w:r>
    </w:p>
    <w:p>
      <w:pPr>
        <w:pStyle w:val="Normal"/>
      </w:pPr>
      <w:r>
        <w:t xml:space="preserve">3. Calcule a correlação entre sua evidência e a GPA.</w:t>
      </w:r>
    </w:p>
    <w:p>
      <w:pPr>
        <w:pStyle w:val="Normal"/>
      </w:pPr>
      <w:r>
        <w:t xml:space="preserve">4. Se a correlação é 0,30, desloque 30% da distância da média para a GPA correspondente.</w:t>
      </w:r>
    </w:p>
    <w:p>
      <w:pPr>
        <w:pStyle w:val="Normal"/>
      </w:pPr>
      <w:r>
        <w:t xml:space="preserve">O  primeiro  passo  lhe  fornece  a  linha  de  base,  a  GPA  que  você  teria  previsto  se  não  lhe contassem nada sobre Julie além do fato de que ela é aluna do último ano da graduação. Na ausência  de  informação,  você  teria  previsto  a  média.  (Isso  é  similar  a  designar  a probabilidade de taxa-base para alunos de administração quando você não recebe informação alguma sobre Tom W.) O passo 2 é sua previsão intuitiva, que se equipara a sua avaliação da evidência.  O  passo  3  o  desloca  da  linha  de  base  em  direção  a  sua  intuição,  mas  a  distância que  lhe  é  permitido  se  deslocar  depende  de  sua  estimativa  da  correlação.  Você  termina,  no passo  4,  com  uma  previsão  que  é  influenciada  por  sua  intuição,  mas  que  é  muito  mais moderada</w:t>
      </w:r>
    </w:p>
    <w:p>
      <w:pPr>
        <w:pStyle w:val="Normal"/>
      </w:pPr>
      <w:r>
        <w:t xml:space="preserve">1.</w:t>
      </w:r>
    </w:p>
    <w:p>
      <w:pPr>
        <w:pStyle w:val="Normal"/>
      </w:pPr>
      <w:r>
        <w:t xml:space="preserve">Essa abordagem da previsão é geral. Você pode aplicá-la sempre que precisar prever uma variável  quantitativa,  como  a  GPA,  o  lucro  de  um  investimento  ou  o  crescimento  de  uma empresa. A abordagem se desenvolve a partir de sua intuição, mas ela a modera, a faz regredir à média. Quando você tem bons motivos para confiar na exatidão de sua previsão intuitiva —</w:t>
      </w:r>
    </w:p>
    <w:p>
      <w:pPr>
        <w:pStyle w:val="Normal"/>
      </w:pPr>
      <w:r>
        <w:t xml:space="preserve">uma forte correlação entre a evidência e a previsão — o ajuste será pequeno.</w:t>
      </w:r>
    </w:p>
    <w:p>
      <w:pPr>
        <w:pStyle w:val="Normal"/>
      </w:pPr>
      <w:r>
        <w:t xml:space="preserve">Previsões intuitivas precisam ser corrigidas porque não são regressivas e desse modo são parciais. Suponha que eu preveja para cada golfista em um torneio que sua pontuação no dia 2</w:t>
      </w:r>
    </w:p>
    <w:p>
      <w:pPr>
        <w:pStyle w:val="Normal"/>
      </w:pPr>
      <w:r>
        <w:t xml:space="preserve">será  a  mesma  que  sua  pontuação  no  dia  1.  Essa  previsão  não  admite  regressão  à  média:  os golfistas que se saíram bem no dia 1 irão em média se sair menos bem no dia 2, e os que não foram muito bem irão na maior parte melhorar. Quando finalmente forem comparadas com os efetivos resultados, as previsões não regressivas serão identificadas como parciais. Elas são na  média  excessivamente  otimistas  para  os  que  foram  melhores  no  primeiro  dia  e excessivamente  pessimistas  para  os  que  tiveram  um  mau  começo.  As  previsões  são  tão extremas quanto a evidência. Similarmente, se você utiliza conquistas de infância para prever notas  na  faculdade  sem  regredir  à  média  suas  previsões,  normalmente  ficará  decepcionado com  os  resultados  acadêmicos  de  leitores  precoces  e  gratamente  surpreso  com  as  notas  dos que  aprenderam  a  ler  relativamente  tarde.  As  previsões  intuitivas  corrigidas  eliminam  esses vieses,  de  modo  que  as  previsões  (tanto  altas  como  baixas)  tem  mais  ou  menos  igual probabilidade  de  superestimar  e  de  subestimar  o  verdadeiro  valor.  Você  ainda  comete  erros quando suas previsões são imparciais, mas os erros são menores e não favorecem resultados nem altos nem baixos.</w:t>
      </w:r>
    </w:p>
    <w:p>
      <w:pPr>
        <w:pStyle w:val="Normal"/>
      </w:pPr>
      <w:r>
        <w:t xml:space="preserve">UMA DEFESA DE PREVISÕES EXTREMAS?</w:t>
      </w:r>
    </w:p>
    <w:p>
      <w:pPr>
        <w:pStyle w:val="Normal"/>
      </w:pPr>
      <w:r>
        <w:t xml:space="preserve">Apresentei Tom W anteriormente para ilustrar previsões de resultados discretos, como área de especialização  ou  sucesso  em  um  exame,  os  quais  são  expressos  atribuindo-se  uma probabilidade  a  um  evento  especificado  (ou,  nesse  caso,  classificando  resultados  do  mais para o menos provável). Descrevi também um procedimento que combate os vieses comuns de previsão discreta: negligência com as taxas-base e insensibilidade à qualidade da informação.</w:t>
      </w:r>
    </w:p>
    <w:p>
      <w:pPr>
        <w:pStyle w:val="Normal"/>
      </w:pPr>
      <w:r>
        <w:t xml:space="preserve">Os vieses que encontramos em previsões que são expressas numa escala, como a GPA ou a receita de uma empresa, são similares aos vieses observados na avaliação das probabilidades de resultados.</w:t>
      </w:r>
    </w:p>
    <w:p>
      <w:pPr>
        <w:pStyle w:val="Normal"/>
      </w:pPr>
      <w:r>
        <w:t xml:space="preserve">Os procedimentos de correção são também semelhantes:</w:t>
      </w:r>
    </w:p>
    <w:p>
      <w:pPr>
        <w:pStyle w:val="Normal"/>
      </w:pPr>
      <w:r>
        <w:t xml:space="preserve">•  Ambos contêm uma previsão de linha de base, que você faria se não soubesse coisa alguma  sobre  o  caso  em  questão.  No  caso  categórico,  era  a  taxa-base.  No  caso numérico, é o resultado médio na categoria relevante.</w:t>
      </w:r>
    </w:p>
    <w:p>
      <w:pPr>
        <w:pStyle w:val="Normal"/>
      </w:pPr>
      <w:r>
        <w:t xml:space="preserve">•  Ambos contêm uma previsão intuitiva, que expressa o número que vem à sua mente, seja uma probabilidade, seja uma GPA.</w:t>
      </w:r>
    </w:p>
    <w:p>
      <w:pPr>
        <w:pStyle w:val="Normal"/>
      </w:pPr>
      <w:r>
        <w:t xml:space="preserve">•  Em ambos os casos, você visa uma previsão que seja intermediária entre a linha de base e sua resposta intuitiva.</w:t>
      </w:r>
    </w:p>
    <w:p>
      <w:pPr>
        <w:pStyle w:val="Normal"/>
      </w:pPr>
      <w:r>
        <w:t xml:space="preserve">•  No caso default de nenhuma evidência útil, você fica com a linha de base.</w:t>
      </w:r>
    </w:p>
    <w:p>
      <w:pPr>
        <w:pStyle w:val="Normal"/>
      </w:pPr>
      <w:r>
        <w:t xml:space="preserve">•  No outro extremo, você fica também com sua previsão inicial. Isso vai acontecer, é claro, apenas se você permanecer completamente confiante em sua previsão inicial após uma revisão crítica da evidência que a apoia.</w:t>
      </w:r>
    </w:p>
    <w:p>
      <w:pPr>
        <w:pStyle w:val="Normal"/>
      </w:pPr>
      <w:r>
        <w:t xml:space="preserve">•   Na  maioria  dos  casos  você  encontrará  algum  motivo  para  duvidar  de  que  a correlação entre seu julgamento intuitivo e a verdade é perfeita, e você acabará em</w:t>
      </w:r>
    </w:p>
    <w:p>
      <w:pPr>
        <w:pStyle w:val="Normal"/>
      </w:pPr>
      <w:r>
        <w:t xml:space="preserve">algum lugar entre os dois polos.</w:t>
      </w:r>
    </w:p>
    <w:p>
      <w:pPr>
        <w:pStyle w:val="Normal"/>
      </w:pPr>
      <w:r>
        <w:t xml:space="preserve">Esse procedimento é uma aproximação dos resultados prováveis de uma análise estatística apropriada.  Se  bem-sucedido,  vai  deslocar  você  na  direção  de  previsões  imparciais, estimativas  razoáveis  de  probabilidade  e  previsões  moderadas  de  resultados  numéricos.  Os dois procedimentos são planejados para lidar com o mesmo viés: previsões intuitivas tendem a ser superconfiantes e excessivamente extremadas.</w:t>
      </w:r>
    </w:p>
    <w:p>
      <w:pPr>
        <w:pStyle w:val="Normal"/>
      </w:pPr>
      <w:r>
        <w:t xml:space="preserve">Corrigir  suas  previsões  intuitivas  é  uma  tarefa  para  o  Sistema  2.  Esforço  significativo  é exigido  para  encontrar  a  categoria  de  referência  relevante,  calcular  a  previsão  de  linha  de base e avaliar a qualidade da evidência. O esforço é justificado apenas quando há muita coisa em jogo e quando você se mostra particularmente determinado a não cometer erros. Além do mais, você deve saber que corrigir suas intuições pode complicar sua vida. Uma característica de previsões imparciais é que elas permitem a previsão de eventos raros ou extremos apenas quando  a  informação  é  muito  boa.  Se  você  espera  que  suas  previsões  sejam  de  validade modesta,  nunca  vai  adivinhar  um  resultado  que  seja  raro  ou  distante  da  média.  Se  suas previsões são imparciais, você nunca terá a experiência gratificante de predizer corretamente um caso extremo. Nunca será capaz de dizer, “Eu sempre achei!” quando seu melhor aluno na faculdade de direito se tornar um juiz da Suprema Corte, ou quando um pequeno negócio que você  julgou  muito  promissor  acabar  por  se  tornar  um  enorme  sucesso  comercial.  Dadas  as limitações da evidência, você nunca irá prever que um aluno excelente no colegial se tornará um  estudante  nota  A  em  Princeton.  Pelo  mesmo  motivo,  um  investidor  em  capital  de  risco nunca receberá a informação de que a probabilidade de sucesso para um pequeno negócio em seus estágios iniciais é “muito alta”.</w:t>
      </w:r>
    </w:p>
    <w:p>
      <w:pPr>
        <w:pStyle w:val="Normal"/>
      </w:pPr>
      <w:r>
        <w:t xml:space="preserve">As objeções ao princípio de previsões intuitivas moderadoras devem ser levadas a sério, pois  ausência  de  viés  nem  sempre  é  o  que  mais  importa.  Uma  preferência  por  previsões imparciais  é  justificada  se  todos  os  erros  de  previsão  são  tratados  igualmente,  independente de sua direção. Mas há situações em que um tipo de erro é muito pior do que outro. Quando um investidor em capital de risco procura a próxima “bola da vez”, o risco de deixar escapar o  próximo  Google  ou  Facebook  é  muito  mais  importante  do  que  o  risco  de  fazer  um investimento  modesto  em  um  pequeno  negócio  que  acabará  fracassando.  O  objetivo  do investidor em capital de risco é adivinhar os casos extremos corretamente, mesmo ao custo de superestimar  as  perspectivas  de  muitos  outros  empreendimentos.  Para  um  banqueiro conservador  que  faz  grandes  empréstimos,  o  risco  de  um  único  devedor  ir  à  falência  pode superar o risco de recusar inúmeros potenciais clientes que cumpririam suas obrigações. Em casos  assim,  o  uso  de  linguagem  extrema  (“perspectiva  muita  boa”,  “sério  risco  de inadimplência”)  talvez  tenha  alguma  justificativa  pelo  conforto  que  fornece,  mesmo  que  a informação na qual essas avaliações estão baseadas seja de validade apenas modesta.</w:t>
      </w:r>
    </w:p>
    <w:p>
      <w:pPr>
        <w:pStyle w:val="Normal"/>
      </w:pPr>
      <w:r>
        <w:t xml:space="preserve">Para  uma  pessoa  racional,  previsões  imparciais  e  moderadas  não  devem  representar  um problema.  Afinal  de  contas,  o  investidor  racional  em  capital  de  risco  sabe  que  mesmo  os negócios iniciais mais promissores apresentam uma chance de sucesso apenas moderada. Ele enxerga seu trabalho como sendo o de escolher as apostas mais promissoras dentre as apostas disponíveis e não sente necessidade de se iludir com respeito às perspectivas de um pequeno negócio em que planeja investir. De modo similar, indivíduos racionais prevendo a receita de uma  empresa  não  se  limitarão  a  um  único  número  —  eles  devem  considerar  o  leque  de incerteza  em  torno  do  resultado  mais  provável.  Uma  pessoa  racional  investirá  uma  grande soma em um empreendimento com grande probabilidade de fracassar se as recompensas pelo sucesso forem grandes o bastante, sem se iludir com as chances de sucesso. Porém, não somos todos racionais, e alguns de nós talvez precisem da segurança de estimativas distorcidas para evitar  a  paralisia.  Se  você  optou  por  se  iludir  ao  aceitar  previsões  extremas,  contudo,  o melhor a fazer é permanecer ciente de sua autocomplacência.</w:t>
      </w:r>
    </w:p>
    <w:p>
      <w:pPr>
        <w:pStyle w:val="Normal"/>
      </w:pPr>
      <w:r>
        <w:t xml:space="preserve">Talvez a contribuição mais valiosa para os procedimentos corretivos que proponho seja o fato de que exigirão que você pense quanto sabe. Usarei um exemplo que é familiar ao mundo acadêmico, mas cuja analogia com outras esferas da vida é imediata. Certo departamento está prestes  a  contratar  um  jovem  professor  e  quer  escolher  um  cujas  perspectivas  para  a produtividade  científica  sejam  as  melhores.  A  comissão  avaliadora  restringiu  a  procura  em dois candidatos:</w:t>
      </w:r>
    </w:p>
    <w:p>
      <w:pPr>
        <w:pStyle w:val="Normal"/>
      </w:pPr>
      <w:r>
        <w:t xml:space="preserve">Kim  completou  recentemente  seu  trabalho  de  graduação.  Suas  recomendações  são  espetaculares  e  ela  fez  uma exposição  brilhante  e  impressionou  todo  mundo  nas  entrevistas.  Ela  não  possui  nenhum  currículo  substancial  de produtividade científica.</w:t>
      </w:r>
    </w:p>
    <w:p>
      <w:pPr>
        <w:pStyle w:val="Normal"/>
      </w:pPr>
      <w:r>
        <w:t xml:space="preserve">Jane faz pós-doutorado há três anos. Tem se mostrado muito produtiva e seu histórico de pesquisa é excelente, mas sua exposição e sua entrevista foram menos brilhantes do que as de Kim.</w:t>
      </w:r>
    </w:p>
    <w:p>
      <w:pPr>
        <w:pStyle w:val="Normal"/>
      </w:pPr>
      <w:r>
        <w:t xml:space="preserve">A escolha intuitiva favorece Kim, pois ela deixou uma impressão mais forte, e WYSIATI. Mas também é o caso de haver muito menos informação sobre Kim do que sobre Jane. Estamos de volta  à  lei  dos  pequenos  números.  Com  efeito,  você  recebeu  uma  amostra  menor  de informação  a  respeito  de  Kim  do  que  sobre  Jane,  e  resultados  extremos  têm  muito  maior probabilidade  de  serem  observados  em  amostras  pequenas.  Há  mais  sorte  nos  resultados  de pequenas  amostras,  e  você  deve  desse  modo  regredir  sua  previsão  mais  profundamente  à média  em  sua  previsão  sobre  a  futura  performance  de  Kim.  Quando  você  leva  em consideração o fato de que Kim tem maior probabilidade de regressão à média do que Jane, você pode acabar selecionando Jane, embora tenha ficado menos impressionado com ela. No contexto  das  escolhas  acadêmicas,  eu  votaria  por  Jane,  mas  seria  uma  luta  superar  minha impressão intuitiva de que Kim é mais promissora. Seguir nossas intuições é mais natural, e de certo modo mais agradável, do que ir contra elas.</w:t>
      </w:r>
    </w:p>
    <w:p>
      <w:pPr>
        <w:pStyle w:val="Normal"/>
      </w:pPr>
      <w:r>
        <w:t xml:space="preserve">Pode-se  prontamente  imaginar  problemas  similares  em  contextos  diferentes,  como  um</w:t>
      </w:r>
    </w:p>
    <w:p>
      <w:pPr>
        <w:pStyle w:val="Normal"/>
      </w:pPr>
      <w:r>
        <w:t xml:space="preserve">investidor  em  capital  de  risco  escolhendo  entre  dois  negócios  iniciais  que  operam  em mercados  diferentes.  Um  pequeno  negócio  tem  um  produto  para  o  qual  a  demanda  pode  ser estimada com boa precisão. O outro candidato é mais empolgante e intuitivamente promissor, mas  suas  perspectivas  são  menos  seguras.  Se  a  melhor  conjectura  sobre  as  perspectivas  do segundo negócio ainda é superior quando a incerteza é computada é uma questão que merece cuidadosa consideração.</w:t>
      </w:r>
    </w:p>
    <w:p>
      <w:pPr>
        <w:pStyle w:val="Normal"/>
      </w:pPr>
      <w:r>
        <w:t xml:space="preserve">UMA VISÃO DA REGRESSÃO SEGUNDO OS DOIS SISTEMAS</w:t>
      </w:r>
    </w:p>
    <w:p>
      <w:pPr>
        <w:pStyle w:val="Normal"/>
      </w:pPr>
      <w:r>
        <w:t xml:space="preserve">Previsões  extremas  e  tendência  a  prever  eventos  raros  com  base  em  evidência  fraca  são ambas manifestações do Sistema 1. É natural que o maquinário associativo equipare o caráter extremo das previsões com o caráter extremo percebido da evidência na qual ele está baseado</w:t>
      </w:r>
    </w:p>
    <w:p>
      <w:pPr>
        <w:pStyle w:val="Normal"/>
      </w:pPr>
      <w:r>
        <w:t xml:space="preserve">—  eis  como  a  substituição  funciona.  E  é  natural  para  o  Sistema  1  produzir  julgamentos superconfiantes,  pois  a  confiança,  como  vimos,  é  determinada  pela  coerência  da  melhor história que você é capaz de contar a partir da evidência disponível. Atenção: suas intuições produzirão  previsões  que  são  extremas  demais  e  você  se  mostrará  inclinado  a  depositar excessiva fé nelas.</w:t>
      </w:r>
    </w:p>
    <w:p>
      <w:pPr>
        <w:pStyle w:val="Normal"/>
      </w:pPr>
      <w:r>
        <w:t xml:space="preserve">A regressão é também um problema para o Sistema 2. A mera ideia de regressão à média é estranha  e  difícil  de  transmitir  e  entender.  Galton  teve  um  trabalhão  para  compreender  o fenômeno. Muitos professores de estatística morrem de medo de aulas em que o assunto vem à tona, e seus alunos muitas vezes acabam tendo uma compreensão não mais do que vaga desse conceito  crucial.  Esse  é  um  caso  em  que  o  Sistema  2  exige  treinamento  especial.  Equiparar previsões  com  a  evidência  não  é  apenas  algo  que  fazemos  intuitivamente;  parece  também  a coisa razoável a fazer. Não aprenderemos a compreender a regressão a partir da experiência.</w:t>
      </w:r>
    </w:p>
    <w:p>
      <w:pPr>
        <w:pStyle w:val="Normal"/>
      </w:pPr>
      <w:r>
        <w:t xml:space="preserve">Mesmo quando uma regressão é identificada, como vimos no episódio dos instrutores de voo, ela receberá uma interpretação causal que quase sempre está errada.</w:t>
      </w:r>
    </w:p>
    <w:p>
      <w:pPr>
        <w:pStyle w:val="Normal"/>
      </w:pPr>
      <w:r>
        <w:t xml:space="preserve">FALANDO DE PREVISÕES INTUITIVAS</w:t>
      </w:r>
    </w:p>
    <w:p>
      <w:pPr>
        <w:pStyle w:val="Normal"/>
      </w:pPr>
      <w:r>
        <w:t xml:space="preserve">“Aquele  pequeno  negócio  conquistou  uma  prova  de  conceito</w:t>
      </w:r>
    </w:p>
    <w:p>
      <w:pPr>
        <w:pStyle w:val="Normal"/>
      </w:pPr>
      <w:r>
        <w:t xml:space="preserve">21</w:t>
      </w:r>
    </w:p>
    <w:p>
      <w:pPr>
        <w:pStyle w:val="Normal"/>
      </w:pPr>
      <w:r>
        <w:t xml:space="preserve">fantástica,  mas  não  devemos  esperar  que  se  saiam  tão  bem assim no futuro. Eles ainda têm um longo caminho a percorrer para chegar ao mercado e há margem de sobra para regressão.”</w:t>
      </w:r>
    </w:p>
    <w:p>
      <w:pPr>
        <w:pStyle w:val="Normal"/>
      </w:pPr>
      <w:r>
        <w:t xml:space="preserve">“Nossa  previsão  intuitiva  é  muito  favorável,  mas  provavelmente  é  elevada  demais.  Vamos  levar  em  consideração  a  força  de nossa evidência e regredir a previsão em direção à média.”</w:t>
      </w:r>
    </w:p>
    <w:p>
      <w:pPr>
        <w:pStyle w:val="Normal"/>
      </w:pPr>
      <w:r>
        <w:t xml:space="preserve">“O  investimento  pode  ser  uma  boa  ideia,  mesmo  que  a  melhor  suposição  seja  de  que  irá  fracassar.  Não  vamos  dizer  que acreditamos realmente ser o próximo Google.”</w:t>
      </w:r>
    </w:p>
    <w:p>
      <w:pPr>
        <w:pStyle w:val="Normal"/>
      </w:pPr>
      <w:r>
        <w:t xml:space="preserve">“Li  uma  resenha  dessa  marca  e  era  excelente.  Mesmo  assim,  pode  ter  sido  uma  casualidade.  Vamos  considerar  apenas  as marcas com grande número de resenhas e escolher a de melhor aparência.”</w:t>
      </w:r>
    </w:p>
    <w:p>
      <w:pPr>
        <w:pStyle w:val="Normal"/>
      </w:pPr>
      <w:r>
        <w:t xml:space="preserve">21</w:t>
      </w:r>
    </w:p>
    <w:p>
      <w:pPr>
        <w:pStyle w:val="Normal"/>
      </w:pPr>
      <w:r>
        <w:t xml:space="preserve">Também conhecida como POC, sigla do inglês Proof of Concept.</w:t>
      </w:r>
    </w:p>
    <w:p>
      <w:pPr>
        <w:pStyle w:val="Heading1"/>
      </w:pPr>
      <w:r>
        <w:t>PARTE 3</w:t>
      </w:r>
    </w:p>
    <w:p>
      <w:pPr>
        <w:pStyle w:val="Normal"/>
      </w:pPr>
      <w:r>
        <w:t xml:space="preserve">CONFIANÇA EXCESSIVA</w:t>
      </w:r>
    </w:p>
    <w:p>
      <w:pPr>
        <w:pStyle w:val="Normal"/>
      </w:pPr>
      <w:r>
        <w:t xml:space="preserve">19</w:t>
      </w:r>
    </w:p>
    <w:p>
      <w:pPr>
        <w:pStyle w:val="Normal"/>
      </w:pPr>
      <w:r>
        <w:t xml:space="preserve">A ILUSÃO DE COMPREENSÃO</w:t>
      </w:r>
    </w:p>
    <w:p>
      <w:pPr>
        <w:pStyle w:val="Normal"/>
      </w:pPr>
      <w:r>
        <w:t xml:space="preserve">O  investidor,  filósofo  e  estatístico  Nassim  Taleb  poderia  ser  considerado  também  um psicólogo.  Em</w:t>
      </w:r>
    </w:p>
    <w:p>
      <w:pPr>
        <w:pStyle w:val="Normal"/>
      </w:pPr>
      <w:r>
        <w:t xml:space="preserve">A  lógica  do  cisne  negr</w:t>
      </w:r>
    </w:p>
    <w:p>
      <w:pPr>
        <w:pStyle w:val="Normal"/>
      </w:pPr>
      <w:r>
        <w:t xml:space="preserve">o</w:t>
      </w:r>
    </w:p>
    <w:p>
      <w:pPr>
        <w:pStyle w:val="Normal"/>
      </w:pPr>
      <w:r>
        <w:t xml:space="preserve">1,</w:t>
      </w:r>
    </w:p>
    <w:p>
      <w:pPr>
        <w:pStyle w:val="Normal"/>
      </w:pPr>
      <w:r>
        <w:t xml:space="preserve">Taleb  apresentou  o  conceito  de</w:t>
      </w:r>
    </w:p>
    <w:p>
      <w:pPr>
        <w:pStyle w:val="Normal"/>
      </w:pPr>
      <w:r>
        <w:t xml:space="preserve">falácia  narrativa</w:t>
      </w:r>
    </w:p>
    <w:p>
      <w:pPr>
        <w:pStyle w:val="Normal"/>
      </w:pPr>
      <w:r>
        <w:t xml:space="preserve">para descrever como histórias distorcidas de nosso passado moldam nossas visões do mundo e  nossas  expectativas  para  o  futuro.  Falácias  narrativas  surgem  inevitavelmente  de  nossa tentativa  contínua  de  extrair  sentido  do  mundo.  As  histórias  explicativas  que  as  pessoas consideram atraentes são simples; são mais concretas do que abstratas; atribuem papel maior ao talento, estupidez e intenções do que à sorte; e focam antes em uns poucos eventos notáveis ocorridos do que nos incontáveis eventos que deixaram de ocorrer. Todo evento proeminente recente  é  um  candidato  a  se  tornar  o  núcleo  de  uma  narrativa  causal.  Taleb  sugere  que  os humanos  se  iludem  constantemente  construindo  relatos  inconsistentes  do  passado  e acreditando que são verdadeiros.</w:t>
      </w:r>
    </w:p>
    <w:p>
      <w:pPr>
        <w:pStyle w:val="Normal"/>
      </w:pPr>
      <w:r>
        <w:t xml:space="preserve">Boas  histórias  fornecem  um  relato  simples  e  coerente  acerca  das  ações  e  intenções  das pessoas.  Você  está  sempre  pronto  para  interpretar  o  comportamento  como  uma  manifestação de  propensões  gerais  e  traços  de  personalidade  —  causas  que  você  pode  rapidamente equiparar  a  efeitos.  O  efeito  halo  discutido  anteriormente  contribui  para  a  coerência  porque nos  inclina  a  equiparar  nossa  visão  de  todas  as  qualidades  de  uma  pessoa  com  nosso julgamento  de  um  único  atributo  que  é  particularmente  significativo</w:t>
      </w:r>
    </w:p>
    <w:p>
      <w:pPr>
        <w:pStyle w:val="Normal"/>
      </w:pPr>
      <w:r>
        <w:t xml:space="preserve">2.</w:t>
      </w:r>
    </w:p>
    <w:p>
      <w:pPr>
        <w:pStyle w:val="Normal"/>
      </w:pPr>
      <w:r>
        <w:t xml:space="preserve">Se  achamos  que determinado lançador de beisebol é bonito e atlético, por exemplo, há maior probabilidade de que o classifiquemos como melhor em lançar uma bola</w:t>
      </w:r>
    </w:p>
    <w:p>
      <w:pPr>
        <w:pStyle w:val="Normal"/>
      </w:pPr>
      <w:r>
        <w:t xml:space="preserve">3,</w:t>
      </w:r>
    </w:p>
    <w:p>
      <w:pPr>
        <w:pStyle w:val="Normal"/>
      </w:pPr>
      <w:r>
        <w:t xml:space="preserve">também.  Mas  o  efeito  halo  também pode  ser  negativo:  se  achamos  que  um  jogador  é  feio,  provavelmente  menosprezamos  sua capacidade  atlética.  O  efeito  halo  ajuda  a  manter  as  narrativas  explanatórias  simples  e coerentes exagerando a consistência das avaliações: pessoas boas fazem apenas coisas boas e pessoas  ruins  são  todas  ruins.  A  afirmação  “Hitler  amava  cães  e  crianças  pequenas”  é chocante independentemente de quantas vezes você a escute, pois qualquer traço de bondade em alguém tão cruel viola as expectativas criadas pelo efeito halo. As inconsistências reduzem o conforto de nossos pensamentos e a clareza de nossos sentimentos.</w:t>
      </w:r>
    </w:p>
    <w:p>
      <w:pPr>
        <w:pStyle w:val="Normal"/>
      </w:pPr>
      <w:r>
        <w:t xml:space="preserve">Uma narrativa convincente fomenta uma ilusão de inevitabilidade. Considere a história de como  a  Google  se  transformou  em  um  gigante  da  indústria  tecnológica.  Dois  alunos  de graduação criativos do departamento de ciência da computação na Universidade de Stanford apareceram  com  um  método  superior  de  buscar  informação  na  internet.  Eles  foram  atrás  e conseguiram fundos para começar uma empresa e tomaram uma série de decisões que deram certo.  Em  poucos  anos,  a  empresa  que  criaram  é  uma  das  ações  mais  valiosas  dos  Estados Unidos,  e  os  dois  ex-alunos  estão  entre  as  pessoas  mais  ricas  do  planeta.  Numa  ocasião memorável, contaram com a sorte, o que torna a história ainda mais convincente: um ano após fundar  a  Google,  estavam  dispostos  a  vender  a  empresa</w:t>
      </w:r>
    </w:p>
    <w:p>
      <w:pPr>
        <w:pStyle w:val="Normal"/>
      </w:pPr>
      <w:r>
        <w:t xml:space="preserve">4</w:t>
      </w:r>
    </w:p>
    <w:p>
      <w:pPr>
        <w:pStyle w:val="Normal"/>
      </w:pPr>
      <w:r>
        <w:t xml:space="preserve">por  menos  de  um  milhão,  mas  o comprador disse que o preço era alto demais. Mencionar o incidente afortunado e isolado na</w:t>
      </w:r>
    </w:p>
    <w:p>
      <w:pPr>
        <w:pStyle w:val="Normal"/>
      </w:pPr>
      <w:r>
        <w:t xml:space="preserve">verdade  torna  mais  fácil  subestimar  a  infinidade  de  modos  pelos  quais  a  sorte  afetou  o resultado.</w:t>
      </w:r>
    </w:p>
    <w:p>
      <w:pPr>
        <w:pStyle w:val="Normal"/>
      </w:pPr>
      <w:r>
        <w:t xml:space="preserve">Uma  história  detalhada  especificaria  as  decisões  dos  fundadores  da  Google,  mas  para nossos propósitos basta dizer que quase toda escolha que fizeram teve um bom desfecho. Uma narrativa  mais  completa  descreveria  as  atitudes  das  empresas  que  a  Google  derrotou.  Os infelizes competidores pareceriam cegos, lerdos e inteiramente inadequados para lidar com a ameaça que acabaria por esmagá-los.</w:t>
      </w:r>
    </w:p>
    <w:p>
      <w:pPr>
        <w:pStyle w:val="Normal"/>
      </w:pPr>
      <w:r>
        <w:t xml:space="preserve">Relatei  esse  caso  deliberadamente  de  uma  forma  sem  graça,  mas  deu  para  você  pegar  a ideia: há uma história muito boa aqui. Elaborada com mais detalhes, a história poderia lhe dar a sensação de que você entende o que tornou a Google um sucesso; também o levaria a sentir que  aprendeu  uma  valiosa  lição  geral  sobre  o  que  leva  alguém  a  ser  bem-sucedido  nos negócios. Infelizmente, há um bom motivo para acreditar que sua sensação de compreender e aprender  com  a  história  da  Google  é  em  larga  medida  ilusória.  O  teste  definitivo  de  uma explicação é ver se ela teria tornado o evento previsível de antemão. Nenhuma história sobre o improvável sucesso da Google passará nesse teste, pois nenhuma história é capaz de incluir a miríade de eventos que teriam causado um desfecho diferente. A mente humana não lida bem com  não  eventos.  O  fato  de  que  muitos  dos  importantes  eventos  que  realmente  ocorreram envolvem  escolhas  constitui  uma  tentação  ainda  maior  para  que  você  exagere  o  papel  da capacidade  e  subestime  o  papel  que  a  sorte  desempenhou  no  resultado.  Como  toda  decisão crítica teve um final feliz, a crônica sugere uma presciência quase infalível — mas um golpe de má sorte poderia ter interrompido qualquer um dos passos bem-sucedidos. O efeito halo dá os toques finais, emprestando uma aura de invencibilidade aos heróis da história.</w:t>
      </w:r>
    </w:p>
    <w:p>
      <w:pPr>
        <w:pStyle w:val="Normal"/>
      </w:pPr>
      <w:r>
        <w:t xml:space="preserve">Como  ao  observar  um  atleta  de  canoagem  habilidoso  evitando  uma  potencial  calamidade após  outra  conforme  desce  a  corredeira,  os  desdobramentos  da  história  da  Google  são emocionantes  devido  ao  risco  constante  de  desastre.  Entretanto,  há  uma  diferença  instrutiva entre  os  dois  casos.  O  canoísta  habilidoso  já  desceu  por  corredeiras  centenas  de  vezes.  Ele aprendeu a interpretar as águas turbulentas diante de si e a antecipar os obstáculos. Aprendeu a fazer os mínimos ajustes de postura que o mantêm ereto. Há poucas oportunidades para que os  jovens  aprendam  a  criar  uma  empresa  gigante,  e  menos  chances  ainda  de  evitar  rochas ocultas — como uma inovação brilhante feita por uma empresa concorrente. Claro que houve um  bocado  de  capacidade  envolvida  na  história  da  Google,  mas  a  sorte  desempenhou  um papel mais importante no evento real do que o faz ao contarmos sua história. E quanto mais sorte está envolvida, menos há a se aprender.</w:t>
      </w:r>
    </w:p>
    <w:p>
      <w:pPr>
        <w:pStyle w:val="Normal"/>
      </w:pPr>
      <w:r>
        <w:t xml:space="preserve">Operando  aqui  está  aquela  poderosa  regra  WYSIATI.  Você  não  consegue  deixar  de  lidar com a informação limitada de que dispõe como se fosse tudo que há para saber. Você constrói a  melhor  história  possível  a  partir  da  informação  disponibilizada  a  você,  e  se  for  uma  boa história,  você  acredita  nela.  Paradoxalmente,  é  mais  fácil  construir  uma  história  coerente quando  você  sabe  pouca  coisa,  quando  há  poucas  peças  para  encaixar  no  quebra-cabeça.</w:t>
      </w:r>
    </w:p>
    <w:p>
      <w:pPr>
        <w:pStyle w:val="Normal"/>
      </w:pPr>
      <w:r>
        <w:t xml:space="preserve">Nossa  reconfortante  convicção  de  que  o  mundo  faz  sentido  repousa  em  um  alicerce  seguro:</w:t>
      </w:r>
    </w:p>
    <w:p>
      <w:pPr>
        <w:pStyle w:val="Normal"/>
      </w:pPr>
      <w:r>
        <w:t xml:space="preserve">nossa capacidade quase ilimitada de ignorar nossa própria ignorância.</w:t>
      </w:r>
    </w:p>
    <w:p>
      <w:pPr>
        <w:pStyle w:val="Normal"/>
      </w:pPr>
      <w:r>
        <w:t xml:space="preserve">Já ouvi muita gente dizer que “já sabia antes de acontecer que a crise financeira de 2008</w:t>
      </w:r>
    </w:p>
    <w:p>
      <w:pPr>
        <w:pStyle w:val="Normal"/>
      </w:pPr>
      <w:r>
        <w:t xml:space="preserve">era  inevitável”.  Essa  frase  contém  uma  palavra  altamente  censurável,  que  deveria  ser removida de nosso vocabulário ao discutirmos grandes eventos. A palavra é, é claro,</w:t>
      </w:r>
    </w:p>
    <w:p>
      <w:pPr>
        <w:pStyle w:val="Normal"/>
      </w:pPr>
      <w:r>
        <w:t xml:space="preserve">sabia</w:t>
      </w:r>
    </w:p>
    <w:p>
      <w:pPr>
        <w:pStyle w:val="Normal"/>
      </w:pPr>
      <w:r>
        <w:t xml:space="preserve">.</w:t>
      </w:r>
    </w:p>
    <w:p>
      <w:pPr>
        <w:pStyle w:val="Normal"/>
      </w:pPr>
      <w:r>
        <w:t xml:space="preserve">Algumas pessoas pensaram muito antes que haveria uma crise, mas não sabiam disso. Agora dizem que sabiam porque a crise de fato ocorreu. É o uso incorreto de um conceito importante.</w:t>
      </w:r>
    </w:p>
    <w:p>
      <w:pPr>
        <w:pStyle w:val="Normal"/>
      </w:pPr>
      <w:r>
        <w:t xml:space="preserve">Na  linguagem  corriqueira,  aplicamos  a  palavra</w:t>
      </w:r>
    </w:p>
    <w:p>
      <w:pPr>
        <w:pStyle w:val="Normal"/>
      </w:pPr>
      <w:r>
        <w:t xml:space="preserve">saber</w:t>
      </w:r>
    </w:p>
    <w:p>
      <w:pPr>
        <w:pStyle w:val="Normal"/>
      </w:pPr>
      <w:r>
        <w:t xml:space="preserve">apenas  quando  o  que  era  sabido  é verdadeiro  e  pode  ser  provado  como  verdadeiro.  Podemos  saber  de  algo  apenas  se  isso  é tanto  verdadeiro  quanto  sabível.  Mas  as  pessoas  que  pensaram  que  haveria  uma  crise  (e  há poucas  delas  que  hoje  se  lembram  de  ter  pensado)  não  podiam  mostrá-lo  de  maneira conclusiva na época. Muitas pessoas inteligentes e bem informadas estavam entusiasticamente interessadas no futuro da economia e não acreditavam que uma catástrofe era iminente; infiro desse fato que a crise não era conhecível. O perverso no uso de</w:t>
      </w:r>
    </w:p>
    <w:p>
      <w:pPr>
        <w:pStyle w:val="Normal"/>
      </w:pPr>
      <w:r>
        <w:t xml:space="preserve">saber</w:t>
      </w:r>
    </w:p>
    <w:p>
      <w:pPr>
        <w:pStyle w:val="Normal"/>
      </w:pPr>
      <w:r>
        <w:t xml:space="preserve">nesse  contexto  não  é que  alguns  indivíduos  recebam  crédito  por  uma  presciência  que  não  merecem.  É  que  a linguagem  implique  que  o  mundo  é  mais  conhecível  do  que  é.  Isso  ajuda  a  perpetuar  uma ilusão perniciosa.</w:t>
      </w:r>
    </w:p>
    <w:p>
      <w:pPr>
        <w:pStyle w:val="Normal"/>
      </w:pPr>
      <w:r>
        <w:t xml:space="preserve">O  cerne  da  ilusão  é  que  acreditamos  compreender  o  passado,  o  que  implica  que  o  futuro também  deva  ser  conhecível,  mas  na  verdade  compreendemos  o  passado  menos  do  que acreditamos  compreender.</w:t>
      </w:r>
    </w:p>
    <w:p>
      <w:pPr>
        <w:pStyle w:val="Normal"/>
      </w:pPr>
      <w:r>
        <w:t xml:space="preserve">Saber</w:t>
      </w:r>
    </w:p>
    <w:p>
      <w:pPr>
        <w:pStyle w:val="Normal"/>
      </w:pPr>
      <w:r>
        <w:t xml:space="preserve">não  é  a  única  palavra  que  fomenta  essa  ilusão.  No  uso comum,  as  palavras</w:t>
      </w:r>
    </w:p>
    <w:p>
      <w:pPr>
        <w:pStyle w:val="Normal"/>
      </w:pPr>
      <w:r>
        <w:t xml:space="preserve">intuição</w:t>
      </w:r>
    </w:p>
    <w:p>
      <w:pPr>
        <w:pStyle w:val="Normal"/>
      </w:pPr>
      <w:r>
        <w:t xml:space="preserve">e</w:t>
      </w:r>
    </w:p>
    <w:p>
      <w:pPr>
        <w:pStyle w:val="Normal"/>
      </w:pPr>
      <w:r>
        <w:t xml:space="preserve">premonição</w:t>
      </w:r>
    </w:p>
    <w:p>
      <w:pPr>
        <w:pStyle w:val="Normal"/>
      </w:pPr>
      <w:r>
        <w:t xml:space="preserve">também  estão  reservadas  para  pensamentos passados  que  se  revelaram  ser  verdadeiros.  A  afirmação  “Tive  um  pressentimento  de  que  o casamento não iria durar, mas eu estava enganado” soa esquisita, assim como qualquer frase sobre  uma  intuição  que  se  revelou  como  falsa.  Para  pensar  com  clareza  sobre  o  futuro, precisamos  depurar  a  linguagem  que  usamos  ao  classificar  as  crenças  que  tínhamos  no passado.</w:t>
      </w:r>
    </w:p>
    <w:p>
      <w:pPr>
        <w:pStyle w:val="Normal"/>
      </w:pPr>
      <w:r>
        <w:t xml:space="preserve">OS CUSTOS SOCIAIS DA PERCEPÇÃO TARDIA</w:t>
      </w:r>
    </w:p>
    <w:p>
      <w:pPr>
        <w:pStyle w:val="Normal"/>
      </w:pPr>
      <w:r>
        <w:t xml:space="preserve">A  mente  que  formula  narrativas  sobre  o  passado  é  um  órgão  criador  de  sentido.  Quando  um evento  imprevisto  ocorre,  imediatamente  ajustamos  nossa  visão  de  mundo  para  acomodar  a surpresa. Imagine-se diante de um jogo de futebol entre duas equipes com o mesmo histórico de vitórias e derrotas. Agora o jogo terminou, e um time arrasou com o outro. Em seu modelo revisado do mundo, o time vencedor é muito mais forte do que o perdedor, e sua visão tanto do passado como do futuro foi alterada por essa nova percepção. Aprender com as surpresas é uma coisa razoável de se fazer, mas pode acarretar algumas consequências perigosas.</w:t>
      </w:r>
    </w:p>
    <w:p>
      <w:pPr>
        <w:pStyle w:val="Normal"/>
      </w:pPr>
      <w:r>
        <w:t xml:space="preserve">Uma limitação geral da mente humana é sua capacidade imperfeita de reconstruir estados passados de conhecimento, ou crenças que depois mudaram. Uma vez tendo adotado uma nova visão  do  mundo  (ou  de  qualquer  parte  dele),  você  imediatamente  perde  muito  de  sua capacidade de recordar em que costumava acreditar antes de mudar de ideia.</w:t>
      </w:r>
    </w:p>
    <w:p>
      <w:pPr>
        <w:pStyle w:val="Normal"/>
      </w:pPr>
      <w:r>
        <w:t xml:space="preserve">Muitos  psicólogos  têm  estudado  o  que  acontece  quando  as  pessoas  mudam  de  ideia.</w:t>
      </w:r>
    </w:p>
    <w:p>
      <w:pPr>
        <w:pStyle w:val="Normal"/>
      </w:pPr>
      <w:r>
        <w:t xml:space="preserve">Escolhendo um tema sobre o qual as opiniões não estão completamente formadas — digamos, a pena de morte —, o pesquisador cuidadosamente mede a atitude das pessoas. Em seguida, os participantes  veem  ou  escutam  uma  mensagem  persuasiva  a  favor  ou  contra.  Depois  o pesquisador  mede  a  atitude  das  pessoas  outra  vez;  em  geral  elas  estão  mais  próximas  da mensagem  persuasiva  à  qual  ficaram  expostas.  Finalmente,  os  participantes  informam  a opinião que tinham previamente. A tarefa se revela surpreendentemente difícil. Solicitadas a reconsiderar suas antigas crenças, as pessoas lembram-se em vez disso de suas atuais — um caso de substituição — e muitas não conseguem acreditar que um dia acharam outra cois</w:t>
      </w:r>
    </w:p>
    <w:p>
      <w:pPr>
        <w:pStyle w:val="Normal"/>
      </w:pPr>
      <w:r>
        <w:t xml:space="preserve">a5</w:t>
      </w:r>
    </w:p>
    <w:p>
      <w:pPr>
        <w:pStyle w:val="Normal"/>
      </w:pPr>
      <w:r>
        <w:t xml:space="preserve">.</w:t>
      </w:r>
    </w:p>
    <w:p>
      <w:pPr>
        <w:pStyle w:val="Normal"/>
      </w:pPr>
      <w:r>
        <w:t xml:space="preserve">Sua incapacidade para reconstruir crenças passadas inevitavelmente o levará a subestimar em que medida você foi surpreendido por eventos passados. Baruch Fischhoff foi o primeiro a demonstrar esse efeito “eu-sempre-soube”, ou</w:t>
      </w:r>
    </w:p>
    <w:p>
      <w:pPr>
        <w:pStyle w:val="Normal"/>
      </w:pPr>
      <w:r>
        <w:t xml:space="preserve">viés retrospectivo</w:t>
      </w:r>
    </w:p>
    <w:p>
      <w:pPr>
        <w:pStyle w:val="Normal"/>
      </w:pPr>
      <w:r>
        <w:t xml:space="preserve">(</w:t>
      </w:r>
    </w:p>
    <w:p>
      <w:pPr>
        <w:pStyle w:val="Normal"/>
      </w:pPr>
      <w:r>
        <w:t xml:space="preserve">hindsight bias</w:t>
      </w:r>
    </w:p>
    <w:p>
      <w:pPr>
        <w:pStyle w:val="Normal"/>
      </w:pPr>
      <w:r>
        <w:t xml:space="preserve">), quando era estudante  em  Jerusalém.  Junto  com  Ruth  Beyth  (outro  de  nossos  alunos),  Fischhoff  conduziu um  estudo  antes  da  visita  do  presidente  Richard  Nixon  à  China  e  à  Rússia,  em  1972.  Os participantes  da  pesquisa  indicavam  probabilidades  para  15  possíveis  resultados  das iniciativas diplomáticas de Nixon. Mao Zedong concordaria em se encontrar com Nixon? Os Estados  Unidos  seriam  capazes  de  conceder  reconhecimento  diplomático  à  China?  Após décadas  de  inimizade,  os  Estados  Unidos  e  a  União  Soviética</w:t>
      </w:r>
    </w:p>
    <w:p>
      <w:pPr>
        <w:pStyle w:val="Normal"/>
      </w:pPr>
      <w:r>
        <w:t xml:space="preserve">6</w:t>
      </w:r>
    </w:p>
    <w:p>
      <w:pPr>
        <w:pStyle w:val="Normal"/>
      </w:pPr>
      <w:r>
        <w:t xml:space="preserve">conseguiriam  concordar  em alguma coisa significativa?</w:t>
      </w:r>
    </w:p>
    <w:p>
      <w:pPr>
        <w:pStyle w:val="Normal"/>
      </w:pPr>
      <w:r>
        <w:t xml:space="preserve">Depois  que  Nixon  voltou  de  suas  viagens,  Fischhoff  e  Beyth  pediram  às  mesmas  pessoas para  lembrar  a  probabilidade  que  haviam  sugerido  originalmente  para  cada  uma  das  15</w:t>
      </w:r>
    </w:p>
    <w:p>
      <w:pPr>
        <w:pStyle w:val="Normal"/>
      </w:pPr>
      <w:r>
        <w:t xml:space="preserve">conclusões  possíveis.  Os  resultados  foram  claros.  Se  um  evento  havia  ocorrido  de  fato,  as pessoas  exageravam  a  probabilidade  que  haviam  indicado  para  aquilo  anteriormente.  Se  o evento possível ainda não houvesse ocorrido, os participantes erroneamente recordavam que sempre  o  haviam  considerado  improvável.  Experimentos  posteriores  mostraram  que  as pessoas eram impelidas a exagerar a precisão não só de suas previsões originais, mas também a das que eram feitas pelos outros. Resultados similares foram obtidos para outros episódios que  captaram  a  atenção  pública,  como  o  julgamento  por  homicídio  de  O.  J.  Simpson  e  o processo de</w:t>
      </w:r>
    </w:p>
    <w:p>
      <w:pPr>
        <w:pStyle w:val="Normal"/>
      </w:pPr>
      <w:r>
        <w:t xml:space="preserve">impeachment</w:t>
      </w:r>
    </w:p>
    <w:p>
      <w:pPr>
        <w:pStyle w:val="Normal"/>
      </w:pPr>
      <w:r>
        <w:t xml:space="preserve">do presidente Clinton. A tendência de revisar o histórico de crenças pessoal à luz do que realmente aconteceu gera uma robusta ilusão cognitiva.</w:t>
      </w:r>
    </w:p>
    <w:p>
      <w:pPr>
        <w:pStyle w:val="Normal"/>
      </w:pPr>
      <w:r>
        <w:t xml:space="preserve">O  viés  retrospectivo  apresenta  efeitos  perniciosos  nas  estimativas  dos  tomadores  de decisão</w:t>
      </w:r>
    </w:p>
    <w:p>
      <w:pPr>
        <w:pStyle w:val="Normal"/>
      </w:pPr>
      <w:r>
        <w:t xml:space="preserve">7</w:t>
      </w:r>
    </w:p>
    <w:p>
      <w:pPr>
        <w:pStyle w:val="Normal"/>
      </w:pPr>
      <w:r>
        <w:t xml:space="preserve">.  Leva  os  observadores  a  avaliar  a  qualidade  de  uma  decisão  sem  considerar  se  o processo foi sólido, mas se o desfecho foi bom ou ruim. Imagine uma intervenção cirúrgica de baixo risco em que um acidente imprevisto ocorreu e levou à morte do paciente. O júri ficará propenso a acreditar, após o fato, que a operação era de fato arriscada e que o médico que a recomendou  deveria  ter  pensado  duas  vezes.  Esse  viés  de  resultado  torna  quase  impossível avaliar uma decisão do modo apropriado — em termos de crenças que eram razoáveis quando a decisão foi tomada.</w:t>
      </w:r>
    </w:p>
    <w:p>
      <w:pPr>
        <w:pStyle w:val="Normal"/>
      </w:pPr>
      <w:r>
        <w:t xml:space="preserve">A percepção tardia é particularmente cruel com tomadores de decisão que desempenham o papel de agentes para outros — médicos, consultores financeiros, treinadores de terceira-base</w:t>
      </w:r>
    </w:p>
    <w:p>
      <w:pPr>
        <w:pStyle w:val="Normal"/>
      </w:pPr>
      <w:r>
        <w:t xml:space="preserve">no  beisebol,  CEOs,  assistentes  sociais,  diplomatas,  políticos.  Somos  propensos  a  culpar  os tomadores de decisão por boas decisões que funcionaram mal e a lhes dar pouco crédito por medidas  bem-sucedidas  que  parecem  óbvias  apenas  após  o  ocorrido.  Há  um  claro</w:t>
      </w:r>
    </w:p>
    <w:p>
      <w:pPr>
        <w:pStyle w:val="Normal"/>
      </w:pPr>
      <w:r>
        <w:t xml:space="preserve">viés  de</w:t>
      </w:r>
    </w:p>
    <w:p>
      <w:pPr>
        <w:pStyle w:val="Normal"/>
      </w:pPr>
      <w:r>
        <w:t xml:space="preserve">resultado</w:t>
      </w:r>
    </w:p>
    <w:p>
      <w:pPr>
        <w:pStyle w:val="Normal"/>
      </w:pPr>
      <w:r>
        <w:t xml:space="preserve">(</w:t>
      </w:r>
    </w:p>
    <w:p>
      <w:pPr>
        <w:pStyle w:val="Normal"/>
      </w:pPr>
      <w:r>
        <w:t xml:space="preserve">outcome  bias</w:t>
      </w:r>
    </w:p>
    <w:p>
      <w:pPr>
        <w:pStyle w:val="Normal"/>
      </w:pPr>
      <w:r>
        <w:t xml:space="preserve">).  Quando  os  resultados  são  ruins,  os  clientes  muitas  vezes  culpam seus  agentes  por  não  enxergarem  os  sinais  claros  da  desgraça  —  esquecendo  que  os  sinais estão  escritos  em  uma  tinta  invisível  que  só  se  torna  legível  após  o  ocorrido.  Atitudes  que pareciam  prudentes  quando  vistas  previamente  podem  parecer  de  uma  negligência irresponsável  quando  vistas  retrospectivamente.  Baseados  em  um  caso  legal  verdadeiro, perguntou-se  a  estudantes  da  Califórnia  se  a  cidade  de  Duluth,  Minnesota,  deveria  ter assumido  o  considerável  custo  de  empregar  um  sistema  de  monitoração  de  ponte  para  se proteger contra o risco de que o entulho no rio viesse a se acumular e bloquear o livre fluxo da água. A um grupo foi apresentada apenas a evidência disponível na época em que a cidade tomou sua decisão; 24% dessas pessoas acharam que Duluth devia ter arcado com as despesas da  monitoração  contra  enchentes.  O  segundo  grupo  foi  informado  de  que  o  entulho  havia bloqueado o rio, causando enormes danos com a inundação; 56% dessas pessoas disseram que a  cidade  devia  ter  contratado  o  serviço  de  monitoração</w:t>
      </w:r>
    </w:p>
    <w:p>
      <w:pPr>
        <w:pStyle w:val="Normal"/>
      </w:pPr>
      <w:r>
        <w:t xml:space="preserve">8,</w:t>
      </w:r>
    </w:p>
    <w:p>
      <w:pPr>
        <w:pStyle w:val="Normal"/>
      </w:pPr>
      <w:r>
        <w:t xml:space="preserve">embora  houvessem  sido explicitamente instruídos a não permitir que a percepção tardia distorcesse seu julgamento.</w:t>
      </w:r>
    </w:p>
    <w:p>
      <w:pPr>
        <w:pStyle w:val="Normal"/>
      </w:pPr>
      <w:r>
        <w:t xml:space="preserve">Quanto  piores  as  consequências,  maior  o  viés  retrospectivo.  No  caso  de  uma  catástrofe, como o 11 de Setembro, ficamos particularmente predispostos a acreditar que as autoridades que falharam em antecipar o atentado foram negligentes ou cegas. Em 10 de julho de 2001, a CIA obteve a informação de que a al-Qaeda podia estar planejando um grande ataque contra os Estados Unidos. George Tenet, diretor da CIA, levou a informação não para o presidente George W. Bush, mas para a conselheira de Segurança Nacional, Condoleezza Rice. Quando os  fatos  posteriormente  vieram  à  tona,  Ben  Bradlee,  o  lendário  editor  executivo  do</w:t>
      </w:r>
    </w:p>
    <w:p>
      <w:pPr>
        <w:pStyle w:val="Normal"/>
      </w:pPr>
      <w:r>
        <w:t xml:space="preserve">Washington Post</w:t>
      </w:r>
    </w:p>
    <w:p>
      <w:pPr>
        <w:pStyle w:val="Normal"/>
      </w:pPr>
      <w:r>
        <w:t xml:space="preserve">, declarou: “A mim me parece elementar que se você está de posse da notícia que vai determinar os rumos da história, pode muito bem ir direto ao presidente.” Mas no dia 10  de  julho,  ninguém  sabia  —  ou  poderia  ter  sabido  —  que  esse  pequeno  furo  valioso  da inteligência</w:t>
      </w:r>
    </w:p>
    <w:p>
      <w:pPr>
        <w:pStyle w:val="Normal"/>
      </w:pPr>
      <w:r>
        <w:t xml:space="preserve">9</w:t>
      </w:r>
    </w:p>
    <w:p>
      <w:pPr>
        <w:pStyle w:val="Normal"/>
      </w:pPr>
      <w:r>
        <w:t xml:space="preserve">acabaria mudando os rumos da história.</w:t>
      </w:r>
    </w:p>
    <w:p>
      <w:pPr>
        <w:pStyle w:val="Normal"/>
      </w:pPr>
      <w:r>
        <w:t xml:space="preserve">Como  a  adesão  a  procedimentos  operacionais  padronizados  é  difícil  de  ser  analisada</w:t>
      </w:r>
    </w:p>
    <w:p>
      <w:pPr>
        <w:pStyle w:val="Normal"/>
      </w:pPr>
      <w:r>
        <w:t xml:space="preserve">a</w:t>
      </w:r>
    </w:p>
    <w:p>
      <w:pPr>
        <w:pStyle w:val="Normal"/>
      </w:pPr>
      <w:r>
        <w:t xml:space="preserve">posteriori</w:t>
      </w:r>
    </w:p>
    <w:p>
      <w:pPr>
        <w:pStyle w:val="Normal"/>
      </w:pPr>
      <w:r>
        <w:t xml:space="preserve">,  os  tomadores  de  decisão  que  esperam  submeter  suas  decisões  a  um  exame retrospectivo  são  motivados  por  soluções  burocráticas  —  e  a  uma  relutância  extrema  em assumir  riscos</w:t>
      </w:r>
    </w:p>
    <w:p>
      <w:pPr>
        <w:pStyle w:val="Normal"/>
      </w:pPr>
      <w:r>
        <w:t xml:space="preserve">10</w:t>
      </w:r>
    </w:p>
    <w:p>
      <w:pPr>
        <w:pStyle w:val="Normal"/>
      </w:pPr>
      <w:r>
        <w:t xml:space="preserve">.  Como  processos  por  negligência  se  tornaram  mais  comuns,  os  médicos mudaram seus procedimentos de múltiplas formas: pedindo mais exames, encaminhando mais casos  para  especialistas,  aplicando  tratamentos  convencionais  mesmo  quando  há  pouca probabilidade de serem de alguma ajuda. Essas atitudes protegeram mais os médicos do que beneficiaram  os  pacientes,  criando  o  potencial  para  conflitos  de  interesse.  O  aumento  da responsabilidade é uma faca de dois gumes.</w:t>
      </w:r>
    </w:p>
    <w:p>
      <w:pPr>
        <w:pStyle w:val="Normal"/>
      </w:pPr>
      <w:r>
        <w:t xml:space="preserve">Embora a percepção tardia e o viés de resultado de um modo geral fomentem aversão ao risco,  também  trazem  recompensas  injustas  para  pessoas  irresponsáveis  que  correm  riscos,</w:t>
      </w:r>
    </w:p>
    <w:p>
      <w:pPr>
        <w:pStyle w:val="Normal"/>
      </w:pPr>
      <w:r>
        <w:t xml:space="preserve">como um general ou um empresário que fez uma aposta maluca e levou a melhor. Líderes que tiveram sorte nunca são punidos por terem assumido risco demasiado. Pelo contrário, passam a  ser  vistos  como  alguém  com  talento  e  visão  para  prever  o  sucesso,  e  gente  sensata  que duvidou  deles  é  vista  retrospectivamente  como  medíocre,  tímida  e  fraca.  Alguns  poucos golpes de sorte podem coroar um líder inconsequente com um halo de presciência e coragem.</w:t>
      </w:r>
    </w:p>
    <w:p>
      <w:pPr>
        <w:pStyle w:val="Normal"/>
      </w:pPr>
      <w:r>
        <w:t xml:space="preserve">RECEITAS PARA O SUCESSO</w:t>
      </w:r>
    </w:p>
    <w:p>
      <w:pPr>
        <w:pStyle w:val="Normal"/>
      </w:pPr>
      <w:r>
        <w:t xml:space="preserve">O  maquinário  criador  de  sentido  do  Sistema  1  faz  com  que  vejamos  o  mundo  como  mais ordenado,  simples,  previsível  e  coerente  do  que  na  realidade  é.  A  ilusão  de  que  se compreende o passado alimenta a ilusão adicional de que se pode prever e controlar o futuro.</w:t>
      </w:r>
    </w:p>
    <w:p>
      <w:pPr>
        <w:pStyle w:val="Normal"/>
      </w:pPr>
      <w:r>
        <w:t xml:space="preserve">Essas  ilusões  são  tranquilizadoras.  Reduzem  a  ansiedade  que  experimentaríamos  se  nos permitíssemos  admitir  inteiramente  as  incertezas  da  existência.  Todos  temos  necessidade  da mensagem  tranquilizadora  de  que  ações  têm  consequências  apropriadas,  e  de  que  o  sucesso recompensa a sabedoria e a coragem. Muitos livros de negócios são feitos sob medida para satisfazer essa necessidade.</w:t>
      </w:r>
    </w:p>
    <w:p>
      <w:pPr>
        <w:pStyle w:val="Normal"/>
      </w:pPr>
      <w:r>
        <w:t xml:space="preserve">Os  líderes  e  as  práticas  de  gerenciamento  realmente  influenciam  os  resultados  das empresas  no  mercado?  Claro  que  sim,  e  os  efeitos  foram  confirmados  pela  pesquisa sistemática  que  aferiu  objetivamente  as  características  dos  CEOs  e  suas  decisões,  e  as relacionou  aos  subsequentes  resultados  da  empresa.  Em  um  estudo,  os  CEOs  foram caracterizados  pela  estratégia  das  companhias  que  haviam  conduzido  antes  do  atual  carg</w:t>
      </w:r>
    </w:p>
    <w:p>
      <w:pPr>
        <w:pStyle w:val="Normal"/>
      </w:pPr>
      <w:r>
        <w:t xml:space="preserve">o11,</w:t>
      </w:r>
    </w:p>
    <w:p>
      <w:pPr>
        <w:pStyle w:val="Normal"/>
      </w:pPr>
      <w:r>
        <w:t xml:space="preserve">bem como por regras e procedimentos de gerência adotados depois que passaram a ocupá-lo.</w:t>
      </w:r>
    </w:p>
    <w:p>
      <w:pPr>
        <w:pStyle w:val="Normal"/>
      </w:pPr>
      <w:r>
        <w:t xml:space="preserve">Os  CEOs  de  fato  influenciam  o  desempenho,  mas  os  efeitos  são  muito  menores  do  que  uma leitura da imprensa sobre negócios sugere.</w:t>
      </w:r>
    </w:p>
    <w:p>
      <w:pPr>
        <w:pStyle w:val="Normal"/>
      </w:pPr>
      <w:r>
        <w:t xml:space="preserve">Os pesquisadores medem a força das relações com um coeficiente de correlação, que varia entre  0  e  1.  O  coeficiente  foi  definido  antes  (em  relação  à  regressão  à  média)  pelo  grau  em que  duas  medidas  são  determinadas  por  fatores  compartilhados.  Uma  estimativa  muito generosa da correlação entre o sucesso da empresa e a qualidade de seu CEO pode chegar a 0,30, indicando sobreposição de 30%. Para apreciar a importância desse número, considere a seguinte questão:</w:t>
      </w:r>
    </w:p>
    <w:p>
      <w:pPr>
        <w:pStyle w:val="Normal"/>
      </w:pPr>
      <w:r>
        <w:t xml:space="preserve">Suponha que você considere vários pares de empresas. As duas empresas em cada par são de modo geral similares, mas o CEO de uma delas é melhor do que o outro. Com que frequência você vai descobrir que a empresa com o CEO</w:t>
      </w:r>
    </w:p>
    <w:p>
      <w:pPr>
        <w:pStyle w:val="Normal"/>
      </w:pPr>
      <w:r>
        <w:t xml:space="preserve">12</w:t>
      </w:r>
    </w:p>
    <w:p>
      <w:pPr>
        <w:pStyle w:val="Normal"/>
      </w:pPr>
      <w:r>
        <w:t xml:space="preserve">mais forte é a mais bem-sucedida das duas?</w:t>
      </w:r>
    </w:p>
    <w:p>
      <w:pPr>
        <w:pStyle w:val="Normal"/>
      </w:pPr>
      <w:r>
        <w:t xml:space="preserve">Em um mundo bem ordenado e previsível, a correlação seria perfeita (1), e encontraríamos o CEO mais forte conduzindo a empresa mais bem-sucedida em 100% dos pares. Se o sucesso relativo  de  empresas  similares  foi  determinado  inteiramente  por  fatores  que  o  CEO  não controla  (chame-os  de  sorte,  se  quiser),  você  encontrará  a  empresa  mais  bem-sucedida conduzida  pelo  CEO  mais  fraco  em  50%  do  tempo.  Uma  correlação  de  0,30  implica  que</w:t>
      </w:r>
    </w:p>
    <w:p>
      <w:pPr>
        <w:pStyle w:val="Normal"/>
      </w:pPr>
      <w:r>
        <w:t xml:space="preserve">toparemos  com  o  CEO  mais  forte  conduzindo  a  empresa  mais  forte  em  cerca  de  60%  dos pares  —  uma  melhora  de  meros  10  pontos  percentuais  acima  de  estimativas  aleatórias, dificilmente  o  suficiente  para  alimentar  o  culto  ao  herói  dos  CEOs  que  tantas  vezes testemunhamos.</w:t>
      </w:r>
    </w:p>
    <w:p>
      <w:pPr>
        <w:pStyle w:val="Normal"/>
      </w:pPr>
      <w:r>
        <w:t xml:space="preserve">Se  você  esperava  por  um  valor  mais  elevado  —  e  a  maioria  de  nós  espera  —,  então deveria  tomar  isso  como  um  sinal  de  que  é  propenso  a  superestimar  a  previsibilidade  do mundo  onde  vive.  Não  se  engane:  melhorar  as  chances  de  sucesso  de  1:1  a  3:2  é  uma vantagem muito significativa, tanto na pista de corrida como nos negócios. Da perspectiva da maioria  dos  que  escrevem  sobre  o  mundo  empresarial,  porém,  um  CEO  com  tão  pouco controle  sobre  o  desempenho  não  seria  particularmente  notável  nem  se  sua  empresa  fosse bem-sucedida.  É  difícil  imaginar  as  pessoas  fazendo  fila  nas  livrarias  do  aeroporto  para comprar  um  livro  que  descreve  entusiasticamente  as  práticas  de  grandes  executivos  que,  na média, se saem apenas um pouco melhor que se sairiam por puro acaso. Os consumidores têm sede de uma mensagem clara sobre os determinantes do sucesso e do fracasso nos negócios, e precisam de histórias que ofereçam uma sensação de compreensão, por mais ilusória que seja.</w:t>
      </w:r>
    </w:p>
    <w:p>
      <w:pPr>
        <w:pStyle w:val="Normal"/>
      </w:pPr>
      <w:r>
        <w:t xml:space="preserve">Em seu penetrante livro,</w:t>
      </w:r>
    </w:p>
    <w:p>
      <w:pPr>
        <w:pStyle w:val="Normal"/>
      </w:pPr>
      <w:r>
        <w:t xml:space="preserve">The Halo Effect</w:t>
      </w:r>
    </w:p>
    <w:p>
      <w:pPr>
        <w:pStyle w:val="Normal"/>
      </w:pPr>
      <w:r>
        <w:t xml:space="preserve">13</w:t>
      </w:r>
    </w:p>
    <w:p>
      <w:pPr>
        <w:pStyle w:val="Normal"/>
      </w:pPr>
      <w:r>
        <w:t xml:space="preserve">, Philip Rosenzweig, professor de administração que mora na Suíça, mostra como a demanda por certeza ilusória é atendida em dois populares gêneros  de  livros  de  negócios:  histórias  da  ascensão  (normalmente)  e  da  queda (ocasionalmente)  de  indivíduos  e  empresas  particulares,  e  análises  das  diferenças  entre empresas  bem-sucedidas  e  não  tão  bem-sucedidas.  Ele  conclui  que  histórias  de  sucesso  e fracasso invariavelmente exageram o impacto do estilo de liderança e de práticas gerenciais nos resultados da empresa, e desse modo a mensagem delas raramente é útil.</w:t>
      </w:r>
    </w:p>
    <w:p>
      <w:pPr>
        <w:pStyle w:val="Normal"/>
      </w:pPr>
      <w:r>
        <w:t xml:space="preserve">Para  apreciar  o  que  está  acontecendo,  imagine  que  peçamos  a  especialistas  em  negócios, como outros CEOs, para comentar sobre a reputação do executivo-chefe de uma empresa. Eles sabem  perfeitamente  se  a  empresa  vem  prosperando  ou  decaindo  ultimamente.  Como  vimos antes no caso da Google, essa percepção gera um halo. O CEO de uma empresa bem-sucedida provavelmente será chamado de flexível, metódico e decidido. Imagine que um ano se passou e  que  as  coisas  azedaram.  O  mesmo  executivo  agora  é  descrito  como  confuso,  inflexível  e autoritário. Ambas as descrições soam corretas no momento: parece quase absurdo chamar um líder  bem-sucedido  de  inflexível  e  confuso,  ou  um  líder  em  dificuldades  de  flexível  e metódico.</w:t>
      </w:r>
    </w:p>
    <w:p>
      <w:pPr>
        <w:pStyle w:val="Normal"/>
      </w:pPr>
      <w:r>
        <w:t xml:space="preserve">De fato, o efeito halo é tão poderoso que você provavelmente se pegará resistindo à ideia de  que  a  mesma  pessoa  e  os  mesmos  comportamentos  parecem  metódicos  quando  as  coisas estão indo bem, e rígidos quando as coisas vão mal. Devido ao efeito halo, compreendemos a relação  causal  do  modo  inverso:  ficamos  inclinados  a  acreditar  que  a  empresa  fracassa porque  seu  CEO  é  inflexível,  quando  a  verdade  é  que  o  CEO  parece  inflexível  porque  a empresa está indo mal. É assim que nascem as ilusões de compreensão.</w:t>
      </w:r>
    </w:p>
    <w:p>
      <w:pPr>
        <w:pStyle w:val="Normal"/>
      </w:pPr>
      <w:r>
        <w:t xml:space="preserve">O  efeito  halo  e  o  viés  de  resultado  se  combinam  para  explicar  o  extraordinário  apelo  de livros  que  procuram  extrair  morais  operacionais  do  exame  sistemático  de  negócios  bem-</w:t>
      </w:r>
    </w:p>
    <w:p>
      <w:pPr>
        <w:pStyle w:val="Normal"/>
      </w:pPr>
      <w:r>
        <w:t xml:space="preserve">sucedidos. Um dos exemplos mais bem conhecidos desse gênero é o livro</w:t>
      </w:r>
    </w:p>
    <w:p>
      <w:pPr>
        <w:pStyle w:val="Normal"/>
      </w:pPr>
      <w:r>
        <w:t xml:space="preserve">Feitas para durar</w:t>
      </w:r>
    </w:p>
    <w:p>
      <w:pPr>
        <w:pStyle w:val="Normal"/>
      </w:pPr>
      <w:r>
        <w:t xml:space="preserve">de  Jim  Collins  e  Jerry  I.  Porras.  O  livro  contém  uma  análise  exaustiva  de  18  pares  de empresas  rivais,  nos  quais  uma  foi  mais  bem-sucedida  do  que  a  outra.  Os  dados  para  essas comparações  são  classificações  de  vários  aspectos  de  cultura  corporativa,  estratégia  e práticas  de  gerenciamento.  “Acreditamos  que  todo  CEO,  gerente  e  empresário  do  mundo deveria ler este livro”, proclama o autor. “Você pode construir uma empresa visionária.</w:t>
      </w:r>
    </w:p>
    <w:p>
      <w:pPr>
        <w:pStyle w:val="Normal"/>
      </w:pPr>
      <w:r>
        <w:t xml:space="preserve">14</w:t>
      </w:r>
    </w:p>
    <w:p>
      <w:pPr>
        <w:pStyle w:val="Normal"/>
      </w:pPr>
      <w:r>
        <w:t xml:space="preserve">”</w:t>
      </w:r>
    </w:p>
    <w:p>
      <w:pPr>
        <w:pStyle w:val="Normal"/>
      </w:pPr>
      <w:r>
        <w:t xml:space="preserve">A  mensagem  básica  de</w:t>
      </w:r>
    </w:p>
    <w:p>
      <w:pPr>
        <w:pStyle w:val="Normal"/>
      </w:pPr>
      <w:r>
        <w:t xml:space="preserve">Feitas  para  durar</w:t>
      </w:r>
    </w:p>
    <w:p>
      <w:pPr>
        <w:pStyle w:val="Normal"/>
      </w:pPr>
      <w:r>
        <w:t xml:space="preserve">e  outros  livros  semelhantes  é  de  que  práticas gerenciais boas podem ser identificadas e que práticas boas serão recompensadas com bons resultados. Ambas as mensagens são um exagero. A comparação de empresas que foram mais ou  menos  bem-sucedidas  é,  em  grau  significativo,  uma  comparação  entre  empresas  que tiveram mais ou menos sorte. Sabendo a importância da sorte, você deve ficar particularmente desconfiado  quando  padrões  altamente  consistentes  emergem  da  comparação  entre  empresas mais e menos bem-sucedidas. Na presença da aleatoriedade, padrões regulares só podem ser miragens.</w:t>
      </w:r>
    </w:p>
    <w:p>
      <w:pPr>
        <w:pStyle w:val="Normal"/>
      </w:pPr>
      <w:r>
        <w:t xml:space="preserve">Como  a  sorte  desempenha  um  grande  papel,  a  qualidade  da  liderança  e  das  práticas  de gerenciamento não pode ser inferida de modo confiável das observações de sucesso. E mesmo que você tivesse uma presciência perfeita de que um CEO fosse dono de uma visão brilhante e competência extraordinária, ainda assim você seria incapaz de prever como a empresa iria se sair com uma precisão muito maior do que jogando uma moeda</w:t>
      </w:r>
    </w:p>
    <w:p>
      <w:pPr>
        <w:pStyle w:val="Normal"/>
      </w:pPr>
      <w:r>
        <w:t xml:space="preserve">15</w:t>
      </w:r>
    </w:p>
    <w:p>
      <w:pPr>
        <w:pStyle w:val="Normal"/>
      </w:pPr>
      <w:r>
        <w:t xml:space="preserve">. Na média, a disparidade em termos  de  lucratividade  corporativa  e  retorno  de  ações  entre  as  empresas  excelentes  e  as menos  bem-sucedidas  examinada  em</w:t>
      </w:r>
    </w:p>
    <w:p>
      <w:pPr>
        <w:pStyle w:val="Normal"/>
      </w:pPr>
      <w:r>
        <w:t xml:space="preserve">Feitas  para  durar</w:t>
      </w:r>
    </w:p>
    <w:p>
      <w:pPr>
        <w:pStyle w:val="Normal"/>
      </w:pPr>
      <w:r>
        <w:t xml:space="preserve">diminui  para  quase  nenhuma  no período subsequente ao estudo. A lucratividade média das empresas identificadas no famoso</w:t>
      </w:r>
    </w:p>
    <w:p>
      <w:pPr>
        <w:pStyle w:val="Normal"/>
      </w:pPr>
      <w:r>
        <w:t xml:space="preserve">In Search of Excellenc</w:t>
      </w:r>
    </w:p>
    <w:p>
      <w:pPr>
        <w:pStyle w:val="Normal"/>
      </w:pPr>
      <w:r>
        <w:t xml:space="preserve">e</w:t>
      </w:r>
    </w:p>
    <w:p>
      <w:pPr>
        <w:pStyle w:val="Normal"/>
      </w:pPr>
      <w:r>
        <w:t xml:space="preserve">16</w:t>
      </w:r>
    </w:p>
    <w:p>
      <w:pPr>
        <w:pStyle w:val="Normal"/>
      </w:pPr>
      <w:r>
        <w:t xml:space="preserve">(Em busca da excelência) caiu acentuadamente também em um curto espaço  de  tempo.  Um  estudo  das  empresas  mais  admiradas  (“Most  Admired  Companies”</w:t>
      </w:r>
    </w:p>
    <w:p>
      <w:pPr>
        <w:pStyle w:val="Normal"/>
      </w:pPr>
      <w:r>
        <w:t xml:space="preserve">17)</w:t>
      </w:r>
    </w:p>
    <w:p>
      <w:pPr>
        <w:pStyle w:val="Normal"/>
      </w:pPr>
      <w:r>
        <w:t xml:space="preserve">publicado pela revista</w:t>
      </w:r>
    </w:p>
    <w:p>
      <w:pPr>
        <w:pStyle w:val="Normal"/>
      </w:pPr>
      <w:r>
        <w:t xml:space="preserve">Fortune</w:t>
      </w:r>
    </w:p>
    <w:p>
      <w:pPr>
        <w:pStyle w:val="Normal"/>
      </w:pPr>
      <w:r>
        <w:t xml:space="preserve">mostra que ao longo de um período de vinte anos, as empresas com  as  piores  classificações  acabaram  ganhando  retornos  de  ações  muito  mais  elevados  do que a maioria das empresas admiradas.</w:t>
      </w:r>
    </w:p>
    <w:p>
      <w:pPr>
        <w:pStyle w:val="Normal"/>
      </w:pPr>
      <w:r>
        <w:t xml:space="preserve">Você provavelmente está tentado a pensar em explicações causais para essas observações: talvez as empresas bem-sucedidas tenham se tornado complacentes, as empresas menos bem-sucedidas tenham dado mais duro. Mas esse é o modo errado de pensar no que aconteceu. A disparidade média deve diminuir, pois a disparidade original foi devida em boa parte à sorte, o que contribuiu tanto para o sucesso das principais empresas como para o desempenho ruim das demais. Já nos deparamos com esse fato estatístico da vida: regressão à média</w:t>
      </w:r>
    </w:p>
    <w:p>
      <w:pPr>
        <w:pStyle w:val="Normal"/>
      </w:pPr>
      <w:r>
        <w:t xml:space="preserve">18</w:t>
      </w:r>
    </w:p>
    <w:p>
      <w:pPr>
        <w:pStyle w:val="Normal"/>
      </w:pPr>
      <w:r>
        <w:t xml:space="preserve">.</w:t>
      </w:r>
    </w:p>
    <w:p>
      <w:pPr>
        <w:pStyle w:val="Normal"/>
      </w:pPr>
      <w:r>
        <w:t xml:space="preserve">Histórias  de  como  as  empresas  passam  pela  ascensão  e  queda  mexem  com  os  leitores, oferecendo-lhes aquilo de que a mente humana necessita: uma mensagem simples de triunfo e fracasso  que  identifica  causas  claras  e  ignora  o  poder  determinante  da  sorte  e  a inevitabilidade da regressão. Essas histórias induzem e mantêm uma ilusão de compreensão, fornecendo lições de pouco valor duradouro para leitores ansiosos para acreditar nelas.</w:t>
      </w:r>
    </w:p>
    <w:p>
      <w:pPr>
        <w:pStyle w:val="Normal"/>
      </w:pPr>
      <w:r>
        <w:t xml:space="preserve">FALANDO DE PERCEPÇÃO TARDIA</w:t>
      </w:r>
    </w:p>
    <w:p>
      <w:pPr>
        <w:pStyle w:val="Normal"/>
      </w:pPr>
      <w:r>
        <w:t xml:space="preserve">“O engano parece óbvio, mas é apenas percepção tardia. Você não tinha como saber de antemão.”</w:t>
      </w:r>
    </w:p>
    <w:p>
      <w:pPr>
        <w:pStyle w:val="Normal"/>
      </w:pPr>
      <w:r>
        <w:t xml:space="preserve">“Ele está estudando demais essa história de sucesso, que é excessivamente organizada. Ele se deixou seduzir por uma falácia narrativa.”</w:t>
      </w:r>
    </w:p>
    <w:p>
      <w:pPr>
        <w:pStyle w:val="Normal"/>
      </w:pPr>
      <w:r>
        <w:t xml:space="preserve">“Ela não tem evidências para dizer que a empresa é mal gerenciada. Tudo que sabe é que as ações deles caíram. Isso é um viés de resultado, parte percepção tardia, parte efeito halo.”</w:t>
      </w:r>
    </w:p>
    <w:p>
      <w:pPr>
        <w:pStyle w:val="Normal"/>
      </w:pPr>
      <w:r>
        <w:t xml:space="preserve">“Não vamos nos deixar levar pelo viés de resultado. Essa foi uma decisão estúpida, mesmo que tenha dado certo.”</w:t>
      </w:r>
    </w:p>
    <w:p>
      <w:pPr>
        <w:pStyle w:val="Normal"/>
      </w:pPr>
      <w:r>
        <w:t xml:space="preserve">20</w:t>
      </w:r>
    </w:p>
    <w:p>
      <w:pPr>
        <w:pStyle w:val="Normal"/>
      </w:pPr>
      <w:r>
        <w:t xml:space="preserve">A ILUSÃO DE VALIDADE</w:t>
      </w:r>
    </w:p>
    <w:p>
      <w:pPr>
        <w:pStyle w:val="Normal"/>
      </w:pPr>
      <w:r>
        <w:t xml:space="preserve">O Sistema 1 é projetado para tirar conclusões precipitadas com base em pouca evidência — e não  para  perceber  o  tamanho  de  seus  “pulos”.  Devido  a  WYSIATI,  só  o  que  conta  é  a evidência imediatamente disponível. Devido à confiança por coerência, a confiança subjetiva que  depositamos  em  nossas  opiniões  reflete  a  coerência  da  história  que  o  Sistema  1  e  o Sistema  2  construíram.  A  quantidade  de  evidência  e  sua  qualidade  não  contam  muito,  pois evidência  escassa  pode  constituir  uma  história  muito  boa.  Para  algumas  de  nossas  crenças mais importantes, não temos evidência alguma, exceto o fato de que pessoas que amamos e em quem confiamos possuem essas crenças. Considerando o pouco que sabemos, a confiança que temos em nossas crenças é absurda — e também essencial.</w:t>
      </w:r>
    </w:p>
    <w:p>
      <w:pPr>
        <w:pStyle w:val="Normal"/>
      </w:pPr>
      <w:r>
        <w:t xml:space="preserve">A ILUSÃO DE VALIDADE</w:t>
      </w:r>
    </w:p>
    <w:p>
      <w:pPr>
        <w:pStyle w:val="Normal"/>
      </w:pPr>
      <w:r>
        <w:t xml:space="preserve">Muitas  décadas  atrás,  passei  o  que  me  pareceu  um  bocado  de  tempo  sob  um  sol  escaldante, observando grupos de soldados suados tentando resolver um problema. Eu estava cumprindo o serviço militar de meu país no Exército de Israel, na época. Havia terminado a faculdade de psicologia e, após um ano como oficial de infantaria, fui designado para o Departamento de Psicologia do Exército, onde um de meus deveres ocasionais era ajudar a avaliar candidatos para  treinamento  militar.  Usávamos  métodos  que  tinham  sido  desenvolvidos  pelo  Exército Britânico na Segunda Guerra Mundial.</w:t>
      </w:r>
    </w:p>
    <w:p>
      <w:pPr>
        <w:pStyle w:val="Normal"/>
      </w:pPr>
      <w:r>
        <w:t xml:space="preserve">Um  dos  testes,  chamado  “desafio  de  grupo  sem  líder”,  era  conduzido  em  um  campo  de obstáculos. Oito candidatos, estranhos entre si, sem qualquer insígnia de patente e apenas com números  para  identificação,  eram  instruídos  a  erguer  um  comprido  tronco  do  chão  e  alçá-lo por  cima  de  um  muro  com  quase  2  metros  de  altura.  O  grupo  todo  tinha  de  chegar  ao  outro lado do muro sem que o tronco encostasse no muro, e sem que ninguém encostasse no muro. Se alguma dessas coisas ocorresse, eram obrigados a informar e começar de novo.</w:t>
      </w:r>
    </w:p>
    <w:p>
      <w:pPr>
        <w:pStyle w:val="Normal"/>
      </w:pPr>
      <w:r>
        <w:t xml:space="preserve">Havia  mais  de  uma  maneira  de  resolver  o  problema.  Uma  solução  comum  era  a  equipe enviar vários homens para o outro lado escalando o tronco enquanto ele era mantido em um determinado  ângulo,  como  uma  vara  de  pescar  gigante,  por  outros  membros  do  grupo.  Ou então alguns soldados trepavam nos ombros de outros e pulavam por cima do muro. O último homem  teria  então  de  pular  sobre  o  tronco,  mantido  em  certo  ângulo  pelo  resto  do  grupo, escalá-lo  enquanto  os  demais  seguravam  o  tronco  e  a  ele  suspensos  no  ar,  e  pular  em segurança para o outro lado. Era comum que a falha ocorresse nesse ponto, o que exigia que começassem tudo novamente.</w:t>
      </w:r>
    </w:p>
    <w:p>
      <w:pPr>
        <w:pStyle w:val="Normal"/>
      </w:pPr>
      <w:r>
        <w:t xml:space="preserve">Enquanto um colega e eu supervisionávamos o exercício, tomávamos nota de quem assumia o comando, quem tentava liderar mas era rechaçado, quão cooperativo era cada soldado em contribuir  para  o  esforço  de  grupo.  Víamos  quem  parecia  ser  teimoso,  submisso,  arrogante, paciente, esquentado, persistente ou desistente. Às vezes testemunhávamos rancor competitivo</w:t>
      </w:r>
    </w:p>
    <w:p>
      <w:pPr>
        <w:pStyle w:val="Normal"/>
      </w:pPr>
      <w:r>
        <w:t xml:space="preserve">quando  alguém  cuja  ideia  fora  rejeitada  pelo  grupo  já  não  se  esforçava  tanto.  E  víamos reações à crise: quem repreendia um colega cujo erro levara o grupo todo a falhar, quem se predispunha a liderar quando a equipe exausta tinha de começar outra vez. Sob o estresse do evento, achávamos nós, a verdadeira natureza de cada homem se revelava. Nossa impressão do caráter de cada candidato era tão direta e convincente quanto a cor do céu.</w:t>
      </w:r>
    </w:p>
    <w:p>
      <w:pPr>
        <w:pStyle w:val="Normal"/>
      </w:pPr>
      <w:r>
        <w:t xml:space="preserve">Após  observar  os  candidatos  fazerem  várias  tentativas,  tínhamos  de  resumir  nossas impressões  das  capacidades  de  liderança  dos  soldados  e  determinar,  com  uma  pontuação numérica,  quem  seria  qualificado  para  treinamento  militar.  Passávamos  algum  tempo discutindo cada caso e revendo nossas impressões. A tarefa não era difícil, porque sentíamos já  ter  presenciado  as  habilidades  de  liderança  de  cada  soldado.  Alguns  homens  davam mostras de ser líderes fortes, outros, de ser covardes ou tolos arrogantes, outros, medíocres, mas  não  um  caso  perdido.  Alguns  poucos  pareciam  tão  fracos  que  nós  os  excluíamos  como possíveis candidatos a uma patente de oficial. Quando nossas múltiplas observações de cada candidato convergiam para uma história coerente, ficávamos plenamente confiantes em nossas avaliações  e  achávamos  ter  enxergado  diretamente  o  futuro.  O  soldado  que  assumia  o comando quando o grupo estava com problemas e liderava a equipe no desafio do muro era um  líder  naquele  momento.  A  melhor  e  óbvia  suposição  sobre  como  ele  se  sairia  no treinamento,  ou  em  combate,  era  de  que  seria  tão  eficaz  nesses  casos  quanto  fora  na  tarefa.</w:t>
      </w:r>
    </w:p>
    <w:p>
      <w:pPr>
        <w:pStyle w:val="Normal"/>
      </w:pPr>
      <w:r>
        <w:t xml:space="preserve">Qualquer outra previsão parecia inconsistente com a evidência diante de nossos olhos.</w:t>
      </w:r>
    </w:p>
    <w:p>
      <w:pPr>
        <w:pStyle w:val="Normal"/>
      </w:pPr>
      <w:r>
        <w:t xml:space="preserve">Como  nossas  impressões  sobre  o  desempenho  de  cada  soldado  eram  de  um  modo  geral coerentes  e  claras,  nossas  previsões  formais  eram  igualmente  conclusivas.  Uma  pontuação simples nos veio à mente e raramente tivemos dúvidas ou formamos impressões conflitantes.</w:t>
      </w:r>
    </w:p>
    <w:p>
      <w:pPr>
        <w:pStyle w:val="Normal"/>
      </w:pPr>
      <w:r>
        <w:t xml:space="preserve">Estávamos  inteiramente  inclinados  a  declarar:  “Este  aqui  nunca  vai  conseguir”,  “Aquele sujeito é medíocre, mas deve se sair bem” ou “Ele vai brilhar”. Não sentíamos necessidade de questionar  nossos  prognósticos,  moderá-los  ou  evitar  opiniões  explícitas.  Se  alguém  nos questionasse,  porém,  estávamos  preparados  para  admitir:  “Mas  é  claro  que  qualquer  coisa poderia acontecer.” Estávamos dispostos a fazer essa admissão porque, a despeito de nossas impressões  conclusivas  sobre  os  candidatos  individuais,  sabíamos  com  certeza  que  nossos prognósticos eram em larga medida inúteis.</w:t>
      </w:r>
    </w:p>
    <w:p>
      <w:pPr>
        <w:pStyle w:val="Normal"/>
      </w:pPr>
      <w:r>
        <w:t xml:space="preserve">A  evidência  de  que  éramos  incapazes  de  prognosticar  o  sucesso  com  precisão  era esmagadora.  De  meses  em  meses  tínhamos  uma  sessão  de  feedback  em  que  nos  informavam sobre como os cadetes estavam se saindo na escola de oficiais e podíamos comparar nossas avaliações com as opiniões dos comandantes que os supervisionavam havia algum tempo. A história era quase sempre a mesma: nossa capacidade de predizer o desempenho na escola era desprezível. Nossos prognósticos foram melhores do que chutes às cegas, mas não muito.</w:t>
      </w:r>
    </w:p>
    <w:p>
      <w:pPr>
        <w:pStyle w:val="Normal"/>
      </w:pPr>
      <w:r>
        <w:t xml:space="preserve">Ficamos  abatidos  por  algum  tempo  após  receber  as  notícias  desencorajadoras.  Mas estávamos falando do exército. Úteis ou não, havia uma rotina a ser seguida e ordens a serem obedecidas. Outro grupo de candidatos chegou no dia seguinte. Nós os levamos para o campo de  obstáculos,  apresentamos  a  tarefa  do  muro,  eles  ergueram  o  tronco  e  em  poucos  minutos</w:t>
      </w:r>
    </w:p>
    <w:p>
      <w:pPr>
        <w:pStyle w:val="Normal"/>
      </w:pPr>
      <w:r>
        <w:t xml:space="preserve">vimos  suas  verdadeiras  naturezas  reveladas,  tão  claramente  como  antes.  A  triste  verdade sobre  a  qualidade  de  nossas  previsões  não  teve  efeito  algum  no  modo  como  avaliamos  os candidatos e muito pouco efeito na confiança que sentimos em nossos julgamentos e previsões sobre os indivíduos.</w:t>
      </w:r>
    </w:p>
    <w:p>
      <w:pPr>
        <w:pStyle w:val="Normal"/>
      </w:pPr>
      <w:r>
        <w:t xml:space="preserve">O  que  aconteceu  foi  notável.  A  evidência  global  de  nosso  fracasso  prévio  deveria  ter abalado nossa confiança nos julgamentos que formávamos a respeito dos candidatos, mas isso não ocorreu. Deveria também ter feito com que moderássemos nossas previsões, mas isso não ocorreu. Sabíamos ser um fato geral que nossas previsões eram pouco melhores do que chutes aleatórios, mas continuamos a sentir e agir como se cada uma de nossas previsões específicas fosse válida. Veio-me à mente a ilusão de Müller-Lyer, em que sabemos que as linhas são de igual  comprimento,  mas  mesmo  assim  continuamos  a  vê-las  como  sendo  de  comprimento diferente.  Fiquei  tão  impressionado  com  a  analogia  que  cunhei  um  termo  para  nossa experiência: a</w:t>
      </w:r>
    </w:p>
    <w:p>
      <w:pPr>
        <w:pStyle w:val="Normal"/>
      </w:pPr>
      <w:r>
        <w:t xml:space="preserve">ilusão de validade</w:t>
      </w:r>
    </w:p>
    <w:p>
      <w:pPr>
        <w:pStyle w:val="Normal"/>
      </w:pPr>
      <w:r>
        <w:t xml:space="preserve">.</w:t>
      </w:r>
    </w:p>
    <w:p>
      <w:pPr>
        <w:pStyle w:val="Normal"/>
      </w:pPr>
      <w:r>
        <w:t xml:space="preserve">Eu havia descoberto minha primeira ilusão cognitiva.</w:t>
      </w:r>
    </w:p>
    <w:p>
      <w:pPr>
        <w:pStyle w:val="Normal"/>
      </w:pPr>
      <w:r>
        <w:t xml:space="preserve">Décadas depois, posso enxergar inúmeros temas centrais de meu pensamento — e deste livro</w:t>
      </w:r>
    </w:p>
    <w:p>
      <w:pPr>
        <w:pStyle w:val="Normal"/>
      </w:pPr>
      <w:r>
        <w:t xml:space="preserve">—  nessa  velha  história.  Nossas  expectativas  acerca  do  desempenho  futuro  dos  soldados  foi um claro exemplo de substituição, e da heurística da representatividade em particular. Tendo observado  uma  hora  do  comportamento  de  um  soldado  numa  situação  artificial,  julgávamos saber  até  que  ponto  ele  se  sairia  bem  enfrentando  os  desafios  do  treinamento  militar  e  da liderança  em  combate.  Nossas  previsões  eram  completamente  não  regressivas  —  não tínhamos  qualquer  reserva  em  predizer  o  fracasso  ou  um  sucesso  notável  com  base  em evidência  insuficiente.  Essa  era  uma  clara  ocorrência  de  WYSIATI.  Tínhamos  impressões convincentes  do  comportamento  observado  e  nenhum  modo  bom  de  representar  nossa ignorância dos fatores que acabariam por determinar até que ponto um candidato se sairia bem como oficial.</w:t>
      </w:r>
    </w:p>
    <w:p>
      <w:pPr>
        <w:pStyle w:val="Normal"/>
      </w:pPr>
      <w:r>
        <w:t xml:space="preserve">Olhando para trás, a parte mais impressionante dessa história é que nosso conhecimento da regra geral — de que éramos incapazes de prever — não teve efeito algum em nossa confiança nos casos individuais. Posso ver hoje que nossa reação foi semelhante à dos alunos de Nisbett e Borgida quando lhes contaram que a maioria das pessoas não ajuda um estranho sofrendo um ataque.  Eles  certamente  acreditavam  nas  estatísticas  que  lhes  eram  mostradas,  mas  as  taxas-base não influenciaram sua avaliação quanto a saber se um indivíduo que viam no vídeo iria ou não ajudar um estranho. Exatamente como Nisbett e Borgida mostraram, as pessoas muitas vezes se mostram relutantes em inferir o particular a partir do geral.</w:t>
      </w:r>
    </w:p>
    <w:p>
      <w:pPr>
        <w:pStyle w:val="Normal"/>
      </w:pPr>
      <w:r>
        <w:t xml:space="preserve">Confiança subjetiva em um julgamento não é uma avaliação raciocinada da probabilidade de que esse julgamento esteja correto. Confiança é um sentimento que reflete a coerência da informação  e  o  conforto  cognitivo  de  processá-la.  É  sábio  levar  a  sério  as  admissões  de incerteza, mas as declarações de confiança elevada informam acima de tudo que um indivíduo</w:t>
      </w:r>
    </w:p>
    <w:p>
      <w:pPr>
        <w:pStyle w:val="Normal"/>
      </w:pPr>
      <w:r>
        <w:t xml:space="preserve">construiu  uma  história  coerente  em  sua  mente,  não  necessariamente  que  essa  história  seja verdadeira.</w:t>
      </w:r>
    </w:p>
    <w:p>
      <w:pPr>
        <w:pStyle w:val="Normal"/>
      </w:pPr>
      <w:r>
        <w:t xml:space="preserve">A ILUSÃO DA HABILIDADE PARA INVESTIR</w:t>
      </w:r>
    </w:p>
    <w:p>
      <w:pPr>
        <w:pStyle w:val="Normal"/>
      </w:pPr>
      <w:r>
        <w:t xml:space="preserve">Em 1984, Amos, eu e nosso amigo Richard Thaler visitamos uma firma de Wall Street. Nosso anfitrião,  um  experiente  gerente  de  investimentos,  nos  convidara  para  discutir  o  papel  dos vieses de julgamento em investimento. Eu entendia tão pouco de finanças que não sabia nem o que  lhe  perguntar,  mas  lembro  de  um  diálogo.  “Quando  você  vende  uma  ação”,  perguntei,</w:t>
      </w:r>
    </w:p>
    <w:p>
      <w:pPr>
        <w:pStyle w:val="Normal"/>
      </w:pPr>
      <w:r>
        <w:t xml:space="preserve">“quem compra?”. Ele respondeu com um aceno vagamente dirigido à janela, dando a entender que imaginava o comprador como alguém bem parecido com ele próprio. Isso era estranho: o que  fazia  uma  pessoa  comprar  e  a  outra  vender?  O  que  os  vendedores  achavam  que  sabiam que os compradores não sabiam?</w:t>
      </w:r>
    </w:p>
    <w:p>
      <w:pPr>
        <w:pStyle w:val="Normal"/>
      </w:pPr>
      <w:r>
        <w:t xml:space="preserve">Desde  então,  minhas  perguntas  sobre  o  mercado  de  ações  consolidaram-se  num  enigma ainda maior: uma enorme indústria parece estar erguida preponderantemente numa</w:t>
      </w:r>
    </w:p>
    <w:p>
      <w:pPr>
        <w:pStyle w:val="Normal"/>
      </w:pPr>
      <w:r>
        <w:t xml:space="preserve">ilusão  de</w:t>
      </w:r>
    </w:p>
    <w:p>
      <w:pPr>
        <w:pStyle w:val="Normal"/>
      </w:pPr>
      <w:r>
        <w:t xml:space="preserve">habilidade</w:t>
      </w:r>
    </w:p>
    <w:p>
      <w:pPr>
        <w:pStyle w:val="Normal"/>
      </w:pPr>
      <w:r>
        <w:t xml:space="preserve">.  Bilhões  de  títulos  são  negociados  na  bolsa  todos  os  dias,  com  muitas  pessoas comprando as ações e outras vendendo-as para elas. Não é incomum que mais de 100 milhões de  títulos  de  um  único  grupo  de  ações  mude  de  mãos  em  um  só  dia.  A  maioria  dos compradores  e  vendedores  sabe  que  possui  a  mesma  informação;  eles  negociam  as  ações principalmente  porque  têm  diferentes  opiniões.  Os  compradores  acham  que  o  preço  é  baixo demais e com boa probabilidade de subir, enquanto os vendedores acham que o preço é alto com  boa  probabilidade  de  cair.  O  enigma  é  compreender  por  que  tanto  compradores  como vendedores acham que o preço atual está errado. O que os leva a crer que sabem mais do que o mercado sobre qual deveria ser o preço? Para a maioria deles, essa crença é uma ilusão.</w:t>
      </w:r>
    </w:p>
    <w:p>
      <w:pPr>
        <w:pStyle w:val="Normal"/>
      </w:pPr>
      <w:r>
        <w:t xml:space="preserve">Em suas linhas gerais, a teoria clássica de como o mercado de ações funciona é aceita por todos  os  participantes  do  meio.  Todo  mundo  no  mercado  de  investimentos  já  leu  o maravilhoso  livro  de  Burton  Malkiel,</w:t>
      </w:r>
    </w:p>
    <w:p>
      <w:pPr>
        <w:pStyle w:val="Normal"/>
      </w:pPr>
      <w:r>
        <w:t xml:space="preserve">A  Random  Walk  Down  Wall  Street</w:t>
      </w:r>
    </w:p>
    <w:p>
      <w:pPr>
        <w:pStyle w:val="Normal"/>
      </w:pPr>
      <w:r>
        <w:t xml:space="preserve">(Uma  caminhada aleatória por Wall Street). A ideia central de Malkiel é de que o preço de um grupo de ações incorpora todo o conhecimento disponível sobre o valor da empresa e as melhores previsões sobre o futuro das ações. Se algumas pessoas acreditam que o preço de uma ação será maior no dia seguinte, eles compram mais dessa ação hoje. Isso, por sua vez, fará com que o preço suba.  Se  todos  os  ativos  de  um  mercado  estão  com  o  preço  correto,  ninguém  pode  esperar ganhar  ou  perder  negociando.  Preços  perfeitos  não  deixam  margem  para  esperteza,  mas também protegem os tolos de sua própria tolice. Hoje sabemos, porém, que a teoria não está inteiramente  correta.  Muitos  investidores  individuais  perdem  constantemente  ao  negociar, proeza  que  um  chimpanzé  atirando  dardos  não  seria  capaz  de  igualar.  A  primeira demonstração  dessa  surpreendente  conclusã</w:t>
      </w:r>
    </w:p>
    <w:p>
      <w:pPr>
        <w:pStyle w:val="Normal"/>
      </w:pPr>
      <w:r>
        <w:t xml:space="preserve">o1</w:t>
      </w:r>
    </w:p>
    <w:p>
      <w:pPr>
        <w:pStyle w:val="Normal"/>
      </w:pPr>
      <w:r>
        <w:t xml:space="preserve">foi  colhida  por  Terry  Odean,  um  professor  de finanças na Universidade de Berkeley que já foi meu aluno.</w:t>
      </w:r>
    </w:p>
    <w:p>
      <w:pPr>
        <w:pStyle w:val="Normal"/>
      </w:pPr>
      <w:r>
        <w:t xml:space="preserve">Odean  começou  estudando  o  histórico  de  transações  de  10  mil  contas  de  corretagem  de investidores  individuais  por  um  período  de  sete  anos.  Ele  conseguiu  analisar  todas  as</w:t>
      </w:r>
    </w:p>
    <w:p>
      <w:pPr>
        <w:pStyle w:val="Normal"/>
      </w:pPr>
      <w:r>
        <w:t xml:space="preserve">transações  que  os  investidores  executaram  por  intermédio  dessa  empresa,  quase  163  mil operações. O rico conjunto de dados permitiu a Odean identificar todas as ocorrências em que um  investidor  vendeu  parte  de  seus  títulos  em  um  estoque  de  ações  e  logo  depois  comprou outro  estoque.  Com  essas  medidas  o  investidor  revelou  que  ele  (a  maioria  dos  investidores eram  homens)  fazia  uma  ideia  precisa  sobre  o  futuro  dos  dois  estoques:  ele  esperava  que  o estoque que escolhesse comprar tivesse um desempenho melhor do que aquele que escolhesse vender.</w:t>
      </w:r>
    </w:p>
    <w:p>
      <w:pPr>
        <w:pStyle w:val="Normal"/>
      </w:pPr>
      <w:r>
        <w:t xml:space="preserve">Para determinar se essas ideias eram bem fundamentadas, Odean comparou os retornos do estoque que o investidor havia vendido e do estoque que ele comprara no lugar, no decorrer de um ano após a transação. Os resultados foram inequivocamente ruins. Em média, as ações que  os  investidores  individuais  venderam  saíram-se  melhor  do  que  as  que  eles  compraram, por  uma  margem  muito  substancial:  3,2  pontos  percentuais  ao  ano,  acima  e  além  dos  custos significativos de executar as duas transações.</w:t>
      </w:r>
    </w:p>
    <w:p>
      <w:pPr>
        <w:pStyle w:val="Normal"/>
      </w:pPr>
      <w:r>
        <w:t xml:space="preserve">É  importante  lembrar  que  isso  é  uma  constatação  sobre  médias:  alguns  indivíduos  se saíram  muito  melhor,  outros,  muito  pior.  Contudo,  está  claro  que  para  a  grande  maioria  dos investidores individuais, tomar uma ducha e não fazer nada teria sido uma política melhor do que pôr em prática as ideias que lhes vieram à mente. Pesquisa posterior feita por Odean e seu colega  Brad  Barber  forneceu  apoio  a  essa  conclusão.  Em  um  artigo  intitulado  “Trading  Is Hazardous  to  Your  Wealth”  (Investir  é  perigoso  para  sua  riqueza),  eles  mostraram  que,  em média,  os  investidores  mais  ativos  obtiveram  os  piores  resultados,  ao  passo  que  os investidores  que  fizeram  menos  operações  conquistaram  os  retornos  mais  altos.  Em  outro artigo, intitulado “Boys Will Be Boys” (Meninos sempre serão meninos), eles mostraram que os homens agiam com base em suas ideias inútei</w:t>
      </w:r>
    </w:p>
    <w:p>
      <w:pPr>
        <w:pStyle w:val="Normal"/>
      </w:pPr>
      <w:r>
        <w:t xml:space="preserve">s2</w:t>
      </w:r>
    </w:p>
    <w:p>
      <w:pPr>
        <w:pStyle w:val="Normal"/>
      </w:pPr>
      <w:r>
        <w:t xml:space="preserve">com frequência significativamente maior do que as mulheres, e como resultado as mulheres obtinham melhores resultados de investimento que os homens.</w:t>
      </w:r>
    </w:p>
    <w:p>
      <w:pPr>
        <w:pStyle w:val="Normal"/>
      </w:pPr>
      <w:r>
        <w:t xml:space="preserve">Claro,  sempre  tem  alguém  do  outro  lado  de  cada  transação;  em  geral,  trata-se  de instituições financeiras e investidores profissionais, que estão prontos para tirar vantagem dos erros que os investidores individuais cometem ao escolher um estoque de ações para vender e outro para comprar. Pesquisa posterior feita por Barber e Odean lançou uma luz sobre esses erros.  Investidores  individuais  gostam  de  aplicar  seus  ganhos  a  longo  prazo  vendendo vencedoras</w:t>
      </w:r>
    </w:p>
    <w:p>
      <w:pPr>
        <w:pStyle w:val="Normal"/>
      </w:pPr>
      <w:r>
        <w:t xml:space="preserve">3,</w:t>
      </w:r>
    </w:p>
    <w:p>
      <w:pPr>
        <w:pStyle w:val="Normal"/>
      </w:pPr>
      <w:r>
        <w:t xml:space="preserve">ações que valorizaram desde que foram adquiridas, e ficando com as ações que estão  em  baixa,  perdedoras.  Infelizmente  para  eles,  vencedoras  recentes  tendem  a  se  sair melhor  do  que  perdedoras  recentes  a  curto  prazo,  de  modo  que  os  investidores  individuais negociam as ações erradas. Eles também compram as ações erradas. Investidores individuais previsivelmente  afluem  para  empresas  que  chamam  sua  atenção  porque  estão  no  noticiário.</w:t>
      </w:r>
    </w:p>
    <w:p>
      <w:pPr>
        <w:pStyle w:val="Normal"/>
      </w:pPr>
      <w:r>
        <w:t xml:space="preserve">Investidores  profissionais  são  mais  seletivos  em  reagir  às  notícia</w:t>
      </w:r>
    </w:p>
    <w:p>
      <w:pPr>
        <w:pStyle w:val="Normal"/>
      </w:pPr>
      <w:r>
        <w:t xml:space="preserve">s4.</w:t>
      </w:r>
    </w:p>
    <w:p>
      <w:pPr>
        <w:pStyle w:val="Normal"/>
      </w:pPr>
      <w:r>
        <w:t xml:space="preserve">Essas  descobertas fornecem alguma justificativa para o apelido de “</w:t>
      </w:r>
    </w:p>
    <w:p>
      <w:pPr>
        <w:pStyle w:val="Normal"/>
      </w:pPr>
      <w:r>
        <w:t xml:space="preserve">smart money</w:t>
      </w:r>
    </w:p>
    <w:p>
      <w:pPr>
        <w:pStyle w:val="Normal"/>
      </w:pPr>
      <w:r>
        <w:t xml:space="preserve">” (dinheiro inteligente) que os profissionais das finanças aplicam a si mesmos.</w:t>
      </w:r>
    </w:p>
    <w:p>
      <w:pPr>
        <w:pStyle w:val="Normal"/>
      </w:pPr>
      <w:r>
        <w:t xml:space="preserve">Embora  profissionais  sejam  capazes  de  tirar  uma  quantia  considerável  dos  amadores</w:t>
      </w:r>
    </w:p>
    <w:p>
      <w:pPr>
        <w:pStyle w:val="Normal"/>
      </w:pPr>
      <w:r>
        <w:t xml:space="preserve">5,</w:t>
      </w:r>
    </w:p>
    <w:p>
      <w:pPr>
        <w:pStyle w:val="Normal"/>
      </w:pPr>
      <w:r>
        <w:t xml:space="preserve">poucos</w:t>
      </w:r>
    </w:p>
    <w:p>
      <w:pPr>
        <w:pStyle w:val="Normal"/>
      </w:pPr>
      <w:r>
        <w:t xml:space="preserve">traders</w:t>
      </w:r>
    </w:p>
    <w:p>
      <w:pPr>
        <w:pStyle w:val="Normal"/>
      </w:pPr>
      <w:r>
        <w:t xml:space="preserve">são dotados da habilidade necessária para superar o mercado constantemente, se é que há algum que consegue, ano após ano. Investidores profissionais, incluindo gerentes de  fundos,  são  reprovados  em  um  teste  básico  de  habilidade:  conquistas  constantes.  O</w:t>
      </w:r>
    </w:p>
    <w:p>
      <w:pPr>
        <w:pStyle w:val="Normal"/>
      </w:pPr>
      <w:r>
        <w:t xml:space="preserve">diagnóstico  para  a  existência  de  qualquer  habilidade  é  a  consistência  de  diferenças individuais  nas  realizações.  A  lógica  é  simples:  se  as  diferenças  individuais  em  um  ano devem-se  inteiramente  à  sorte,  a  classificação  de  investidores  e  fundos  irá  variar erraticamente  e  a  correlação  ano  a  ano  será  zero.  Onde  existe  habilidade,  porém,  as classificações serão mais estáveis. A continuidade de diferenças individuais é a medida pela qual  confirmamos  a  existência  de  habilidade  entre  golfistas,  vendedores  de  carros, ortodontistas e cobradores de pedágio ágeis.</w:t>
      </w:r>
    </w:p>
    <w:p>
      <w:pPr>
        <w:pStyle w:val="Normal"/>
      </w:pPr>
      <w:r>
        <w:t xml:space="preserve">Fundos  mútuos  de  investimento  são  geridos  por  profissionais  altamente  experientes  e diligentes  que  compram  e  vendem  ações  para  atingir  os  melhores  resultados  possíveis  para seus  clientes.  Entretanto,  a  evidência  de  mais  de  cinquenta  anos  de  pesquisa  é  conclusiva: para uma grande maioria de gerentes de fundos, a seleção das ações está mais para um lance de  dados  do  que  um  jogo  de  pôquer.  Normalmente,  pelo  menos  dois  em  cada  três  fundos mútuos  apresentam  desempenho  abaixo  do  desejável  no  mercad</w:t>
      </w:r>
    </w:p>
    <w:p>
      <w:pPr>
        <w:pStyle w:val="Normal"/>
      </w:pPr>
      <w:r>
        <w:t xml:space="preserve">o6</w:t>
      </w:r>
    </w:p>
    <w:p>
      <w:pPr>
        <w:pStyle w:val="Normal"/>
      </w:pPr>
      <w:r>
        <w:t xml:space="preserve">como  um  todo  a  qualquer ano determinado.</w:t>
      </w:r>
    </w:p>
    <w:p>
      <w:pPr>
        <w:pStyle w:val="Normal"/>
      </w:pPr>
      <w:r>
        <w:t xml:space="preserve">Mais  importante,  a  correlação  ano  a  ano  entre  os  resultados  dos  fundos  mútuos  é  muito pequena, pouco maior que zero. Os fundos bem-sucedidos em qualquer ano determinado são mais sortudos; tiveram um bom lance dos dados. Há um consenso geral entre os pesquisadores de que praticamente todos os</w:t>
      </w:r>
    </w:p>
    <w:p>
      <w:pPr>
        <w:pStyle w:val="Normal"/>
      </w:pPr>
      <w:r>
        <w:t xml:space="preserve">traders</w:t>
      </w:r>
    </w:p>
    <w:p>
      <w:pPr>
        <w:pStyle w:val="Normal"/>
      </w:pPr>
      <w:r>
        <w:t xml:space="preserve">, quer saibam, quer não — e poucos o sabem —, estão disputando um jogo de azar. A experiência subjetiva dos investidores é de que estão fazendo conjecturas informadas e sensatas numa situação de grande incerteza. Em mercados altamente eficientes, contudo, conjecturas sensatas não são mais precisas do que chutes no escuro.</w:t>
      </w:r>
    </w:p>
    <w:p>
      <w:pPr>
        <w:pStyle w:val="Normal"/>
      </w:pPr>
      <w:r>
        <w:t xml:space="preserve">Há alguns anos tive uma oportunidade incomum de examinar a ilusão de habilidade financeira de perto. Eu fora convidado para falar perante um grupo de consultores de investimento numa firma  que  fornecia  consultoria  financeira  e  outros  serviços  para  clientes  muito  ricos.  Pedi alguns dados para preparar minha apresentação e fui agraciado com um pequeno tesouro: uma planilha  resumindo  os  resultados  de  investimento  anuais  de  cerca  de  25  ricos  consultores anônimos, por oito anos consecutivos. A pontuação anual de cada consultor (a maioria deles homem)  era  o  principal  fator  determinante  para  seu  bônus  de  fim  de  ano.  Era  uma  questão simples  de  classificar  os  consultores  segundo  seu  desempenho  a  cada  ano  e  determinar  se havia  diferenças  persistentes  de  habilidade</w:t>
      </w:r>
    </w:p>
    <w:p>
      <w:pPr>
        <w:pStyle w:val="Normal"/>
      </w:pPr>
      <w:r>
        <w:t xml:space="preserve">7</w:t>
      </w:r>
    </w:p>
    <w:p>
      <w:pPr>
        <w:pStyle w:val="Normal"/>
      </w:pPr>
      <w:r>
        <w:t xml:space="preserve">entre  eles  e  se  os  mesmos  consultores constantemente atingiam melhores resultados para seus clientes ano após ano.</w:t>
      </w:r>
    </w:p>
    <w:p>
      <w:pPr>
        <w:pStyle w:val="Normal"/>
      </w:pPr>
      <w:r>
        <w:t xml:space="preserve">Para  responder  a  essa  pergunta,  calculei  os  coeficientes  de  correlação  entre  as classificações a cada par de anos: ano 1 com ano 2, ano 1 com ano 3 e assim por diante, até o ano 7 com o ano 8. Isso forneceu 28 coeficientes de correlação, um para cada par de anos. Eu</w:t>
      </w:r>
    </w:p>
    <w:p>
      <w:pPr>
        <w:pStyle w:val="Normal"/>
      </w:pPr>
      <w:r>
        <w:t xml:space="preserve">conhecia  a  teoria  e  estava  preparado  para  encontrar  pouca  evidência  de  continuidade  de habilidade.  Mesmo  assim,  fiquei  surpreso  em  descobrir  que  a  média  das  28  correlações  era 0,01.  Em  outras  palavras,  zero.  As  correlações  consistentes  que  indicariam  diferenças  de habilidade  não  foram  encontradas.  Os  resultados  pareciam  o  que  seria  de  esperar  de  uma disputa com dados, não de uma disputa de habilidades.</w:t>
      </w:r>
    </w:p>
    <w:p>
      <w:pPr>
        <w:pStyle w:val="Normal"/>
      </w:pPr>
      <w:r>
        <w:t xml:space="preserve">Ninguém na empresa parecia ter consciência da natureza do jogo que seus</w:t>
      </w:r>
    </w:p>
    <w:p>
      <w:pPr>
        <w:pStyle w:val="Normal"/>
      </w:pPr>
      <w:r>
        <w:t xml:space="preserve">traders</w:t>
      </w:r>
    </w:p>
    <w:p>
      <w:pPr>
        <w:pStyle w:val="Normal"/>
      </w:pPr>
      <w:r>
        <w:t xml:space="preserve">estavam jogando.  Os  próprios  consultores  sentiam-se  como  profissionais  competentes  fazendo  um trabalho sério, e seus superiores concordavam. Na noite anterior à palestra, Richard Thaler e eu jantamos com alguns dos principais executivos da firma, as pessoas que decidiam sobre o tamanho dos bônus. Pedimos a eles para adivinhar a correlação ano a ano nas classificações de consultores individuais. Eles pensaram saber o que estava por vir e sorriram ao dizer “não muito  alta”  ou  “o  desempenho  certamente  flutua”.  Rapidamente  ficou  claro,  porém,  que ninguém esperava que a correlação média fosse zero.</w:t>
      </w:r>
    </w:p>
    <w:p>
      <w:pPr>
        <w:pStyle w:val="Normal"/>
      </w:pPr>
      <w:r>
        <w:t xml:space="preserve">Nosso  recado  para  os  executivos  foi  que,  pelo  menos  quando  se  tratava  de  construir portfólios, a empresa estava recompensando sorte como se fosse habilidade. Isso deveria ter constituído uma notícia chocante para eles, mas não foi assim. Eles não deram a menor mostra de  não  acreditar  em  nós.  E  como  poderiam?  Afinal,  havíamos  analisado  seus  próprios resultados,  e  eles  eram  suficientemente  sofisticados  para  ver  as  implicações,  as  quais  nós educadamente nos abstivemos de verbalizar. Prosseguimos tranquilamente com nosso jantar e eu  não  tinha  dúvida  de  que  tanto  nossas  descobertas  como  suas  implicações  seriam rapidamente varridas para baixo do tapete, e que a vida da empresa seguiria em frente como antes.  A  ilusão  de  habilidade  é  mais  do  que  uma  mera  aberração  individual;  ela  está profundamente arraigada na cultura do mundo financeiro. Fatos que desafiam tais pressupostos básicos  —  e  desse  modo  ameaçam  o  meio  de  vida  e  a  autoestima  das  pessoas  —</w:t>
      </w:r>
    </w:p>
    <w:p>
      <w:pPr>
        <w:pStyle w:val="Normal"/>
      </w:pPr>
      <w:r>
        <w:t xml:space="preserve">simplesmente  não  são  absorvidos.  A  mente  não  os  digere.  Isso  é  particularmente  verdadeiro sobre  estudos  estatísticos  de  desempenho,  que  fornecem  informação  da  taxa-base  que  as pessoas em geral ignoram quando vai de encontro a suas impressões pessoais obtidas com a experiência.</w:t>
      </w:r>
    </w:p>
    <w:p>
      <w:pPr>
        <w:pStyle w:val="Normal"/>
      </w:pPr>
      <w:r>
        <w:t xml:space="preserve">Na manhã seguinte, relatamos nossas descobertas para os consultores, e a reação deles foi igualmente  impassível.  Sua  própria  experiência  de  exercer  julgamentos  cuidadosos  sobre problemas complexos era muito mais convincente para eles do que um obscuro fato estatístico.</w:t>
      </w:r>
    </w:p>
    <w:p>
      <w:pPr>
        <w:pStyle w:val="Normal"/>
      </w:pPr>
      <w:r>
        <w:t xml:space="preserve">Quando terminamos, um dos executivos com quem eu jantara na noite anterior me levou para o aeroporto.  Ele  me  falou,  um  pouco  na  defensiva:  “Tenho  me  saído  muito  bem  na  empresa  e ninguém vai tirar isso de mim.” Eu sorri e fiquei quieto. Mas pensei: “Bom, eu tirei isso de você esta manhã. Se o seu sucesso se deveu na maior parte ao acaso, quanto crédito você tem direito de reivindicar?”</w:t>
      </w:r>
    </w:p>
    <w:p>
      <w:pPr>
        <w:pStyle w:val="Normal"/>
      </w:pPr>
      <w:r>
        <w:t xml:space="preserve">O QUE DÁ APOIO ÀS ILUSÕES DE HABILIDADE E VALIDADE?</w:t>
      </w:r>
    </w:p>
    <w:p>
      <w:pPr>
        <w:pStyle w:val="Normal"/>
      </w:pPr>
      <w:r>
        <w:t xml:space="preserve">Ilusões  cognitivas  podem  ser  mais  renitentes  do  que  ilusões  visuais.  O  que  você  descobriu</w:t>
      </w:r>
    </w:p>
    <w:p>
      <w:pPr>
        <w:pStyle w:val="Normal"/>
      </w:pPr>
      <w:r>
        <w:t xml:space="preserve">sobre  a  ilusão  de  Müller-Lyer  não  mudou  o  modo  como  vê  as  linhas,  mas  mudou  seu comportamento. Agora você sabe que não pode confiar em sua impressão do comprimento das linhas com setas nas pontas, e sabe também que no diagrama padrão de Müller-Lyer não pode confiar no que vê. Quando questionado sobre o comprimento das linhas, você comunicará sua crença informada, não a ilusão que continua a ver. Por outro lado, quando meus colegas e eu no exército descobrimos que nossos testes de avaliação de liderança tinham pouca validade, aceitamos esse fato intelectualmente, mas isso não teve impacto nem em nossos sentimentos, nem  em  nossas  ações  subsequentes.  A  reação  com  que  nos  deparamos  na  firma  de investimentos foi ainda mais extrema. Estou convencido de que a mensagem que Thaler e eu transmitimos a ambos os executivos e aos gerentes de portfólio foi instantaneamente relegada a um canto escuro da memória, onde não causaria dano algum.</w:t>
      </w:r>
    </w:p>
    <w:p>
      <w:pPr>
        <w:pStyle w:val="Normal"/>
      </w:pPr>
      <w:r>
        <w:t xml:space="preserve">Por  que  os  investidores,  tanto  amadores  como  profissionais,  acreditam  teimosamente  que podem fazer melhor do que o mercado, contrariamente a uma teoria econômica que a maioria deles  aceita,  e  contrariamente  ao  que  poderiam  aprender  com  uma  avaliação  desapaixonada de  sua  experiência  pessoal?  Muitos  dos  temas  de  capítulos  prévios  voltam  a  aparecer  na explicação da prevalência e persistência de uma ilusão de habilidade no mundo das finanças.</w:t>
      </w:r>
    </w:p>
    <w:p>
      <w:pPr>
        <w:pStyle w:val="Normal"/>
      </w:pPr>
      <w:r>
        <w:t xml:space="preserve">A  causa  psicológica  mais  potente  da  ilusão  é  certamente  que  as  pessoas  que  escolhem ações  estão  exercendo  habilidades  de  alto  nível.  Elas  consultam  dados  e  prognósticos econômicos, examinam informes de rendimentos e relatórios de balanços, avaliam a qualidade do gerenciamento de ponta e também a competição. Tudo isso é um trabalho sério que exige treinamento extenso, e as pessoas que o fazem têm a experiência imediata (e válida) de usar essas  habilidades.  Infelizmente,  habilidade  em  avaliar  as  perspectivas  de  negócios  de  uma empresa não é suficiente para transações bem-sucedidas com ações, nas quais a questão-chave é  se  a  informação  sobre  a  empresa  já  está  incorporada  ao  preço  de  sua  ação.  Falta  aos investidores  aparentemente  a  habilidade  para  responder  a  essa  pergunta  crucial,  mas  eles parecem  ser  ignorantes  de  sua  ignorância.  Como  descobri  ao  observar  cadetes  no  campo  de obstáculos, a confiança subjetiva dos investidores é um sentimento, não um julgamento. Nosso entendimento  do  conforto  cognitivo  e  da  coerência  associativa  situa  a  confiança  subjetiva firmemente no Sistema 1.</w:t>
      </w:r>
    </w:p>
    <w:p>
      <w:pPr>
        <w:pStyle w:val="Normal"/>
      </w:pPr>
      <w:r>
        <w:t xml:space="preserve">Finalmente,  as  ilusões  de  validade  e  habilidade  são  apoiadas  por  uma  poderosa  cultura profissional.  Sabemos  que  as  pessoas  podem  manter  uma  fé  inabalável  em  qualquer proposição,  por  mais  absurda  que  seja,  quando  ela  é  sustentada  por  uma  comunidade  de crentes  que  pensam  igual.  Dada  a  cultura  profissional  da  comunidade  financeira,  não  é  de surpreender  que  grande  número  de  indivíduos  nesse  mundo  acredite  estar  entre  os  poucos escolhidos capazes de fazer o que acreditam que os outros não podem.</w:t>
      </w:r>
    </w:p>
    <w:p>
      <w:pPr>
        <w:pStyle w:val="Normal"/>
      </w:pPr>
      <w:r>
        <w:t xml:space="preserve">AS ILUSÕES DOS GURUS</w:t>
      </w:r>
    </w:p>
    <w:p>
      <w:pPr>
        <w:pStyle w:val="Normal"/>
      </w:pPr>
      <w:r>
        <w:t xml:space="preserve">A  ideia  de  que  o  futuro  é  imprevisível  é  solapada  diariamente  pela  facilidade  com  que  o passado é explicado. Como apontou Nassim Taleb em</w:t>
      </w:r>
    </w:p>
    <w:p>
      <w:pPr>
        <w:pStyle w:val="Normal"/>
      </w:pPr>
      <w:r>
        <w:t xml:space="preserve">A lógica cisne negro</w:t>
      </w:r>
    </w:p>
    <w:p>
      <w:pPr>
        <w:pStyle w:val="Normal"/>
      </w:pPr>
      <w:r>
        <w:t xml:space="preserve">, nossa tendência a</w:t>
      </w:r>
    </w:p>
    <w:p>
      <w:pPr>
        <w:pStyle w:val="Normal"/>
      </w:pPr>
      <w:r>
        <w:t xml:space="preserve">construir  narrativas  coerentes  do  passado  faz  com  que  nos  seja  difícil  aceitar  os  limites  de nossa capacidade de fazer prognósticos. Tudo faz sentido quando visto em retrospectiva, fato que gurus financeiros exploram toda noite ao oferecer relatos convincentes sobre os eventos do dia. E não podemos suprimir a intuição poderosa de que o que faz sentido em retrospectiva hoje  era  previsível  ontem.  A  ilusão  de  que  compreendemos  o  passado  fomenta  a superconfiança em nossa capacidade de prever o futuro.</w:t>
      </w:r>
    </w:p>
    <w:p>
      <w:pPr>
        <w:pStyle w:val="Normal"/>
      </w:pPr>
      <w:r>
        <w:t xml:space="preserve">A  imagem  tão  frequentemente  utilizada  da  “marcha  da  história”  implica  ordem  e  direção.</w:t>
      </w:r>
    </w:p>
    <w:p>
      <w:pPr>
        <w:pStyle w:val="Normal"/>
      </w:pPr>
      <w:r>
        <w:t xml:space="preserve">Marchas, ao contrário de passeios ou caminhadas, não são aleatórias. Achamos ser capazes de explicar  o  passado  focando  seja  nos  grandes  movimentos  sociais  e  nos  avanços  culturais  e tecnológicos,  seja  nas  intenções  e  capacidades  de  alguns  grandes  homens.  A  ideia  de  que grandes eventos históricos são determinados pela sorte é profundamente chocante, embora se possa demonstrar que é verdadeira. É difícil pensar na história do século XX, incluindo seus grandes  movimentos  sociais,  sem  trazer  para  a  discussão  o  papel  de  Hitler,  Stálin  e  Mao Zedong.  Mas  houve  um  momento  no  tempo,  pouco  antes  de  um  óvulo  ser  fecundado,  em  que havia uma chance meio a meio de que o embrião que se tornou Hitler viesse a ser feminino.</w:t>
      </w:r>
    </w:p>
    <w:p>
      <w:pPr>
        <w:pStyle w:val="Normal"/>
      </w:pPr>
      <w:r>
        <w:t xml:space="preserve">Compondo  os  três  eventos,  houve  uma  probabilidade  de  um  oitavo  de  haver  um  século  XX</w:t>
      </w:r>
    </w:p>
    <w:p>
      <w:pPr>
        <w:pStyle w:val="Normal"/>
      </w:pPr>
      <w:r>
        <w:t xml:space="preserve">sem qualquer um dos três grandes vilões e é impossível argumentar que a história teria sido aproximadamente  a  mesma  em  sua  ausência.  A  fertilização  desses  três  óvulos  trouxe consequências enormes, e torna uma piada a ideia de que acontecimentos de longo prazo são previsíveis.</w:t>
      </w:r>
    </w:p>
    <w:p>
      <w:pPr>
        <w:pStyle w:val="Normal"/>
      </w:pPr>
      <w:r>
        <w:t xml:space="preserve">E contudo a ilusão de previsão válida permanece intacta, fato que é explorado por pessoas cuja  profissão  é  prever  —  não  apenas  especialistas  financeiros,  como  também  gurus  dos negócios  e  da  política.  Estações  de  tevê  e  rádio  e  jornais  contam  com  seus  quadros  de especialistas cujo trabalho é comentar sobre o passado recente e prever o futuro. O público em  geral  tem  a  impressão  de  que  está  recebendo  informação  que  é  de  algum  modo privilegiada, ou pelo menos extremamente perspicaz. E não há dúvida de que os especialistas e  seus  patrões  acreditam  genuinamente  estar  oferecendo  tal  informação.  Philip  Tetlock,  um psicólogo  da  Universidade  da  Pensilvânia,  explicou  as  previsões  desses  assim  chamados especialistas num estudo marcante realizado durante vinte anos, que publicou em seu livro de 2005,</w:t>
      </w:r>
    </w:p>
    <w:p>
      <w:pPr>
        <w:pStyle w:val="Normal"/>
      </w:pPr>
      <w:r>
        <w:t xml:space="preserve">Expert Political Judgement: How Good Is It? How Can We Know?</w:t>
      </w:r>
    </w:p>
    <w:p>
      <w:pPr>
        <w:pStyle w:val="Normal"/>
      </w:pPr>
      <w:r>
        <w:t xml:space="preserve">(Avaliação política especializada:  É  boa  mesmo?  Como  vamos  saber?)  Tetlock  lançou  as  bases  para  qualquer discussão futura sobre o tema.</w:t>
      </w:r>
    </w:p>
    <w:p>
      <w:pPr>
        <w:pStyle w:val="Normal"/>
      </w:pPr>
      <w:r>
        <w:t xml:space="preserve">Tetlock  entrevistou  284  pessoas  que  ganhavam  a  vida  “comentando  ou  oferecendo conselhos  sobre  tendências  políticas  e  econômicas”.  Ele  lhes  pediu  para  estimar  as probabilidades  de  que  determinados  eventos  pudessem  ocorrer  num  futuro  não  assim  tão distante, tanto em regiões do mundo nas quais haviam se especializado como em outras áreas sobre  as  quais  tivessem  menos  conhecimento.  Gorbachev  seria  derrubado  em  um  golpe?  Os Estados  Unidos  entrariam  em  guerra  no  golfo  Pérsico?  Que  país  iria  se  tornar  o  próximo grande  mercado  emergente?  Ao  todo,  Tetlock  reuniu  mais  de  80  mil  previsões.  Ele  também</w:t>
      </w:r>
    </w:p>
    <w:p>
      <w:pPr>
        <w:pStyle w:val="Normal"/>
      </w:pPr>
      <w:r>
        <w:t xml:space="preserve">perguntou aos especialistas como chegaram a suas conclusões, como reagiram quando viram que  estavam  errados  e  como  avaliaram  evidências  que  não  davam  apoio  a  suas  posições.</w:t>
      </w:r>
    </w:p>
    <w:p>
      <w:pPr>
        <w:pStyle w:val="Normal"/>
      </w:pPr>
      <w:r>
        <w:t xml:space="preserve">Pediu-se  ainda  aos  participantes  que  classificassem  as  probabilidades  de  três  resultados alternativos  para  cada  caso:  a  continuidade  do</w:t>
      </w:r>
    </w:p>
    <w:p>
      <w:pPr>
        <w:pStyle w:val="Normal"/>
      </w:pPr>
      <w:r>
        <w:t xml:space="preserve">status  quo</w:t>
      </w:r>
    </w:p>
    <w:p>
      <w:pPr>
        <w:pStyle w:val="Normal"/>
      </w:pPr>
      <w:r>
        <w:t xml:space="preserve">;  mais  de  alguma  coisa,  como liberdade política ou crescimento econômico; ou menos dessa mesma coisa.</w:t>
      </w:r>
    </w:p>
    <w:p>
      <w:pPr>
        <w:pStyle w:val="Normal"/>
      </w:pPr>
      <w:r>
        <w:t xml:space="preserve">Os  resultados  foram  devastadores.  Os  especialistas  se  saíram  pior  do  que  teria  sido  se tivessem  simplesmente  indicado  probabilidades  iguais  para  cada  um  dos  três  potenciais resultados. Em outras palavras, pessoas que passam o tempo, e ganham a vida, estudando um assunto  particular,  produzem  previsões  menos  exatas  do  que  macacos  jogando  dardo,  que teriam distribuído suas escolhas uniformemente pelas opções. Mesmo na região geopolítica de sua  especialidade,  os  analistas  não  se  saíram  significativamente  melhor  do  que  os  não especialistas.</w:t>
      </w:r>
    </w:p>
    <w:p>
      <w:pPr>
        <w:pStyle w:val="Normal"/>
      </w:pPr>
      <w:r>
        <w:t xml:space="preserve">Aqueles  que  conhecem  mais  fazem  prognósticos  apenas  ligeiramente  melhores  do  que  os que conhecem menos. Mas os que têm mais conhecimento são em geral menos confiáveis. O</w:t>
      </w:r>
    </w:p>
    <w:p>
      <w:pPr>
        <w:pStyle w:val="Normal"/>
      </w:pPr>
      <w:r>
        <w:t xml:space="preserve">motivo  é  que  a  pessoa  que  adquire  mais  conhecimento  desenvolve  uma  ilusão  acentuada  de sua  habilidade  e  se  torna  irrealisticamente  superconfiante.  “Chegamos  ao  ponto  de rendimentos  proféticos  marginais  decrescentes  com  uma  rapidez  desconcertante”,  escreve Tetlock. “Nessa era de hiperespecialização acadêmica8, não há motivo para supor que os que colaboram nos principais jornais — cientistas políticos destacados, especialistas no estudo de uma  região,  economistas  e  assim  por  diante  —  sejam  sequer  um  pouco  melhores  do  que jornalistas ou leitores atentos do</w:t>
      </w:r>
    </w:p>
    <w:p>
      <w:pPr>
        <w:pStyle w:val="Normal"/>
      </w:pPr>
      <w:r>
        <w:t xml:space="preserve">The  New  York  Times</w:t>
      </w:r>
    </w:p>
    <w:p>
      <w:pPr>
        <w:pStyle w:val="Normal"/>
      </w:pPr>
      <w:r>
        <w:t xml:space="preserve">na  ‘leitura’  de  situações  emergentes.”</w:t>
      </w:r>
    </w:p>
    <w:p>
      <w:pPr>
        <w:pStyle w:val="Normal"/>
      </w:pPr>
      <w:r>
        <w:t xml:space="preserve">Quanto  mais  famoso  o  especialista,  descobriu  Tetlock,  mais  rebuscado  o  prognóstico.</w:t>
      </w:r>
    </w:p>
    <w:p>
      <w:pPr>
        <w:pStyle w:val="Normal"/>
      </w:pPr>
      <w:r>
        <w:t xml:space="preserve">“Especialistas  muito  requisitados”,  escreve  ele,  “eram  mais  superconfiantes  do  que  seus colegas que ganhavam o sustento longe dos holofotes”.</w:t>
      </w:r>
    </w:p>
    <w:p>
      <w:pPr>
        <w:pStyle w:val="Normal"/>
      </w:pPr>
      <w:r>
        <w:t xml:space="preserve">Tetlock também descobriu que os especialistas resistiam a admitir que haviam se enganado, e quando eram obrigados a assumir um erro, dispunham de uma ampla coleção de desculpas: só  haviam  errado  quanto  ao  momento,  um  evento  imprevisto  ocorrera  ou  haviam  se equivocado,  só  que  pelos  motivos  corretos.  Especialistas  são  apenas  humanos,  no  fim  das contas.  Ficam  deslumbrados  com  seu  próprio  brilho  e  odeiam  estar  enganados.  Os especialistas são iludidos não pelas coisas em que acreditam, mas pelo modo como pensam, afirma Tetlock. Ele utiliza a terminologia tirada do ensaio de Isaiah Berlin sobre Tolstoi, “The Hedgehog  and  the  Fox”  (O  porco-espinho  e  a  raposa).  Porcos-espinhos  “sabem  uma  grande verdade” e têm uma teoria sobre o mundo</w:t>
      </w:r>
    </w:p>
    <w:p>
      <w:pPr>
        <w:pStyle w:val="Normal"/>
      </w:pPr>
      <w:r>
        <w:t xml:space="preserve">;22</w:t>
      </w:r>
    </w:p>
    <w:p>
      <w:pPr>
        <w:pStyle w:val="Normal"/>
      </w:pPr>
      <w:r>
        <w:t xml:space="preserve">eles explicam eventos particulares dentro de uma estrutura coerente, ficam eriçados de impaciência com quem não enxerga as coisas da mesma maneira  que  eles  e  são  confiantes  em  seus  prognósticos.  Também  se  mostram  especialmente relutantes em admitir o erro. Para um porco-espinho, uma previsão malograda quase sempre</w:t>
      </w:r>
    </w:p>
    <w:p>
      <w:pPr>
        <w:pStyle w:val="Normal"/>
      </w:pPr>
      <w:r>
        <w:t xml:space="preserve">“errada  apenas  quanto  ao  timing”  ou  “passou  muito  perto”.  São  cheios  de  opiniões  e segurança,  e  esse  é  exatamente  o  motivo  pelo  qual  os  produtores  de  tevê  adoram  vê-los  em seus  programas.  Dois  porcos-espinhos  em  lados  diferentes  de  uma  questão,  um  atacando  as</w:t>
      </w:r>
    </w:p>
    <w:p>
      <w:pPr>
        <w:pStyle w:val="Normal"/>
      </w:pPr>
      <w:r>
        <w:t xml:space="preserve">ideias imbecis do outro, dão uma boa mesa-redonda.</w:t>
      </w:r>
    </w:p>
    <w:p>
      <w:pPr>
        <w:pStyle w:val="Normal"/>
      </w:pPr>
      <w:r>
        <w:t xml:space="preserve">Raposas,  pelo  contrário,  são  pensadoras  complexas.  Não  acreditam  que  um  único  grande fato conduza a marcha da história (por exemplo, dificilmente vão aceitar que Ronald Reagan acabou  sozinho  com  a  guerra  fria  confrontando  corajosamente  a  União  Soviética).  Em  vez disso,  as  raposas  reconhecem  que  a  realidade  emerge  das  interações  de  muitos  agentes  e forças  diferentes,  incluindo  o  acaso  cego,  muitas  vezes  produzindo  resultados  grandes  e imprevisíveis. Foram as raposas que obtiveram as melhores pontuações no estudo de Tetlock, embora  seu  desempenho  ainda  fosse  muito  ruim.  Elas  têm  menos  probabilidade  do  que  os porcos-espinhos de serem convidadas para debates de televisão.</w:t>
      </w:r>
    </w:p>
    <w:p>
      <w:pPr>
        <w:pStyle w:val="Normal"/>
      </w:pPr>
      <w:r>
        <w:t xml:space="preserve">NÃO É CULPA DOS ESPECIALISTAS — O MUNDO É DIFÍCIL</w:t>
      </w:r>
    </w:p>
    <w:p>
      <w:pPr>
        <w:pStyle w:val="Normal"/>
      </w:pPr>
      <w:r>
        <w:t xml:space="preserve">O  ponto  principal  deste  capítulo  não  é  que  as  pessoas  que  tentam  prever  o  futuro  cometem muitos  erros;  isso  nem  precisa  ser  dito.  A  primeira  lição  é  que  os  erros  de  previsão  são inevitáveis  porque  o  mundo  é  imprevisível.  A  segunda  é  que  não  se  deve  confiar  numa convicção  muito  subjetiva  como  indicativo  de  precisão  (pouca  convicção  pode  ser  mais informativa).</w:t>
      </w:r>
    </w:p>
    <w:p>
      <w:pPr>
        <w:pStyle w:val="Normal"/>
      </w:pPr>
      <w:r>
        <w:t xml:space="preserve">Tendências de curto prazo podem ser previstas, e comportamentos e realizações podem ser previstos com razoável precisão a partir de comportamentos e realizações anteriores. Mas não devemos esperar que o desempenho em treinamento militar e em combate seja previsível com base em um comportamento no campo de obstáculos — o comportamento tanto no teste como no  mundo  real  é  determinado  por  muitos  fatores  que  são  específicos  à  situação  particular.</w:t>
      </w:r>
    </w:p>
    <w:p>
      <w:pPr>
        <w:pStyle w:val="Normal"/>
      </w:pPr>
      <w:r>
        <w:t xml:space="preserve">Retire  um  membro  excessivamente  autoconfiante  de  um  grupo  de  oito  candidatos  e  a personalidade  de  todos  os  demais  parecerá  mudar.  Desvie  alguns  centímetros  a  bala  de  um atirador de elite e o desempenho do oficial será transformado. Não nego a validade de todos os testes — se um teste prediz um resultado importante com uma validade de 0,20 ou 0,30, o teste deve ser utilizado. Mas não espere mais que isso. Você deve esperar pouco ou nada de consultores de investimento de Wall Street que imaginam ser mais precisos que o mercado em prever  o  futuro  dos  preços.  E  você  não  deve  esperar  grande  coisa  de  gurus  fazendo prognósticos  de  longo  prazo  —  embora  eles  até  possam  oferecer  insights  valiosos  sobre  o futuro  imediato.  A  linha  que  separa  o  futuro  possivelmente  previsível  do  futuro  distante  e imprevisível ainda está por ser traçada.</w:t>
      </w:r>
    </w:p>
    <w:p>
      <w:pPr>
        <w:pStyle w:val="Normal"/>
      </w:pPr>
      <w:r>
        <w:t xml:space="preserve">FALANDO DE HABILIDADE ILUSÓRIA</w:t>
      </w:r>
    </w:p>
    <w:p>
      <w:pPr>
        <w:pStyle w:val="Normal"/>
      </w:pPr>
      <w:r>
        <w:t xml:space="preserve">“Ele sabe que o histórico indica que o desenvolvimento dessa enfermidade é em grande parte imprevisível. Como pode ficar tão confiante neste caso? Parece uma ilusão de validade.”</w:t>
      </w:r>
    </w:p>
    <w:p>
      <w:pPr>
        <w:pStyle w:val="Normal"/>
      </w:pPr>
      <w:r>
        <w:t xml:space="preserve">“Ela tem uma história coerente que explica tudo que sabe, e a coerência faz com que se sinta bem.”</w:t>
      </w:r>
    </w:p>
    <w:p>
      <w:pPr>
        <w:pStyle w:val="Normal"/>
      </w:pPr>
      <w:r>
        <w:t xml:space="preserve">“O que leva ele a crer que é mais esperto que o mercado? Será uma ilusão de habilidade?”</w:t>
      </w:r>
    </w:p>
    <w:p>
      <w:pPr>
        <w:pStyle w:val="Normal"/>
      </w:pPr>
      <w:r>
        <w:t xml:space="preserve">“Ela é um porco-espinho. Tem uma teoria que explica tudo, e isso lhe dá a ilusão de compreender o mundo.”</w:t>
      </w:r>
    </w:p>
    <w:p>
      <w:pPr>
        <w:pStyle w:val="Normal"/>
      </w:pPr>
      <w:r>
        <w:t xml:space="preserve">“A questão não é se esses especialistas são bem treinados. É se o mundo deles é previsível.”</w:t>
      </w:r>
    </w:p>
    <w:p>
      <w:pPr>
        <w:pStyle w:val="Normal"/>
      </w:pPr>
      <w:r>
        <w:t xml:space="preserve">22</w:t>
      </w:r>
    </w:p>
    <w:p>
      <w:pPr>
        <w:pStyle w:val="Normal"/>
      </w:pPr>
      <w:r>
        <w:t xml:space="preserve">A  máxima  de  origem  grega  diz  algo  como:  “A  raposa  sabe  muitas  coisas;  o  porco-espinho,  apenas  uma,  mas  muito importante.” (N. do T.)</w:t>
      </w:r>
    </w:p>
    <w:p>
      <w:pPr>
        <w:pStyle w:val="Normal"/>
      </w:pPr>
      <w:r>
        <w:t xml:space="preserve">21</w:t>
      </w:r>
    </w:p>
    <w:p>
      <w:pPr>
        <w:pStyle w:val="Normal"/>
      </w:pPr>
      <w:r>
        <w:t xml:space="preserve">INTUIÇÕES VERSUS FÓRMULAS</w:t>
      </w:r>
    </w:p>
    <w:p>
      <w:pPr>
        <w:pStyle w:val="Normal"/>
      </w:pPr>
      <w:r>
        <w:t xml:space="preserve">Paul Meehl foi um personagem estranho e maravilhoso, e um dos psicólogos mais versáteis do século XX. Entre os departamentos em que lecionou na Universidade de Minnesota estavam os de psicologia, direito, psiquiatria, neurologia e filosofia. Ele também escreveu sobre religião, ciência política e aprendizado em ratos. Um pesquisador estatisticamente sofisticado e crítico feroz de alegações fúteis em psicologia clínica, Meehl era também um psicanalista praticante.</w:t>
      </w:r>
    </w:p>
    <w:p>
      <w:pPr>
        <w:pStyle w:val="Normal"/>
      </w:pPr>
      <w:r>
        <w:t xml:space="preserve">Escreveu  ensaios  cuidadosos  sobre  os  fundamentos  filosóficos  da  pesquisa  psicológica  que cheguei quase a decorar quando era aluno de graduação. Nunca o conheci, mas ele se tornou um dos meus heróis a partir do momento em que li seu</w:t>
      </w:r>
    </w:p>
    <w:p>
      <w:pPr>
        <w:pStyle w:val="Normal"/>
      </w:pPr>
      <w:r>
        <w:t xml:space="preserve">Clinical vs. Statistical Prediction: A</w:t>
      </w:r>
    </w:p>
    <w:p>
      <w:pPr>
        <w:pStyle w:val="Normal"/>
      </w:pPr>
      <w:r>
        <w:t xml:space="preserve">Theoretical  Analysis  and  a  Review  of  the  Evidence</w:t>
      </w:r>
    </w:p>
    <w:p>
      <w:pPr>
        <w:pStyle w:val="Normal"/>
      </w:pPr>
      <w:r>
        <w:t xml:space="preserve">(Prognóstico  clínico  versus  estatística: uma análise teórica e uma revisão da evidência).</w:t>
      </w:r>
    </w:p>
    <w:p>
      <w:pPr>
        <w:pStyle w:val="Normal"/>
      </w:pPr>
      <w:r>
        <w:t xml:space="preserve">No fino volume que ele mais tarde chamou de “meu livrinho perturbador”, Meehl revisou os  resultados  de  vinte  estudos  que  haviam  analisado  se</w:t>
      </w:r>
    </w:p>
    <w:p>
      <w:pPr>
        <w:pStyle w:val="Normal"/>
      </w:pPr>
      <w:r>
        <w:t xml:space="preserve">previsões  clínicas</w:t>
      </w:r>
    </w:p>
    <w:p>
      <w:pPr>
        <w:pStyle w:val="Normal"/>
      </w:pPr>
      <w:r>
        <w:t xml:space="preserve">baseadas  nas impressões  subjetivas  de  profissionais  treinados  eram  mais  precisas  do  que  previsões</w:t>
      </w:r>
    </w:p>
    <w:p>
      <w:pPr>
        <w:pStyle w:val="Normal"/>
      </w:pPr>
      <w:r>
        <w:t xml:space="preserve">estatísticas</w:t>
      </w:r>
    </w:p>
    <w:p>
      <w:pPr>
        <w:pStyle w:val="Normal"/>
      </w:pPr>
      <w:r>
        <w:t xml:space="preserve">feitas  com  a  combinação  de  algumas  pontuações  ou  classificações  segundo  uma regra.  Em  um  estudo  típico,  orientadores  treinados  fizeram  previsões  sobre  as  notas  dos calouros  ao  final  do  ano  letivo.  Esses  psicólogos  entrevistaram  cada  aluno  por  45  minutos.</w:t>
      </w:r>
    </w:p>
    <w:p>
      <w:pPr>
        <w:pStyle w:val="Normal"/>
      </w:pPr>
      <w:r>
        <w:t xml:space="preserve">Também  tiveram  acesso  às  notas  do  ensino  médio,  diversos  testes  de  aptidão  e  uma declaração  pessoal  de  quatro  páginas.  O  algoritmo  estatístico  utilizava  apenas  uma  fração dessa informação: notas do ensino médio e um teste de aptidão. Mesmo assim, a fórmula foi mais  precisa  do  que  11  dentre  os  14  orientadores.  Meehl  registrou  conclusões  de  um  modo geral semelhantes em uma variedade de outros resultados de prognósticos, incluindo violações de condicional, sucesso em treinamento de pilotos e reincidência criminal.</w:t>
      </w:r>
    </w:p>
    <w:p>
      <w:pPr>
        <w:pStyle w:val="Normal"/>
      </w:pPr>
      <w:r>
        <w:t xml:space="preserve">Não  é  de  surpreender  que  o  livro  de  Meehl  tenha  provocado  choque  e  descrença  entre psicólogos  clínicos,  e  a  controvérsia  que  ele  iniciou  gerou  uma  torrente  de  pesquisa  que continua fluindo até hoje, mais de cinquenta anos após sua publicação. O número de estudos informando comparações de previsões clínicas e estatísticas aumentou para aproximadamente duzentos, mas o placar na disputa entre algoritmos e humanos não mudou. Cerca de 60% dos estudos  mostraram  precisão  significativamente  maior  em  relação  aos  algoritmos.  As  outras comparações registraram um empate na precisão, mas um empate é o equivalente a uma vitória para  as  regras  estatísticas,  que  são  normalmente  muito  menos  caras  que  o  julgamento  de  um especialista. Nenhuma exceção foi documentada de forma convincente.</w:t>
      </w:r>
    </w:p>
    <w:p>
      <w:pPr>
        <w:pStyle w:val="Normal"/>
      </w:pPr>
      <w:r>
        <w:t xml:space="preserve">O  alcance  de  resultados  previstos  expandiu-se  para  cobrir  variáveis  médicas  como  a longevidade  de  pacientes  com  câncer,  a  duração  de  estadia  em  hospitais,  o  diagnóstico  de doença  cardíaca  e  a  suscetibilidade  de  bebês  à  síndrome  de  morte  súbita  infantil;  medidas econômicas como as perspectivas de sucesso para novos negócios, a avaliação de riscos de crédito  pelos  bancos  e  a  futura  satisfação  profissional  entre  trabalhadores;  questões  de</w:t>
      </w:r>
    </w:p>
    <w:p>
      <w:pPr>
        <w:pStyle w:val="Normal"/>
      </w:pPr>
      <w:r>
        <w:t xml:space="preserve">interesse para agências do governo, incluindo avaliações da adequabilidade de pais adotivos, chances  de  reincidência  entre  delinquentes  juvenis  e  a  probabilidade  de  outras  formas  de comportamento violento; e resultados variados como a avaliação de apresentações científicas, vencedores de partidas de futebol americano e preços futuros do vinho de Bordeaux. Cada um desses  domínios  envolve  um  significativo  grau  de  incerteza  e  imprevisibilidade.  Nós  os descrevemos  como  “ambientes  de  baixa  validade”.  Em  todos  os  casos,  a  precisão  dos especialistas foi equiparada ou superada por um simples algoritmo.</w:t>
      </w:r>
    </w:p>
    <w:p>
      <w:pPr>
        <w:pStyle w:val="Normal"/>
      </w:pPr>
      <w:r>
        <w:t xml:space="preserve">Como Meehl observou com justificado orgulho trinta anos após a publicação de seu livro:</w:t>
      </w:r>
    </w:p>
    <w:p>
      <w:pPr>
        <w:pStyle w:val="Normal"/>
      </w:pPr>
      <w:r>
        <w:t xml:space="preserve">“Não existe outra controvérsia</w:t>
      </w:r>
    </w:p>
    <w:p>
      <w:pPr>
        <w:pStyle w:val="Normal"/>
      </w:pPr>
      <w:r>
        <w:t xml:space="preserve">1</w:t>
      </w:r>
    </w:p>
    <w:p>
      <w:pPr>
        <w:pStyle w:val="Normal"/>
      </w:pPr>
      <w:r>
        <w:t xml:space="preserve">na ciência social que exibe um corpus tão grande de estudos qualitativamente  diversos  sendo  apresentados  de  modo  tão  uniforme  e  na  mesma  direção quanto esta.”</w:t>
      </w:r>
    </w:p>
    <w:p>
      <w:pPr>
        <w:pStyle w:val="Normal"/>
      </w:pPr>
      <w:r>
        <w:t xml:space="preserve">O  economista  de  Princeton  e  enólogo  Orley  Ashenfelter  forneceu  uma  demonstração convincente  do  poder  das  simples  estatísticas  em  superar  especialistas  de  renome  mundial.</w:t>
      </w:r>
    </w:p>
    <w:p>
      <w:pPr>
        <w:pStyle w:val="Normal"/>
      </w:pPr>
      <w:r>
        <w:t xml:space="preserve">Ashenfelter queria prever o valor futuro de bons vinhos de Bordeaux com base na informação disponível no ano em que foram feitos. A questão é importante porque vinhos finos levam anos para  atingir  seu  pico  de  qualidade,  e  os  preços  de  vinhos  maduros  de  uma  mesma  vinícola variam dramaticamente pelas mesmas vindimas; vinhos engarrafados com intervalos de apenas 12 meses podem diferir em valor por um fator de dez ou mai</w:t>
      </w:r>
    </w:p>
    <w:p>
      <w:pPr>
        <w:pStyle w:val="Normal"/>
      </w:pPr>
      <w:r>
        <w:t xml:space="preserve">s20.</w:t>
      </w:r>
    </w:p>
    <w:p>
      <w:pPr>
        <w:pStyle w:val="Normal"/>
      </w:pPr>
      <w:r>
        <w:t xml:space="preserve">Uma capacidade de predizer os  preços  futuros  é  algo  de  valor  substancial,  pois  investidores  compram  vinho,  como  arte, antecipando que seus preços subirão.</w:t>
      </w:r>
    </w:p>
    <w:p>
      <w:pPr>
        <w:pStyle w:val="Normal"/>
      </w:pPr>
      <w:r>
        <w:t xml:space="preserve">É consenso mais ou menos geral que o efeito da vindima talvez se deva apenas a variações do  clima  durante  a  temporada  de  cultivo  das  vinhas.  Os  melhores  vinhos  são  produzidos quando  o  verão  está  quente  e  seco,  o  que  torna  a  indústria  do  vinho  em  Bordeaux  uma beneficiária provável do aquecimento global. A indústria é auxiliada também por primaveras úmidas, que aumentam a quantidade sem afetar muito a qualidade. Ashenfelter converteu esse conhecimento convencional em uma fórmula estatística que prevê o preço de um vinho — para uma  propriedade  qualquer  e  uma  idade  qualquer  —  segundo  três  características  do  clima:  a temperatura  média  durante  a  temporada  de  crescimento  do  verão,  o  índice  pluviométrico  na época  da  colheita  e  o  total  de  chuvas  durante  o  inverno  precedente.  Sua  fórmula  fornece prognósticos de preço precisos, para anos e até décadas no futuro. De fato, sua fórmula prevê os preços futuros de forma muito mais precisa do que os atuais preços dos vinhos jovens. Esse novo exemplo de um “padrão Meehl” desafia as capacidades dos especialistas cujas opiniões ajudam a moldar o preço inicial. Isso também é um desafio para a teoria econômica, segundo a qual os preços devem refletir toda a informação disponível, incluindo o clima. A fórmula de Ashenfelter é extremamente precisa — a correlação entre suas previsões e os preços reais é de mais de 0,90.</w:t>
      </w:r>
    </w:p>
    <w:p>
      <w:pPr>
        <w:pStyle w:val="Normal"/>
      </w:pPr>
      <w:r>
        <w:t xml:space="preserve">Por  que  especialistas  são  inferiores  aos  algoritmos?  Um  dos  motivos,  assim  suspeitou Meehl,  é  que  os  especialistas  tentam  ser  inteligentes,  pensar  fora  da  caixa  e  consideram combinações  complexas  de  características  ao  fazer  suas  previsões.  A  complexidade  pode</w:t>
      </w:r>
    </w:p>
    <w:p>
      <w:pPr>
        <w:pStyle w:val="Normal"/>
      </w:pPr>
      <w:r>
        <w:t xml:space="preserve">funcionar  em  um  ou  outro  caso,  mas  na  maioria  das  vezes  reduz  a  validade.  Combinações simples de características são melhores. Diversos estudos têm mostrado que os tomadores de decisão humanos são inferiores a uma fórmula de previsão mesmo quando informados sobre a pontuação  sugerida  pela  fórmula!  Eles  acham  que  são  capazes  de  levar  a  melhor  sobre  a fórmula porque contam com informação adicional sobre o caso, mas na maior parte das vezes estão  errados.  Segundo  Meehl,  há  poucas  circunstâncias  sob  as  quais  é  boa  ideia  substituir uma fórmula pelo julgamento. Em um famoso experimento mental, ele descrevia uma fórmula que prediz se uma pessoa em particular vai ao cinema nessa noite e notava que está correto desconsiderar  a  fórmula  se  surgisse  a  informação  de  que  o  indivíduo  quebrou  a  perna  nesse dia.  O  nome  “regra  da  perna  quebrada”  pegou.  A  ideia  central,  é  claro,  é  a  de  que  pernas quebradas são muito raras — bem como determinantes.</w:t>
      </w:r>
    </w:p>
    <w:p>
      <w:pPr>
        <w:pStyle w:val="Normal"/>
      </w:pPr>
      <w:r>
        <w:t xml:space="preserve">Outro  motivo  para  a  inferioridade  do  julgamento  dos  especialistas  é  que  humanos  são incorrigivelmente  inconsistentes  em  fazer  julgamentos  sumários  de  informação  complexa.</w:t>
      </w:r>
    </w:p>
    <w:p>
      <w:pPr>
        <w:pStyle w:val="Normal"/>
      </w:pPr>
      <w:r>
        <w:t xml:space="preserve">Quando  alguém  lhes  pede  para  avaliar  a  mesma  informação  duas  vezes,  eles  frequentemente dão  respostas  diferentes.  A  extensão  da  inconsistência  é  muitas  vezes  um  motivo  de  real preocupação. Radiologistas experimentados</w:t>
      </w:r>
    </w:p>
    <w:p>
      <w:pPr>
        <w:pStyle w:val="Normal"/>
      </w:pPr>
      <w:r>
        <w:t xml:space="preserve">3</w:t>
      </w:r>
    </w:p>
    <w:p>
      <w:pPr>
        <w:pStyle w:val="Normal"/>
      </w:pPr>
      <w:r>
        <w:t xml:space="preserve">que avaliam raios X do peito como “normal” ou</w:t>
      </w:r>
    </w:p>
    <w:p>
      <w:pPr>
        <w:pStyle w:val="Normal"/>
      </w:pPr>
      <w:r>
        <w:t xml:space="preserve">“anormal”  se  contradizem  em  20%  das  vezes  quando  veem  a  mesma  imagem  em  ocasiões separadas.  Um  estudo  de  101  auditores  independentes  a  quem  se  pediu  para  avaliar  a confiabilidade de auditorias corporativas internas</w:t>
      </w:r>
    </w:p>
    <w:p>
      <w:pPr>
        <w:pStyle w:val="Normal"/>
      </w:pPr>
      <w:r>
        <w:t xml:space="preserve">4</w:t>
      </w:r>
    </w:p>
    <w:p>
      <w:pPr>
        <w:pStyle w:val="Normal"/>
      </w:pPr>
      <w:r>
        <w:t xml:space="preserve">revelaram grau similar de inconsistência.</w:t>
      </w:r>
    </w:p>
    <w:p>
      <w:pPr>
        <w:pStyle w:val="Normal"/>
      </w:pPr>
      <w:r>
        <w:t xml:space="preserve">Uma revisão de 41 estudos separados de confiabilidade de julgamentos</w:t>
      </w:r>
    </w:p>
    <w:p>
      <w:pPr>
        <w:pStyle w:val="Normal"/>
      </w:pPr>
      <w:r>
        <w:t xml:space="preserve">5</w:t>
      </w:r>
    </w:p>
    <w:p>
      <w:pPr>
        <w:pStyle w:val="Normal"/>
      </w:pPr>
      <w:r>
        <w:t xml:space="preserve">feitos por auditores, patologistas, psicólogos, gerentes de organizações e outros profissionais sugere que esse nível de inconsistência é típico, mesmo quando um caso é reavaliado no período de poucos minutos.</w:t>
      </w:r>
    </w:p>
    <w:p>
      <w:pPr>
        <w:pStyle w:val="Normal"/>
      </w:pPr>
      <w:r>
        <w:t xml:space="preserve">Julgamentos pouco confiáveis não podem ser prognosticadores válidos de coisa alguma.</w:t>
      </w:r>
    </w:p>
    <w:p>
      <w:pPr>
        <w:pStyle w:val="Normal"/>
      </w:pPr>
      <w:r>
        <w:t xml:space="preserve">A  inconsistência  disseminada  deve-se  provavelmente  à  extrema  dependência  de  contexto do Sistema 1. Sabemos a partir de estudos de</w:t>
      </w:r>
    </w:p>
    <w:p>
      <w:pPr>
        <w:pStyle w:val="Normal"/>
      </w:pPr>
      <w:r>
        <w:t xml:space="preserve">priming</w:t>
      </w:r>
    </w:p>
    <w:p>
      <w:pPr>
        <w:pStyle w:val="Normal"/>
      </w:pPr>
      <w:r>
        <w:t xml:space="preserve">que estímulos despercebidos em nosso ambiente têm substancial influência em nossos pensamentos e ações. Essas influências flutuam de  um  momento  a  outro.  O  breve  prazer  de  uma  brisa  fresca  em  um  dia  quente  deixa  você ligeiramente  mais  positivo  e  otimista  sobre  seja  lá  o  que  estiver  avaliando  no  momento.  As perspectivas de um condenado receber condicional podem mudar significativamente durante o tempo transcorrido entre os sucessivos intervalos para refeições</w:t>
      </w:r>
    </w:p>
    <w:p>
      <w:pPr>
        <w:pStyle w:val="Normal"/>
      </w:pPr>
      <w:r>
        <w:t xml:space="preserve">6</w:t>
      </w:r>
    </w:p>
    <w:p>
      <w:pPr>
        <w:pStyle w:val="Normal"/>
      </w:pPr>
      <w:r>
        <w:t xml:space="preserve">na agenda de um juiz. Como você  possui  pouco  conhecimento  direto  do  que  acontece  em  sua  mente,  nunca  vai  saber  que poderia  ter  feito  um  julgamento  diferente  ou  chegado  a  uma  decisão  diferente  sob circunstâncias muito ligeiramente diferentes. Fórmulas não sofrem com tais problemas. Dado um mesmo</w:t>
      </w:r>
    </w:p>
    <w:p>
      <w:pPr>
        <w:pStyle w:val="Normal"/>
      </w:pPr>
      <w:r>
        <w:t xml:space="preserve">input</w:t>
      </w:r>
    </w:p>
    <w:p>
      <w:pPr>
        <w:pStyle w:val="Normal"/>
      </w:pPr>
      <w:r>
        <w:t xml:space="preserve">, elas sempre fornecem a mesma resposta. Quando a previsibilidade é fraca</w:t>
      </w:r>
    </w:p>
    <w:p>
      <w:pPr>
        <w:pStyle w:val="Normal"/>
      </w:pPr>
      <w:r>
        <w:t xml:space="preserve">—  o  que  é  o  caso  na  maioria  dos  estudos  revistos  por  Meehl  e  seus  seguidores  —,  a inconsistência é destrutiva para qualquer validade prognosticadora.</w:t>
      </w:r>
    </w:p>
    <w:p>
      <w:pPr>
        <w:pStyle w:val="Normal"/>
      </w:pPr>
      <w:r>
        <w:t xml:space="preserve">A  pesquisa  sugere  uma  conclusão  surpreendente:  para  maximizar  a  precisão  de prognóstico,  decisões  finais  devem  ser  deixadas  para  fórmulas,  especialmente  em  ambientes de  baixa  validade.  Em  decisões  de  admissão  para  faculdades  de  medicina,  por  exemplo,  a</w:t>
      </w:r>
    </w:p>
    <w:p>
      <w:pPr>
        <w:pStyle w:val="Normal"/>
      </w:pPr>
      <w:r>
        <w:t xml:space="preserve">determinação final é em geral feita pelos membros da instituição que entrevistam o candidato.</w:t>
      </w:r>
    </w:p>
    <w:p>
      <w:pPr>
        <w:pStyle w:val="Normal"/>
      </w:pPr>
      <w:r>
        <w:t xml:space="preserve">A  evidência  é  fragmentária,  mas  há  bases  sólidas  para  uma  conjectura:  conduzir  uma entrevista  provavelmente  diminuirá  a  precisão  de  um  procedimento  de  seleção  caso  os entrevistadores também tomem as decisões de admissão finais. Como os entrevistadores são superconfiantes em suas intuições, darão peso de mais a suas impressões pessoais e peso de menos  a  outras  fontes  de  informação,  diminuindo  a  validade</w:t>
      </w:r>
    </w:p>
    <w:p>
      <w:pPr>
        <w:pStyle w:val="Normal"/>
      </w:pPr>
      <w:r>
        <w:t xml:space="preserve">7.</w:t>
      </w:r>
    </w:p>
    <w:p>
      <w:pPr>
        <w:pStyle w:val="Normal"/>
      </w:pPr>
      <w:r>
        <w:t xml:space="preserve">De  modo  semelhante,  os especialistas que avaliam a qualidade de um vinho imaturo para predizer seu futuro têm uma fonte  de  informação  que  quase  certamente  torna  as  coisas  piores,  não  melhores:  eles  podem provar o vinho. Além do mais, é claro, mesmo que tenham uma boa compreensão dos efeitos do  clima  na  qualidade  do  vinho,  eles  não  serão  capazes  de  manter  a  consistência  de  uma fórmula.</w:t>
      </w:r>
    </w:p>
    <w:p>
      <w:pPr>
        <w:pStyle w:val="Normal"/>
      </w:pPr>
      <w:r>
        <w:t xml:space="preserve">O mais importante acontecimento na área desde o trabalho original de Meehl é o famoso artigo de Robyn Dawes</w:t>
      </w:r>
    </w:p>
    <w:p>
      <w:pPr>
        <w:pStyle w:val="Normal"/>
      </w:pPr>
      <w:r>
        <w:t xml:space="preserve">8,</w:t>
      </w:r>
    </w:p>
    <w:p>
      <w:pPr>
        <w:pStyle w:val="Normal"/>
      </w:pPr>
      <w:r>
        <w:t xml:space="preserve">“The  Robust  Beauty  of  Improper  Linear  Models  in  Decision  Making”  (A robusta beleza dos modelos lineares impróprios em tomada de decisões). A prática estatística dominante nas ciências sociais é designar pesos para diferentes prognosticadores seguindo um algoritmo,  chamado  de  regressão  múltipla,  que  hoje  está  compilado  em  um  software convencional. A lógica da regressão múltipla é incontestável: ela encontra a melhor fórmula montando  uma  combinação  ponderada  dos  prognosticadores.  Porém,  Dawes  observou  que  o algoritmo  estatístico  complexo  agrega  pouco  ou  nenhum  valor.  A  pessoa  pode  se  sair igualmente bem selecionando uma série de contagens que tenham alguma validade na predição do  resultado  e  ajustando  os  valores  para  torná-los  comparáveis  (usando  escores-Z  ou categorizações).  Uma  fórmula  que  combine  esses  prognosticadores  com  pesos  iguais  será provavelmente tão precisa em prever novos casos quanto a fórmula de regressão múltipla que foi  ideal  na  amostra  original.  Uma  pesquisa  mais  recente  foi  além:  fórmulas  que  atribuem pesos iguais a todos os prognosticadores são muitas vezes superiores, pois não são afetadas por acidentes de amostragem.</w:t>
      </w:r>
    </w:p>
    <w:p>
      <w:pPr>
        <w:pStyle w:val="Normal"/>
      </w:pPr>
      <w:r>
        <w:t xml:space="preserve">9</w:t>
      </w:r>
    </w:p>
    <w:p>
      <w:pPr>
        <w:pStyle w:val="Normal"/>
      </w:pPr>
      <w:r>
        <w:t xml:space="preserve">O  surpreendente  sucesso  de  estratégias  de  ponderação  equivalente  tem  uma  importante implicação prática: é possível desenvolver algoritmos úteis sem qualquer pesquisa estatística prévia. Fórmulas simples de ponderação equivalente baseadas em estatísticas existentes ou no bom-senso são com frequência muito boas prognosticadoras de resultados significativos. Em um exemplo memorável, Dawes mostrou que a estabilidade conjugal é bem prevista por uma fórmula:</w:t>
      </w:r>
    </w:p>
    <w:p>
      <w:pPr>
        <w:pStyle w:val="Normal"/>
      </w:pPr>
      <w:r>
        <w:t xml:space="preserve">frequência de atividade sexual menos frequência de brigas</w:t>
      </w:r>
    </w:p>
    <w:p>
      <w:pPr>
        <w:pStyle w:val="Normal"/>
      </w:pPr>
      <w:r>
        <w:t xml:space="preserve">Você não vai querer que seu resultado seja um número negativo.</w:t>
      </w:r>
    </w:p>
    <w:p>
      <w:pPr>
        <w:pStyle w:val="Normal"/>
      </w:pPr>
      <w:r>
        <w:t xml:space="preserve">A conclusão importante dessa pesquisa é que um algoritmo que está construído no verso de</w:t>
      </w:r>
    </w:p>
    <w:p>
      <w:pPr>
        <w:pStyle w:val="Normal"/>
      </w:pPr>
      <w:r>
        <w:t xml:space="preserve">um  envelope  é  com  frequência  bom  o  bastante  para  competir  com  uma  fórmula  idealmente ponderada,  e  decerto  bom  o  bastante  para  superar  o  julgamento  do  especialista.  Essa  lógica pode  ser  aplicada  a  muitos  domínios,  indo  da  seleção  de  estoques  de  ações  por  gerentes  de portfólio às escolhas de tratamento médico feitas por médicos ou pacientes.</w:t>
      </w:r>
    </w:p>
    <w:p>
      <w:pPr>
        <w:pStyle w:val="Normal"/>
      </w:pPr>
      <w:r>
        <w:t xml:space="preserve">Uma  aplicação  clássica  dessa  abordagem  é  um  algoritmo  simples  que  salvou  as  vidas  de centenas de milhares de crianças. Os obstetras sempre souberam que uma criança que não está respirando  normalmente  alguns  minutos  após  o  parto  corre  sério  risco  de  dano  cerebral  ou morte. Até a anestesiologista Virginia Apgar intervir em 1953, médicos e parteiras valiam-se de sua avaliação clínica para determinar se um bebê estava sofrendo. Profissionais diferentes concentravam-se  em  indícios  diferentes.  Alguns  observavam  problemas  de  respiração, enquanto outros monitoravam quanto tempo o bebê levava para chorar. Sem um procedimento padronizado, sinais perigosos muitas vezes passavam despercebidos, e muitos recém-nascidos morriam.</w:t>
      </w:r>
    </w:p>
    <w:p>
      <w:pPr>
        <w:pStyle w:val="Normal"/>
      </w:pPr>
      <w:r>
        <w:t xml:space="preserve">Certo dia, durante o café da manhã, um residente perguntou à dra. Apgar</w:t>
      </w:r>
    </w:p>
    <w:p>
      <w:pPr>
        <w:pStyle w:val="Normal"/>
      </w:pPr>
      <w:r>
        <w:t xml:space="preserve">10</w:t>
      </w:r>
    </w:p>
    <w:p>
      <w:pPr>
        <w:pStyle w:val="Normal"/>
      </w:pPr>
      <w:r>
        <w:t xml:space="preserve">como ela faria uma avaliação  sistemática  de  um  recém-nascido.  “Isso  é  fácil”,  respondeu  ela.  “Da  seguinte maneira.”  Apgar  rabiscou  rapidamente  cinco  variáveis  (batimento  cardíaco,  respiração, reflexo, tônus muscular e cor) e três notas (0, 1 ou 2, dependendo da robustez de cada sinal).</w:t>
      </w:r>
    </w:p>
    <w:p>
      <w:pPr>
        <w:pStyle w:val="Normal"/>
      </w:pPr>
      <w:r>
        <w:t xml:space="preserve">Percebendo  ter  feito  talvez  uma  descoberta  que  qualquer  maternidade  poderia  implementar, Apgar  começou  a  classificar  os  bebês  de  acordo  com  essa  regra  um  minuto  depois  de nascerem. Um bebê com uma pontuação total de 8 ou acima disso provavelmente apresentaria as  seguintes  características:  rosado,  contorcendo-se,  chorando,  fazendo  caretas,  com  um batimento de 100 ou mais — em boa forma. Um bebê com uma pontuação de 4 ou abaixo era provavelmente arroxeado, flácido, passivo, com batimento lento ou fraco — necessitando de intervenção  imediata.  Aplicando  a  escala  de  Apgar,  a  equipe  das  maternidades  finalmente passou  a  contar  com  padrões  consistentes  para  determinar  quais  bebês  estavam  com problemas,  e  a  fórmula  recebeu  o  devido  crédito  como  uma  importante  contribuição  para reduzir  a  mortalidade  infantil.  O  teste  de  Apgar  ainda  é  usado  diariamente  em  todas  as maternidades.  O  recente</w:t>
      </w:r>
    </w:p>
    <w:p>
      <w:pPr>
        <w:pStyle w:val="Normal"/>
      </w:pPr>
      <w:r>
        <w:t xml:space="preserve">Checklist</w:t>
      </w:r>
    </w:p>
    <w:p>
      <w:pPr>
        <w:pStyle w:val="Normal"/>
      </w:pPr>
      <w:r>
        <w:t xml:space="preserve">de  Atul  Gawande  fornece  inúmeros  outros  exemplos  das virtudes da checagem de itens e regras simples</w:t>
      </w:r>
    </w:p>
    <w:p>
      <w:pPr>
        <w:pStyle w:val="Normal"/>
      </w:pPr>
      <w:r>
        <w:t xml:space="preserve">11</w:t>
      </w:r>
    </w:p>
    <w:p>
      <w:pPr>
        <w:pStyle w:val="Normal"/>
      </w:pPr>
      <w:r>
        <w:t xml:space="preserve">.</w:t>
      </w:r>
    </w:p>
    <w:p>
      <w:pPr>
        <w:pStyle w:val="Normal"/>
      </w:pPr>
      <w:r>
        <w:t xml:space="preserve">A HOSTILIDADE AOS ALGORITMOS</w:t>
      </w:r>
    </w:p>
    <w:p>
      <w:pPr>
        <w:pStyle w:val="Normal"/>
      </w:pPr>
      <w:r>
        <w:t xml:space="preserve">Desde o início, psicólogos clínicos reagiram às ideias de Meehl com hostilidade e descrença.</w:t>
      </w:r>
    </w:p>
    <w:p>
      <w:pPr>
        <w:pStyle w:val="Normal"/>
      </w:pPr>
      <w:r>
        <w:t xml:space="preserve">Claramente, estavam possuídos de uma ilusão de habilidade quanto à sua própria capacidade de fazer prognósticos de longo prazo. Pensando bem, é fácil perceber como a ilusão se formou e é fácil se solidarizar com a rejeição dos clínicos à pesquisa de Meehl.</w:t>
      </w:r>
    </w:p>
    <w:p>
      <w:pPr>
        <w:pStyle w:val="Normal"/>
      </w:pPr>
      <w:r>
        <w:t xml:space="preserve">A evidência estatística de inferioridade clínica contradiz a experiência diária dos clínicos quanto  à  qualidade  de  suas  avaliações.  Psicólogos  que  trabalham  com  pacientes  têm  muitos</w:t>
      </w:r>
    </w:p>
    <w:p>
      <w:pPr>
        <w:pStyle w:val="Normal"/>
      </w:pPr>
      <w:r>
        <w:t xml:space="preserve">pressentimentos durante cada sessão de terapia, antecipando como o paciente vai reagir a uma intervenção, conjecturando sobre o que ocorrerá a seguir. Muitos desses pressentimentos são confirmados, ilustrando a realidade da habilidade clínica.</w:t>
      </w:r>
    </w:p>
    <w:p>
      <w:pPr>
        <w:pStyle w:val="Normal"/>
      </w:pPr>
      <w:r>
        <w:t xml:space="preserve">O problema é que os julgamentos corretos envolvem previsões de curto prazo no contexto da entrevista terapêutica, habilidade em que os profissionais têm muitos anos de prática. As tarefas  em  que  eles  tipicamente  falham  exigem  previsões  de  longo  prazo  sobre  o  futuro  do paciente.  Essas  são  bem  mais  difíceis,  mesmo  as  melhores  fórmulas  saem-se  apenas modestamente  bem,  e  são  ainda  tarefas  que  os  clínicos  nunca  tiveram  oportunidade  de aprender adequadamente — eles teriam de esperar anos pelo feedback, em vez de receber o feedback  instantâneo  da  sessão  clínica.  Porém,  a  linha  entre  o  que  os  clínicos  podem  fazer bem e o que não podem fazer bem de modo algum não é óbvia, e certamente não é óbvia para eles.  Eles  sabem  que  são  habilidosos,  mas  não  necessariamente  sabem  os  limites  de  suas habilidades.  Não  surpreende,  assim,  que  a  ideia  de  uma  combinação  mecânica  de  algumas variáveis sobrepujar a sutil complexidade do julgamento humano pareça a clínicos experientes obviamente errada.</w:t>
      </w:r>
    </w:p>
    <w:p>
      <w:pPr>
        <w:pStyle w:val="Normal"/>
      </w:pPr>
      <w:r>
        <w:t xml:space="preserve">O  debate  sobre  as  virtudes  dos  prognósticos  clínica  e  estatística  sempre  tiveram  uma dimensão moral. O método estatístico, escreveu Meehl, foi criticado por clínicos tarimbados como “mecânico, atomístico, cumulativo, ordinário, artificial, absurdo, arbitrário, incompleto, obtuso, pedante, fragmentário, trivial, forçado, estático, superficial, rígido, estéril, acadêmico, pseudocientífico  e  cego”.  O  método  clínico,  por  outro  lado,  já  foi  enaltecido  por  seus propositores  como  “dinâmico,  global,  significativo,  holístico,  sutil,  solidário,  padronizado, organizado,  rico,  profundo,  genuíno,  sensível,  sofisticado,  real,  vivo,  concreto,  natural, realista e compreensivo”.</w:t>
      </w:r>
    </w:p>
    <w:p>
      <w:pPr>
        <w:pStyle w:val="Normal"/>
      </w:pPr>
      <w:r>
        <w:t xml:space="preserve">Essa é uma atitude que podemos todos reconhecer. Quando um humano compete com uma máquina, seja o lendário gigante John Henry abrindo túneis ferroviários na montanha com seu martelo, seja o gênio enxadrista Garry Kasparov enfrentando o computador Deep Blue, nossas simpatias  são  dirigidas  ao  nosso  semelhante  humano.  A  aversão  a  algoritmos  tomando decisões que afetam humanos está enraizada na forte preferência que muitas pessoas têm pelo natural sobre o sintético ou artificial. Pergunte a qualquer pessoa se ela preferiria comer uma maçã cultivada de modo orgânico ou industrial, e a maioria vai responder que prefere a fruta</w:t>
      </w:r>
    </w:p>
    <w:p>
      <w:pPr>
        <w:pStyle w:val="Normal"/>
      </w:pPr>
      <w:r>
        <w:t xml:space="preserve">“100% natural”. Mesmo depois de serem informadas que as duas maçãs têm o mesmo gosto, idêntico  valor  nutricional  e  são  igualmente  saudáveis,  ainda  assim  a  maioria  vai  preferir  a fruta orgânica</w:t>
      </w:r>
    </w:p>
    <w:p>
      <w:pPr>
        <w:pStyle w:val="Normal"/>
      </w:pPr>
      <w:r>
        <w:t xml:space="preserve">12</w:t>
      </w:r>
    </w:p>
    <w:p>
      <w:pPr>
        <w:pStyle w:val="Normal"/>
      </w:pPr>
      <w:r>
        <w:t xml:space="preserve">. Até os produtores de cerveja já descobriram que podem aumentar as vendas escrevendo “100% natural” ou “sem conservantes” no rótulo.</w:t>
      </w:r>
    </w:p>
    <w:p>
      <w:pPr>
        <w:pStyle w:val="Normal"/>
      </w:pPr>
      <w:r>
        <w:t xml:space="preserve">A  profunda  resistência  à  desmistificação  da  expertise  é  ilustrada  pela  reação  da comunidade enóloga europeia à fórmula de Ashenfelter para predizer o preço dos vinhos de Bordeaux. A fórmula de Ashenfelter atendia uma prece: seria de se esperar que os amantes de vinho  do  mundo  todo  ficariam  agradecidos  a  ele  por  melhorar  de  modo  demonstrável  sua capacidade  de  identificar  os  vinhos  que  mais  tarde  seriam  bons.  Nada  disso.  A  reação  nos</w:t>
      </w:r>
    </w:p>
    <w:p>
      <w:pPr>
        <w:pStyle w:val="Normal"/>
      </w:pPr>
      <w:r>
        <w:t xml:space="preserve">círculos  de  enólogos  franceses,  escreveu  o</w:t>
      </w:r>
    </w:p>
    <w:p>
      <w:pPr>
        <w:pStyle w:val="Normal"/>
      </w:pPr>
      <w:r>
        <w:t xml:space="preserve">New  York  Times</w:t>
      </w:r>
    </w:p>
    <w:p>
      <w:pPr>
        <w:pStyle w:val="Normal"/>
      </w:pPr>
      <w:r>
        <w:t xml:space="preserve">,  variou  “em  algum  ponto  entre violenta  e  histérica”.  Ashenfelter  relata  que  um  deles  chamou  sua  descoberta  de  “ridícula  e absurda”. Outro zombou: “É como julgar filmes sem vê-los de verdade.”</w:t>
      </w:r>
    </w:p>
    <w:p>
      <w:pPr>
        <w:pStyle w:val="Normal"/>
      </w:pPr>
      <w:r>
        <w:t xml:space="preserve">O  preconceito  contra  algoritmos  é  intensificado  quando  as  decisões  são  significativas.</w:t>
      </w:r>
    </w:p>
    <w:p>
      <w:pPr>
        <w:pStyle w:val="Normal"/>
      </w:pPr>
      <w:r>
        <w:t xml:space="preserve">Meehl  observou:  “Não  sei  muito  bem  como  aliviar  o  horror  que  alguns  médicos  parecem sentir  quando  imaginam  um  caso  tratável  tendo  seu  tratamento  negado  porque  uma  equação</w:t>
      </w:r>
    </w:p>
    <w:p>
      <w:pPr>
        <w:pStyle w:val="Normal"/>
      </w:pPr>
      <w:r>
        <w:t xml:space="preserve">‘cega, mecânica’ o classificou erroneamente.” Por outro lado, Meehl e outros proponentes de algoritmos têm defendido fortemente que é antiético apoiar-se em julgamentos intuitivos para decisões importantes se um algoritmo que cometerá poucos erros está disponível. O argumento racional deles é convincente, mas depõe contra uma realidade psicológica persistente: para a maioria  das  pessoas,  a  causa  do  erro  faz  diferença.  A  história  de  uma  criança  morrendo porque  um  algoritmo  cometeu  um  erro  é  mais  pungente  do  que  a  história  da  mesma  tragédia ocorrendo  como  resultado  de  erro  humano,  e  a  diferença  na  intensidade  emocional  é prontamente traduzida em uma preferência moral.</w:t>
      </w:r>
    </w:p>
    <w:p>
      <w:pPr>
        <w:pStyle w:val="Normal"/>
      </w:pPr>
      <w:r>
        <w:t xml:space="preserve">Felizmente, a hostilidade a algoritmos provavelmente irá abrandar à medida que seu papel na  vida  cotidiana  continuar  a  se  expandir.  Procurando  livros  ou  música  de  que  podemos gostar, apreciamos as recomendações geradas por um software. Não nos surpreendemos nem um  pouco  que  decisões  sobre  limites  de  crédito  sejam  tomadas  sem  qualquer  intervenção direta de algum julgamento humano. Estamos cada vez mais expostos a diretrizes que possuem a forma de simples algoritmos, como a proporção entre os níveis de colesterol bom e ruim que devemos atingir a qualquer custo. Atualmente o público está bastante ciente de que fórmulas podem se sair melhor do que humanos em algumas decisões críticas no mundo dos esportes: quanto dinheiro uma equipe profissional deve gastar com determinados jogadores novatos ou quando  tentar  o  chute  no  quarto</w:t>
      </w:r>
    </w:p>
    <w:p>
      <w:pPr>
        <w:pStyle w:val="Normal"/>
      </w:pPr>
      <w:r>
        <w:t xml:space="preserve">down</w:t>
      </w:r>
    </w:p>
    <w:p>
      <w:pPr>
        <w:pStyle w:val="Normal"/>
      </w:pPr>
      <w:r>
        <w:t xml:space="preserve">.  A  lista  cada  vez  maior  de  tarefas  atribuídas  a algoritmos  deve  acabar  por  reduzir  o  desconforto  que  a  maioria  das  pessoas  sente  quando encontra pela primeira vez o padrão de resultados que Meehl descreveu em seu perturbador livrinho.</w:t>
      </w:r>
    </w:p>
    <w:p>
      <w:pPr>
        <w:pStyle w:val="Normal"/>
      </w:pPr>
      <w:r>
        <w:t xml:space="preserve">APRENDENDO COM MEEHL</w:t>
      </w:r>
    </w:p>
    <w:p>
      <w:pPr>
        <w:pStyle w:val="Normal"/>
      </w:pPr>
      <w:r>
        <w:t xml:space="preserve">Em 1955, então um jovem tenente de 21 anos nas Forças de Defesa de Israel, fui incumbido de criar  um  sistema  de  entrevista  para  todo  o  Exército.  Se  você  está  imaginando  por  que  tal responsabilidade deveria ser imposta sobre alguém tão jovem, tenha em mente que o próprio Estado de Israel tinha apenas 7 anos de idade na época; todas as suas instituições estavam em construção,  e  alguém  precisava  construí-las.  Por  mais  esquisito  que  pareça  hoje,  minha graduação em psicologia provavelmente me qualificava como o psicólogo mais bem treinado do Exército. Meu supervisor direto, um pesquisador brilhante, era formado em química.</w:t>
      </w:r>
    </w:p>
    <w:p>
      <w:pPr>
        <w:pStyle w:val="Normal"/>
      </w:pPr>
      <w:r>
        <w:t xml:space="preserve">Uma  entrevista  de  rotina  já  era  utilizada  quando  recebi  minha  missão.  Todo  soldado convocado  para  o  Exército  completava  uma  bateria  de  testes  psicométricos,  e  cada  homem considerado para servir em combate era entrevistado para uma avaliação de personalidade. O</w:t>
      </w:r>
    </w:p>
    <w:p>
      <w:pPr>
        <w:pStyle w:val="Normal"/>
      </w:pPr>
      <w:r>
        <w:t xml:space="preserve">objetivo era atribuir ao recruta uma pontuação de aptidão geral para o combate e encontrar a melhor  combinação  para  sua  personalidade  entre  as  várias  divisões:  infantaria,  artilharia, tanques e assim por diante. Os próprios entrevistadores por sua vez eram jovens recrutados, selecionados para a incumbência em virtude de sua elevada inteligência e interesse em lidar com  pessoas.  A  maioria  era  de  mulheres,  que  na  época  estavam  dispensadas  de  servir  em combate. Treinadas durante algumas semanas em como conduzir uma entrevista de 15 a vinte minutos, elas eram encorajadas a cobrir uma gama de tópicos e a formar uma impressão geral de como o recruta ia se sair no exército.</w:t>
      </w:r>
    </w:p>
    <w:p>
      <w:pPr>
        <w:pStyle w:val="Normal"/>
      </w:pPr>
      <w:r>
        <w:t xml:space="preserve">Infelizmente, avaliações de acompanhamento já haviam indicado que esse procedimento de entrevista  era  quase  inútil  em  predizer  o  sucesso  futuro  de  recrutas.  Fui  instruído  a desenvolver uma entrevista que fosse mais útil, mas que não tomasse mais tempo. Também fui orientado  a  experimentar  a  nova  entrevista  e  avaliar  sua  precisão.  Da  perspectiva  de  um profissional sério, eu era tão qualificado para a tarefa quanto seria para construir uma ponte sobre o rio Amazonas.</w:t>
      </w:r>
    </w:p>
    <w:p>
      <w:pPr>
        <w:pStyle w:val="Normal"/>
      </w:pPr>
      <w:r>
        <w:t xml:space="preserve">Felizmente, eu já havia lido o “livrinho” de Paul Meehl, que fora publicado apenas um ano antes. Fiquei convencido pelo seu argumento que regras simples estatísticas são superiores a julgamentos “clínicos” intuitivos. Concluí que a entrevista até então utilizada falhara ao menos em parte porque permitia aos entrevistadores fazer o que achavam mais interessante, ou seja, aprender sobre a dinâmica da vida mental do entrevistado. Em vez disso, deveríamos utilizar o tempo limitado de que dispúnhamos para obter o máximo de informação específica possível sobre a vida do entrevistado em seu ambiente normal. Outra lição que aprendi com Meehl era de que deveríamos abandonar o procedimento em que as avaliações globais do recruta feitas pelos  entrevistadores  determinavam  a  decisão  final.  O  livro  de  Meehl  sugeria  que  tais avaliações  não  eram  confiáveis  e  que  resumos  estatísticos  de  atributos  avaliados separadamente atingiriam validade maior.</w:t>
      </w:r>
    </w:p>
    <w:p>
      <w:pPr>
        <w:pStyle w:val="Normal"/>
      </w:pPr>
      <w:r>
        <w:t xml:space="preserve">Decidi  por  um  procedimento  em  que  os  entrevistadores  avaliariam  diversos  traços  de personalidade  relevantes  e  dariam  notas  separadamente  para  cada  um.  A  contagem  final  de adequação  para  servir  em  combate  seria  calculada  segundo  uma  fórmula  padronizada,  sem nenhum</w:t>
      </w:r>
    </w:p>
    <w:p>
      <w:pPr>
        <w:pStyle w:val="Normal"/>
      </w:pPr>
      <w:r>
        <w:t xml:space="preserve">input</w:t>
      </w:r>
    </w:p>
    <w:p>
      <w:pPr>
        <w:pStyle w:val="Normal"/>
      </w:pPr>
      <w:r>
        <w:t xml:space="preserve">adicional  dos  entrevistadores.  Elaborei  uma  lista  de  seis  características  que pareciam  relevantes  para  o  desempenho  numa  unidade  de  combate,  incluindo</w:t>
      </w:r>
    </w:p>
    <w:p>
      <w:pPr>
        <w:pStyle w:val="Normal"/>
      </w:pPr>
      <w:r>
        <w:t xml:space="preserve">“responsabilidade”,  “sociabilidade”  e  “orgulho  masculino”.  Depois  escrevi,  para  cada característica,  uma  série  de  questões  factuais  sobre  a  vida  do  indivíduo  antes  de  seu alistamento, incluindo o número de diferentes trabalhos que ele tivera, quão assíduo e pontual fora em seu trabalho ou estudos, a frequência de suas interações com amigos e seu interesse e participação  em  esportes,  entre  outras  coisas.  A  ideia  era  avaliar  tão  objetivamente  quanto possível até que ponto o recruta se saíra bem em cada dimensão.</w:t>
      </w:r>
    </w:p>
    <w:p>
      <w:pPr>
        <w:pStyle w:val="Normal"/>
      </w:pPr>
      <w:r>
        <w:t xml:space="preserve">Concentrando-me em questões padronizadas, factuais, eu esperava combater o efeito halo, em  que  primeiras  impressões  favoráveis  influenciam  julgamentos  posteriores.  Como precaução  extra  contra  halos,  instruí  os  entrevistadores  a  percorrer  as  seis  características</w:t>
      </w:r>
    </w:p>
    <w:p>
      <w:pPr>
        <w:pStyle w:val="Normal"/>
      </w:pPr>
      <w:r>
        <w:t xml:space="preserve">numa sequência fixa, classificando cada traço numa escala de cinco pontos antes de passar à seguinte. E foi isso. Informei os entrevistadores que não precisavam se preocupar com o futuro ajuste dos recrutas à vida militar. Sua única tarefa era extrair fatos relevantes sobre o passado deles e usar essa informação para pontuar a dimensão de cada personalidade. “Sua função é fornecer medidas confiáveis”, disse a eles. “Deixem a validade preditiva para mim”, com o que eu queria dizer a fórmula que eu ia projetar para combinar suas classificações específicas.</w:t>
      </w:r>
    </w:p>
    <w:p>
      <w:pPr>
        <w:pStyle w:val="Normal"/>
      </w:pPr>
      <w:r>
        <w:t xml:space="preserve">Os entrevistadores chegaram perto de um motim. Aquelas pessoas jovens e brilhantes não gostaram  nem  um  pouco  de  receber  ordens,  de  alguém  muito  pouco  mais  velho  do  que  eles próprios, para mudar sua intuição e foco inteiramente para entediantes perguntas factuais. Um deles se queixou: “Você está nos transformando em robôs!” Então fiz uma concessão. “Façam a  entrevista  exatamente  como  instruí”,  disse-lhes,  “e  quando  terminarem,  façam  como quiserem: fechem os olhos, tentem imaginar o recruta como um soldado, e atribuam a ele uma pontuação numa escala de 1 a 5”.</w:t>
      </w:r>
    </w:p>
    <w:p>
      <w:pPr>
        <w:pStyle w:val="Normal"/>
      </w:pPr>
      <w:r>
        <w:t xml:space="preserve">Centenas  de  entrevistas  foram  conduzidas  por  esse  novo  método  e  alguns  meses  depois recebemos as avaliações do desempenho dos soldados das mãos dos oficiais comandantes das unidades  para  as  quais  eles  haviam  sido  destacados.  Os  resultados  nos  deixaram  satisfeitos.</w:t>
      </w:r>
    </w:p>
    <w:p>
      <w:pPr>
        <w:pStyle w:val="Normal"/>
      </w:pPr>
      <w:r>
        <w:t xml:space="preserve">Como  sugeria  o  livro  de  Meehl,  o  novo  procedimento  de  entrevista  teve  uma  melhora substancial  sobre  o  antigo.  A  soma  de  nossas  seis  classificações  previa  o  desempenho  dos soldados  muito  mais  precisamente  do  que  as  avaliações  globais  do  método  de  entrevista precedente, embora fosse longe de perfeito. Havíamos progredido do “completamente inútil”</w:t>
      </w:r>
    </w:p>
    <w:p>
      <w:pPr>
        <w:pStyle w:val="Normal"/>
      </w:pPr>
      <w:r>
        <w:t xml:space="preserve">ao “moderadamente útil”.</w:t>
      </w:r>
    </w:p>
    <w:p>
      <w:pPr>
        <w:pStyle w:val="Normal"/>
      </w:pPr>
      <w:r>
        <w:t xml:space="preserve">A grande surpresa para mim foi que o julgamento intuitivo elaborado pelos entrevistadores no  exercício  de  “fechar  os  olhos”  também  se  saiu  muito  bem,  na  verdade,  tão  bem  quanto  a soma  das  seis  classificações  específicas.  Aprendi  com  a  descoberta  uma  lição  que  nunca esqueci:  intuição  agrega  valor  até  à  justamente  ridicularizada  entrevista  de  seleção,  mas somente  após  uma  coleta  disciplinada  de  informação  objetiva  e  uma  pontuação  disciplinada de características isoladas. Estabeleci uma fórmula que dava à avaliação “feche os olhos” o mesmo  peso  da  soma  das  classificações  de  seis  características.  Uma  lição  mais  geral  que aprendi com esse episódio foi de não confiar simplesmente no julgamento intuitivo — seja o seu, seja o de outros —, mas também de não desprezá-lo.</w:t>
      </w:r>
    </w:p>
    <w:p>
      <w:pPr>
        <w:pStyle w:val="Normal"/>
      </w:pPr>
      <w:r>
        <w:t xml:space="preserve">Cerca  de  45  anos  depois,  após  ganhar  o  Prêmio  Nobel  em  economia,  tornei-me  por  um breve período uma celebridade em Israel. Em uma de minhas visitas, alguém teve a ideia de me levar para dar uma volta por minha velha base do exército, que ainda abrigava a unidade que entrevista novos recrutas. Fui apresentado à oficial comandante da Unidade de Psicologia, e ela descreveu para mim sua prática corrente de entrevistas, que não mudara muito do sistema que  eu  havia  elaborado;  havia,  como  vimos,  uma  considerável  quantidade  de  pesquisa indicando que as entrevistas ainda funcionavam bem. Quando terminou de descrever como as entrevistas eram conduzidas, a oficial acrescentou: “Depois a gente diz para eles: ‘Fechem os olhos.’”</w:t>
      </w:r>
    </w:p>
    <w:p>
      <w:pPr>
        <w:pStyle w:val="Normal"/>
      </w:pPr>
      <w:r>
        <w:t xml:space="preserve">FAÇA VOCÊ MESMO</w:t>
      </w:r>
    </w:p>
    <w:p>
      <w:pPr>
        <w:pStyle w:val="Normal"/>
      </w:pPr>
      <w:r>
        <w:t xml:space="preserve">A  mensagem  deste  capítulo  é  prontamente  aplicável  a  outras  tarefas  que  não  tomar  decisões sobre  a  capacidade  humana  para  um  exército.  Implementar  procedimentos  de  entrevista  no espírito  de  Meehl  e  Dawes  exige  relativamente  pouco  esforço,  mas  substancial  disciplina.</w:t>
      </w:r>
    </w:p>
    <w:p>
      <w:pPr>
        <w:pStyle w:val="Normal"/>
      </w:pPr>
      <w:r>
        <w:t xml:space="preserve">Suponha que você necessite contratar um representante de vendas para sua empresa. Se você leva a sério a tarefa de contratar a melhor pessoa possível para o cargo, eis o que deve fazer.</w:t>
      </w:r>
    </w:p>
    <w:p>
      <w:pPr>
        <w:pStyle w:val="Normal"/>
      </w:pPr>
      <w:r>
        <w:t xml:space="preserve">Primeiro,  selecione  algumas  características  que  sejam  pré-requisitos  para  o  sucesso  nessa posição  (proficiência  técnica,  personalidade  cativante,  confiabilidade  e  assim  por  diante).</w:t>
      </w:r>
    </w:p>
    <w:p>
      <w:pPr>
        <w:pStyle w:val="Normal"/>
      </w:pPr>
      <w:r>
        <w:t xml:space="preserve">Não  exagere  —  seis  dimensões  é  um  bom  número.  As  características  que  você  escolheu devem ser o mais independentes possíveis umas das outras, e você deve sentir que é capaz de aferi-las  de  modo  confiável  fazendo  algumas  questões  factuais.  Em  seguida,  faça  uma  lista dessas  questões  para  cada  característica  e  pense  em  como  vai  atribuir  pontuações,  digamos, numa escala de 1-5. Você deve fazer uma ideia do que vai chamar de “muito fraco” ou “muito forte”.</w:t>
      </w:r>
    </w:p>
    <w:p>
      <w:pPr>
        <w:pStyle w:val="Normal"/>
      </w:pPr>
      <w:r>
        <w:t xml:space="preserve">Esses preparativos não devem lhe tomar mais do que meia hora ou algo assim, um pequeno investimento  que  pode  fazer  uma  diferença  significativa  na  qualidade  das  pessoas  que  você contrata. Para evitar efeitos halo, você deve coligir a informação sobre uma característica de cada  vez,  pontuando  cada  uma  antes  de  passar  à  seguinte.  Não  pule  nenhuma.  Para  avaliar cada  candidato,  some  as  seis  contagens.  Como  você  é  o  encarregado  da  decisão  final,  você não  deve  “fechar  os  olhos”.  Tome  a  firme  decisão  de  que  irá  contratar  o  candidato  cuja pontuação final seja a mais alta, mesmo que haja outro de quem gostou mais — tente resistir ao seu desejo de inventar pernas quebradas para mudar a classificação. Uma vasta quantidade de  pesquisa  oferece  uma  promessa:  há  uma  probabilidade  muito  maior  de  você  encontrar  o melhor  candidato  usando  esse  procedimento  do  que  fazendo  o  que  normalmente  as  pessoas fazem nessas situações, ou seja, ir para a entrevista despreparado e fazer a escolha com base num julgamento intuitivo global, como “Olhei em seus olhos e gostei do que vi”.</w:t>
      </w:r>
    </w:p>
    <w:p>
      <w:pPr>
        <w:pStyle w:val="Normal"/>
      </w:pPr>
      <w:r>
        <w:t xml:space="preserve">FALANDO DE JULGAMENTOS VERSUS FÓRMULAS</w:t>
      </w:r>
    </w:p>
    <w:p>
      <w:pPr>
        <w:pStyle w:val="Normal"/>
      </w:pPr>
      <w:r>
        <w:t xml:space="preserve">“Sempre que podemos substituir o julgamento humano por uma fórmula, devemos ao menos levá-la em consideração.”</w:t>
      </w:r>
    </w:p>
    <w:p>
      <w:pPr>
        <w:pStyle w:val="Normal"/>
      </w:pPr>
      <w:r>
        <w:t xml:space="preserve">“Ele acha que seus julgamentos são complexos e sutis, mas uma combinação simples de pontuações provavelmente daria mais resultado.”</w:t>
      </w:r>
    </w:p>
    <w:p>
      <w:pPr>
        <w:pStyle w:val="Normal"/>
      </w:pPr>
      <w:r>
        <w:t xml:space="preserve">“Vamos decidir de antemão que peso atribuir aos dados que temos sobre o desempenho passado do candidato. De outro modo, daremos peso demais à nossa impressão com base nas entrevistas.”</w:t>
      </w:r>
    </w:p>
    <w:p>
      <w:pPr>
        <w:pStyle w:val="Normal"/>
      </w:pPr>
      <w:r>
        <w:t xml:space="preserve">22</w:t>
      </w:r>
    </w:p>
    <w:p>
      <w:pPr>
        <w:pStyle w:val="Normal"/>
      </w:pPr>
      <w:r>
        <w:t xml:space="preserve">INTUIÇÃO DE ESPECIALISTA: QUANDO PODEMOS CONFIAR?</w:t>
      </w:r>
    </w:p>
    <w:p>
      <w:pPr>
        <w:pStyle w:val="Normal"/>
      </w:pPr>
      <w:r>
        <w:t xml:space="preserve">Controvérsias  profissionais  despertam  o  que  há  de  pior  nos  acadêmicos.  Periódicos científicos ocasionalmente publicam esses debates, muitas vezes começando com a crítica ao trabalho alheio, seguida de uma réplica e uma tréplica. Sempre achei esses debates uma perda de  tempo.  Principalmente  quando  a  crítica  original  é  feita  em  palavras  duras,  a  réplica  e  a tréplica  são  muitas  vezes  exercícios  no  que  costumo  chamar  de  sarcasmo  para  iniciantes  e sarcasmo avançado. As réplicas raramente fazem qualquer concessão a uma crítica mordaz, e quase  nunca  ouvi  falar  de  uma  tréplica  que  admita  que  a  crítica  original  tenha  sido  mal dirigida  ou  de  algum  modo  equivocada.  Em  algumas  ocasiões  respondi  a  críticas  que  achei grosseiramente enganosas, pois deixar de responder pode ser interpretado como admissão de erro, mas nunca achei trocas de hostilidades algo instrutivo. Procurando outra maneira de lidar com  as  discordâncias,  empreendi  algumas  “colaborações  entre  adversários”,  em  que estudiosos  que  discordam  sobre  a  ciência  concordam  em  escrever  um  artigo  em  coautoria sobre suas diferenças, e às vezes conduzem uma pesquisa juntos. Em situações particularmente tensas, a pesquisa é moderada por um árbitro</w:t>
      </w:r>
    </w:p>
    <w:p>
      <w:pPr>
        <w:pStyle w:val="Normal"/>
      </w:pPr>
      <w:r>
        <w:t xml:space="preserve">1</w:t>
      </w:r>
    </w:p>
    <w:p>
      <w:pPr>
        <w:pStyle w:val="Normal"/>
      </w:pPr>
      <w:r>
        <w:t xml:space="preserve">.</w:t>
      </w:r>
    </w:p>
    <w:p>
      <w:pPr>
        <w:pStyle w:val="Normal"/>
      </w:pPr>
      <w:r>
        <w:t xml:space="preserve">Minha colaboração mais gratificante e produtiva com um adversário foi com Gary Klein, o líder intelectual de uma associação de teóricos e práticos que não apreciam o tipo de trabalho que  faço.  Eles  se  intitulam  estudiosos  de  Naturalistic  Decision  Making  (Tomada  de  Decisão Naturalista),  ou  NDM,  na  sigla  em  inglês,  e  a  maioria  trabalha  em  organizações  onde frequentemente estudam como os especialistas operam. Os NDMs rejeitam terminantemente o foco  em  vieses  na  abordagem  de  heurísticas  e  vieses.  Criticam  esse  modelo  como  sendo abertamente  voltado  a  fracassos  e  orientado  antes  por  experimentos  artificiais  do  que  pelo estudo de pessoas reais fazendo coisas que importam. Eles são profundamente céticos sobre o valor de usar algoritmos rígidos para substituir o julgamento humano, e Paul Meehl não está entre  seus  heróis.  Gary  Klein  tem  articulado  essa  posição</w:t>
      </w:r>
    </w:p>
    <w:p>
      <w:pPr>
        <w:pStyle w:val="Normal"/>
      </w:pPr>
      <w:r>
        <w:t xml:space="preserve">2</w:t>
      </w:r>
    </w:p>
    <w:p>
      <w:pPr>
        <w:pStyle w:val="Normal"/>
      </w:pPr>
      <w:r>
        <w:t xml:space="preserve">com  eloquência  durante  muitos anos.</w:t>
      </w:r>
    </w:p>
    <w:p>
      <w:pPr>
        <w:pStyle w:val="Normal"/>
      </w:pPr>
      <w:r>
        <w:t xml:space="preserve">Dificilmente  podemos  dizer  que  foi  o  início  de  uma  bela  amizade,  mas  a  história  não  se resume a isso. Eu nunca acreditei que a intuição sempre induz a erro. Também tornei-me um admirador dos estudos de Klein sobre a perícia de bombeiros desde que vi o rascunho de um</w:t>
      </w:r>
    </w:p>
    <w:p>
      <w:pPr>
        <w:pStyle w:val="Normal"/>
      </w:pPr>
      <w:r>
        <w:t xml:space="preserve">paper</w:t>
      </w:r>
    </w:p>
    <w:p>
      <w:pPr>
        <w:pStyle w:val="Normal"/>
      </w:pPr>
      <w:r>
        <w:t xml:space="preserve">que ele escreveu na década de 1970, e fiquei impressionado com seu livro</w:t>
      </w:r>
    </w:p>
    <w:p>
      <w:pPr>
        <w:pStyle w:val="Normal"/>
      </w:pPr>
      <w:r>
        <w:t xml:space="preserve">Fontes  de</w:t>
      </w:r>
    </w:p>
    <w:p>
      <w:pPr>
        <w:pStyle w:val="Normal"/>
      </w:pPr>
      <w:r>
        <w:t xml:space="preserve">poder</w:t>
      </w:r>
    </w:p>
    <w:p>
      <w:pPr>
        <w:pStyle w:val="Normal"/>
      </w:pPr>
      <w:r>
        <w:t xml:space="preserve">, que em grande parte analisa como profissionais experientes desenvolvem habilidades intuitivas. Convidei-o para unirmos forças numa tentativa de mapear a fronteira que separa as maravilhas  da  intuição  de  suas  falhas.  Ele  ficou  intrigado  com  a  ideia  e  seguimos  em  frente com  o  projeto  —  sem  ter  a  menor  certeza  do  sucesso.  Determinamo-nos  a  responder  a  uma pergunta específica: Quando é possível confiar num profissional experiente que alega ter uma intuição? Era óbvio que Klein estaria mais disposto a acreditar, e eu seria mais cético. Mas seríamos capazes de concordar quanto aos princípios para responder à questão geral?</w:t>
      </w:r>
    </w:p>
    <w:p>
      <w:pPr>
        <w:pStyle w:val="Normal"/>
      </w:pPr>
      <w:r>
        <w:t xml:space="preserve">Durante  sete  ou  oito  anos  tivemos  muitas  discussões,  resolvemos  muitas  discordâncias, quase  rompemos  a  parceria  em  mais  de  uma  ocasião,  escrevemos  inúmeros  rascunhos, ficamos amigos e, por fim, publicamos um artigo conjunto com um título que conta a história:</w:t>
      </w:r>
    </w:p>
    <w:p>
      <w:pPr>
        <w:pStyle w:val="Normal"/>
      </w:pPr>
      <w:r>
        <w:t xml:space="preserve">“Conditions  for  Intuitive  Expertise:  A  Failure  to  Disagree”  (Condições  para  a  perícia intuitiva: um fracasso em discordar). De fato, não encontramos problemas reais sobre os quais discordar — mas tampouco concordamos de fato.</w:t>
      </w:r>
    </w:p>
    <w:p>
      <w:pPr>
        <w:pStyle w:val="Normal"/>
      </w:pPr>
      <w:r>
        <w:t xml:space="preserve">MARAVILHAS E FALHAS</w:t>
      </w:r>
    </w:p>
    <w:p>
      <w:pPr>
        <w:pStyle w:val="Normal"/>
      </w:pPr>
      <w:r>
        <w:t xml:space="preserve">O best-seller de Malcolm Gladwell,</w:t>
      </w:r>
    </w:p>
    <w:p>
      <w:pPr>
        <w:pStyle w:val="Normal"/>
      </w:pPr>
      <w:r>
        <w:t xml:space="preserve">Blink: a decisão num piscar de olhos</w:t>
      </w:r>
    </w:p>
    <w:p>
      <w:pPr>
        <w:pStyle w:val="Normal"/>
      </w:pPr>
      <w:r>
        <w:t xml:space="preserve">, apareceu quando Klein e eu trabalhávamos no projeto, e foi reconfortante ver que estávamos de acordo sobre o livro.  Gladwell  o  inicia  com  a  memorável  história  de  especialistas  em  arte  diante  de  um objeto  que  é  descrito  como  um  exemplo  magnífico  de</w:t>
      </w:r>
    </w:p>
    <w:p>
      <w:pPr>
        <w:pStyle w:val="Normal"/>
      </w:pPr>
      <w:r>
        <w:t xml:space="preserve">kouros</w:t>
      </w:r>
    </w:p>
    <w:p>
      <w:pPr>
        <w:pStyle w:val="Normal"/>
      </w:pPr>
      <w:r>
        <w:t xml:space="preserve">3,</w:t>
      </w:r>
    </w:p>
    <w:p>
      <w:pPr>
        <w:pStyle w:val="Normal"/>
      </w:pPr>
      <w:r>
        <w:t xml:space="preserve">uma  escultura  de  menino  em movimento.  Vários  especialistas  tiveram  reações  fortemente  viscerais:  sentiam  lá  no  fundo que  a  estátua  era  falsa,  mas  eram  incapazes  de  articular  o  que  havia  nela  que  os  deixava desconfortáveis. Todo mundo que leu o livro — milhões de pessoas — lembra dessa história como  um  triunfo  da  intuição.  Os  especialistas  concordaram  que  sabiam  que  a  escultura  era falsa  sem  saber  como  sabiam  —  a  verdadeira  definição  de  intuição.  Essa  história  parece sugerir que uma busca sistemática pelo indício que guiou os especialistas teria falhado, mas Klein  e  eu  rejeitamos  essa  conclusão.  De  nosso  ponto  de  vista,  fazer  essa  investigação  era necessário,  e  se  conduzida  da  maneira  apropriada  (o  que  Klein  sabe  como  fazer), provavelmente teria sido bem-sucedida.</w:t>
      </w:r>
    </w:p>
    <w:p>
      <w:pPr>
        <w:pStyle w:val="Normal"/>
      </w:pPr>
      <w:r>
        <w:t xml:space="preserve">Embora  muitos  leitores  do  exemplo  do</w:t>
      </w:r>
    </w:p>
    <w:p>
      <w:pPr>
        <w:pStyle w:val="Normal"/>
      </w:pPr>
      <w:r>
        <w:t xml:space="preserve">kouros</w:t>
      </w:r>
    </w:p>
    <w:p>
      <w:pPr>
        <w:pStyle w:val="Normal"/>
      </w:pPr>
      <w:r>
        <w:t xml:space="preserve">estivessem  certamente  atraídos  pela  visão quase mágica da intuição do especialista, o próprio Gladwell não defende essa posição. Em um  capítulo  posterior,  ele  descreve  um  fracasso  maciço  da  intuição:  os  norte-americanos elegeram o presidente Harding, cuja única qualificação para o cargo era parecer perfeito para o papel. Alto, com queixo quadrado, era a imagem irretocável do líder forte e decidido. As pessoas  votaram  em  alguém  que  parecia  forte  e  decidido  sem  qualquer  outro  motivo  para acreditar  que  era.  Uma  previsão  intuitiva  sobre  como  Harding  iria  se  sair  como  presidente surgiu como substituição de uma pergunta por outra. Um leitor deste livro já deve saber que uma intuição desse tipo não se deixa abalar assim tão facilmente.</w:t>
      </w:r>
    </w:p>
    <w:p>
      <w:pPr>
        <w:pStyle w:val="Normal"/>
      </w:pPr>
      <w:r>
        <w:t xml:space="preserve">INTUIÇÃO COMO RECONHECIMENTO</w:t>
      </w:r>
    </w:p>
    <w:p>
      <w:pPr>
        <w:pStyle w:val="Normal"/>
      </w:pPr>
      <w:r>
        <w:t xml:space="preserve">As  primeiras  experiências  a  moldar  a  visão  de  Klein  sobre  intuição  foram  radicalmente diferentes  das  minhas.  Meu  pensamento  se  formou  quando  observei  a  ilusão  de  validade  em mim mesmo e quando li as demonstrações de Paul Meehl sobre a inferioridade do prognóstico clínico. Por sua vez, a visão de Klein foi formada por seus estudos iniciais de comandantes de brigada  de  incêndio  (chefes  de  equipes  de  bombeiros).  Ele  os  seguia  quando  combatiam incêndios e mais tarde entrevistava o líder sobre o que pensava ao tomar suas decisões. Como descreveu Klein em nosso artigo conjunto, ele e seus colaboradores</w:t>
      </w:r>
    </w:p>
    <w:p>
      <w:pPr>
        <w:pStyle w:val="Normal"/>
      </w:pPr>
      <w:r>
        <w:t xml:space="preserve">investigavam como os comandantes eram capazes de tomar boas decisões sem comparar opções. A hipótese inicial era que  os  comandantes  restringiam  sua  análise  a  apenas  um  par  de  opções,  mas  a  hipótese  se  mostrou  incorreta.  Na verdade, os comandantes em geral pensavam numa única opção, e isso era tudo de que precisavam. Eles conseguiam se apoiar no repertório de padrões que haviam compilado durante mais de uma década tanto na experiência real como virtual  para  identificar  uma  opção  plausível,  que  primeiro  consideravam.  Eles  avaliavam  essa  opção  simulando-a mentalmente  para  ver  se  funcionaria  na  situação  que  estavam  enfrentando.  […]  Se  o  curso  da  ação  que  estavam considerando parecia apropriado, eles a implementavam. Se tivesse alguma falha, eles a modificavam. Se não podiam modificá-la facilmente, voltavam-se para a opção mais plausível seguinte e executavam o mesmo procedimento até que um curso de ação fosse encontrado.</w:t>
      </w:r>
    </w:p>
    <w:p>
      <w:pPr>
        <w:pStyle w:val="Normal"/>
      </w:pPr>
      <w:r>
        <w:t xml:space="preserve">Klein elaborou essa descrição em uma teoria de tomada de decisão que chamou de modelo de decisão por reconhecimento evocado (</w:t>
      </w:r>
    </w:p>
    <w:p>
      <w:pPr>
        <w:pStyle w:val="Normal"/>
      </w:pPr>
      <w:r>
        <w:t xml:space="preserve">recognition-primed decision</w:t>
      </w:r>
    </w:p>
    <w:p>
      <w:pPr>
        <w:pStyle w:val="Normal"/>
      </w:pPr>
      <w:r>
        <w:t xml:space="preserve">, ou RPD), que se aplica a bombeiros,  mas  também  descreve  a  perícia  em  outros  domínios,  incluindo  o  xadrez.  O</w:t>
      </w:r>
    </w:p>
    <w:p>
      <w:pPr>
        <w:pStyle w:val="Normal"/>
      </w:pPr>
      <w:r>
        <w:t xml:space="preserve">processo  envolve  tanto  o  Sistema  1  como  o  Sistema  2.  Na  primeira  fase,  um  plano experimental  vem  à  mente  por  meio  de  uma  função  automática  da  memória  associativa  —  o Sistema 1. A fase seguinte é um processo deliberado em que o plano é estimulado mentalmente para  verificar  se  vai  funcionar  —  uma  operação  do  Sistema  2.  O  modelo  da  tomada  de decisão intuitiva como um reconhecimento de padrão desenvolve ideias introduzidas há algum tempo  por  Herbert  Simon,  talvez  o  único  estudioso  reconhecido  e  admirado  como  herói</w:t>
      </w:r>
    </w:p>
    <w:p>
      <w:pPr>
        <w:pStyle w:val="Normal"/>
      </w:pPr>
      <w:r>
        <w:t xml:space="preserve">4</w:t>
      </w:r>
    </w:p>
    <w:p>
      <w:pPr>
        <w:pStyle w:val="Normal"/>
      </w:pPr>
      <w:r>
        <w:t xml:space="preserve">e figura  fundadora  por  todos  os  clãs  e  tribos  rivais  no  estudo  da  tomada  de  decisão.  Citei  a definição de intuição de Herbert Simon na introdução, mas vai fazer mais sentido quando eu repeti-la  agora:  “A  situação  forneceu  um  indício;  esse  indício  deu  ao  especialista  acesso  à informação armazenada em sua memória, e a informação fornece a resposta. A intuição não é nada mais, nada menos que reconhecimento</w:t>
      </w:r>
    </w:p>
    <w:p>
      <w:pPr>
        <w:pStyle w:val="Normal"/>
      </w:pPr>
      <w:r>
        <w:t xml:space="preserve">.5</w:t>
      </w:r>
    </w:p>
    <w:p>
      <w:pPr>
        <w:pStyle w:val="Normal"/>
      </w:pPr>
      <w:r>
        <w:t xml:space="preserve">”</w:t>
      </w:r>
    </w:p>
    <w:p>
      <w:pPr>
        <w:pStyle w:val="Normal"/>
      </w:pPr>
      <w:r>
        <w:t xml:space="preserve">Essa  forte  declaração  reduz  a  mágica  aparente  da  intuição  à  experiência  cotidiana  da memória. Nós nos maravilhamos com a história do bombeiro que sente um impulso repentino de  fugir  de  uma  casa  pegando  fogo  pouco  antes  que  ela  desabe,  porque  o  bombeiro  sabe intuitivamente  do  perigo  “sem  saber  como  ele  sabe</w:t>
      </w:r>
    </w:p>
    <w:p>
      <w:pPr>
        <w:pStyle w:val="Normal"/>
      </w:pPr>
      <w:r>
        <w:t xml:space="preserve">6”</w:t>
      </w:r>
    </w:p>
    <w:p>
      <w:pPr>
        <w:pStyle w:val="Normal"/>
      </w:pPr>
      <w:r>
        <w:t xml:space="preserve">.  Contudo,  também  não  sabemos  como sabemos imediatamente que uma pessoa que vemos ao entrar em um lugar é nosso amigo Peter.</w:t>
      </w:r>
    </w:p>
    <w:p>
      <w:pPr>
        <w:pStyle w:val="Normal"/>
      </w:pPr>
      <w:r>
        <w:t xml:space="preserve">A  moral  da  observação  de  Simon  é  que  o  mistério  de  saber  sem  saber  não  é  um  traço distintivo da intuição; é a norma da vida mental.</w:t>
      </w:r>
    </w:p>
    <w:p>
      <w:pPr>
        <w:pStyle w:val="Normal"/>
      </w:pPr>
      <w:r>
        <w:t xml:space="preserve">ADQUIRINDO HABILIDADE</w:t>
      </w:r>
    </w:p>
    <w:p>
      <w:pPr>
        <w:pStyle w:val="Normal"/>
      </w:pPr>
      <w:r>
        <w:t xml:space="preserve">De que maneira a informação que sustenta a intuição fica “armazenada na memória”? Certos tipos  de  intuições  são  adquiridos  muito  rapidamente.  Herdamos  de  nossos  ancestrais  uma grande facilidade em aprender quando estamos assustados. Na verdade, uma única experiência muitas vezes é suficiente para estabelecer aversão e medo a longo prazo. Muitos de nós têm uma  lembrança  visceral  de  um  simples  prato  duvidoso  que  ainda  nos  deixa  vagamente relutantes de voltar a um restaurante. Todo mundo fica mais tenso ao se aproximar de um lugar</w:t>
      </w:r>
    </w:p>
    <w:p>
      <w:pPr>
        <w:pStyle w:val="Normal"/>
      </w:pPr>
      <w:r>
        <w:t xml:space="preserve">onde  um  evento  desagradável  ocorreu,  mesmo  quando  não  existe  motivo  para  supor  que  vá acontecer  outra  vez.  Para  mim,  um  lugar  assim  é  a  ladeira  que  leva  ao  aeroporto  de  São Francisco,  onde  anos  atrás  um  motorista,  em  um  momento  de  raiva  no  trânsito,  seguiu-me desde a via expressa, baixou o vidro e vociferou obscenidades para mim. Nunca soube o que causou  seu  ódio,  mas  lembro  de  sua  voz  toda  vez  que  passo  pelo  lugar  a  caminho  do aeroporto.</w:t>
      </w:r>
    </w:p>
    <w:p>
      <w:pPr>
        <w:pStyle w:val="Normal"/>
      </w:pPr>
      <w:r>
        <w:t xml:space="preserve">Minha lembrança do incidente do aeroporto é consciente e explica inteiramente a emoção que  a  acompanha.  Em  inúmeras  ocasiões,  porém,  você  pode  se  sentir  desconfortável  em  um lugar  particular  ou  quando  alguém  usa  alguma  expressão  particular  sem  ter  uma  lembrança consciente  do  evento  disparador.  Em  retrospecto,  você  vai  rotular  o  desconforto  como  uma intuição,  se  ele  for  seguido  de  uma  experiência  ruim.  Esse  modo  de  aprendizado  emocional está relacionado de perto com o que aconteceu nos famosos experimentos de condicionamento de Pavlov, em que cães aprendiam a reconhecer o toque de uma campainha como um sinal de que a comida estava chegando. O que os cães de Pavlov aprendiam pode ser descrito como uma expectativa aprendida. Medos aprendidos são adquiridos ainda mais facilmente.</w:t>
      </w:r>
    </w:p>
    <w:p>
      <w:pPr>
        <w:pStyle w:val="Normal"/>
      </w:pPr>
      <w:r>
        <w:t xml:space="preserve">O  medo  também  pode  ser  aprendido  —  com  grande  facilidade,  de  fato  —  antes  por palavras  do  que  pela  experiência.  O  bombeiro  que  teve  o  “sexto  sentido”  do  perigo certamente  encontrara  diversas  ocasiões  para  discutir  e  refletir  sobre  tipos  de  incêndios  em que não se envolvera e para ensaiar em sua mente quais poderiam ser os indícios e como ele deveria reagir. Como lembro por experiência, um jovem comandante de pelotão sem qualquer vivência em combate ficará mais tenso ao conduzir as tropas por um desfiladeiro estreito, pois ele  aprendeu  a  identificar  o  terreno  como  favorecendo  uma  emboscada.  Pouca  repetição  é necessária para o aprendizado.</w:t>
      </w:r>
    </w:p>
    <w:p>
      <w:pPr>
        <w:pStyle w:val="Normal"/>
      </w:pPr>
      <w:r>
        <w:t xml:space="preserve">Aprendizado emocional pode ser rápido, mas o que consideramos como “perícia” em geral leva  um  longo  tempo  para  ser  desenvolvido.  A  aquisição  de  perícia  em  tarefas  complexas como  xadrez  de  alto  nível,  basquete  profissional  ou  combate  ao  fogo  é  intrincada  e  lenta porque a perícia em um domínio não é uma habilidade única, mas antes uma ampla coleção de mini-habilidades.  Xadrez  é  um  bom  exemplo.  Um  jogador  perito  pode  compreender  uma posição  complexa  a  um  olhar,  mas  leva  anos  para  desenvolver  esse  nível  de  capacidade.</w:t>
      </w:r>
    </w:p>
    <w:p>
      <w:pPr>
        <w:pStyle w:val="Normal"/>
      </w:pPr>
      <w:r>
        <w:t xml:space="preserve">Estudos  de  mestres  enxadristas  mostraram  que  pelo  menos  10  mil  horas  de  prática dedicada</w:t>
      </w:r>
    </w:p>
    <w:p>
      <w:pPr>
        <w:pStyle w:val="Normal"/>
      </w:pPr>
      <w:r>
        <w:t xml:space="preserve">7</w:t>
      </w:r>
    </w:p>
    <w:p>
      <w:pPr>
        <w:pStyle w:val="Normal"/>
      </w:pPr>
      <w:r>
        <w:t xml:space="preserve">(cerca de seis anos jogando xadrez cinco horas por dia) são exigidas para atingir o nível mais alto de desempenho. Durante essas horas de concentração intensa, um jogador de xadrez sério fica familiarizado com milhares de configurações, cada uma consistindo em um arranjo de peças correlacionadas que podem ameaçar ou defender umas às outras.</w:t>
      </w:r>
    </w:p>
    <w:p>
      <w:pPr>
        <w:pStyle w:val="Normal"/>
      </w:pPr>
      <w:r>
        <w:t xml:space="preserve">O aprendizado de xadrez de alto nível pode ser comparado ao aprendizado da leitura. Um aluno  de  primeiro  ano  dá  duro  para  reconhecer  letras  individuais  e  agregá-las  em  sílabas  e palavras,  mas  um  bom  leitor  adulto  percebe  frases  inteiras.  Um  leitor  perito  conquistou também a capacidade de juntar elementos familiares em um novo padrão e pode “reconhecer”</w:t>
      </w:r>
    </w:p>
    <w:p>
      <w:pPr>
        <w:pStyle w:val="Normal"/>
      </w:pPr>
      <w:r>
        <w:t xml:space="preserve">rapidamente e pronunciar corretamente uma palavra que nunca viu antes. No xadrez, padrões</w:t>
      </w:r>
    </w:p>
    <w:p>
      <w:pPr>
        <w:pStyle w:val="Normal"/>
      </w:pPr>
      <w:r>
        <w:t xml:space="preserve">recorrentes de peças interagindo desempenham o papel de letras, e uma posição no xadrez é uma longa palavra ou sentença.</w:t>
      </w:r>
    </w:p>
    <w:p>
      <w:pPr>
        <w:pStyle w:val="Normal"/>
      </w:pPr>
      <w:r>
        <w:t xml:space="preserve">Um leitor habilidoso que a vê pela primeira vez será capaz de ler a estrofe de abertura do</w:t>
      </w:r>
    </w:p>
    <w:p>
      <w:pPr>
        <w:pStyle w:val="Normal"/>
      </w:pPr>
      <w:r>
        <w:t xml:space="preserve">“Jabberwocky”  de  Lewis  Carroll  com  ritmo  e  entonação  perfeitos,  para  não  mencionar  o prazer da leitura:</w:t>
      </w:r>
    </w:p>
    <w:p>
      <w:pPr>
        <w:pStyle w:val="Normal"/>
      </w:pPr>
      <w:r>
        <w:t xml:space="preserve">’Twas brillig, and the slithy toves</w:t>
      </w:r>
    </w:p>
    <w:p>
      <w:pPr>
        <w:pStyle w:val="Normal"/>
      </w:pPr>
      <w:r>
        <w:t xml:space="preserve">Did gyre and gimble in the wabe:</w:t>
      </w:r>
    </w:p>
    <w:p>
      <w:pPr>
        <w:pStyle w:val="Normal"/>
      </w:pPr>
      <w:r>
        <w:t xml:space="preserve">All mimsy were the borogoves,</w:t>
      </w:r>
    </w:p>
    <w:p>
      <w:pPr>
        <w:pStyle w:val="Normal"/>
      </w:pPr>
      <w:r>
        <w:t xml:space="preserve">And the mome raths outgrabe</w:t>
      </w:r>
    </w:p>
    <w:p>
      <w:pPr>
        <w:pStyle w:val="Normal"/>
      </w:pPr>
      <w:r>
        <w:t xml:space="preserve">.</w:t>
      </w:r>
    </w:p>
    <w:p>
      <w:pPr>
        <w:pStyle w:val="Normal"/>
      </w:pPr>
      <w:r>
        <w:t xml:space="preserve">23</w:t>
      </w:r>
    </w:p>
    <w:p>
      <w:pPr>
        <w:pStyle w:val="Normal"/>
      </w:pPr>
      <w:r>
        <w:t xml:space="preserve">Adquirir  perícia  no  xadrez  é  mais  difícil  e  mais  vagaroso  do  que  aprender  a  ler  porque  há muito mais letras no “alfabeto” do xadrez e porque as “palavras” consistem em muitas letras.</w:t>
      </w:r>
    </w:p>
    <w:p>
      <w:pPr>
        <w:pStyle w:val="Normal"/>
      </w:pPr>
      <w:r>
        <w:t xml:space="preserve">Após  milhares  de  horas  de  prática,  porém,  os  mestres  enxadristas  são  capazes  de  ler  uma situação no xadrez a um golpe de vista. Os poucos movimentos que vêm à sua mente são quase sempre poderosos e às vezes criativos. Eles podem lidar com uma “palavra” que nunca viram antes  e  conseguem  encontrar  um  novo  modo  de  interpretar  uma  com  a  qual  estão familiarizados.</w:t>
      </w:r>
    </w:p>
    <w:p>
      <w:pPr>
        <w:pStyle w:val="Normal"/>
      </w:pPr>
      <w:r>
        <w:t xml:space="preserve">O AMBIENTE DE HABILIDADE</w:t>
      </w:r>
    </w:p>
    <w:p>
      <w:pPr>
        <w:pStyle w:val="Normal"/>
      </w:pPr>
      <w:r>
        <w:t xml:space="preserve">Klein  e  eu  rapidamente  descobrimos  que  ambos  concordávamos  sobre  a  natureza  da habilidade intuitiva e sobre como ela é adquirida. Ainda precisávamos concordar sobre nossa questão-chave: Quando você pode confiar em um profissional autoconfiante que alega ter uma intuição?</w:t>
      </w:r>
    </w:p>
    <w:p>
      <w:pPr>
        <w:pStyle w:val="Normal"/>
      </w:pPr>
      <w:r>
        <w:t xml:space="preserve">Acabamos concluindo que nossa discordância era devida em parte ao fato de que tínhamos diferentes  peritos  em  mente.  Klein  passara  bastante  tempo  com  comandantes  no  combate  a incêndios,  enfermeiras  clínicas  e  outros  profissionais  que  possuem  perícia  real.  Eu  passara mais tempo pensando em clínicos, consultores de investimento e cientistas políticos tentando fazer  prognósticos  insuportavelmente  a  longo  prazo.  Não  é  de  surpreender  que  sua  atitude padrão fosse de confiança e respeito; a minha era de ceticismo. Ele se mostrava mais disposto a  confiar  em  especialistas  que  alegam  ter  uma  intuição  porque,  como  me  disse,  peritos  de verdade  sabem  os  limites  de  seu  conhecimento.  Argumentei  que  há  inúmeros pseudoespecialistas  que  não  fazem  a  menor  ideia  de  que  não  sabem  o  que  estão  fazendo  (a ilusão  de  validade)  e  que,  enquanto  proposição  geral,  a  confiança  subjetiva  é  normalmente elevada demais e frequentemente desprovida de informação.</w:t>
      </w:r>
    </w:p>
    <w:p>
      <w:pPr>
        <w:pStyle w:val="Normal"/>
      </w:pPr>
      <w:r>
        <w:t xml:space="preserve">Anteriormente identifiquei a confiança das pessoas em uma crença como estando ligada a duas  impressões  relacionadas:  conforto  cognitivo  e  coerência.  Ficamos  confiantes  quando  a história que contamos a nós mesmos vem com facilidade à mente, sem nenhuma contradição e nenhum  roteiro  conflitante.  Mas  conforto  cognitivo  e  coerência  não  garantem  que  um  crença mantida com confiança seja verdadeira. O maquinário associativo é ajustado para suprimir a</w:t>
      </w:r>
    </w:p>
    <w:p>
      <w:pPr>
        <w:pStyle w:val="Normal"/>
      </w:pPr>
      <w:r>
        <w:t xml:space="preserve">dúvida  e  evocar  ideias  e  informação  que  sejam  compatíveis  com  a  história  no  momento dominante.  Uma  mente  que  segue  WYSIATI  conquistará  confiança  elevada  com  muita facilidade  ignorando  o  que  ela  não  sabe.  Não  é  de  surpreender  portanto  que  muitos  de  nós sejamos  propensos  a  ter  alta  confiança  em  intuições  infundadas.  Klein  e  eu  acabamos concordando  com  um  importante  princípio:  a  confiança  que  as  pessoas  depositam  em  suas intuições não é um guia confiável de sua validade. Em outras palavras, não confie em ninguém</w:t>
      </w:r>
    </w:p>
    <w:p>
      <w:pPr>
        <w:pStyle w:val="Normal"/>
      </w:pPr>
      <w:r>
        <w:t xml:space="preserve">— incluindo você mesmo — para lhe dizer o quanto você deve confiar no julgamento delas.</w:t>
      </w:r>
    </w:p>
    <w:p>
      <w:pPr>
        <w:pStyle w:val="Normal"/>
      </w:pPr>
      <w:r>
        <w:t xml:space="preserve">Se a confiança subjetiva não é confiável, como podemos avaliar a validade provável de um julgamento  intuitivo?  Quando  os  julgamentos  refletem  perícia  genuína?  Quando  eles apresentam uma ilusão de validade? A resposta vem das duas condições básicas para adquirir uma habilidade:</w:t>
      </w:r>
    </w:p>
    <w:p>
      <w:pPr>
        <w:pStyle w:val="Normal"/>
      </w:pPr>
      <w:r>
        <w:t xml:space="preserve">•  um ambiente que seja suficientemente regular para ser previsível</w:t>
      </w:r>
    </w:p>
    <w:p>
      <w:pPr>
        <w:pStyle w:val="Normal"/>
      </w:pPr>
      <w:r>
        <w:t xml:space="preserve">•  uma oportunidade de aprender essas regularidades mediante a prática prolongada Quando essas duas condições estão satisfeitas, é provável que as intuições sejam proficientes.</w:t>
      </w:r>
    </w:p>
    <w:p>
      <w:pPr>
        <w:pStyle w:val="Normal"/>
      </w:pPr>
      <w:r>
        <w:t xml:space="preserve">Xadrez é um exemplo extremo de um ambiente regular, mas bridge e pôquer também fornecem regularidades estatísticas robustas capazes de favorecer a proficiência. Médicos, enfermeiras, atletas e bombeiros também enfrentam situações complexas mas fundamentalmente ordenadas.</w:t>
      </w:r>
    </w:p>
    <w:p>
      <w:pPr>
        <w:pStyle w:val="Normal"/>
      </w:pPr>
      <w:r>
        <w:t xml:space="preserve">As intuições acuradas que Gary Klein descreveu são devidas a indícios altamente válidos que o Sistema 1 do perito aprendeu a usar, mesmo se o Sistema 2 não aprendeu a nomeá-los. Por outro lado, consultores de investimento e cientistas políticos que fazem prognósticos de longo prazo operam em um ambiente de validade zero (</w:t>
      </w:r>
    </w:p>
    <w:p>
      <w:pPr>
        <w:pStyle w:val="Normal"/>
      </w:pPr>
      <w:r>
        <w:t xml:space="preserve">zero-validity  environment</w:t>
      </w:r>
    </w:p>
    <w:p>
      <w:pPr>
        <w:pStyle w:val="Normal"/>
      </w:pPr>
      <w:r>
        <w:t xml:space="preserve">).  Seus  fracassos refletem a imprevisibilidade básica dos eventos que eles tentam prognosticar.</w:t>
      </w:r>
    </w:p>
    <w:p>
      <w:pPr>
        <w:pStyle w:val="Normal"/>
      </w:pPr>
      <w:r>
        <w:t xml:space="preserve">Alguns  ambientes  são  piores  do  que  irregulares.  Robin  Hogarth  descreveu  ambientes</w:t>
      </w:r>
    </w:p>
    <w:p>
      <w:pPr>
        <w:pStyle w:val="Normal"/>
      </w:pPr>
      <w:r>
        <w:t xml:space="preserve">“perniciosos”, em que os profissionais provavelmente aprenderão as lições erradas com base na experiência. Ele toma emprestado de Lewis Thomas o exemplo de um médico no início do século  XX  que  com  frequência  tinha  intuições  sobre  pacientes  que  estavam  prestes  a desenvolver febre tifoide. Infelizmente, ele testava seu pressentimento apalpando a língua do paciente,  sem  lavar  as  mãos  entre  um  paciente  e  outro.  Quando  um  após  outro  adoecia,  o médico desenvolveu uma sensação de infalibilidade clínica. Suas predições eram precisas —</w:t>
      </w:r>
    </w:p>
    <w:p>
      <w:pPr>
        <w:pStyle w:val="Normal"/>
      </w:pPr>
      <w:r>
        <w:t xml:space="preserve">mas não porque estivesse exercendo alguma intuição profissional!</w:t>
      </w:r>
    </w:p>
    <w:p>
      <w:pPr>
        <w:pStyle w:val="Normal"/>
      </w:pPr>
      <w:r>
        <w:t xml:space="preserve">Os  psicólogos  clínicos  de  Meehl  não  eram  ineptos  e  seu  fracasso  não  se  deveu  à  falta  de talento.  Eles  tiveram  um  desempenho  fraco  porque  estavam  incumbidos  de  tarefas  que  não tinham  uma  solução  simples.  O  dilema  desses  profissionais  era  menos  extremo  do  que  o ambiente  de  validade  zero  da  previsão  política  de  longo  prazo,  mas  eles  operavam  em situações de validade baixa que não permitiam precisão elevada. Sabemos ser o caso porque</w:t>
      </w:r>
    </w:p>
    <w:p>
      <w:pPr>
        <w:pStyle w:val="Normal"/>
      </w:pPr>
      <w:r>
        <w:t xml:space="preserve">os  melhores  algoritmos  estatísticos,  embora  mais  precisos  que  julgamentos  humanos,  nunca foram  muito  precisos.  De  fato,  os  estudos  de  Meehl  e  seus  adeptos  nunca  produziu  uma demonstração “arrasadora”, um caso em que os clínicos deixassem escapar completamente um indício  altamente  válido  que  o  algoritmo  detectou.  Um  fracasso  extremo  desse  tipo  é improvável, pois o aprendizado humano normalmente é eficiente. Se um indício preditivo forte existe,  os  observadores  humanos  vão  encontrá-lo,  desde  que  oferecida  uma  oportunidade decente para fazê-lo. Algoritmos estatísticos superam de longe os humanos em ambientes com muito ruído por dois motivos: eles têm maior probabilidade do que juízos humanos de detectar indícios pouco válidos e probabilidade muito maior de manter um nível modesto de precisão utilizando tais indícios de maneira consistente.</w:t>
      </w:r>
    </w:p>
    <w:p>
      <w:pPr>
        <w:pStyle w:val="Normal"/>
      </w:pPr>
      <w:r>
        <w:t xml:space="preserve">É  errado  culpar  quem  quer  que  seja  por  fracassar  em  prognosticar  com  precisão  em  um mundo imprevisível. Porém, parece justo culpar profissionais por acreditar que podem se sair bem numa tarefa impossível. Alegações de intuições corretas numa situação imprevisível são na  melhor  das  hipóteses  uma  autoilusão,  quando  não  coisa  pior.  Na  ausência  de  indícios válidos,  “acertos”  intuitivos  devem-se  a  sorte  ou  a  mentiras.  Se  você  acha  essa  conclusão surpreendente, é porque continua a alimentar a crença de que a intuição é mágica. Lembre-se desta  regra:  não  se  pode  confiar  na  intuição  na  ausência  de  regularidades  estáveis  no ambiente.</w:t>
      </w:r>
    </w:p>
    <w:p>
      <w:pPr>
        <w:pStyle w:val="Normal"/>
      </w:pPr>
      <w:r>
        <w:t xml:space="preserve">FEEDBACK E PRÁTICA</w:t>
      </w:r>
    </w:p>
    <w:p>
      <w:pPr>
        <w:pStyle w:val="Normal"/>
      </w:pPr>
      <w:r>
        <w:t xml:space="preserve">Algumas  regularidades  no  ambiente  são  mais  fáceis  de  descobrir  e  empregar  do  que  outras.</w:t>
      </w:r>
    </w:p>
    <w:p>
      <w:pPr>
        <w:pStyle w:val="Normal"/>
      </w:pPr>
      <w:r>
        <w:t xml:space="preserve">Pense  em  como  você  desenvolveu  um  estilo  de  frear  seu  carro.  Quando  você  aprendia  a habilidade  de  fazer  curvas,  gradualmente  dominava  o  momento  de  soltar  o  acelerador  e  o momento  e  a  pressão  adequados  ao  pisar  no  freio.  Uma  curva  difere  da  outra,  e  a variabilidade  que  você  experimentou  conforme  aprendia  atualmente  é  uma  garantia  de  que você  está  pronto  para  frear  no  momento  certo  e  com  a  força  certa  em  qualquer  curva  que encontre.  As  condições  para  aprender  essa  habilidade  são  ideais,  pois  você  recebe  um feedback imediato e inequívoco toda vez que faz uma curva: a moderada recompensa de uma curva  confortável  ou  a  moderada  punição  da  dificuldade  em  controlar  o  carro  se  frear  com força  de  mais  ou  com  força  de  menos.  As  situações  que  um  piloto  de  navio  enfrenta manobrando grandes navios não são menos regulares, mas uma técnica é muito mais difícil de adquirir  pela  pura  experiência  devido  à  longa  demora  entre  as  ações  e  seus  resultados identificáveis.  A  oportunidade  para  que  profissionais  desenvolvam  perícia  intuitiva  depende essencialmente da qualidade e velocidade do feedback, bem como de oportunidade suficiente para praticar.</w:t>
      </w:r>
    </w:p>
    <w:p>
      <w:pPr>
        <w:pStyle w:val="Normal"/>
      </w:pPr>
      <w:r>
        <w:t xml:space="preserve">Perícia  não  é  uma  habilidade  isolada;  é  uma  coleção  de  habilidades,  e  o  mesmo profissional  pode  ser  um  grande  especialista  em  algumas  tarefas  de  sua  área  enquanto permanece  um  novato  em  outras.  Na  altura  em  que  jogadores  de  xadrez  se  tornaram especialistas,  eles  já  “viram  de  tudo”  (ou  quase  tudo),  mas  o  xadrez  é  uma  exceção  nesse</w:t>
      </w:r>
    </w:p>
    <w:p>
      <w:pPr>
        <w:pStyle w:val="Normal"/>
      </w:pPr>
      <w:r>
        <w:t xml:space="preserve">aspecto.  Cirurgiões  podem  ser  muito  mais  proficientes  em  algumas  operações  do  que  em outras.  Além  do  mais,  determinados  aspectos  das  tarefas  de  qualquer  profissional  são  muito mais  fáceis  de  aprender  do  que  outros.  Psicoterapeutas  têm  inúmeras  oportunidades  de observar  as  reações  imediatas  de  pacientes  ao  que  eles  dizem.  O  feedback  lhes  permite desenvolver  a  habilidade  intuitiva  de  encontrar  as  palavras  e  o  tom  que  irão  acalmar,  forjar confiança ou focar a atenção do paciente. Por outro lado, terapeutas não têm oportunidade de identificar  que  abordagem  de  tratamento  geral  é  mais  adequada  para  pacientes  diferentes.  O</w:t>
      </w:r>
    </w:p>
    <w:p>
      <w:pPr>
        <w:pStyle w:val="Normal"/>
      </w:pPr>
      <w:r>
        <w:t xml:space="preserve">feedback  que  eles  recebem  dos  resultados  de  longo  prazo  de  seus  pacientes  é  esparso, atrasado ou (normalmente) inexistente, e em todo caso ambíguo demais para dar sustentação a um aprendizado com base na experiência.</w:t>
      </w:r>
    </w:p>
    <w:p>
      <w:pPr>
        <w:pStyle w:val="Normal"/>
      </w:pPr>
      <w:r>
        <w:t xml:space="preserve">Entre as especialidades médicas, os anestesistas se beneficiam de um bom feedback, pois é provável  que  os  efeitos  de  suas  ações  se  mostrem  rapidamente  evidentes.  Ao  contrário, radiologistas obtêm pouca informação sobre a precisão dos diagnósticos que fazem e sobre as patologias  que  deixam  de  detectar.  Anestesistas  estão  desse  modo  em  melhor  posição  de desenvolver habilidades intuitivas úteis. Se um anestesista diz: “Estou com a sensação de que há  alguma  coisa  errada”,  todo  mundo  na  sala  de  operações  deve  ficar  preparado  para  uma emergência.</w:t>
      </w:r>
    </w:p>
    <w:p>
      <w:pPr>
        <w:pStyle w:val="Normal"/>
      </w:pPr>
      <w:r>
        <w:t xml:space="preserve">Aqui, mais uma vez, como no caso da confiança subjetiva, os experts talvez não saibam os limites de sua expertise. Um psicoterapeuta calejado sabe que é habilidoso em imaginar o que se passa na cabeça de seu paciente e que ele tem boas intuições sobre o que o paciente dirá a seguir. É tentador para ele concluir que é capaz ainda de antecipar quão bem o paciente vai ficar no ano seguinte, mas essa conclusão não é igualmente justificada. Antecipação de curto prazo  e  prognóstico  de  longo  prazo  são  tarefas  diferentes,  e  o  terapeuta  teve  oportunidade adequada de aprender uma, mas não a outra. Similarmente, um especialista financeiro pode ter habilidades em muitos aspectos de seu trabalho, mas não para escolher estoques de ações, e um  especialista  em  Oriente  Médio  sabe  muitas  coisa,  mas  não  sabe  o  futuro.  O  psicólogo clínico, o consultor financeiro e o analista geopolítico de fato possuem habilidades intuitivas para  algumas  tarefas,  mas  não  aprenderam  a  identificar  as  situações  e  as  tarefas  em  que  a intuição vai traí-los. Os limites não reconhecidos da habilidade profissional ajudam a explicar por que especialistas são muitas vezes superconfiantes.</w:t>
      </w:r>
    </w:p>
    <w:p>
      <w:pPr>
        <w:pStyle w:val="Normal"/>
      </w:pPr>
      <w:r>
        <w:t xml:space="preserve">AVALIANDO VALIDADE</w:t>
      </w:r>
    </w:p>
    <w:p>
      <w:pPr>
        <w:pStyle w:val="Normal"/>
      </w:pPr>
      <w:r>
        <w:t xml:space="preserve">No  fim  de  nossa  empreitada,  Gary  Klein  e  eu  concordamos  numa  resposta  geral  para  nossa questão  inicial:  Quando  se  pode  confiar  em  um  profissional  experiente  que  alega  ter  uma intuição?  Nossa  conclusão  foi  que  na  maior  parte  dos  casos  é  possível  distinguir  intuições com mais probabilidade de serem válidas das que muito provavelmente são falsas. Como na avaliação  para  saber  se  uma  obra  de  arte  é  genuína  ou  falsa,  você  em  geral  se  sairá  melhor concentrando-se  na  proveniência  do  que  olhando  para  a  própria  peça.  Se  o  ambiente  é suficientemente  regular  e  se  aquele  que  julga  teve  oportunidade  de  aprender  acerca  de  suas</w:t>
      </w:r>
    </w:p>
    <w:p>
      <w:pPr>
        <w:pStyle w:val="Normal"/>
      </w:pPr>
      <w:r>
        <w:t xml:space="preserve">regularidades, o maquinário associativo irá reconhecer situações e gerar previsões e decisões rápidas  e  precisas.  Você  pode  confiar  nas  intuições  de  alguém  se  essas  condições  forem atendidas.</w:t>
      </w:r>
    </w:p>
    <w:p>
      <w:pPr>
        <w:pStyle w:val="Normal"/>
      </w:pPr>
      <w:r>
        <w:t xml:space="preserve">Infelizmente, memória associativa também gera intuições subjetivamente convincentes que são  falsas.  Qualquer  um  que  tenha  assistido  ao  progresso  no  xadrez  de  um  jovem  talentoso sabe  perfeitamente  que  uma  habilidade  não  se  torna  perfeita  da  noite  para  o  dia,  e  que  no caminho  da  quase  perfeição  alguns  enganos  são  cometidos  com  a  maior  das  confianças.  Ao avaliar  a  intuição  de  um  especialista,  você  deve  sempre  considerar  se  há  uma  oportunidade adequada para aprender os indícios, mesmo em um ambiente regular.</w:t>
      </w:r>
    </w:p>
    <w:p>
      <w:pPr>
        <w:pStyle w:val="Normal"/>
      </w:pPr>
      <w:r>
        <w:t xml:space="preserve">Em  um  ambiente  menos  regular,  ou  de  baixa  validade,  as  heurísticas  do  julgamento  são invocadas. O Sistema 1 é com frequência capaz de produzir respostas rápidas para perguntas difíceis por substituição, criando coerência onde não há nenhuma. A questão que é respondida não é a que se pretendia, mas a resposta é produzida rapidamente e pode ser suficientemente plausível  para  passar  pela  inspeção  frouxa  e  tolerante  do  Sistema  2.  Talvez  você  queira prognosticar o futuro comercial de uma empresa, por exemplo, e acredite que é isso que está julgando,  quando  na  verdade  sua  avaliação  é  dominada  por  suas  impressões  da  energia  e competência  de  seus  atuais  executivos.  Como  a  substituição  ocorre  automaticamente,  você com  frequência  não  sabe  a  origem  de  um  julgamento  que  você  (seu  Sistema  2)  endossa  e adota.  Se  ele  é  o  único  que  lhe  vem  à  mente,  talvez  seja  subjetivamente  indistinguível  dos julgamentos  válidos  que  você  faz  com  confiança  de  especialista.  Eis  por  que  confiança subjetiva  não  é  um  bom  diagnóstico  de  precisão:  julgamentos  que  respondem  à  pergunta errada também podem ser feitos com confiança elevada.</w:t>
      </w:r>
    </w:p>
    <w:p>
      <w:pPr>
        <w:pStyle w:val="Normal"/>
      </w:pPr>
      <w:r>
        <w:t xml:space="preserve">Talvez  você  esteja  se  perguntando:  por  que  Gary  Klein  e  eu  não  tivemos  logo  a  ideia  de avaliar a intuição de um especialista verificando a regularidade do ambiente e o histórico de aprendizado  do  especialista  —  pondo  de  lado  quase  integralmente  a  confiança  do especialista?  E  qual  pensamos  que  poderia  ser  a  resposta?  São  boas  perguntas,  pois  os contornos da solução ficaram visíveis logo de cara. Sabíamos desde o início que comandantes de  bombeiros  e  enfermeiras  pediátricas  terminariam  em  um  lado  da  fronteira  das  intuições válidas  e  que  os  especialistas  estudados  por  Meehl  acabariam  do  outro,  junto  com  os consultores de investimento e os analistas geopolíticos.</w:t>
      </w:r>
    </w:p>
    <w:p>
      <w:pPr>
        <w:pStyle w:val="Normal"/>
      </w:pPr>
      <w:r>
        <w:t xml:space="preserve">É  difícil  reconstruir  o  que  nos  tomou  anos,  longas  horas  de  argumentação,  incontáveis trocas  de  rascunhos  e  centenas  de  e-mails  discutindo  termos,  e  em  mais  de  uma  ocasião chegando  perto  de  desistir  de  tudo.  Mas  isso  é  o  que  sempre  acontece  quando  um  projeto termina  razoavelmente  bem:  uma  vez  compreendida  a  conclusão  principal,  parece  que  ela sempre foi óbvia.</w:t>
      </w:r>
    </w:p>
    <w:p>
      <w:pPr>
        <w:pStyle w:val="Normal"/>
      </w:pPr>
      <w:r>
        <w:t xml:space="preserve">Como  sugere  o  título  de  nosso  artigo,  Klein  e  eu  discordamos  menos  do  que  havíamos imaginado  e  aceitamos  soluções  comuns  para  quase  todas  as  questões  substantivas  que levantamos. Entretanto, descobrimos também que nossas antigas diferenças eram mais do que discordância  intelectual.  Tínhamos  diferentes  atitudes,  emoções  e  gostos,  e  isso  mudou</w:t>
      </w:r>
    </w:p>
    <w:p>
      <w:pPr>
        <w:pStyle w:val="Normal"/>
      </w:pPr>
      <w:r>
        <w:t xml:space="preserve">significativamente  pouco  ao  longo  dos  anos.  Isso  fica  mais  óbvio  nos  fatos  que  achamos divertidos e interessantes. Klein ainda se encolhe todo ao ouvir a palavra</w:t>
      </w:r>
    </w:p>
    <w:p>
      <w:pPr>
        <w:pStyle w:val="Normal"/>
      </w:pPr>
      <w:r>
        <w:t xml:space="preserve">viés</w:t>
      </w:r>
    </w:p>
    <w:p>
      <w:pPr>
        <w:pStyle w:val="Normal"/>
      </w:pPr>
      <w:r>
        <w:t xml:space="preserve">ser mencionada e  ainda  aprecia  histórias  em  que  algoritmos  ou  procedimentos  formais  conduzem  a  decisões obviamente  absurdas.  Já  eu  tendo  a  ver  os  ocasionais  fracassos  dos  algoritmos  como  uma oportunidade para aperfeiçoá-los. Por outro lado, sinto mais prazer do que Klein em dar um chega  para  lá  nos  experts  arrogantes  que  alegam  capacidades  intuitivas  em  situações  de validade zero. A longo prazo, porém, chegar ao acordo intelectual a que chegamos, por maior ou menor que seja, é certamente mais importante do que as persistentes diferenças emocionais que permaneceram.</w:t>
      </w:r>
    </w:p>
    <w:p>
      <w:pPr>
        <w:pStyle w:val="Normal"/>
      </w:pPr>
      <w:r>
        <w:t xml:space="preserve">FALANDO DE INTUIÇÃO DE ESPECIALISTA</w:t>
      </w:r>
    </w:p>
    <w:p>
      <w:pPr>
        <w:pStyle w:val="Normal"/>
      </w:pPr>
      <w:r>
        <w:t xml:space="preserve">“Quanta expertise ela tem nessa tarefa particular? Quanta prática ela teve?”</w:t>
      </w:r>
    </w:p>
    <w:p>
      <w:pPr>
        <w:pStyle w:val="Normal"/>
      </w:pPr>
      <w:r>
        <w:t xml:space="preserve">“Será  que  ele  realmente  acredita  que  o  ambiente  de  pequenos  negócios  começando  é  suficientemente  regular  para  justificar uma intuição que vai contra as taxas-base?”</w:t>
      </w:r>
    </w:p>
    <w:p>
      <w:pPr>
        <w:pStyle w:val="Normal"/>
      </w:pPr>
      <w:r>
        <w:t xml:space="preserve">“Ela está muito confiante em sua decisão, mas confiança subjetiva é um indicador ruim da precisão de um julgamento.”</w:t>
      </w:r>
    </w:p>
    <w:p>
      <w:pPr>
        <w:pStyle w:val="Normal"/>
      </w:pPr>
      <w:r>
        <w:t xml:space="preserve">“Ele teve de fato uma oportunidade de aprender? Com que rapidez e com que clareza veio o feedback que recebeu sobre seus julgamentos?”</w:t>
      </w:r>
    </w:p>
    <w:p>
      <w:pPr>
        <w:pStyle w:val="Normal"/>
      </w:pPr>
      <w:r>
        <w:t xml:space="preserve">23</w:t>
      </w:r>
    </w:p>
    <w:p>
      <w:pPr>
        <w:pStyle w:val="Normal"/>
      </w:pPr>
      <w:r>
        <w:t xml:space="preserve">Na  conhecida  tradução  de  Augusto  de  Campos:  “Era  briluz.  As  lesmolisas  touvas/  Roldavam  e  relviam  nos  gramilvos./</w:t>
      </w:r>
    </w:p>
    <w:p>
      <w:pPr>
        <w:pStyle w:val="Normal"/>
      </w:pPr>
      <w:r>
        <w:t xml:space="preserve">Estavam mimsicais as pintalouvas/ E os momirratos davam grilvos.” (N. do T.)</w:t>
      </w:r>
    </w:p>
    <w:p>
      <w:pPr>
        <w:pStyle w:val="Normal"/>
      </w:pPr>
      <w:r>
        <w:t xml:space="preserve">23</w:t>
      </w:r>
    </w:p>
    <w:p>
      <w:pPr>
        <w:pStyle w:val="Normal"/>
      </w:pPr>
      <w:r>
        <w:t xml:space="preserve">A VISÃO DE FORA</w:t>
      </w:r>
    </w:p>
    <w:p>
      <w:pPr>
        <w:pStyle w:val="Normal"/>
      </w:pPr>
      <w:r>
        <w:t xml:space="preserve">Anos  depois  que  meu  trabalho  em  colaboração  com  Amos  começou,  convenci  alguns funcionários do Ministério da Educação de Israel sobre a necessidade de uma grade curricular que incluísse formação de juízo e tomada de decisão no ensino médio. A equipe que reuni para planejar  o  currículo  e  escrever  um  livro  didático  incluía  diversos  professores  experientes, alguns alunos meus de psicologia e Seymour Fox, na época reitor da Faculdade de Educação da  Universidade  Hebraica,  que  era  um  especialista  no  desenvolvimento  de  parâmetros curriculares.</w:t>
      </w:r>
    </w:p>
    <w:p>
      <w:pPr>
        <w:pStyle w:val="Normal"/>
      </w:pPr>
      <w:r>
        <w:t xml:space="preserve">Após  reuniões  toda  sexta  à  tarde  durante  quase  um  ano,  havíamos  montado  um  esboço detalhado do programa, escrito alguns capítulos e executado algumas lições experimentais na sala de aula. Todos sentíamos ter feito um bom progresso. Certo dia, discutindo procedimentos para estimar quantidades incertas, a ideia de conduzir um exercício me ocorreu. Pedi a todos para  escrever  uma  estimativa  de  quanto  tempo  levaria  para  submetermos  um  rascunho finalizado do livro didático ao Ministério da Educação. Eu estava seguindo um procedimento que já havíamos planejado incorporar a nossa grade curricular: o modo apropriado de extrair informação  de  um  grupo  não  é  começando  com  uma  discussão  pública,  mas  colhendo confidencialmente o parecer de cada um. Esse procedimento faz melhor uso do conhecimento disponível entre os membros do grupo do que a prática comum de discussão aberta. Reuni as estimativas  e  anotei  os  resultados  no  quadro-negro.  Eles  ficaram  restritamente  centrados  em torno de dois anos; o extremo de baixo era um ano e meio, o de cima, dois anos e meio.</w:t>
      </w:r>
    </w:p>
    <w:p>
      <w:pPr>
        <w:pStyle w:val="Normal"/>
      </w:pPr>
      <w:r>
        <w:t xml:space="preserve">Então  tive  outra  ideia.  Virei  para  Seymour,  nosso  especialista  em  currículos,  e  lhe perguntei  se  conseguia  pensar  em  outras  equipes  semelhantes  à  nossa  que  haviam desenvolvido uma grade curricular a partir do zero. Era uma época em que diversas inovações pedagógicas  como  “nova  matemática”  haviam  sido  introduzidas,  e  Seymour  disse  que  podia lembrar  de  algumas.  Então  perguntei  se  conhecia  a  história  dessas  equipes  em  detalhe,  e descobri que ele estava familiarizado com várias delas. Pedi-lhe para pensar nessas equipes após  terem  feito  tanto  progresso  quanto  nós.  Quanto  tempo,  a  partir  desse  ponto,  levou  para que finalizassem seus projetos de livro didático?</w:t>
      </w:r>
    </w:p>
    <w:p>
      <w:pPr>
        <w:pStyle w:val="Normal"/>
      </w:pPr>
      <w:r>
        <w:t xml:space="preserve">Ele  ficou  em  silêncio.  Quando  finalmente  falou,  pareceu-me  que  estava  corando, constrangido com sua própria resposta: “Sabe, nunca havia me dado conta disso antes, mas na verdade nem todas as equipes em um estágio comparável ao nosso conseguiram completar a tarefa. Uma fração substancial das equipes acabou por fracassar em terminar o trabalho.”</w:t>
      </w:r>
    </w:p>
    <w:p>
      <w:pPr>
        <w:pStyle w:val="Normal"/>
      </w:pPr>
      <w:r>
        <w:t xml:space="preserve">Isso  era  preocupante;  nunca  havíamos  considerado  a  possibilidade  de  que  pudéssemos fracassar.  Com  ansiedade  crescente,  pedi  a  ele  para  fazer  uma  estimativa  do  tamanho  dessa fração. “Cerca de 40%”, ele respondeu. A essa altura, um véu de tristeza cobria o ambiente. A pergunta seguinte era óbvia: “Dos que terminaram”, perguntei, “quanto tempo eles levaram?”</w:t>
      </w:r>
    </w:p>
    <w:p>
      <w:pPr>
        <w:pStyle w:val="Normal"/>
      </w:pPr>
      <w:r>
        <w:t xml:space="preserve">“Não  consigo  pensar  em  nenhum  grupo  que  tenha  terminado  em  menos  de  sete  anos”,</w:t>
      </w:r>
    </w:p>
    <w:p>
      <w:pPr>
        <w:pStyle w:val="Normal"/>
      </w:pPr>
      <w:r>
        <w:t xml:space="preserve">respondeu, “e também em nenhum que levou mais do que dez”.</w:t>
      </w:r>
    </w:p>
    <w:p>
      <w:pPr>
        <w:pStyle w:val="Normal"/>
      </w:pPr>
      <w:r>
        <w:t xml:space="preserve">Eu  tentava  me  agarrar  em  alguma  coisa:  “Quando  você  compara  nossas  habilidades  e recursos com os dos outros grupos, até que ponto somos bons? Como você nos classificaria em  comparação  com  essas  equipes?”  Seymour  não  hesitou  por  muito  tempo  dessa  vez.</w:t>
      </w:r>
    </w:p>
    <w:p>
      <w:pPr>
        <w:pStyle w:val="Normal"/>
      </w:pPr>
      <w:r>
        <w:t xml:space="preserve">“Estamos abaixo da média”, ele disse, “mas não muito”. Isso foi uma completa surpresa para todos nós — incluindo Seymour, cuja estimativa prévia fora bem dentro do consenso otimista do  grupo.  Até  eu  pedir  que  se  lembrasse,  não  havia  ligação  em  sua  mente  entre  seu conhecimento da história de outras equipes e sua previsão do nosso futuro.</w:t>
      </w:r>
    </w:p>
    <w:p>
      <w:pPr>
        <w:pStyle w:val="Normal"/>
      </w:pPr>
      <w:r>
        <w:t xml:space="preserve">Nosso estado de espírito quando escutamos Seymour não é bem descrito afirmando o que</w:t>
      </w:r>
    </w:p>
    <w:p>
      <w:pPr>
        <w:pStyle w:val="Normal"/>
      </w:pPr>
      <w:r>
        <w:t xml:space="preserve">“sabíamos”. Certamente, todos nós “sabíamos” que um mínimo de sete anos e 40% de chance de fracasso era um prognóstico mais plausível do destino de nosso projeto do que os números que  havíamos  escrito  em  nossos  pedacinhos  de  papel  alguns  minutos  antes.  Mas  não admitíamos  o  que  sabíamos.  A  nova  previsão  ainda  parecia  irreal,  pois  não  podíamos imaginar  como  levaria  tanto  tempo  para  terminar  um  projeto  que  parecia  tão  sob  controle.</w:t>
      </w:r>
    </w:p>
    <w:p>
      <w:pPr>
        <w:pStyle w:val="Normal"/>
      </w:pPr>
      <w:r>
        <w:t xml:space="preserve">Nenhuma  bola  de  cristal  estava  disponível  para  nos  contar  a  estranha  sequência  de  eventos improváveis que havia em nosso futuro. Tudo que podíamos enxergar era um plano razoável que  devia  produzir  um  livro  em  cerca  de  dois  anos,  conflitando  com  estatísticas  que indicavam  que  outras  equipes  haviam  fracassado  ou  levado  um  tempo  absurdamente  longo para completar sua missão. O que havíamos escutado era informação da taxa-base, a partir da qual  devíamos  ter  inferido  uma  história  causal:  se  tantas  equipes  fracassaram,  e  se  as  que foram bem-sucedidas levaram tanto tempo, redigir uma grade curricular era sem dúvida muito mais  difícil  do  que  havíamos  pensado.  Mas  uma  inferência  dessas  teria  entrado  em  conflito com  nossa  experiência  direta  do  bom  progresso  que  vínhamos  fazendo.  As  estatísticas  que Seymour  forneceu  foram  tratadas  como  taxas-base  normalmente  são  —  você  toma  nota  e prontamente põe de lado.</w:t>
      </w:r>
    </w:p>
    <w:p>
      <w:pPr>
        <w:pStyle w:val="Normal"/>
      </w:pPr>
      <w:r>
        <w:t xml:space="preserve">Devíamos ter desistido nesse dia. Nenhum de nós estava disposto a investir mais seis anos de trabalho em um projeto com 40% de chances de fracassar. Embora talvez percebêssemos que  insistir  não  era  razoável,  a  advertência  não  forneceu  um  motivo  imediatamente  razoável para  desistir.  Após  alguns  minutos  de  discussão  sem  rumo,  respiramos  fundo  e  seguimos  em frente  como  se  nada  tivesse  acontecido.  O  livro  acabou  sendo  completado  oito  (!)  anos depois. A essa altura, eu não vivia mais em Israel e já deixara havia muito tempo de ser parte da  equipe,  que  completou  a  tarefa  após  inúmeras  vicissitudes  imprevisíveis.  O  entusiasmo inicial com a ideia no Ministério da Educação havia diminuído quando o texto foi entregue e o material nunca veio a ser utilizado.</w:t>
      </w:r>
    </w:p>
    <w:p>
      <w:pPr>
        <w:pStyle w:val="Normal"/>
      </w:pPr>
      <w:r>
        <w:t xml:space="preserve">Esse  episódio  constrangedor  permanece  uma  das  experiências  mais  instrutivas  de  minha vida profissional. No fim, aprendi três lições com ele. A primeira ficou imediatamente óbvia: eu  me  deparava  com  uma  distinção  entre  duas  abordagens  profundamente  diferentes  da previsão, que Amos e eu mais tarde classificamos como visão de dentro (</w:t>
      </w:r>
    </w:p>
    <w:p>
      <w:pPr>
        <w:pStyle w:val="Normal"/>
      </w:pPr>
      <w:r>
        <w:t xml:space="preserve">inside view</w:t>
      </w:r>
    </w:p>
    <w:p>
      <w:pPr>
        <w:pStyle w:val="Normal"/>
      </w:pPr>
      <w:r>
        <w:t xml:space="preserve">) e visão de  fora  (</w:t>
      </w:r>
    </w:p>
    <w:p>
      <w:pPr>
        <w:pStyle w:val="Normal"/>
      </w:pPr>
      <w:r>
        <w:t xml:space="preserve">outside  view</w:t>
      </w:r>
    </w:p>
    <w:p>
      <w:pPr>
        <w:pStyle w:val="Normal"/>
      </w:pPr>
      <w:r>
        <w:t xml:space="preserve">)</w:t>
      </w:r>
    </w:p>
    <w:p>
      <w:pPr>
        <w:pStyle w:val="Normal"/>
      </w:pPr>
      <w:r>
        <w:t xml:space="preserve">1.</w:t>
      </w:r>
    </w:p>
    <w:p>
      <w:pPr>
        <w:pStyle w:val="Normal"/>
      </w:pPr>
      <w:r>
        <w:t xml:space="preserve">A  segunda  lição  foi  que  nossas  previsões  iniciais  de  cerca  de  dois</w:t>
      </w:r>
    </w:p>
    <w:p>
      <w:pPr>
        <w:pStyle w:val="Normal"/>
      </w:pPr>
      <w:r>
        <w:t xml:space="preserve">anos  para  completar  o  projeto  sofriam  de  uma  falácia  do  planejamento.  Nossas  estimativas estavam  mais  para  uma  hipótese  superotimista  do  que  para  uma  avaliação  realista.  Demorei ainda  mais  para  aceitar  a  terceira  lição,  que  chamo  de  perseverança  irracional:  a  insensatez que mostramos nesse dia ao não abandonar o projeto. Confrontados com uma escolha, abrimos mão da racionalidade, em vez de abrir mão da empreitada.</w:t>
      </w:r>
    </w:p>
    <w:p>
      <w:pPr>
        <w:pStyle w:val="Normal"/>
      </w:pPr>
      <w:r>
        <w:t xml:space="preserve">ATRAÍDO PARA A VISÃO DE DENTRO</w:t>
      </w:r>
    </w:p>
    <w:p>
      <w:pPr>
        <w:pStyle w:val="Normal"/>
      </w:pPr>
      <w:r>
        <w:t xml:space="preserve">Naquela  remota  sexta-feira,  nosso  especialista  em  grade  curricular  emitiu  dois  julgamentos sobre  o  mesmo  problema  e  chegou  a  respostas  muito  diferentes</w:t>
      </w:r>
    </w:p>
    <w:p>
      <w:pPr>
        <w:pStyle w:val="Normal"/>
      </w:pPr>
      <w:r>
        <w:t xml:space="preserve">2.</w:t>
      </w:r>
    </w:p>
    <w:p>
      <w:pPr>
        <w:pStyle w:val="Normal"/>
      </w:pPr>
      <w:r>
        <w:t xml:space="preserve">A</w:t>
      </w:r>
    </w:p>
    <w:p>
      <w:pPr>
        <w:pStyle w:val="Normal"/>
      </w:pPr>
      <w:r>
        <w:t xml:space="preserve">visão  de  dentro</w:t>
      </w:r>
    </w:p>
    <w:p>
      <w:pPr>
        <w:pStyle w:val="Normal"/>
      </w:pPr>
      <w:r>
        <w:t xml:space="preserve">é  a  que todos  nós,  incluindo  Seymour,  adotamos  espontaneamente  para  avaliar  o  futuro  de  nosso projeto. Nós nos concentramos em nossas circunstâncias específicas e buscamos evidência em nossas  próprias  experiências.  Tínhamos  um  plano  esboçado:  sabíamos  quantos  capítulos escreveríamos,  e  fazíamos  uma  ideia  de  quanto  tempo  levaria  para  escrever  os  dois  que  já havíamos  completado.  Os  mais  cautelosos  do  grupo  provavelmente  acrescentaram  alguns meses a sua estimativa como margem de erro.</w:t>
      </w:r>
    </w:p>
    <w:p>
      <w:pPr>
        <w:pStyle w:val="Normal"/>
      </w:pPr>
      <w:r>
        <w:t xml:space="preserve">Extrapolar  foi  um  equívoco.  Estávamos  fazendo  um  prognóstico  baseado  na  informação diante  de  nós  —  WYSIATI  —,  mas  os  capítulos  que  escrevemos  primeiro  provavelmente eram  mais  fáceis  que  os  demais,  e  nosso  comprometimento  com  o  projeto  estava provavelmente em seu auge. Mas o principal problema foi que falhamos em considerar o que Donald  Rumsfeld  famosamente  chamou  de  “incógnitas  desconhecidas”.  Não  havia  como prevermos,  naquele  dia,  a  sucessão  de  eventos  que  levaria  o  projeto  a  se  arrastar  por  tanto tempo. Os divórcios, as doenças, as crises de coordenadas com as burocracias que atrasavam o trabalho não tinham como ter sido antecipados. Eventos como esses não só fazem a redação dos capítulos ficar mais vagarosa, também produzem longos períodos durante os quais pouco ou  nenhum  progresso  é  feito.  O  mesmo  deve  ter  sido  verdadeiro,  é  claro,  para  as  outras equipes  que  Seymour  conhecia.  Os  membros  dessas  equipes  também  foram  incapazes  de imaginar  os  eventos  que  os  fariam  levar  sete  anos  para  terminar,  ou  no  fim  fracassar  em terminar,  um  projeto  que  evidentemente  haviam  julgado  bastante  exequível.  Como  nós,  eles não  sabiam  das  probabilidades  que  estavam  enfrentando.  Há  muitas  maneiras  de  um  plano qualquer fracassar, e embora a maioria delas seja improvável demais para ser antecipada, a probabilidade de que</w:t>
      </w:r>
    </w:p>
    <w:p>
      <w:pPr>
        <w:pStyle w:val="Normal"/>
      </w:pPr>
      <w:r>
        <w:t xml:space="preserve">alguma coisa</w:t>
      </w:r>
    </w:p>
    <w:p>
      <w:pPr>
        <w:pStyle w:val="Normal"/>
      </w:pPr>
      <w:r>
        <w:t xml:space="preserve">dê errada em um grande projeto é alta.</w:t>
      </w:r>
    </w:p>
    <w:p>
      <w:pPr>
        <w:pStyle w:val="Normal"/>
      </w:pPr>
      <w:r>
        <w:t xml:space="preserve">A segunda pergunta que fiz a Seymour tirou seu foco de nós e o lançou sobre uma classe de casos similares. Seymour estimou a taxa-base do sucesso nessa classe de referência: fracasso de 40% e sete a dez anos para completar a tarefa. Seu levantamento informal seguramente não estava dentro dos padrões científicos de evidência, mas fornecia uma base razoável para uma</w:t>
      </w:r>
    </w:p>
    <w:p>
      <w:pPr>
        <w:pStyle w:val="Normal"/>
      </w:pPr>
      <w:r>
        <w:t xml:space="preserve">previsão  de  linha  de  base</w:t>
      </w:r>
    </w:p>
    <w:p>
      <w:pPr>
        <w:pStyle w:val="Normal"/>
      </w:pPr>
      <w:r>
        <w:t xml:space="preserve">(</w:t>
      </w:r>
    </w:p>
    <w:p>
      <w:pPr>
        <w:pStyle w:val="Normal"/>
      </w:pPr>
      <w:r>
        <w:t xml:space="preserve">baseline  prediction</w:t>
      </w:r>
    </w:p>
    <w:p>
      <w:pPr>
        <w:pStyle w:val="Normal"/>
      </w:pPr>
      <w:r>
        <w:t xml:space="preserve">):  a  previsão  que  você  faz  sobre  um  caso  se você não sabe nada a não ser a categoria à qual ele pertence. Como vimos antes, a</w:t>
      </w:r>
    </w:p>
    <w:p>
      <w:pPr>
        <w:pStyle w:val="Normal"/>
      </w:pPr>
      <w:r>
        <w:t xml:space="preserve">previsão de</w:t>
      </w:r>
    </w:p>
    <w:p>
      <w:pPr>
        <w:pStyle w:val="Normal"/>
      </w:pPr>
      <w:r>
        <w:t xml:space="preserve">linha  de  base</w:t>
      </w:r>
    </w:p>
    <w:p>
      <w:pPr>
        <w:pStyle w:val="Normal"/>
      </w:pPr>
      <w:r>
        <w:t xml:space="preserve">deve  ser  a  âncora  para  ajustes  posteriores.  Se  lhe  pedirem  para  adivinhar  a altura  de  uma  mulher  sobre  quem  a  única  coisa  que  você  sabe  é  que  ela  mora  na  cidade  de</w:t>
      </w:r>
    </w:p>
    <w:p>
      <w:pPr>
        <w:pStyle w:val="Normal"/>
      </w:pPr>
      <w:r>
        <w:t xml:space="preserve">Nova  York,  sua  previsão  de  linha  de  base  é  sua  melhor  conjectura  da  altura  média  das mulheres  na  cidade.  Se  depois  você  recebe  informação  específica  de  caso,  por  exemplo  de que o filho da mulher joga de pivô na equipe de basquetebol de sua escola, você vai ajustar sua  estimativa,  afastando-a  da  média  e  na  direção  apropriada.  A  comparação  de  Seymour entre nossa equipe e outras sugeria que o prognóstico de nosso resultado era ligeiramente pior do que a previsão de linha de base, que já era sombria.</w:t>
      </w:r>
    </w:p>
    <w:p>
      <w:pPr>
        <w:pStyle w:val="Normal"/>
      </w:pPr>
      <w:r>
        <w:t xml:space="preserve">A espetacular acurácia do prognóstico visto de fora em nosso problema foi certamente um acaso feliz e não deve contar como evidência para a validade da</w:t>
      </w:r>
    </w:p>
    <w:p>
      <w:pPr>
        <w:pStyle w:val="Normal"/>
      </w:pPr>
      <w:r>
        <w:t xml:space="preserve">visão de fora</w:t>
      </w:r>
    </w:p>
    <w:p>
      <w:pPr>
        <w:pStyle w:val="Normal"/>
      </w:pPr>
      <w:r>
        <w:t xml:space="preserve">. O argumento em favor da visão de fora deve ser construído em bases mais gerais: se a classe de referência é  escolhida  do  modo  apropriado,  a  visão  de  fora  fornece  um  indicativo  de  qual  é  o  número aproximado, e pode sugerir, como foi em nosso caso, que os prognósticos feitos com a visão de dentro nem sequer chegam perto disso.</w:t>
      </w:r>
    </w:p>
    <w:p>
      <w:pPr>
        <w:pStyle w:val="Normal"/>
      </w:pPr>
      <w:r>
        <w:t xml:space="preserve">Para  um  psicólogo,  a  discrepância  entre  as  duas  avaliações  de  Seymour  é  chocante.  Ele tinha  na  cabeça  todo  o  conhecimento  exigido  para  estimar  as  estatísticas  de  uma  classe  de referência apropriada, mas chegou à sua estimativa inicial sem nunca usar esse conhecimento.</w:t>
      </w:r>
    </w:p>
    <w:p>
      <w:pPr>
        <w:pStyle w:val="Normal"/>
      </w:pPr>
      <w:r>
        <w:t xml:space="preserve">O  prognóstico  de  Seymour  a  partir  de  sua  visão  de  dentro  não  foi  um  ajuste  a  partir  da previsão  de  linha  de  base,  que  não  lhe  viera  à  mente.  Foi  baseado  nas  circunstâncias particulares  de  nossos  esforços.  Como  os  participantes  do  experimento  de  Tom  W,  Seymour sabia a taxa-base relevante, mas não pensou em aplicá-la.</w:t>
      </w:r>
    </w:p>
    <w:p>
      <w:pPr>
        <w:pStyle w:val="Normal"/>
      </w:pPr>
      <w:r>
        <w:t xml:space="preserve">Ao contrário de Seymour, o restante de nós não teve acesso à visão de fora e não poderia ter  produzido  uma  previsão  de  linha  de  base  razoável.  É  digno  de  nota,  contudo,  que  não achávamos  que  precisávamos  de  informação  sobre  outras  equipes  para  fazer  nossas estimativas. Meu pedido de uma visão de fora surpreendeu a todos, inclusive a mim! Esse é um padrão comum: pessoas que detêm informação sobre um caso individual raramente sentem necessidade de saber as estatísticas da classe à qual o caso pertence.</w:t>
      </w:r>
    </w:p>
    <w:p>
      <w:pPr>
        <w:pStyle w:val="Normal"/>
      </w:pPr>
      <w:r>
        <w:t xml:space="preserve">Quando  enfim  fomos  expostos  à  visão  de  fora,  coletivamente  a  ignoramos.  Podemos reconhecer o que aconteceu conosco; é semelhante ao experimento que sugeria a futilidade de ensinar psicologia. Quando faziam previsões sobre casos individuais acerca dos quais tinham um pouco de informação (uma entrevista breve e insípida), os estudantes de Nisbett e Borgida negligenciavam  completamente  os  resultados  globais  do  que  haviam  acabado  de  aprender.</w:t>
      </w:r>
    </w:p>
    <w:p>
      <w:pPr>
        <w:pStyle w:val="Normal"/>
      </w:pPr>
      <w:r>
        <w:t xml:space="preserve">Informação  estatística  “pálida”</w:t>
      </w:r>
    </w:p>
    <w:p>
      <w:pPr>
        <w:pStyle w:val="Normal"/>
      </w:pPr>
      <w:r>
        <w:t xml:space="preserve">3</w:t>
      </w:r>
    </w:p>
    <w:p>
      <w:pPr>
        <w:pStyle w:val="Normal"/>
      </w:pPr>
      <w:r>
        <w:t xml:space="preserve">é  rotineiramente  descartada  quando  é  incompatível  com  as impressões pessoais que a pessoa tem de um caso. Na competição com a visão de dentro, a visão de fora não tem a menor chance.</w:t>
      </w:r>
    </w:p>
    <w:p>
      <w:pPr>
        <w:pStyle w:val="Normal"/>
      </w:pPr>
      <w:r>
        <w:t xml:space="preserve">A preferência pela visão de dentro às vezes vem carregada de nuanças morais. Certa vez fiz  a  um  primo  meu,  um  eminente  advogado,  uma  pergunta  sobre  uma  classe  de  referência:</w:t>
      </w:r>
    </w:p>
    <w:p>
      <w:pPr>
        <w:pStyle w:val="Normal"/>
      </w:pPr>
      <w:r>
        <w:t xml:space="preserve">“Qual é a probabilidade de uma vitória do acusado em casos como este?” Sua resposta seca de  que  “cada  caso  é  um  caso”  veio  acompanhada  de  um  olhar  deixando  claro  que  achava minha questão inadequada e superficial. Uma ênfase orgulhosa no caráter único de cada caso também  é  comum  na  medicina,  a  despeito  dos  recentes  avanços  na  medicina  baseada  em</w:t>
      </w:r>
    </w:p>
    <w:p>
      <w:pPr>
        <w:pStyle w:val="Normal"/>
      </w:pPr>
      <w:r>
        <w:t xml:space="preserve">evidências que aponta para a outra direção. Estatísticas médicas e previsões de linha de base surgem  com  frequência  cada  vez  maior  em  conversas  entre  pacientes  e  médicos.  Contudo,  a ambivalência  que  permanece  sobre  a  visão  de  fora  na  profissão  médica  é  expressa  em preocupações  sobre  a  impessoalidade  de  procedimentos</w:t>
      </w:r>
    </w:p>
    <w:p>
      <w:pPr>
        <w:pStyle w:val="Normal"/>
      </w:pPr>
      <w:r>
        <w:t xml:space="preserve">4</w:t>
      </w:r>
    </w:p>
    <w:p>
      <w:pPr>
        <w:pStyle w:val="Normal"/>
      </w:pPr>
      <w:r>
        <w:t xml:space="preserve">orientados  por  estatísticas  e  listas de checagem.</w:t>
      </w:r>
    </w:p>
    <w:p>
      <w:pPr>
        <w:pStyle w:val="Normal"/>
      </w:pPr>
      <w:r>
        <w:t xml:space="preserve">A FALÁCIA DO PLANEJAMENT</w:t>
      </w:r>
    </w:p>
    <w:p>
      <w:pPr>
        <w:pStyle w:val="Normal"/>
      </w:pPr>
      <w:r>
        <w:t xml:space="preserve">O5</w:t>
      </w:r>
    </w:p>
    <w:p>
      <w:pPr>
        <w:pStyle w:val="Normal"/>
      </w:pPr>
      <w:r>
        <w:t xml:space="preserve">À luz tanto do prognóstico com visão de fora como do resultado final, as estimativas originais que  fizemos  naquela  sexta-feira  à  tarde  parecem  quase  delirantes.  Isso  não  deve  constituir surpresa: prognósticos excessivamente otimistas do resultado de projetos são encontrados por toda  parte.  Amos  e  eu  cunhamos  o  termo</w:t>
      </w:r>
    </w:p>
    <w:p>
      <w:pPr>
        <w:pStyle w:val="Normal"/>
      </w:pPr>
      <w:r>
        <w:t xml:space="preserve">falácia  do  planejamento</w:t>
      </w:r>
    </w:p>
    <w:p>
      <w:pPr>
        <w:pStyle w:val="Normal"/>
      </w:pPr>
      <w:r>
        <w:t xml:space="preserve">para  descrever  planos  e prognósticos que</w:t>
      </w:r>
    </w:p>
    <w:p>
      <w:pPr>
        <w:pStyle w:val="Normal"/>
      </w:pPr>
      <w:r>
        <w:t xml:space="preserve">•  estão irrealisticamente próximos de hipóteses superotimistas</w:t>
      </w:r>
    </w:p>
    <w:p>
      <w:pPr>
        <w:pStyle w:val="Normal"/>
      </w:pPr>
      <w:r>
        <w:t xml:space="preserve">•  podem ser melhorados com uma consulta às estatísticas de casos semelhantes Exemplos da falácia do planejamento abundam nas experiências dos indivíduos, governos e empresas. A lista de histórias de horror é infindável.</w:t>
      </w:r>
    </w:p>
    <w:p>
      <w:pPr>
        <w:pStyle w:val="Normal"/>
      </w:pPr>
      <w:r>
        <w:t xml:space="preserve">•   Em  julho  de  1997,  o  novo  edifício  proposto  para  o  Parlamento  escocês</w:t>
      </w:r>
    </w:p>
    <w:p>
      <w:pPr>
        <w:pStyle w:val="Normal"/>
      </w:pPr>
      <w:r>
        <w:t xml:space="preserve">6,</w:t>
      </w:r>
    </w:p>
    <w:p>
      <w:pPr>
        <w:pStyle w:val="Normal"/>
      </w:pPr>
      <w:r>
        <w:t xml:space="preserve">em Edimburgo,  foi  estimado  em  um  custo  de  £40  milhões.  Em  junho  de  1999,  o orçamento para o prédio era de £109 milhões. Em abril de 2000, os parlamentares impuseram um “teto nos custos” de £195 milhões. Em novembro de 2001, exigiram uma  estimativa  de  “custo  final”,  que  foi  fixada  em  £241  milhões.  Esse  custo  final estimado  subiu  duas  vezes  em  2002,  encerrando  o  ano  em  £294,6  milhões.  Depois subiu mais três vezes em 2003, chegando a £375,8 milhões em junho. O edifício foi finalmente completado em 2004, a um custo final de aproximadamente £431 milhões.</w:t>
      </w:r>
    </w:p>
    <w:p>
      <w:pPr>
        <w:pStyle w:val="Normal"/>
      </w:pPr>
      <w:r>
        <w:t xml:space="preserve">•   Um  estudo  de  2005  examinou  projetos  de  ferrovia  empreendidos  no  mundo  todo entre 1969 e 1998. Em mais de 90% dos casos, o número de passageiros projetado para  usar  o  sistema  foi  superestimado.  Ainda  que  essa  defasagem  de  passageiros tenha sido amplamente divulgada, os prognósticos não melhoraram ao longo desses trinta  anos;  em  média,  os  planejadores  superestimaram  quantas  pessoas  usariam  os novos projetos de ferrovias em 106%, e o excedente médio de custos foi de 45%. O</w:t>
      </w:r>
    </w:p>
    <w:p>
      <w:pPr>
        <w:pStyle w:val="Normal"/>
      </w:pPr>
      <w:r>
        <w:t xml:space="preserve">acúmulo  gradativo  de  evidência  não  levou  os  especialistas  a  se  tornarem  mais confiantes nela</w:t>
      </w:r>
    </w:p>
    <w:p>
      <w:pPr>
        <w:pStyle w:val="Normal"/>
      </w:pPr>
      <w:r>
        <w:t xml:space="preserve">7.</w:t>
      </w:r>
    </w:p>
    <w:p>
      <w:pPr>
        <w:pStyle w:val="Normal"/>
      </w:pPr>
      <w:r>
        <w:t xml:space="preserve">•   Em  2002,  um  levantamento  de  proprietários  de  casas  americanos</w:t>
      </w:r>
    </w:p>
    <w:p>
      <w:pPr>
        <w:pStyle w:val="Normal"/>
      </w:pPr>
      <w:r>
        <w:t xml:space="preserve">8</w:t>
      </w:r>
    </w:p>
    <w:p>
      <w:pPr>
        <w:pStyle w:val="Normal"/>
      </w:pPr>
      <w:r>
        <w:t xml:space="preserve">que  haviam reformado  suas  cozinhas  revelou  que,  em  média,  haviam  esperado  que  o  trabalho custasse  18.658  dólares;  na  verdade,  acabaram  desembolsando  em  média  38.769</w:t>
      </w:r>
    </w:p>
    <w:p>
      <w:pPr>
        <w:pStyle w:val="Normal"/>
      </w:pPr>
      <w:r>
        <w:t xml:space="preserve">dólares.</w:t>
      </w:r>
    </w:p>
    <w:p>
      <w:pPr>
        <w:pStyle w:val="Normal"/>
      </w:pPr>
      <w:r>
        <w:t xml:space="preserve">O  otimismo  dos  planejadores  e  tomadores  de  decisão  não  é  a  única  causa  de  custos  extras.</w:t>
      </w:r>
    </w:p>
    <w:p>
      <w:pPr>
        <w:pStyle w:val="Normal"/>
      </w:pPr>
      <w:r>
        <w:t xml:space="preserve">Empreiteiros  de  reformas  de  cozinha  e  fornecedores  de  sistemas  de  armas  admitem prontamente (embora não para seus clientes) que costumam obter a maior parte de seus lucros com  acréscimos  ao  planejamento  original.  As  falhas  de  prognóstico  nesses  casos  refletem  a incapacidade dos clientes de imaginar quanto seus desejos vão ficar mais caros com o passar do  tempo.  Eles  acabam  gastando  muito  mais  do  que  gastariam  se  tivessem  feito  um  plano realista e se atido a ele.</w:t>
      </w:r>
    </w:p>
    <w:p>
      <w:pPr>
        <w:pStyle w:val="Normal"/>
      </w:pPr>
      <w:r>
        <w:t xml:space="preserve">Erros no orçamento inicial nem sempre são inocentes. Os autores de planos irrealistas com frequência  são  movidos  pelo  desejo  de  conseguir  que  o  plano  seja  aprovado  —  por  seus superiores ou por um cliente —, e aproveitando-se do fato de saberem que projetos raramente são abandonados inacabados meramente devido a custos extras ou prazos estourados</w:t>
      </w:r>
    </w:p>
    <w:p>
      <w:pPr>
        <w:pStyle w:val="Normal"/>
      </w:pPr>
      <w:r>
        <w:t xml:space="preserve">9</w:t>
      </w:r>
    </w:p>
    <w:p>
      <w:pPr>
        <w:pStyle w:val="Normal"/>
      </w:pPr>
      <w:r>
        <w:t xml:space="preserve">. Em tais casos, a maior responsabilidade de evitar a falácia do planejamento recai sobre os tomadores de decisão que aprovam o plano. Se eles não reconhecem a necessidade de uma visão de fora, cometem uma falácia do planejamento.</w:t>
      </w:r>
    </w:p>
    <w:p>
      <w:pPr>
        <w:pStyle w:val="Normal"/>
      </w:pPr>
      <w:r>
        <w:t xml:space="preserve">ATENUANDO A FALÁCIA DO PLANEJAMENTO</w:t>
      </w:r>
    </w:p>
    <w:p>
      <w:pPr>
        <w:pStyle w:val="Normal"/>
      </w:pPr>
      <w:r>
        <w:t xml:space="preserve">O diagnóstico e o remédio para a falácia do planejamento não mudaram desde aquela tarde de sexta-feira,  mas  a  implementação  da  ideia  progrediu  bastante.  O  renomado  especialista  em planejamento  dinamarquês  Bent  Flyvbjerg,  atualmente  na  Universidade  de  Oxford,  forneceu uma síntese efetiva:</w:t>
      </w:r>
    </w:p>
    <w:p>
      <w:pPr>
        <w:pStyle w:val="Normal"/>
      </w:pPr>
      <w:r>
        <w:t xml:space="preserve">A tendência prevalecente de dar peso menor ou ignorar a informação distribucional é talvez a principal fonte de erro em fazer  prognósticos.  Sendo  assim,  planejadores  devem  empreender  todo  esforço  em  formular  o  problema  dos prognósticos de modo a facilitar a utilização de toda informação distributiva que está disponível.</w:t>
      </w:r>
    </w:p>
    <w:p>
      <w:pPr>
        <w:pStyle w:val="Normal"/>
      </w:pPr>
      <w:r>
        <w:t xml:space="preserve">Isso pode ser considerado o mais importante conselho individual já apresentado sobre como aumentar a precisão na realização de prognósticos mediante métodos aperfeiçoados. Usar essa informação  distributiva  de  outros  empreendimentos  semelhantes  ao  que  está  sendo prognosticado  chama-se  adotar  uma  “visão  de  fora”  e  representa  a  cura  para  a  falácia  do planejamento.</w:t>
      </w:r>
    </w:p>
    <w:p>
      <w:pPr>
        <w:pStyle w:val="Normal"/>
      </w:pPr>
      <w:r>
        <w:t xml:space="preserve">O  tratamento  para  a  falácia  do  planejamento  adquiriu  atualmente  um  nome  técnico,</w:t>
      </w:r>
    </w:p>
    <w:p>
      <w:pPr>
        <w:pStyle w:val="Normal"/>
      </w:pPr>
      <w:r>
        <w:t xml:space="preserve">prognóstico  com  base  na  classe  de  referência</w:t>
      </w:r>
    </w:p>
    <w:p>
      <w:pPr>
        <w:pStyle w:val="Normal"/>
      </w:pPr>
      <w:r>
        <w:t xml:space="preserve">(</w:t>
      </w:r>
    </w:p>
    <w:p>
      <w:pPr>
        <w:pStyle w:val="Normal"/>
      </w:pPr>
      <w:r>
        <w:t xml:space="preserve">reference  class  forecasting</w:t>
      </w:r>
    </w:p>
    <w:p>
      <w:pPr>
        <w:pStyle w:val="Normal"/>
      </w:pPr>
      <w:r>
        <w:t xml:space="preserve">),  e  Flyvbjerg  o tem aplicado para projetos de transporte em diversos países. A visão de fora é implementada utilizando-se  um  grande  banco  de  dados,  que  fornece  informação  tanto  sobre  planos  como sobre  resultados  para  centenas  de  projetos  no  mundo  todo,  e  pode  ser  usado  para  fornecer informação  estatística  sobre  os  excedentes  prováveis  de  custo  e  tempo,  e  sobre  o  provável desempenho inferior de projetos de tipos diferentes.</w:t>
      </w:r>
    </w:p>
    <w:p>
      <w:pPr>
        <w:pStyle w:val="Normal"/>
      </w:pPr>
      <w:r>
        <w:t xml:space="preserve">O método de prognóstico que Flyvbjerg aplica é semelhante às práticas recomendadas para</w:t>
      </w:r>
    </w:p>
    <w:p>
      <w:pPr>
        <w:pStyle w:val="Normal"/>
      </w:pPr>
      <w:r>
        <w:t xml:space="preserve">superar a negligência com a taxa-base:</w:t>
      </w:r>
    </w:p>
    <w:p>
      <w:pPr>
        <w:pStyle w:val="Normal"/>
      </w:pPr>
      <w:r>
        <w:t xml:space="preserve">1. Identifique uma classe de referência apropriada (reformas de cozinha, grandes projetos ferroviários etc.).</w:t>
      </w:r>
    </w:p>
    <w:p>
      <w:pPr>
        <w:pStyle w:val="Normal"/>
      </w:pPr>
      <w:r>
        <w:t xml:space="preserve">2. Obtenha as estatísticas da classe de referência (em termos de custo por quilômetro de ferrovia, ou da porcentagem pela qual as despesas estouraram o orçamento). Use as estatísticas para gerar uma previsão de linha de base.</w:t>
      </w:r>
    </w:p>
    <w:p>
      <w:pPr>
        <w:pStyle w:val="Normal"/>
      </w:pPr>
      <w:r>
        <w:t xml:space="preserve">3.  Use  informação  específica  sobre  o  caso  para  ajustar  a  previsão  de  linha  de  base,  se  houver  motivos  particulares  para esperar que o viés otimista seja mais ou menos pronunciado nesse projeto do que em outros do mesmo tipo.</w:t>
      </w:r>
    </w:p>
    <w:p>
      <w:pPr>
        <w:pStyle w:val="Normal"/>
      </w:pPr>
      <w:r>
        <w:t xml:space="preserve">As  análises  de  Flyvbjerg  destinam-se  a  orientar  as  autoridades  que  concedem  licença  para projetos públicos, fornecendo as estatísticas de custos adicionais em projetos semelhantes. Os tomadores  de  decisão  precisam  de  uma  verificação  realista  dos  custos  e  benefícios  de  uma proposta antes de tomar a decisão final de aprová-la. Eles talvez desejem também estimar a reserva  orçamentária  de  que  precisam  ao  antecipar  despesas  extras,  embora  tais  precauções com frequência se tornem profecias autorrealizáveis. Como disse um funcionário a Flyvbjerg:</w:t>
      </w:r>
    </w:p>
    <w:p>
      <w:pPr>
        <w:pStyle w:val="Normal"/>
      </w:pPr>
      <w:r>
        <w:t xml:space="preserve">“Uma reserva orçamentária é para empreiteiros e fornecedores em geral o mesmo que carne vermelha é para leões, e eles irão devorá-la.”</w:t>
      </w:r>
    </w:p>
    <w:p>
      <w:pPr>
        <w:pStyle w:val="Normal"/>
      </w:pPr>
      <w:r>
        <w:t xml:space="preserve">As  organizações  enfrentam  o  desafio  de  controlar  a  tendência  que  os  executivos competindo por recursos têm de apresentar planos excessivamente otimistas. Uma organização bem  dirigida  irá  recompensar  os  planejadores  pela  execução  precisa  e  os  penalizará  por falhar em antever as dificuldades, e por falhar em permitir dificuldades que não poderiam ter antevisto — as incógnitas desconhecidas.</w:t>
      </w:r>
    </w:p>
    <w:p>
      <w:pPr>
        <w:pStyle w:val="Normal"/>
      </w:pPr>
      <w:r>
        <w:t xml:space="preserve">DECISÕES E ERROS</w:t>
      </w:r>
    </w:p>
    <w:p>
      <w:pPr>
        <w:pStyle w:val="Normal"/>
      </w:pPr>
      <w:r>
        <w:t xml:space="preserve">Aquela  tarde  de  sexta-feira  foi  há  mais  de  trinta  anos.  Penso  nela  com  frequência  e  a mencionei  em  palestras  inúmeras  vezes  todo  ano.  Alguns  amigos  meus  não  aguentam  mais  a história, mas eu continuo extraindo novas lições dela. Quase 15 anos depois de escrever pela primeira vez sobre a falácia do planejamento com Amos, voltei ao assunto com Dan Lovallo.</w:t>
      </w:r>
    </w:p>
    <w:p>
      <w:pPr>
        <w:pStyle w:val="Normal"/>
      </w:pPr>
      <w:r>
        <w:t xml:space="preserve">Juntos  esboçamos  uma  teoria  da  tomada  de  decisão  em  que  o  viés  otimista  é  uma  fonte significativa  da  tomada  de  risco.  No  modelo  racional  clássico  de  economia,  as  pessoas assumem  riscos  porque  as  chances  são  favoráveis  —  elas  aceitam  alguma  probabilidade  de fracasso custoso porque a probabilidade de sucesso é suficiente. Nós propusemos uma ideia alternativa.</w:t>
      </w:r>
    </w:p>
    <w:p>
      <w:pPr>
        <w:pStyle w:val="Normal"/>
      </w:pPr>
      <w:r>
        <w:t xml:space="preserve">Ao  prognosticar  os  resultados  de  projetos  de  risco,  os  executivos  caem  muito  facilmente vítimas da falácia do planejamento. Sob sua influência, tomam decisões antes com base em um otimismo  ilusório  do  que  na  ponderação  racional  de  ganhos,  perdas  e  probabilidades.</w:t>
      </w:r>
    </w:p>
    <w:p>
      <w:pPr>
        <w:pStyle w:val="Normal"/>
      </w:pPr>
      <w:r>
        <w:t xml:space="preserve">Superestimam os benefícios e subestimam os custos. Imaginam cenários de sucesso ao mesmo tempo em que fecham os olhos para as potenciais falhas e erros de cálculo. Como resultado, favorecem iniciativas que dificilmente ficarão dentro do orçamento ou do cronograma, ou que trarão os resultados esperados — ou que sequer serão finalizadas.</w:t>
      </w:r>
    </w:p>
    <w:p>
      <w:pPr>
        <w:pStyle w:val="Normal"/>
      </w:pPr>
      <w:r>
        <w:t xml:space="preserve">Desse  ponto  de  vista,  as  pessoas  muitas  vezes  (mas  não  sempre)  assumem  projetos arriscados  porque  ficam  excessivamente  otimistas  em  relação  às  probabilidades  que</w:t>
      </w:r>
    </w:p>
    <w:p>
      <w:pPr>
        <w:pStyle w:val="Normal"/>
      </w:pPr>
      <w:r>
        <w:t xml:space="preserve">enfrentam.  Vou  voltar  a  essa  ideia  diversas  vezes  neste  livro  —  isso  provavelmente  ajuda  a explicar  por  que  as  pessoas  lutam  na  justiça,  por  que  começam  guerras  e  por  que  abrem pequenos negócios.</w:t>
      </w:r>
    </w:p>
    <w:p>
      <w:pPr>
        <w:pStyle w:val="Normal"/>
      </w:pPr>
      <w:r>
        <w:t xml:space="preserve">FRACASSO NO TESTE</w:t>
      </w:r>
    </w:p>
    <w:p>
      <w:pPr>
        <w:pStyle w:val="Normal"/>
      </w:pPr>
      <w:r>
        <w:t xml:space="preserve">Por muitos anos, achei que a principal lição no caso da grade curricular foi a que eu aprendera sobre meu amigo Seymour: que sua melhor conjectura sobre o futuro de nosso projeto não era construída  com  base  no  que  ele  sabia  sobre  projetos  similares.  No  relato  da  história,  eu  me saía bem, com o papel do questionador inteligente e psicólogo astuto. Só recentemente me dei conta de que na verdade desempenhara os papéis de chefe burro e líder incompetente.</w:t>
      </w:r>
    </w:p>
    <w:p>
      <w:pPr>
        <w:pStyle w:val="Normal"/>
      </w:pPr>
      <w:r>
        <w:t xml:space="preserve">O projeto foi iniciativa minha, e desse modo era minha responsabilidade assegurar que a ideia se mostrasse razoável e que grandes problemas fossem discutidos com propriedade pela equipe,  mas  fracassei  nesse  teste.  Meu  problema  não  era  mais  a  falácia  do  planejamento.</w:t>
      </w:r>
    </w:p>
    <w:p>
      <w:pPr>
        <w:pStyle w:val="Normal"/>
      </w:pPr>
      <w:r>
        <w:t xml:space="preserve">Fiquei  curado  dessa  falácia  assim  que  escutei  o  resumo  estatístico  de  Seymour.  Se pressionado,  eu  teria  dito  que  nossas  estimativas  anteriores  haviam  sido  absurdamente otimistas.  Se  pressionado  ainda  mais,  teria  admitido  que  havíamos  começado  o  projeto  sob falsas premissas e que deveríamos no mínimo considerar seriamente a opção de nos dar por vencidos  e  ir  para  casa.  Mas  ninguém  me  pressionou  e  não  houve  discussão;  tacitamente concordamos em seguir em frente sem um prognóstico explícito de quanto tempo a empreitada iria durar. Isso foi fácil de fazer porque não havíamos feito prognóstico algum, para começo de  conversa.  Se  tivéssemos  contado  com  uma  previsão  de  linha  de  base  razoável  quando demos  início  ao  projeto,  não  o  teríamos  empreendido,  mas  já  investíramos  um  bocado  de esforço — um caso de falácia de custo afundad</w:t>
      </w:r>
    </w:p>
    <w:p>
      <w:pPr>
        <w:pStyle w:val="Normal"/>
      </w:pPr>
      <w:r>
        <w:t xml:space="preserve">o10</w:t>
      </w:r>
    </w:p>
    <w:p>
      <w:pPr>
        <w:pStyle w:val="Normal"/>
      </w:pPr>
      <w:r>
        <w:t xml:space="preserve">(</w:t>
      </w:r>
    </w:p>
    <w:p>
      <w:pPr>
        <w:pStyle w:val="Normal"/>
      </w:pPr>
      <w:r>
        <w:t xml:space="preserve">sunk-cost fallacy</w:t>
      </w:r>
    </w:p>
    <w:p>
      <w:pPr>
        <w:pStyle w:val="Normal"/>
      </w:pPr>
      <w:r>
        <w:t xml:space="preserve">), que examinaremos com mais  atenção  na  próxima  parte  deste  livro.  Teria  sido  constrangedor  para  nós  —</w:t>
      </w:r>
    </w:p>
    <w:p>
      <w:pPr>
        <w:pStyle w:val="Normal"/>
      </w:pPr>
      <w:r>
        <w:t xml:space="preserve">principalmente  para  mim  —  desistir  nesse  ponto,  e  não  parecia  haver  qualquer  motivo imediato para fazê-lo. É mais fácil mudar de rumo numa crise, mas aquilo não era uma crise, apenas alguns fatos novos sobre pessoas que não conhecíamos. A visão de fora era muito mais fácil  de  ignorar  do  que  más  novas  sobre  nossos  próprios  esforços.  O  melhor  modo  de descrever nosso estado é como uma espécie de letargia — uma relutância em pensar no que acontecera.  Então  seguimos  em  frente.  Não  houve  qualquer  tentativa  posterior  de  fazer  um planejamento  racional  pelo  restante  do  tempo  que  passei  como  membro  da  equipe  —  uma omissão  particularmente  preocupante  para  uma  equipe  dedicada  a  ensinar  racionalidade.</w:t>
      </w:r>
    </w:p>
    <w:p>
      <w:pPr>
        <w:pStyle w:val="Normal"/>
      </w:pPr>
      <w:r>
        <w:t xml:space="preserve">Espero estar mais sensato hoje em dia, e adquiri um hábito de exercitar a visão de fora. Mas nunca vai ser a coisa natural a fazer.</w:t>
      </w:r>
    </w:p>
    <w:p>
      <w:pPr>
        <w:pStyle w:val="Normal"/>
      </w:pPr>
      <w:r>
        <w:t xml:space="preserve">FALANDO DA VISÃO DE FORA</w:t>
      </w:r>
    </w:p>
    <w:p>
      <w:pPr>
        <w:pStyle w:val="Normal"/>
      </w:pPr>
      <w:r>
        <w:t xml:space="preserve">“Ele  está  assumindo  uma  visão  de  dentro.  Deve  esquecer  sobre  seu  próprio  caso  e  olhar  para  o  que  aconteceu  em  outros casos.”</w:t>
      </w:r>
    </w:p>
    <w:p>
      <w:pPr>
        <w:pStyle w:val="Normal"/>
      </w:pPr>
      <w:r>
        <w:t xml:space="preserve">“Ela é vítima de uma falácia do planejamento. Está pressupondo a melhor das hipóteses, mas há inúmeras maneiras diferentes pelas quais esse plano pode fracassar, e ela é incapaz de antever todas.”</w:t>
      </w:r>
    </w:p>
    <w:p>
      <w:pPr>
        <w:pStyle w:val="Normal"/>
      </w:pPr>
      <w:r>
        <w:t xml:space="preserve">“Suponha  que  você  não  saiba  coisa  alguma  sobre  esse  caso  particular,  somente  que  ele  envolve  uma  queixa  de  negligência médica  de  um  indivíduo  contra  um  cirurgião.  Qual  seria  sua  previsão  de  linha  de  base?  Quantos  desses  casos  foram  bem-sucedidos no tribunal? Quantos acordos houve? Quais foram os valores envolvidos? O caso que estamos discutindo é mais forte ou mais fraco do que processos semelhantes?”</w:t>
      </w:r>
    </w:p>
    <w:p>
      <w:pPr>
        <w:pStyle w:val="Normal"/>
      </w:pPr>
      <w:r>
        <w:t xml:space="preserve">“Estamos  realizando  um  investimento  extra  porque  não  queremos  admitir  o  fracasso.  Esse  é  um  caso  de  falácia  de  custo afundado.”</w:t>
      </w:r>
    </w:p>
    <w:p>
      <w:pPr>
        <w:pStyle w:val="Normal"/>
      </w:pPr>
      <w:r>
        <w:t xml:space="preserve">24</w:t>
      </w:r>
    </w:p>
    <w:p>
      <w:pPr>
        <w:pStyle w:val="Normal"/>
      </w:pPr>
      <w:r>
        <w:t xml:space="preserve">O MOTOR DO CAPITALISMO</w:t>
      </w:r>
    </w:p>
    <w:p>
      <w:pPr>
        <w:pStyle w:val="Normal"/>
      </w:pPr>
      <w:r>
        <w:t xml:space="preserve">A falácia do planejamento é apenas uma das manifestações de um viés otimista difundido. A maioria  de  nós  vê  o  mundo  como  mais  benigno  do  que  ele  realmente  é,  nossas  próprias qualidades  como  mais  favoráveis  do  que  realmente  são  e  os  objetivos  que  adotamos  como mais atingíveis do que provavelmente são. Tendemos também a exagerar nossa capacidade de prever o futuro, o que fomenta superconfiança otimista. Em termos de suas consequências para decisões, o viés otimista pode muito bem ser o mais significativo dos vieses cognitivos. Como o  viés  otimista  pode  ser  tanto  uma  bênção  como  um  risco,  você  deve  ser  tão  feliz  quanto cauteloso se for uma pessoa otimista por temperamento.</w:t>
      </w:r>
    </w:p>
    <w:p>
      <w:pPr>
        <w:pStyle w:val="Normal"/>
      </w:pPr>
      <w:r>
        <w:t xml:space="preserve">OTIMISTAS</w:t>
      </w:r>
    </w:p>
    <w:p>
      <w:pPr>
        <w:pStyle w:val="Normal"/>
      </w:pPr>
      <w:r>
        <w:t xml:space="preserve">Otimismo é normal, mas alguns felizardos são mais otimistas que o restante de nós. Se você de um  modo  geral  foi  abençoado  com  uma  tendência  ao  otimismo,  dificilmente  precisa  que alguém  lhe  diga  que  é  uma  pessoa  de  sorte  —  já  se  sente  como  alguém  afortunad</w:t>
      </w:r>
    </w:p>
    <w:p>
      <w:pPr>
        <w:pStyle w:val="Normal"/>
      </w:pPr>
      <w:r>
        <w:t xml:space="preserve">o1</w:t>
      </w:r>
    </w:p>
    <w:p>
      <w:pPr>
        <w:pStyle w:val="Normal"/>
      </w:pPr>
      <w:r>
        <w:t xml:space="preserve">.  Uma atitude otimista é em grade parte herdada, e é parte de uma disposição geral para o bem-estar, que  também  pode  incluir  uma  preferência  por  enxergar  o  lado  bom  de  tud</w:t>
      </w:r>
    </w:p>
    <w:p>
      <w:pPr>
        <w:pStyle w:val="Normal"/>
      </w:pPr>
      <w:r>
        <w:t xml:space="preserve">o2.</w:t>
      </w:r>
    </w:p>
    <w:p>
      <w:pPr>
        <w:pStyle w:val="Normal"/>
      </w:pPr>
      <w:r>
        <w:t xml:space="preserve">Se  lhe  fosse concedido  um  único  desejo  para  seu  filho,  considere  seriamente  desejar  que  ele  ou  ela  seja uma  pessoa  otimista.  Otimistas  são  normalmente  pessoas  alegres  e  felizes,  e  portanto populares; são pessoas resilientes e adaptáveis aos fracassos e dificuldades, suas chances de depressão clínica são reduzidas, seu sistema imune é mais forte, elas cuidam melhor da saúde, sentem-se  mais  saudáveis  do  que  os  demais  e  de  fato  têm  probabilidade  de  viver  mais.  Um estudo sobre pessoas que ampliam sua expectativa de vida para além das previsões atuariais revelou que elas trabalham mais horas, são mais otimistas sobre sua renda futura, têm maior probabilidade de voltar para casar após o divórcio (o clássico “triunfo da esperança sobre a experiência”</w:t>
      </w:r>
    </w:p>
    <w:p>
      <w:pPr>
        <w:pStyle w:val="Normal"/>
      </w:pPr>
      <w:r>
        <w:t xml:space="preserve">3</w:t>
      </w:r>
    </w:p>
    <w:p>
      <w:pPr>
        <w:pStyle w:val="Normal"/>
      </w:pPr>
      <w:r>
        <w:t xml:space="preserve">) e são mais propensas a apostar na compra de ações individuais. Claro que as bênçãos  do  otimismo  se  oferecem  unicamente  a  indivíduos  que  são  apenas  medianamente propensos e que são capazes de “acentuar o positivo” sem perder o pé na realidade.</w:t>
      </w:r>
    </w:p>
    <w:p>
      <w:pPr>
        <w:pStyle w:val="Normal"/>
      </w:pPr>
      <w:r>
        <w:t xml:space="preserve">Indivíduos  otimistas  desempenham  um  papel  desproporcional  em  moldar  nossas  vidas.</w:t>
      </w:r>
    </w:p>
    <w:p>
      <w:pPr>
        <w:pStyle w:val="Normal"/>
      </w:pPr>
      <w:r>
        <w:t xml:space="preserve">Suas decisões fazem diferença; eles são os inventores, os empresários, os líderes políticos e militares  —  não  pessoas  medianas.  Chegaram  aonde  chegaram  procurando  desafios  e assumindo riscos. São talentosos e tiveram sorte, quase certamente mais sorte do que admitem.</w:t>
      </w:r>
    </w:p>
    <w:p>
      <w:pPr>
        <w:pStyle w:val="Normal"/>
      </w:pPr>
      <w:r>
        <w:t xml:space="preserve">São  provavelmente  otimistas  por  temperamento;  um  estudo  entre  fundadores  de  pequenos negócios concluiu que empresários são mais otimistas sobre a vida</w:t>
      </w:r>
    </w:p>
    <w:p>
      <w:pPr>
        <w:pStyle w:val="Normal"/>
      </w:pPr>
      <w:r>
        <w:t xml:space="preserve">4,</w:t>
      </w:r>
    </w:p>
    <w:p>
      <w:pPr>
        <w:pStyle w:val="Normal"/>
      </w:pPr>
      <w:r>
        <w:t xml:space="preserve">de forma geral, do que os gerentes de nível intermediário. Suas experiências de sucesso confirmaram a fé deles em seu próprio  juízo  e  em  sua  capacidade  de  controlar  eventos.  Sua  autoconfiança  é  reforçada  pela admiração  dos  outro</w:t>
      </w:r>
    </w:p>
    <w:p>
      <w:pPr>
        <w:pStyle w:val="Normal"/>
      </w:pPr>
      <w:r>
        <w:t xml:space="preserve">s5.</w:t>
      </w:r>
    </w:p>
    <w:p>
      <w:pPr>
        <w:pStyle w:val="Normal"/>
      </w:pPr>
      <w:r>
        <w:t xml:space="preserve">Esse  raciocínio  leva  a  uma  hipótese:  as  pessoas  que  exercem  mais influência na vida dos outros</w:t>
      </w:r>
    </w:p>
    <w:p>
      <w:pPr>
        <w:pStyle w:val="Normal"/>
      </w:pPr>
      <w:r>
        <w:t xml:space="preserve">6</w:t>
      </w:r>
    </w:p>
    <w:p>
      <w:pPr>
        <w:pStyle w:val="Normal"/>
      </w:pPr>
      <w:r>
        <w:t xml:space="preserve">têm maior probabilidade de serem otimistas e superconfiantes, e</w:t>
      </w:r>
    </w:p>
    <w:p>
      <w:pPr>
        <w:pStyle w:val="Normal"/>
      </w:pPr>
      <w:r>
        <w:t xml:space="preserve">a assumir mais riscos do que se dão conta.</w:t>
      </w:r>
    </w:p>
    <w:p>
      <w:pPr>
        <w:pStyle w:val="Normal"/>
      </w:pPr>
      <w:r>
        <w:t xml:space="preserve">A  evidência  sugere  que  um  viés  otimista  desempenha  um  papel  —  às  vezes,  um  papel dominante  —  sempre  que  os  indivíduos  ou  as  instituições  voluntariamente  assumem  riscos significativos.  Com  grande  frequência,  pessoas  que  se  arriscam  subestimam  as  chances  que enfrentam,  e  investem  bastante  esforço  em  descobrir  quais  são  essas  chances.  Como interpretam  errado  os  riscos,  os  empresários  otimistas  muitas  vezes  acreditam  que  são prudentes,  mesmo  quando  não  o  são.  Sua  confiança  no  sucesso  futuro  sustenta  um  estado  de espírito positivo que os ajuda a obter recursos junto a outras pessoas, eleva o moral de seus empregados  e  acentua  suas  perspectivas  de  triunfo.  Quando  agir  é  necessário,  otimismo, mesmo da variedade moderadamente delirante, pode ser algo bom.</w:t>
      </w:r>
    </w:p>
    <w:p>
      <w:pPr>
        <w:pStyle w:val="Normal"/>
      </w:pPr>
      <w:r>
        <w:t xml:space="preserve">ILUSÕES EMPRESARIAIS</w:t>
      </w:r>
    </w:p>
    <w:p>
      <w:pPr>
        <w:pStyle w:val="Normal"/>
      </w:pPr>
      <w:r>
        <w:t xml:space="preserve">As chances de que um pequeno negócio sobreviva por cinco anos nos Estados Unidos são de cerca  de  35%.  Mas  os  indivíduos  que  abrem  esse  tipo  de  negócio  não  acreditam  que  as estatísticas se apliquem a eles. Um estudo descobriu que os empresários americanos tendem a acreditar que estão numa linha de negócios promissora: sua estimativa média das chances de sucesso  para  “qualquer  negócio  como  o  seu”  foi  de  60%  —  quase  o  dobro  do  valor verdadeiro. O viés era ainda mais flagrante quando as pessoas avaliavam as chances de seu próprio  empreendimento.  Pelo  menos  81%  dos  empresários  punha  suas  próprias  chances  de sucesso em sete ou mais, numa escala de dez, e 33% disseram que suas chances de fracasso eram zero</w:t>
      </w:r>
    </w:p>
    <w:p>
      <w:pPr>
        <w:pStyle w:val="Normal"/>
      </w:pPr>
      <w:r>
        <w:t xml:space="preserve">7.</w:t>
      </w:r>
    </w:p>
    <w:p>
      <w:pPr>
        <w:pStyle w:val="Normal"/>
      </w:pPr>
      <w:r>
        <w:t xml:space="preserve">A  direção  do  viés  não  é  de  surpreender.  Se  você  entrevistasse  alguém  que  recentemente abriu  um  restaurante  italiano,  não  esperaria  que  a  pessoa  houvesse  subestimado  suas perspectivas  de  sucesso  ou  tivesse  uma  opinião  ruim  de  sua  capacidade  como  dono  de restaurante. Mas é algo a se perguntar: Ela ainda teria investido dinheiro e tempo se tivesse feito  um  esforço  razoável  para  descobrir  suas  chances  —  ou,  se  depois  de  efetivamente  ter visto as probabilidades (60% dos novos restaurantes fecham as portas após três anos), teria prestado atenção nelas? A ideia de adotar a visão de fora provavelmente não lhe ocorreu.</w:t>
      </w:r>
    </w:p>
    <w:p>
      <w:pPr>
        <w:pStyle w:val="Normal"/>
      </w:pPr>
      <w:r>
        <w:t xml:space="preserve">Um dos benefícios de um temperamento otimista é que encoraja a persistência diante dos obstáculos.  Mas  persistência  pode  ser  algo  custoso.  Uma  impressionante  série  de  estudos feitos  por  Thomas  Åstebro  lança  luz  sobre  o  que  acontece  quando  otimistas  recebem  más notícias.  Ele  extraiu  seus  dados  de  uma  organização  canadense  —  o  Inventor’s  Assistance Program  (Programa  de  assistência  ao  inventor)  —  que  cobra  uma  pequena  taxa  para  suprir inventores  com  uma  avaliação  objetiva  das  perspectivas  comerciais  de  sua  ideia.  As avaliações  se  apoiam  em  classificações  cuidadosas  de  cada  invenção  com  base  em  37</w:t>
      </w:r>
    </w:p>
    <w:p>
      <w:pPr>
        <w:pStyle w:val="Normal"/>
      </w:pPr>
      <w:r>
        <w:t xml:space="preserve">critérios,  incluindo  necessidade  do  produto,  custo  de  produção  e  tendência  estimada  de demanda. A análise resume suas classificações com notas por letras, na qual D e E preveem</w:t>
      </w:r>
    </w:p>
    <w:p>
      <w:pPr>
        <w:pStyle w:val="Normal"/>
      </w:pPr>
      <w:r>
        <w:t xml:space="preserve">fracasso  —  previsão  feita  para  mais  de  70%  das  invenções  que  eles  analisam.  Os prognósticos  de  fracasso  são  notavelmente  precisos:  apenas  cinco  de  411  projetos  que receberam a nota mais baixa</w:t>
      </w:r>
    </w:p>
    <w:p>
      <w:pPr>
        <w:pStyle w:val="Normal"/>
      </w:pPr>
      <w:r>
        <w:t xml:space="preserve">8</w:t>
      </w:r>
    </w:p>
    <w:p>
      <w:pPr>
        <w:pStyle w:val="Normal"/>
      </w:pPr>
      <w:r>
        <w:t xml:space="preserve">conseguiram ser comercializados, e nenhum teve sucesso.</w:t>
      </w:r>
    </w:p>
    <w:p>
      <w:pPr>
        <w:pStyle w:val="Normal"/>
      </w:pPr>
      <w:r>
        <w:t xml:space="preserve">Notícias  desencorajadoras  levaram  cerca  de  metade  dos  inventores  a  desistir  depois  de receber uma nota que previa inequivocamente o fracasso. Contudo, 47% deles prosseguiu em seus esforços de desenvolvimento mesmo após terem sido informados de que seu projeto não tinha chance, e em média esses indivíduos persistentes (ou obstinados) dobraram suas perdas iniciais  antes  de  desistir.  Significativamente,  persistência  após  um  aconselhamento desencorajador  foi  relativamente  comum  entre  inventores  que  obtiveram  uma  pontuação  alta em  uma  medição  de  otimismo  da  personalidade  —  na  qual  inventores  em  geral  obtêm  notas mais altas do que a população geral. No geral, o retorno com invenção privada foi pequeno,</w:t>
      </w:r>
    </w:p>
    <w:p>
      <w:pPr>
        <w:pStyle w:val="Normal"/>
      </w:pPr>
      <w:r>
        <w:t xml:space="preserve">“mais baixo do que o retorno com</w:t>
      </w:r>
    </w:p>
    <w:p>
      <w:pPr>
        <w:pStyle w:val="Normal"/>
      </w:pPr>
      <w:r>
        <w:t xml:space="preserve">private equity</w:t>
      </w:r>
    </w:p>
    <w:p>
      <w:pPr>
        <w:pStyle w:val="Normal"/>
      </w:pPr>
      <w:r>
        <w:t xml:space="preserve">e</w:t>
      </w:r>
    </w:p>
    <w:p>
      <w:pPr>
        <w:pStyle w:val="Normal"/>
      </w:pPr>
      <w:r>
        <w:t xml:space="preserve">títulos de alto risco</w:t>
      </w:r>
    </w:p>
    <w:p>
      <w:pPr>
        <w:pStyle w:val="Normal"/>
      </w:pPr>
      <w:r>
        <w:t xml:space="preserve">”. De modo mais geral, os  benefícios  financeiros  do  autoemprego  são  medíocres:  consideradas  as  mesmas qualificações,  as  pessoas  conquistam  retornos  médios  mais  elevados  antes  vendendo  suas capacidades para empregadores do que trabalhando por conta própria. A evidência sugere que o otimismo é disseminado, teimoso e custos</w:t>
      </w:r>
    </w:p>
    <w:p>
      <w:pPr>
        <w:pStyle w:val="Normal"/>
      </w:pPr>
      <w:r>
        <w:t xml:space="preserve">o9</w:t>
      </w:r>
    </w:p>
    <w:p>
      <w:pPr>
        <w:pStyle w:val="Normal"/>
      </w:pPr>
      <w:r>
        <w:t xml:space="preserve">.</w:t>
      </w:r>
    </w:p>
    <w:p>
      <w:pPr>
        <w:pStyle w:val="Normal"/>
      </w:pPr>
      <w:r>
        <w:t xml:space="preserve">Psicólogos  confirmaram  que  a  maioria  das  pessoas  acredita  genuinamente  ser  superior  à maioria dos demais na maioria das características desejáveis — elas se mostram dispostas a apostar pequenas quantias de dinheir</w:t>
      </w:r>
    </w:p>
    <w:p>
      <w:pPr>
        <w:pStyle w:val="Normal"/>
      </w:pPr>
      <w:r>
        <w:t xml:space="preserve">o10</w:t>
      </w:r>
    </w:p>
    <w:p>
      <w:pPr>
        <w:pStyle w:val="Normal"/>
      </w:pPr>
      <w:r>
        <w:t xml:space="preserve">nessas crenças no laboratório. No mercado, é claro, crenças  na  superioridade  de  alguém  têm  consequências  significativas.  Líderes  de  grandes negócios  às  vezes  fazem  apostas  imensas  em  fusões  e  aquisições  caras,  agindo  na  crença errônea  de  que  são  capazes  de  lidar  com  os  ativos  de  outra  empresa  melhor  do  que  os proprietários  atuais.  O  mercado  de  ações  normalmente  reage  desvalorizando  a  empresa  que foi adquirida, pois a experiência mostrou que esforços para integrar grandes firmas com mais frequência  fracassam  do  que  são  bem-sucedidos.  As  aquisições  mal  direcionadas  foram explicadas  por  uma  “hipótese  do  orgulho  excessivo”  (“</w:t>
      </w:r>
    </w:p>
    <w:p>
      <w:pPr>
        <w:pStyle w:val="Normal"/>
      </w:pPr>
      <w:r>
        <w:t xml:space="preserve">hubris  hypothesis</w:t>
      </w:r>
    </w:p>
    <w:p>
      <w:pPr>
        <w:pStyle w:val="Normal"/>
      </w:pPr>
      <w:r>
        <w:t xml:space="preserve">”</w:t>
      </w:r>
    </w:p>
    <w:p>
      <w:pPr>
        <w:pStyle w:val="Normal"/>
      </w:pPr>
      <w:r>
        <w:t xml:space="preserve">11</w:t>
      </w:r>
    </w:p>
    <w:p>
      <w:pPr>
        <w:pStyle w:val="Normal"/>
      </w:pPr>
      <w:r>
        <w:t xml:space="preserve">):  os  executivos da firma adquirente são simplesmente menos competentes do que pensam que são.</w:t>
      </w:r>
    </w:p>
    <w:p>
      <w:pPr>
        <w:pStyle w:val="Normal"/>
      </w:pPr>
      <w:r>
        <w:t xml:space="preserve">Os  economistas  Ulrike  Malmendier  e  Geoffrey  Tate  identificavam  CEOs  otimistas  pela quantidade  de  ações  da  empresa  que  detinham  pessoalmente  e  observaram  que  líderes altamente otimistas assumiam riscos excessivos. Eles preferiam contrair dívidas do que emitir ações  do  patrimônio  líquido  e  eram  mais  propensos  do  que  outros  a  “pagar  demais  pelas empresas  alvo  e  executar  fusões  que  degradavam  o  valor”</w:t>
      </w:r>
    </w:p>
    <w:p>
      <w:pPr>
        <w:pStyle w:val="Normal"/>
      </w:pPr>
      <w:r>
        <w:t xml:space="preserve">12.</w:t>
      </w:r>
    </w:p>
    <w:p>
      <w:pPr>
        <w:pStyle w:val="Normal"/>
      </w:pPr>
      <w:r>
        <w:t xml:space="preserve">Notavelmente,  o  estoque  de ações  da  empresa  adquirente  sofria  substancialmente  mais  nas  fusões  se  o  CEO  era excessivamente otimista, pelo padrão dos autores. O mercado de ações aparentemente é capaz de  identificar  CEOs  superconfiantes.  Essa  observação  exonera  os  CEOs  de  uma  acusação mesmo quando os condena por outra: os líderes de empresas que fazem apostas inseguras não estão fazendo isso porque estão apostando com o dinheiro de outras pessoas. Pelo contrário, assumem  riscos  ainda  maiores  quando  há  mais  coisas  pessoalmente  em  jogo.  O  estrago causado  por  CEOs  superconfiantes  é  agravado  quando  a  imprensa  de  negócios  os  consagra</w:t>
      </w:r>
    </w:p>
    <w:p>
      <w:pPr>
        <w:pStyle w:val="Normal"/>
      </w:pPr>
      <w:r>
        <w:t xml:space="preserve">como  celebridades;  a  evidência  indica  que  prêmios  de  imprensa  prestigiosos  para  o  CEO</w:t>
      </w:r>
    </w:p>
    <w:p>
      <w:pPr>
        <w:pStyle w:val="Normal"/>
      </w:pPr>
      <w:r>
        <w:t xml:space="preserve">saem caro para os acionistas. Os autores escrevem: “Descobrimos que empresas com CEOs ganhadores  de  prêmios  subsequentemente  apresentam  desempenho  abaixo  do  esperado,  em termos tanto de ações como de performance operacional. Ao mesmo tempo, a remuneração do CEO  aumenta,  os  CEOs  passam  mais  tempo  em  atividades  longe  da  empresa,  como escrevendo livros e participando de conselhos consultivos para outras companhias, e há maior probabilidade de que se envolvam em gerenciamento de resultados</w:t>
      </w:r>
    </w:p>
    <w:p>
      <w:pPr>
        <w:pStyle w:val="Normal"/>
      </w:pPr>
      <w:r>
        <w:t xml:space="preserve">.13”</w:t>
      </w:r>
    </w:p>
    <w:p>
      <w:pPr>
        <w:pStyle w:val="Normal"/>
      </w:pPr>
      <w:r>
        <w:t xml:space="preserve">Há muitos anos, minha esposa e eu estávamos de férias em Vancouver Island, procurando um lugar  para  nos  hospedar.  Encontramos  um  hotel  atraente  mas  deserto  numa  estrada  pouco utilizada  no  meio  de  uma  floresta.  Os  donos  eram  um  encantador  casal  de  jovens  que precisaram de pouco incentivo para nos contar sua história. Eram ex-professores de escola na província  de  Alberta;  haviam  decidido  mudar  de  vida  e  usaram  todo  o  dinheiro  de  sua poupança para comprar aquele hotel, que fora construído 12 anos antes. Disseram-nos sem o menor  traço  de  ironia  ou  constrangimento  que  conseguiram  pagar  barato,  “porque  os  seis  ou sete  proprietários  anteriores  haviam  fracassado  na  tentativa  de  tocar  o  lugar”.  Também  nos contaram  sobre  os  planos  de  obter  um  empréstimo  para  tornar  o  estabelecimento  mais convidativo,  construindo  um  restaurante  ao  lado.  Não  sentiram  a  menor  necessidade  de explicar  por  que  esperavam  ser  bem-sucedidos  onde  seis  ou  sete  outras  pessoas  haviam fracassado. Uma linha comum de ousadia e otimismo liga pessoas de negócios, de donos de hotel a CEOs superstars.</w:t>
      </w:r>
    </w:p>
    <w:p>
      <w:pPr>
        <w:pStyle w:val="Normal"/>
      </w:pPr>
      <w:r>
        <w:t xml:space="preserve">A  tomada  de  risco  otimista  dos  empresários  certamente  contribui  para  o  dinamismo econômico  de  uma  sociedade  capitalista,  mesmo  que  a  maioria  dos  tomadores  de  risco termine  desiludida.  Contudo,  Marta  Coelho,  da  London  School  of  Economics,  apontou  as difíceis  questões  políticas  que  surgem  quando  fundadores  de  pequenos  negócios  pedem  ao governo  para  apoiá-los  em  decisões  que  muito  provavelmente  terminarão  mal.  O  governo deve  fornecer  empréstimos  para  candidatos  a  empresários  que  provavelmente  levarão  a  si próprios  à  falência  em  poucos  anos?  Muitos  economistas  comportamentais  sentem-se  à vontade com os procedimentos “paternalistas libertários” que ajudam as pessoas a aumentar o ritmo em que economizam para além do que fariam se deixadas por conta própria. A questão de  saber  se  e  como  o  governo  deve  apoiar  pequenos  negócios  não  tem  uma  resposta igualmente satisfatória.</w:t>
      </w:r>
    </w:p>
    <w:p>
      <w:pPr>
        <w:pStyle w:val="Normal"/>
      </w:pPr>
      <w:r>
        <w:t xml:space="preserve">NEGLIGÊNCIA COM A COMPETIÇÃO</w:t>
      </w:r>
    </w:p>
    <w:p>
      <w:pPr>
        <w:pStyle w:val="Normal"/>
      </w:pPr>
      <w:r>
        <w:t xml:space="preserve">É  tentador  explicar  o  otimismo  empresarial  como</w:t>
      </w:r>
    </w:p>
    <w:p>
      <w:pPr>
        <w:pStyle w:val="Normal"/>
      </w:pPr>
      <w:r>
        <w:t xml:space="preserve">wishful  thinking</w:t>
      </w:r>
    </w:p>
    <w:p>
      <w:pPr>
        <w:pStyle w:val="Normal"/>
      </w:pPr>
      <w:r>
        <w:t xml:space="preserve">,  mas  a  emoção  é  apenas parte  da  história.  Vieses  cognitivos  desempenham  um  papel  importante,  notavelmente  o característico WYSIATI do Sistema 1.</w:t>
      </w:r>
    </w:p>
    <w:p>
      <w:pPr>
        <w:pStyle w:val="Normal"/>
      </w:pPr>
      <w:r>
        <w:t xml:space="preserve">•   Nós  nos  concentramos  em  nosso  objetivo,  ancoramos  em  nosso  projeto  e negligenciamos taxas-base relevantes, expondo-nos à falácia do planejamento.</w:t>
      </w:r>
    </w:p>
    <w:p>
      <w:pPr>
        <w:pStyle w:val="Normal"/>
      </w:pPr>
      <w:r>
        <w:t xml:space="preserve">•   Nós  nos  concentramos  no  que  queremos  e  podemos  fazer,  negligenciando  os projetos e habilidades dos outros.</w:t>
      </w:r>
    </w:p>
    <w:p>
      <w:pPr>
        <w:pStyle w:val="Normal"/>
      </w:pPr>
      <w:r>
        <w:t xml:space="preserve">•  Tanto explicando o passado como predizendo o futuro, nos concentramos no papel causal  da  habilidade  e  negligenciamos  o  papel  da  sorte.  Somos  desse  modo propensos a uma</w:t>
      </w:r>
    </w:p>
    <w:p>
      <w:pPr>
        <w:pStyle w:val="Normal"/>
      </w:pPr>
      <w:r>
        <w:t xml:space="preserve">ilusão de controle</w:t>
      </w:r>
    </w:p>
    <w:p>
      <w:pPr>
        <w:pStyle w:val="Normal"/>
      </w:pPr>
      <w:r>
        <w:t xml:space="preserve">.</w:t>
      </w:r>
    </w:p>
    <w:p>
      <w:pPr>
        <w:pStyle w:val="Normal"/>
      </w:pPr>
      <w:r>
        <w:t xml:space="preserve">•  Nós nos concentramos no que sabemos e negligenciamos o que não sabemos, o que nos torna excessivamente confiantes em nossas crenças.</w:t>
      </w:r>
    </w:p>
    <w:p>
      <w:pPr>
        <w:pStyle w:val="Normal"/>
      </w:pPr>
      <w:r>
        <w:t xml:space="preserve">A  observação  de  que  “90%  dos  motoristas  acredita  ser  melhor  do  que  a  média”  é  uma constatação  psicológica  amplamente  aceita  que  já  se  tornou  parte  da  cultura,  e  muitas  vezes ela surge como um exemplo excelente de efeito acima da média (</w:t>
      </w:r>
    </w:p>
    <w:p>
      <w:pPr>
        <w:pStyle w:val="Normal"/>
      </w:pPr>
      <w:r>
        <w:t xml:space="preserve">above-average effect</w:t>
      </w:r>
    </w:p>
    <w:p>
      <w:pPr>
        <w:pStyle w:val="Normal"/>
      </w:pPr>
      <w:r>
        <w:t xml:space="preserve">)  mais geral.  Entretanto,  a  interpretação  dessa  constatação  mudou  em  anos  recentes,  de  uma autoexaltaçã</w:t>
      </w:r>
    </w:p>
    <w:p>
      <w:pPr>
        <w:pStyle w:val="Normal"/>
      </w:pPr>
      <w:r>
        <w:t xml:space="preserve">o14</w:t>
      </w:r>
    </w:p>
    <w:p>
      <w:pPr>
        <w:pStyle w:val="Normal"/>
      </w:pPr>
      <w:r>
        <w:t xml:space="preserve">para um viés cognitivo. Considere as duas questões a seguir: Você é bom motorista?</w:t>
      </w:r>
    </w:p>
    <w:p>
      <w:pPr>
        <w:pStyle w:val="Normal"/>
      </w:pPr>
      <w:r>
        <w:t xml:space="preserve">Você é melhor que a média como motorista?</w:t>
      </w:r>
    </w:p>
    <w:p>
      <w:pPr>
        <w:pStyle w:val="Normal"/>
      </w:pPr>
      <w:r>
        <w:t xml:space="preserve">A primeira pergunta é fácil e a resposta vem rapidamente: a maioria dos motoristas diz sim. A segunda  pergunta  é  muito  mais  difícil  e  para  a  maioria  das  pessoas  quase  impossível  de responder  de  forma  séria  e  correta,  pois  exige  uma  aferição  da  qualidade  média  dos motoristas. Neste ponto do livro, não causa surpresa alguma que as pessoas respondam a uma pergunta difícil respondendo uma mais fácil. Elas se comparam à média sem nem pensar sobre a  média.  A  evidência  da  interpretação  cognitiva  do  efeito  acima  da  média  é  que  quando  se pergunta às pessoas sobre uma tarefa que achem difícil (para muitos de nós poderia ser “Você é melhor do que a média em iniciar uma conversa com estranhos?”), elas na mesma hora se classificam como abaixo da média. O resultado é que as pessoas tendem a ser excessivamente otimistas sobre sua posição relativa em qualquer atividade em que se saiam moderadamente bem.</w:t>
      </w:r>
    </w:p>
    <w:p>
      <w:pPr>
        <w:pStyle w:val="Normal"/>
      </w:pPr>
      <w:r>
        <w:t xml:space="preserve">Tive  muitas  oportunidades  de  fazer  a  fundadores  de  companhias  e  a  envolvidos  em pequenos negócios inovadores a seguinte questão: Em que medida o resultado de seu esforço vai  depender  do  que  você  faz  em  sua  empresa?  Isso  evidentemente  é  uma  pergunta  fácil;  a resposta vem rapidamente e em minha pequena amostra nunca foi menor do que 80%. Mesmo quando não têm certeza de que serão bem-sucedidas, essas pessoas audaciosas acham que seu destino está quase inteiramente em suas mãos. Estão sem dúvida enganadas: o resultado de um empreendimento  inicial  depende  tanto  das  realizações  dos  competidores  e  das  mudanças  do mercado quanto de seus próprios esforços. Entretanto, WYSIATI desempenha seu papel, e os empresários naturalmente se concentram no que conhecem melhor — seus projetos e ações e</w:t>
      </w:r>
    </w:p>
    <w:p>
      <w:pPr>
        <w:pStyle w:val="Normal"/>
      </w:pPr>
      <w:r>
        <w:t xml:space="preserve">as  ameaças  e  oportunidades  mais  imediatas,  como  a  disponibilidade  de  fundos.  Eles  sabem menos  sobre  os  competidores  e  desse  modo  acham  natural  imaginar  um  futuro  em  que  a competição desempenhe um papel pequeno.</w:t>
      </w:r>
    </w:p>
    <w:p>
      <w:pPr>
        <w:pStyle w:val="Normal"/>
      </w:pPr>
      <w:r>
        <w:t xml:space="preserve">Colin Camerer e Dan Lovallo, que cunharam o conceito de negligência com a competição (</w:t>
      </w:r>
    </w:p>
    <w:p>
      <w:pPr>
        <w:pStyle w:val="Normal"/>
      </w:pPr>
      <w:r>
        <w:t xml:space="preserve">competition  neglect</w:t>
      </w:r>
    </w:p>
    <w:p>
      <w:pPr>
        <w:pStyle w:val="Normal"/>
      </w:pPr>
      <w:r>
        <w:t xml:space="preserve">),  ilustraram  isso  com  uma  citação  do  então  presidente  dos  estúdios Disney.  Quando  lhe  perguntaram  por  que  tantos  filmes  de  alto  orçamento  eram  lançados  nas mesmas datas (como o Memorial Day ou o Independence Day), ele respondeu:</w:t>
      </w:r>
    </w:p>
    <w:p>
      <w:pPr>
        <w:pStyle w:val="Normal"/>
      </w:pPr>
      <w:r>
        <w:t xml:space="preserve">Orgulho. Orgulho. Se você pensa apenas no seu próprio negócio, pensa: “Tenho um bom departamento de roteiro, tenho um  bom  departamento  de  marketing,  vamos  fazer  desse  jeito.”  E  você  não  pensa  que  todo  mundo  está  pensando  do mesmo jeito. Em um determinado fim de semana em um ano, você vai ter cinco filmes sendo lançados, e sem dúvida não há público suficiente para eles.</w:t>
      </w:r>
    </w:p>
    <w:p>
      <w:pPr>
        <w:pStyle w:val="Normal"/>
      </w:pPr>
      <w:r>
        <w:t xml:space="preserve">A  resposta  singela  faz  referência  ao  orgulho,  mas  não  revela  qualquer  arrogância,  nenhuma noção  de  superioridade  em  relação  aos  estúdios  competidores.  A  competição  simplesmente não  toma  parte  na  decisão,  em  que  uma  pergunta  difícil  foi  novamente  substituída  por  uma mais  fácil.  A  questão  que  precisa  ser  respondida  é  esta:  Considerando  o  que  os  outros  vão fazer,  quantas  pessoas  assistirão  ao  nosso  filme?  A  questão  levada  em  consideração  pelos executivos  do  estúdio  é  mais  simples  e  se  refere  a  um  conhecimento  mais  facilmente disponível para eles: Temos um bom filme e uma boa organização para comercializá-lo? Os familiares  processos  de  WYSIATI  e  substituição  do  Sistema  1  produzem  tanto  negligência com  a  competição  como  o  efeito  acima  da  média.  A  consequência  da  negligência  com  a competição  é  a  entrada  excessiva:  mais  competidores  ingressam  no  mercado  do  que  o mercado  é  capaz  de  sustentar  lucrativamente,  de  modo  que  o  resultado  médio  deles  é prejuízo</w:t>
      </w:r>
    </w:p>
    <w:p>
      <w:pPr>
        <w:pStyle w:val="Normal"/>
      </w:pPr>
      <w:r>
        <w:t xml:space="preserve">15</w:t>
      </w:r>
    </w:p>
    <w:p>
      <w:pPr>
        <w:pStyle w:val="Normal"/>
      </w:pPr>
      <w:r>
        <w:t xml:space="preserve">. O desfecho é decepcionante para o ingressante típico no mercado, mas o efeito na economia como um todo pode muito bem ser positivo. De fato, Giovanni Dosi e Dan Lovallo chamam  empresas  iniciantes  que  fracassam  mas  que  sinalizam  novos  mercados  para competidores mais qualificados de “mártires do otimismo” — é bom para a economia, embora seja ruim para seus investidores.</w:t>
      </w:r>
    </w:p>
    <w:p>
      <w:pPr>
        <w:pStyle w:val="Normal"/>
      </w:pPr>
      <w:r>
        <w:t xml:space="preserve">CONFIANÇA EXCESSIVA</w:t>
      </w:r>
    </w:p>
    <w:p>
      <w:pPr>
        <w:pStyle w:val="Normal"/>
      </w:pPr>
      <w:r>
        <w:t xml:space="preserve">Durante  vários  anos,  professores  na  Duke  University  conduziram  um  estudo  em  que  os diretores  financeiros  (CFOs)  de  grandes  corporações  estimavam  os  retornos  do  índice Standard  &amp;  Poor’s  para  o  ano  seguinte.  Os  estudiosos  da  Duke  coligiram  11.600  desses prognósticos e examinaram sua acurácia. A conclusão foi inequívoca: os diretores financeiros das  grandes  corporações  não  faziam  a  menor  ideia  do  futuro  a  curto  prazo  do  mercado  de ações;  a  correlação  entre  suas  estimativas  e  o  valor  verdadeiro  foi  ligeiramente  inferior  a zero! Quando diziam que o mercado ia entrar em baixa, era ligeiramente mais provável que o mercado ficasse em alta. Essas descobertas não surpreendem. A verdadeira má notícia é que os CFOs não pareciam saber que suas previsões não valiam nada.</w:t>
      </w:r>
    </w:p>
    <w:p>
      <w:pPr>
        <w:pStyle w:val="Normal"/>
      </w:pPr>
      <w:r>
        <w:t xml:space="preserve">Além  de  seus  melhores  palpites  sobre  os  retornos  S&amp;P,  os  participantes  forneciam  duas outras  estimativas:  um  valor  do  qual  tinham  90%  de  certeza  seria  alto  demais,  e  um  de  que tinham  90%  de  certeza  seria  baixo  demais.  A  faixa  entre  os  dois  valores  é  chamada  de</w:t>
      </w:r>
    </w:p>
    <w:p>
      <w:pPr>
        <w:pStyle w:val="Normal"/>
      </w:pPr>
      <w:r>
        <w:t xml:space="preserve">“intervalo de confiança de 80%” e os resultados que ficam de fora do intervalo são chamados de  “surpresas”.  Um  indivíduo  que  apresenta  intervalos  de  confiança  em  múltiplas  ocasiões espera que cerca de 20% dos resultados sejam surpresas. Como acontece frequentemente em exercícios desse tipo, houve um número muito elevado de surpresas; a incidência foi de 67%, mais  de  três  vezes  maior  do  que  o  esperado.  Isso  mostra  que  CFOs  foram  flagrantemente superconfiantes em sua capacidade de prever o mercado.</w:t>
      </w:r>
    </w:p>
    <w:p>
      <w:pPr>
        <w:pStyle w:val="Normal"/>
      </w:pPr>
      <w:r>
        <w:t xml:space="preserve">Superconfiança</w:t>
      </w:r>
    </w:p>
    <w:p>
      <w:pPr>
        <w:pStyle w:val="Normal"/>
      </w:pPr>
      <w:r>
        <w:t xml:space="preserve">é outra manifestação de WYSIATI: quando estimamos uma quantidade, nos apoiamos na informação que nos vem à mente  e  construímos  uma  história  coerente  em  que  a  estimativa  faz  sentido.  Admitir  a informação  que  não  vem  à  mente  —  talvez  porque  a  pessoa  não  disponha  dela  —  é impossível.</w:t>
      </w:r>
    </w:p>
    <w:p>
      <w:pPr>
        <w:pStyle w:val="Normal"/>
      </w:pPr>
      <w:r>
        <w:t xml:space="preserve">Os  autores  calcularam  os  intervalos  de  confiança  que  teriam  reduzido  a  incidência  de surpresas  a  20%.  Os  resultados  foram  notáveis.  Para  manter  a  taxa  de  surpresas  no  nível desejado, os CFOs deveriam ter dito, ano após ano: “Há uma chance de 80% de que o retorno S&amp;P  no  próximo  ano  ficará  entre  -10%  e  +30%.”  O  intervalo  de  confiança  que  reflete adequadamente  o  conhecimento  dos  CFOs  (mais  precisamente,  sua  ignorância)  é  mais  de quatro vezes maior do que os intervalos que eles de fato declararam.</w:t>
      </w:r>
    </w:p>
    <w:p>
      <w:pPr>
        <w:pStyle w:val="Normal"/>
      </w:pPr>
      <w:r>
        <w:t xml:space="preserve">A  psicologia  social  entra  em  cena  aqui,  pois  a  resposta  que  um  CFO  sincero  daria  é absolutamente ridícula. Um CFO que informe seus colegas de que “há uma boa chance de que os retornos S&amp;P ficarão entre -10% e +30%” pode esperar gargalhadas na sala. O intervalo de  confiança  muito  amplo  é  uma  confissão  de  ignorância,  algo  socialmente  inaceitável  para alguém que é pago para mostrar conhecimento em assuntos financeiros. Mesmo que soubessem como  sabem  pouco,  os  executivos  seriam  penalizados  por  admiti-lo.  É  famosa  a  história  do presidente Truman pedindo um “economista de um braço só”, que fosse capaz de se posicionar claramente; ele estava cheio dos economistas que viviam dizendo, “</w:t>
      </w:r>
    </w:p>
    <w:p>
      <w:pPr>
        <w:pStyle w:val="Normal"/>
      </w:pPr>
      <w:r>
        <w:t xml:space="preserve">on the other hand</w:t>
      </w:r>
    </w:p>
    <w:p>
      <w:pPr>
        <w:pStyle w:val="Normal"/>
      </w:pPr>
      <w:r>
        <w:t xml:space="preserve">...”.</w:t>
      </w:r>
    </w:p>
    <w:p>
      <w:pPr>
        <w:pStyle w:val="Normal"/>
      </w:pPr>
      <w:r>
        <w:t xml:space="preserve">24</w:t>
      </w:r>
    </w:p>
    <w:p>
      <w:pPr>
        <w:pStyle w:val="Normal"/>
      </w:pPr>
      <w:r>
        <w:t xml:space="preserve">Organizações  que  dão  ouvidos  a  especialistas  superconfiantes  podem  esperar consequências onerosas. O estudo de CFOs mostrou que os mais confiantes e otimistas sobre o índice  S&amp;P  eram  também  superconfiantes  e  otimistas  sobre  as  perspectivas  de  sua  própria empresa, a qual por sua vez assumia mais riscos do que as outras. Como argumentou Nassim Taleb,  a  avaliação  inadequada  sobre  a  incerteza  do  meio  inevitavelmente  leva  os  agentes econômicos  a  assumir  riscos  que  deveriam  evitar.  Entretanto,  o  otimismo  é  altamente valorizado,  socialmente  e  no  mercado;  as  pessoas  e  empresas  antes  recompensam  gente  que fornece informação perigosamente enganosa do que gente que fala a verdade. Uma das lições da crise financeira que levou à Grande Recessão é a de que há períodos em que a competição, entre  especialistas  e  entre  organizações,  cria  forças  poderosas  que  favorecem  uma  cegueira coletiva para o risco e a incerteza.</w:t>
      </w:r>
    </w:p>
    <w:p>
      <w:pPr>
        <w:pStyle w:val="Normal"/>
      </w:pPr>
      <w:r>
        <w:t xml:space="preserve">As  pressões  sociais  e  econômicas  que  favorecem  a  superconfiança  não  estão  restritas  às</w:t>
      </w:r>
    </w:p>
    <w:p>
      <w:pPr>
        <w:pStyle w:val="Normal"/>
      </w:pPr>
      <w:r>
        <w:t xml:space="preserve">previsões financeiras. Outros profissionais devem lidar com o fato de que é de se esperar que um especialista digno do nome exiba alto grau de confiança. Philip Tetlock observou que em grande  parte  especialistas  superconfiantes  tinham  maior  probabilidade  de  serem  convidados para  alardear  toda  a  sua  sapiência  nos  noticiários.  A  superconfiança  também  parece  ser endêmica na medicina. Um estudo de pacientes que morreram na UTI comparou resultados de autópsia com os diagnósticos feitos pelos médicos quando os pacientes ainda estavam vivos.</w:t>
      </w:r>
    </w:p>
    <w:p>
      <w:pPr>
        <w:pStyle w:val="Normal"/>
      </w:pPr>
      <w:r>
        <w:t xml:space="preserve">Os  médicos  informavam  ainda  seu  grau  de  confiança.  Resultado:  “clínicos  que  estavam</w:t>
      </w:r>
    </w:p>
    <w:p>
      <w:pPr>
        <w:pStyle w:val="Normal"/>
      </w:pPr>
      <w:r>
        <w:t xml:space="preserve">‘absolutamente certos’ do diagnóstico</w:t>
      </w:r>
    </w:p>
    <w:p>
      <w:pPr>
        <w:pStyle w:val="Normal"/>
      </w:pPr>
      <w:r>
        <w:t xml:space="preserve">antemorte</w:t>
      </w:r>
    </w:p>
    <w:p>
      <w:pPr>
        <w:pStyle w:val="Normal"/>
      </w:pPr>
      <w:r>
        <w:t xml:space="preserve">m</w:t>
      </w:r>
    </w:p>
    <w:p>
      <w:pPr>
        <w:pStyle w:val="Normal"/>
      </w:pPr>
      <w:r>
        <w:t xml:space="preserve">16</w:t>
      </w:r>
    </w:p>
    <w:p>
      <w:pPr>
        <w:pStyle w:val="Normal"/>
      </w:pPr>
      <w:r>
        <w:t xml:space="preserve">erraram em 40% das vezes”. Aqui, mais uma vez, a superconfiança do especialista é encorajada pelos seus clientes: “De modo geral, é considerado  fraqueza  e  sinal  de  vulnerabilidade  que  um  médico  mostre  insegurança.</w:t>
      </w:r>
    </w:p>
    <w:p>
      <w:pPr>
        <w:pStyle w:val="Normal"/>
      </w:pPr>
      <w:r>
        <w:t xml:space="preserve">Confiança  tem  mais  valor  do  que  incerteza  e  predomina  uma  censura  contra  a  revelação  de incerteza para os pacientes.”</w:t>
      </w:r>
    </w:p>
    <w:p>
      <w:pPr>
        <w:pStyle w:val="Normal"/>
      </w:pPr>
      <w:r>
        <w:t xml:space="preserve">17</w:t>
      </w:r>
    </w:p>
    <w:p>
      <w:pPr>
        <w:pStyle w:val="Normal"/>
      </w:pPr>
      <w:r>
        <w:t xml:space="preserve">Especialistas que admitem a plena extensão de sua ignorância podem  esperar  ser  substituídos  por  competidores  mais  confiantes,  que  são  mais  aptos  a conquistar  a  confiança  dos  clientes.  Uma  apreciação  imparcial  da  incerteza  é  o  alicerce  da racionalidade — mas não é isso que as pessoas e organizações desejam. Incerteza extrema é paralisante  sob  circunstâncias  perigosas,  e  a  admissão  de  que  a  pessoa  está  meramente chutando é particularmente inaceitável quando há muita coisa em jogo. Agir sob um pretenso conhecimento é muitas vezes a solução preferida.</w:t>
      </w:r>
    </w:p>
    <w:p>
      <w:pPr>
        <w:pStyle w:val="Normal"/>
      </w:pPr>
      <w:r>
        <w:t xml:space="preserve">Quando  combinados,  os  fatores  emocionais,  cognitivos  e  sociais  que  apoiam  o  otimismo exagerado  são  uma  poção  inebriante,  que  por  vezes  leva  as  pessoas  a  assumir  riscos  que teriam evitado se soubessem das chances. Não há evidência de que gente que assume riscos no domínio  econômico  tenha  um  apetite  incomum  por  apostar  alto;  meramente  estão  menos cientes  dos  riscos  do  que  pessoas  mais  tímidas.  Dan  Lovallo  e  eu  cunhamos  a  expressão</w:t>
      </w:r>
    </w:p>
    <w:p>
      <w:pPr>
        <w:pStyle w:val="Normal"/>
      </w:pPr>
      <w:r>
        <w:t xml:space="preserve">“previsão ousadas e decisões tímidas” para descrever o background da tomada de risc</w:t>
      </w:r>
    </w:p>
    <w:p>
      <w:pPr>
        <w:pStyle w:val="Normal"/>
      </w:pPr>
      <w:r>
        <w:t xml:space="preserve">o18.</w:t>
      </w:r>
    </w:p>
    <w:p>
      <w:pPr>
        <w:pStyle w:val="Normal"/>
      </w:pPr>
      <w:r>
        <w:t xml:space="preserve">Os efeitos do otimismo elevado na tomada de decisões são, quando muito, uma faca de dois gumes, mas a contribuição do otimismo para uma boa implementação é sem dúvida positiva. O</w:t>
      </w:r>
    </w:p>
    <w:p>
      <w:pPr>
        <w:pStyle w:val="Normal"/>
      </w:pPr>
      <w:r>
        <w:t xml:space="preserve">principal  benefício  do  otimismo  é  a  resiliência  em  face  dos  reveses.  Segundo  Martin Seligman, fundador da psicologia positiva, um “estilo de explicação otimista” contribui para a resiliência  ao  defender  a  autoimagem  da  pessoa.  Em  essência,  o  estilo  otimista  envolve receber  o  crédito  pelos  triunfos,  mas  pouca  culpa  pelos  fracassos.  Esse  estilo  pode  ser ensinado,  pelo  menos  até  certo  ponto,  e  Seligman  documentou  os  efeitos  do  treinamento  em várias ocupações que são caracterizadas por uma taxa elevada de fracassos, como vendas de seguro por telefone (uma prática comum nos tempos pré-internet). Quando uma dona de casa furiosa  bate  a  porta  na  sua  cara,  o  pensamento  de  que  “era  uma  mulherzinha  horrível”  é claramente superior a “sou um vendedor ruim”. Sempre acreditei que a pesquisa científica é outro domínio no qual uma forma de otimismo é essencial para o sucesso: ainda estou para ver um  cientista  bem-sucedido  que  careça  da  capacidade  de  exagerar  a  importância  do  que  está</w:t>
      </w:r>
    </w:p>
    <w:p>
      <w:pPr>
        <w:pStyle w:val="Normal"/>
      </w:pPr>
      <w:r>
        <w:t xml:space="preserve">fazendo  e  acredito  que  alguém  que  carece  dessa  sensação  delirante  de  importância  acaba esmorecendo  em  face  de  repetidas  experiência  de  múltiplos  pequenos  fracassos  e  raros sucessos, o destino da maioria dos pesquisadores.</w:t>
      </w:r>
    </w:p>
    <w:p>
      <w:pPr>
        <w:pStyle w:val="Normal"/>
      </w:pPr>
      <w:r>
        <w:t xml:space="preserve">O</w:t>
      </w:r>
    </w:p>
    <w:p>
      <w:pPr>
        <w:pStyle w:val="Normal"/>
      </w:pPr>
      <w:r>
        <w:t xml:space="preserve">PRÉ-MORTEM</w:t>
      </w:r>
    </w:p>
    <w:p>
      <w:pPr>
        <w:pStyle w:val="Normal"/>
      </w:pPr>
      <w:r>
        <w:t xml:space="preserve">: UM REMÉDIO PARCIAL</w:t>
      </w:r>
    </w:p>
    <w:p>
      <w:pPr>
        <w:pStyle w:val="Normal"/>
      </w:pPr>
      <w:r>
        <w:t xml:space="preserve">O  otimismo  superconfiante  pode  ser  superado  com  treinamento?  Não  sou  otimista.  Já  foram feitas inúmeras tentativas de treinar pessoas para declarar intervalos de confiança que reflitam a  imprecisão  de  suas  opiniões,  com  pouquíssimos  relatos  de  sucesso  modesto.  Um  exemplo muitas  vezes  citado  é  o  de  que  os  geólogos  da  Royal  Dutch  Shell</w:t>
      </w:r>
    </w:p>
    <w:p>
      <w:pPr>
        <w:pStyle w:val="Normal"/>
      </w:pPr>
      <w:r>
        <w:t xml:space="preserve">19</w:t>
      </w:r>
    </w:p>
    <w:p>
      <w:pPr>
        <w:pStyle w:val="Normal"/>
      </w:pPr>
      <w:r>
        <w:t xml:space="preserve">ficaram  menos superconfiantes  em  suas  avaliações  de  possíveis  locais  de  perfuração  após  um  treinamento com  inúmeros  casos  passados  dos  quais  se  sabia  o  resultado.  Em  outras  situações,  a superconfiança  foi  mitigada  (mas  não  eliminada)  quando  juízes  foram  encorajados  a considerar  hipóteses  concorrentes.  Porém,  superconfiança  é  uma  consequência  direta  das características  do  Sistema  1  que  podem  ser  domadas  —  mas  não  vencidas.  O  principal obstáculo é que a confiança subjetiva é determinada pela coerência da história que a pessoa construiu, não pela qualidade e quantidade da informação que a sustenta.</w:t>
      </w:r>
    </w:p>
    <w:p>
      <w:pPr>
        <w:pStyle w:val="Normal"/>
      </w:pPr>
      <w:r>
        <w:t xml:space="preserve">As organizações talvez estejam mais aptas a domar o otimismo e os indivíduos do que os indivíduos  estão.  A  melhor  ideia  para  fazer  isso  foi  fornecida  por  Gary  Klein,  meu</w:t>
      </w:r>
    </w:p>
    <w:p>
      <w:pPr>
        <w:pStyle w:val="Normal"/>
      </w:pPr>
      <w:r>
        <w:t xml:space="preserve">“colaborador  adversário”,  que  de  um  modo  geral  defende  a  tomada  de  decisões  intuitiva contra alegações de viés e se mostra sintomaticamente hostil a algoritmos. Ele classifica sua proposição  de</w:t>
      </w:r>
    </w:p>
    <w:p>
      <w:pPr>
        <w:pStyle w:val="Normal"/>
      </w:pPr>
      <w:r>
        <w:t xml:space="preserve">pré-mortem</w:t>
      </w:r>
    </w:p>
    <w:p>
      <w:pPr>
        <w:pStyle w:val="Normal"/>
      </w:pPr>
      <w:r>
        <w:t xml:space="preserve">.  O  procedimento  é  simples:  quando  a  organização  está  quase chegando  a  uma  importante  decisão,  mas  não  se  comprometeu  formalmente,  Klein  propõe juntar  para  uma  breve  reunião  um  grupo  de  indivíduos  que  estejam  informados  sobre  ela.  A premissa  da  reunião  é  um  curto  comunicado:  “Imaginem  que  estamos  um  ano  no  futuro.</w:t>
      </w:r>
    </w:p>
    <w:p>
      <w:pPr>
        <w:pStyle w:val="Normal"/>
      </w:pPr>
      <w:r>
        <w:t xml:space="preserve">Implementamos o plano tal como existe hoje. O resultado foi um desastre. Queiram por favor reservar de cinco a dez minutos para escrever um breve histórico desse desastre.”</w:t>
      </w:r>
    </w:p>
    <w:p>
      <w:pPr>
        <w:pStyle w:val="Normal"/>
      </w:pPr>
      <w:r>
        <w:t xml:space="preserve">A ideia de Gary Klein para o pré-mortem normalmente evoca entusiasmo imediato. Depois que a descrevi casualmente em uma reunião em Davos, alguém atrás de mim murmurou: “Só por  isso  já  valeu  a  pena  vir  até  Davos!”  (Mais  tarde  notei  que  a  pessoa  era  o  CEO  de  uma grande corporação internacional.) O pré-mortem possui duas vantagens principais: ele supera o  pensamento  de  grupo  que  afeta  muitas  equipes  assim  que  uma  decisão  parece  ter  sido tomada  e  dá  asas  à  imaginação  dos  indivíduos  informados  para  que  voem  em  uma  direção extremamente necessária.</w:t>
      </w:r>
    </w:p>
    <w:p>
      <w:pPr>
        <w:pStyle w:val="Normal"/>
      </w:pPr>
      <w:r>
        <w:t xml:space="preserve">Quando  uma  equipe  converge  numa  decisão  —  e  especialmente  quando  o  líder  revela inadvertidamente  qual  é  sua  decisão  —,  quaisquer  dúvidas  que  vierem  a  ser  exteriorizadas sobre a sensatez do plano de ação serão gradualmente suprimidas e acabarão sendo tratadas como evidência de falta de lealdade para com a equipe e seus líderes. A supressão da dúvida contribui para a superconfiança em um grupo onde apenas os partidários da decisão têm voz.</w:t>
      </w:r>
    </w:p>
    <w:p>
      <w:pPr>
        <w:pStyle w:val="Normal"/>
      </w:pPr>
      <w:r>
        <w:t xml:space="preserve">A principal virtude do pré-mortem é que ele legitima as dúvidas. Além do mais, encoraja até</w:t>
      </w:r>
    </w:p>
    <w:p>
      <w:pPr>
        <w:pStyle w:val="Normal"/>
      </w:pPr>
      <w:r>
        <w:t xml:space="preserve">mesmo  partidários  da  decisão  a  procurar  possíveis  ameaças  que  não  haviam  considerado anteriormente.  O  pré-mortem  não  é  uma  panaceia  e  não  fornece  proteção  completa  contra surpresas  desagradáveis,  mas  ajuda  bastante  a  reduzir  o  prejuízo  de  planos  que  são  vítimas dos vieses de WYSIATI e do otimismo acrítico.</w:t>
      </w:r>
    </w:p>
    <w:p>
      <w:pPr>
        <w:pStyle w:val="Normal"/>
      </w:pPr>
      <w:r>
        <w:t xml:space="preserve">FALANDO DE OTIMISMO</w:t>
      </w:r>
    </w:p>
    <w:p>
      <w:pPr>
        <w:pStyle w:val="Normal"/>
      </w:pPr>
      <w:r>
        <w:t xml:space="preserve">“Eles têm uma ilusão de controle. Subestimam gravemente os obstáculos.”</w:t>
      </w:r>
    </w:p>
    <w:p>
      <w:pPr>
        <w:pStyle w:val="Normal"/>
      </w:pPr>
      <w:r>
        <w:t xml:space="preserve">“Eles parecem sofrer de um caso agudo de negligência com o competidor.”</w:t>
      </w:r>
    </w:p>
    <w:p>
      <w:pPr>
        <w:pStyle w:val="Normal"/>
      </w:pPr>
      <w:r>
        <w:t xml:space="preserve">“Esse é um caso de superconfiança. Eles parecem acreditar que sabem mais do que realmente sabem.”</w:t>
      </w:r>
    </w:p>
    <w:p>
      <w:pPr>
        <w:pStyle w:val="Normal"/>
      </w:pPr>
      <w:r>
        <w:t xml:space="preserve">“Devemos realizar uma reunião de pré-mortem. Alguém pode pensar em uma ameaça que negligenciamos.”</w:t>
      </w:r>
    </w:p>
    <w:p>
      <w:pPr>
        <w:pStyle w:val="Normal"/>
      </w:pPr>
      <w:r>
        <w:t xml:space="preserve">24</w:t>
      </w:r>
    </w:p>
    <w:p>
      <w:pPr>
        <w:pStyle w:val="Normal"/>
      </w:pPr>
      <w:r>
        <w:t xml:space="preserve">Intraduzível: literalmente, “na outra mão”, expressão que significa “por outro lado”. (N. do T.)</w:t>
      </w:r>
    </w:p>
    <w:p>
      <w:pPr>
        <w:pStyle w:val="Heading1"/>
      </w:pPr>
      <w:r>
        <w:t>PARTE 4</w:t>
      </w:r>
    </w:p>
    <w:p>
      <w:pPr>
        <w:pStyle w:val="Normal"/>
      </w:pPr>
      <w:r>
        <w:t xml:space="preserve">ESCOLHAS</w:t>
      </w:r>
    </w:p>
    <w:p>
      <w:pPr>
        <w:pStyle w:val="Normal"/>
      </w:pPr>
      <w:r>
        <w:t xml:space="preserve">25</w:t>
      </w:r>
    </w:p>
    <w:p>
      <w:pPr>
        <w:pStyle w:val="Normal"/>
      </w:pPr>
      <w:r>
        <w:t xml:space="preserve">OS ERROS DE BERNOULLI</w:t>
      </w:r>
    </w:p>
    <w:p>
      <w:pPr>
        <w:pStyle w:val="Normal"/>
      </w:pPr>
      <w:r>
        <w:t xml:space="preserve">Um dia, no início dos anos 1970, Amos me passou o ensaio mimeografado de um economista suíço  chamado  Bruno  Frey,  que  discutia  os  pressupostos  psicológicos  da  teoria  econômica.</w:t>
      </w:r>
    </w:p>
    <w:p>
      <w:pPr>
        <w:pStyle w:val="Normal"/>
      </w:pPr>
      <w:r>
        <w:t xml:space="preserve">Lembro-me  vivamente  da  cor  da  capa:  vermelho-escuro.  Bruno  Frey  mal  se  lembra  de  ter escrito o texto, mas sou capaz até hoje de repetir sua sentença de abertura: “O agente da teoria econômica é racional e egoísta e seus gostos não mudam.”</w:t>
      </w:r>
    </w:p>
    <w:p>
      <w:pPr>
        <w:pStyle w:val="Normal"/>
      </w:pPr>
      <w:r>
        <w:t xml:space="preserve">Fiquei  pasmo.  Meus  colegas  economistas  trabalhavam  no  prédio  ao  lado,  mas  eu  nunca percebera  a  profunda  diferença  que  havia  entre  nossos  mundos  intelectuais.  Para  um psicólogo,  é  evidente  que  as  pessoas  não  são  nem  completamente  racionais,  nem completamente  egoístas,  e  que  seus  gostos  podem  ser  tudo,  menos  estáveis.  Nossas  duas disciplinas  pareciam  estar  estudando  diferentes  espécies,  que  o  economista  comportamental Richard Thaler depois batizou de Econs e Humanos.</w:t>
      </w:r>
    </w:p>
    <w:p>
      <w:pPr>
        <w:pStyle w:val="Normal"/>
      </w:pPr>
      <w:r>
        <w:t xml:space="preserve">Ao  contrário  dos  Econs,  os  Humanos  que  os  psicólogos  conhecem  têm  um  Sistema  1.  A visão  de  mundo  deles  é  limitada  pela  informação  que  está  disponível  a  um  dado  momento (WYSIATI) e, desse modo, não podem ser tão consistentes e lógicos quanto os Econs. São às vezes  generosos,  e  com  frequência  estão  dispostos  a  contribuir  para  o  grupo  ao  qual  estão ligados.  E  normalmente  fazem  pouca  ideia  sobre  do  que  irão  gostar  no  próximo  ano  ou  até mesmo  amanhã.  Aqui  estava  uma  oportunidade  para  uma  conversa  interessante  através  das fronteiras disciplinares. Não previ que minha carreira seria definida por essa conversa.</w:t>
      </w:r>
    </w:p>
    <w:p>
      <w:pPr>
        <w:pStyle w:val="Normal"/>
      </w:pPr>
      <w:r>
        <w:t xml:space="preserve">Pouco depois que ele me mostrou o artigo de Frey, Amos sugeriu que fizéssemos do estudo da  tomada  de  decisões  nosso  próximo  projeto.  Eu  não  sabia  praticamente  nada  sobre  o assunto,  mas  Amos  era  um  especialista  e  uma  estrela  da  área,  e  disse  que  iria  me  ensinar.</w:t>
      </w:r>
    </w:p>
    <w:p>
      <w:pPr>
        <w:pStyle w:val="Normal"/>
      </w:pPr>
      <w:r>
        <w:t xml:space="preserve">Quando  ainda  era  aluno  de  graduação,  ele  fora  o  coautor  de  um  livro  didático,</w:t>
      </w:r>
    </w:p>
    <w:p>
      <w:pPr>
        <w:pStyle w:val="Normal"/>
      </w:pPr>
      <w:r>
        <w:t xml:space="preserve">Psicologia</w:t>
      </w:r>
    </w:p>
    <w:p>
      <w:pPr>
        <w:pStyle w:val="Normal"/>
      </w:pPr>
      <w:r>
        <w:t xml:space="preserve">matemática</w:t>
      </w:r>
    </w:p>
    <w:p>
      <w:pPr>
        <w:pStyle w:val="Normal"/>
      </w:pPr>
      <w:r>
        <w:t xml:space="preserve">1,</w:t>
      </w:r>
    </w:p>
    <w:p>
      <w:pPr>
        <w:pStyle w:val="Normal"/>
      </w:pPr>
      <w:r>
        <w:t xml:space="preserve">e  me  orientou  a  ler  alguns  capítulos  que  imaginou  que  dariam  uma  boa introdução ao tema.</w:t>
      </w:r>
    </w:p>
    <w:p>
      <w:pPr>
        <w:pStyle w:val="Normal"/>
      </w:pPr>
      <w:r>
        <w:t xml:space="preserve">Em pouco tempo percebi que o foco de nosso interesse seriam as atitudes das pessoas em relação  a  opções  arriscadas  e  que  tentaríamos  responder  a  uma  pergunta  específica:  Quais regras governam as escolhas das pessoas entre diferentes apostas simples (</w:t>
      </w:r>
    </w:p>
    <w:p>
      <w:pPr>
        <w:pStyle w:val="Normal"/>
      </w:pPr>
      <w:r>
        <w:t xml:space="preserve">simple gambles</w:t>
      </w:r>
    </w:p>
    <w:p>
      <w:pPr>
        <w:pStyle w:val="Normal"/>
      </w:pPr>
      <w:r>
        <w:t xml:space="preserve">) e coisas seguras?</w:t>
      </w:r>
    </w:p>
    <w:p>
      <w:pPr>
        <w:pStyle w:val="Normal"/>
      </w:pPr>
      <w:r>
        <w:t xml:space="preserve">Apostas  simples  (como  “40%  de  chance  de  ganhar  trezentos  dólares”)  são  para  os estudiosos  da  tomada  de  decisão  o  que  as  moscas  de  fruta  são  para  os  geneticistas.  As</w:t>
      </w:r>
    </w:p>
    <w:p>
      <w:pPr>
        <w:pStyle w:val="Normal"/>
      </w:pPr>
      <w:r>
        <w:t xml:space="preserve">escolhas  entre  essas  apostas  fornecem  um  modelo  simples  que  partilha  importantes características  com  as  decisões  mais  complexas  que  os  pesquisadores  de  fato  pretendem compreender. As apostas representam o fato de que as consequências das escolhas nunca estão certas.  Até  mesmo  resultados  ostensivamente  seguros  são  incertos:  quando  você  assina  o contrato  para  comprar  um  apartamento,  não  sabe  o  preço  pelo  qual  talvez  tenha  de  vir  a vendê-lo mais tarde, tampouco sabe que o filho do vizinho pouco depois vai querer aprender a tocar  tuba.  Toda  escolha  significativa  que  fazemos  na  vida  vem  acompanhada  de  alguma incerteza — motivo pelo qual os estudiosos de tomada de decisão esperam que algumas lições aprendidas  na  situação-modelo  sejam  aplicáveis  a  problemas  do  dia  a  dia,  bem  mais interessantes.  Mas  é  claro  que  o  principal  motivo  para  que  os  teóricos  da  decisão  estudem apostas simples é que isso é o que os outros teóricos da decisão estão fazendo.</w:t>
      </w:r>
    </w:p>
    <w:p>
      <w:pPr>
        <w:pStyle w:val="Normal"/>
      </w:pPr>
      <w:r>
        <w:t xml:space="preserve">Esse campo de pesquisa tinha uma teoria, a teoria da utilidade esperada, que serviu de base para  o  modelo  de  agente  racional  e  continua  sendo  até  hoje  a  teoria  mais  importante  nas ciências  sociais.  A  teoria  da  utilidade  esperada  não  foi  formulada  para  ser  um  modelo psicológico;  foi  uma  lógica  de  escolha,  baseada  em  regras  elementares  (axiomas)  de racionalidade. Considere o exemplo:</w:t>
      </w:r>
    </w:p>
    <w:p>
      <w:pPr>
        <w:pStyle w:val="Normal"/>
      </w:pPr>
      <w:r>
        <w:t xml:space="preserve">Se você prefere uma maçã a uma banana,</w:t>
      </w:r>
    </w:p>
    <w:p>
      <w:pPr>
        <w:pStyle w:val="Normal"/>
      </w:pPr>
      <w:r>
        <w:t xml:space="preserve">então</w:t>
      </w:r>
    </w:p>
    <w:p>
      <w:pPr>
        <w:pStyle w:val="Normal"/>
      </w:pPr>
      <w:r>
        <w:t xml:space="preserve">você também prefere uma chance de 10% de ganhar uma maçã a uma chance de 10% de ganhar uma banana.</w:t>
      </w:r>
    </w:p>
    <w:p>
      <w:pPr>
        <w:pStyle w:val="Normal"/>
      </w:pPr>
      <w:r>
        <w:t xml:space="preserve">A maçã e a banana representam quaisquer objetos de escolha (incluindo apostas) e a chance de 10% representa qualquer probabilidade. O matemático John von Neumann, um dos gigantes intelectuais do século XX, e o economista Oskar Morgenstern haviam deduzido sua teoria da escolha racional entre apostas a partir de alguns axiomas. Os economistas adotaram a teoria da utilidade esperada fazendo-a cumprir um papel duplo: como lógica que prescreve como as decisões  devem  ser  tomadas  e  como  uma  descrição  de  como  os  Econs  fazem  suas  escolhas.</w:t>
      </w:r>
    </w:p>
    <w:p>
      <w:pPr>
        <w:pStyle w:val="Normal"/>
      </w:pPr>
      <w:r>
        <w:t xml:space="preserve">Amos  e  eu,  porém,  éramos  psicólogos  e  queríamos  compreender  como  os  Humanos  de  fato fazem escolhas arriscadas sem presumir nada acerca da racionalidade delas.</w:t>
      </w:r>
    </w:p>
    <w:p>
      <w:pPr>
        <w:pStyle w:val="Normal"/>
      </w:pPr>
      <w:r>
        <w:t xml:space="preserve">Mantivemos  nossa  rotina  de  passar  muitas  horas  todos  os  dias  conversando,  às  vezes  em nossas salas, às vezes em restaurantes, frequentemente em longas caminhadas pelas tranquilas ruas  da  linda  Jerusalém.  Como  havíamos  feito  quando  estudamos  o  julgamento,  nós  nos empenhamos  num  cuidadoso  exame  de  nossas  próprias  preferências  intuitivas.  Dedicamos nosso  tempo  inventando  simples  problemas  de  decisão  e  nos  perguntando  como  faríamos nossa escolha. Por exemplo:</w:t>
      </w:r>
    </w:p>
    <w:p>
      <w:pPr>
        <w:pStyle w:val="Normal"/>
      </w:pPr>
      <w:r>
        <w:t xml:space="preserve">O que você prefere?</w:t>
      </w:r>
    </w:p>
    <w:p>
      <w:pPr>
        <w:pStyle w:val="Normal"/>
      </w:pPr>
      <w:r>
        <w:t xml:space="preserve">A. Decidir no cara ou coroa. Se der cara, você ganha cem dólares, se der coroa, não ganha nada.</w:t>
      </w:r>
    </w:p>
    <w:p>
      <w:pPr>
        <w:pStyle w:val="Normal"/>
      </w:pPr>
      <w:r>
        <w:t xml:space="preserve">B. Ganhar 46 dólares com certeza.</w:t>
      </w:r>
    </w:p>
    <w:p>
      <w:pPr>
        <w:pStyle w:val="Normal"/>
      </w:pPr>
      <w:r>
        <w:t xml:space="preserve">Não estávamos tentando imaginar a opção mais racional ou vantajosa; queríamos descobrir a escolha  intuitiva,  a  que  parecesse  mais  imediatamente  tentadora.  Quase  sempre selecionávamos  a  mesma  opção.  Nesse  exemplo,  nós  dois  teríamos  optado  pela  certeza,  e você  provavelmente  teria  feito  o  mesmo.  Quando  confidencialmente  concordávamos  numa escolha,  acreditávamos  —  quase  sempre  corretamente,  como  se  veria  —  que  a  maioria  das pessoas  partilharia  de  nossa  preferência,  e  seguíamos  em  frente  como  se  tivéssemos  uma evidência sólida. Sabíamos, é claro, que teríamos de verificar nossos palpites mais tarde, mas fazer os papéis tanto dos pesquisadores como dos voluntários nos permitia agir com rapidez.</w:t>
      </w:r>
    </w:p>
    <w:p>
      <w:pPr>
        <w:pStyle w:val="Normal"/>
      </w:pPr>
      <w:r>
        <w:t xml:space="preserve">Cinco  anos  depois  de  começarmos  nosso  estudo  sobre  opção  de  um  risco,  finalmente completamos  o  ensaio  que  intitulamos  “Prospect  Theory:  An  Analysis  of  Decision  under Risk”.  Nossa  teoria  foi  modelada  proximamente  à  teoria  da  utilidade,  mas  diferia  dela  em alguns  aspectos  fundamentais.  O  mais  importante,  nosso  modelo  era  puramente  descritivo,  e seu objetivo era documentar e explicar violações sistemáticas dos axiomas de racionalidade em escolhas entre opções de risco. Submetemos nosso ensaio à</w:t>
      </w:r>
    </w:p>
    <w:p>
      <w:pPr>
        <w:pStyle w:val="Normal"/>
      </w:pPr>
      <w:r>
        <w:t xml:space="preserve">Econometrica</w:t>
      </w:r>
    </w:p>
    <w:p>
      <w:pPr>
        <w:pStyle w:val="Normal"/>
      </w:pPr>
      <w:r>
        <w:t xml:space="preserve">, um periódico que  publica  importantes  artigos  teóricos  sobre  economia  e  teoria  da  decisão.  A  escolha  do veículo  se  revelou  importante;  se  tivéssemos  publicado  um  artigo  idêntico  em  um  jornal  de psicologia,  provavelmente  teria  exercido  pouco  impacto  no  campo  econômico.  Entretanto, nossa decisão não foi guiada por um desejo de influenciar a economia; simplesmente a revista</w:t>
      </w:r>
    </w:p>
    <w:p>
      <w:pPr>
        <w:pStyle w:val="Normal"/>
      </w:pPr>
      <w:r>
        <w:t xml:space="preserve">Econometrica</w:t>
      </w:r>
    </w:p>
    <w:p>
      <w:pPr>
        <w:pStyle w:val="Normal"/>
      </w:pPr>
      <w:r>
        <w:t xml:space="preserve">era  o  lugar  onde  os  melhores  artigos  acadêmicos  sobre  tomada  de  decisão haviam  sido  publicados  no  passado,  e  almejávamos  estar  nessa  ilustre  companhia.  Nessa escolha,  assim  como  em  inúmeras  outras,  tivemos  sorte.  A  teoria  do  prospecto  acabou  se tornando o trabalho mais significativo que já realizamos, e nosso artigo está entre os citados com  maior  frequência  nas  ciências  sociais.  Dois  anos  depois,  publicamos  na</w:t>
      </w:r>
    </w:p>
    <w:p>
      <w:pPr>
        <w:pStyle w:val="Normal"/>
      </w:pPr>
      <w:r>
        <w:t xml:space="preserve">Science</w:t>
      </w:r>
    </w:p>
    <w:p>
      <w:pPr>
        <w:pStyle w:val="Normal"/>
      </w:pPr>
      <w:r>
        <w:t xml:space="preserve">um relato  dos  efeitos  de  enquadramento  (</w:t>
      </w:r>
    </w:p>
    <w:p>
      <w:pPr>
        <w:pStyle w:val="Normal"/>
      </w:pPr>
      <w:r>
        <w:t xml:space="preserve">framing  effects</w:t>
      </w:r>
    </w:p>
    <w:p>
      <w:pPr>
        <w:pStyle w:val="Normal"/>
      </w:pPr>
      <w:r>
        <w:t xml:space="preserve">):  as  grandes  mudanças  de  preferência eventualmente causadas por variações irrelevantes no modo como um problema de escolha é articulado.</w:t>
      </w:r>
    </w:p>
    <w:p>
      <w:pPr>
        <w:pStyle w:val="Normal"/>
      </w:pPr>
      <w:r>
        <w:t xml:space="preserve">Durante  os  cinco  primeiros  anos  que  passamos  observando  como  as  pessoas  tomam decisões, determinamos um punhado de fatos sobre escolhas entre opções de risco. Diversos desses fatos estavam em direta contradição com a teoria da utilidade esperada. Alguns haviam sido  observados  antes,  outros  eram  novos.  Então  elaboramos  uma  teoria  que  modificou  a teoria  da  utilidade  esperada  apenas  o  suficiente  para  explicar  nossa  compilação  de observações. Essa era a teoria da perspectiva (</w:t>
      </w:r>
    </w:p>
    <w:p>
      <w:pPr>
        <w:pStyle w:val="Normal"/>
      </w:pPr>
      <w:r>
        <w:t xml:space="preserve">prospect theory</w:t>
      </w:r>
    </w:p>
    <w:p>
      <w:pPr>
        <w:pStyle w:val="Normal"/>
      </w:pPr>
      <w:r>
        <w:t xml:space="preserve">).</w:t>
      </w:r>
    </w:p>
    <w:p>
      <w:pPr>
        <w:pStyle w:val="Normal"/>
      </w:pPr>
      <w:r>
        <w:t xml:space="preserve">25</w:t>
      </w:r>
    </w:p>
    <w:p>
      <w:pPr>
        <w:pStyle w:val="Normal"/>
      </w:pPr>
      <w:r>
        <w:t xml:space="preserve">Nossa  abordagem  para  o  problema  ia  no  espírito  de  um  domínio  da  psicologia  chamado psicofísica,  que  foi  fundado  e  batizado  pelo  psicólogo  e  místico  alemão  Gustav  Fechner (1801-1887). Fechner era obcecado com a relação entre mente e matéria. De um lado há uma quantidade física que pode variar, como a energia de uma luz, a frequência de um som ou uma quantia  de  dinheiro.  Do  outro  há  uma  experiência  subjetiva  de  brilho,  tonalidade  ou  valor.</w:t>
      </w:r>
    </w:p>
    <w:p>
      <w:pPr>
        <w:pStyle w:val="Normal"/>
      </w:pPr>
      <w:r>
        <w:t xml:space="preserve">Misteriosamente,  variações  da  quantidade  física  causam  variações  na  intensidade  ou qualidade  da  experiência  subjetiva.  O  projeto  de  Fechner  era  encontrar  as  leis  psicofísicas</w:t>
      </w:r>
    </w:p>
    <w:p>
      <w:pPr>
        <w:pStyle w:val="Normal"/>
      </w:pPr>
      <w:r>
        <w:t xml:space="preserve">que relacionam a quantidade subjetiva na mente do observador com a quantidade objetiva no mundo  material.  Ele  propôs  que  para  muitas  dimensões  a  função  é  logarítmica  —  o  que significa  simplesmente  que  um  aumento  de  intensidade  de  estímulo  por  um  dado  fator (digamos, vezes 1,5 ou vezes 10) sempre produz o mesmo incremento na escala psicológica.</w:t>
      </w:r>
    </w:p>
    <w:p>
      <w:pPr>
        <w:pStyle w:val="Normal"/>
      </w:pPr>
      <w:r>
        <w:t xml:space="preserve">Se elevar a energia do som de dez para cem unidades de energia física aumenta a intensidade psicológica  em  quatro  unidades,  então  um  posterior  aumento  de  intensidade  de  estímulo  de cem para mil aumentará também a intensidade psicológica em quatro unidades.</w:t>
      </w:r>
    </w:p>
    <w:p>
      <w:pPr>
        <w:pStyle w:val="Normal"/>
      </w:pPr>
      <w:r>
        <w:t xml:space="preserve">O ERRO DE BERNOULLI</w:t>
      </w:r>
    </w:p>
    <w:p>
      <w:pPr>
        <w:pStyle w:val="Normal"/>
      </w:pPr>
      <w:r>
        <w:t xml:space="preserve">Como  Fechner  sabia  perfeitamente,  ele  não  foi  o  primeiro  a  procurar  uma  função  que relacione  intensidade  psicológica  com  a  magnitude  física  do  estímulo.  Em  1738,  o  cientista suíço Daniel Bernoulli antecipou o raciocínio de Fechner e o aplicou à relação entre o valor psicológico  de  desejabilidade  do  dinheiro  (hoje  chamado  “utilidade”)  e  a  real  quantia  de dinheiro. Ele argumentou que um prêmio de dez ducados tem a mesma utilidade para alguém que já possui cem ducados quanto um prêmio de vinte ducados para alguém cuja riqueza atual é de duzentos ducados. Bernoulli tinha razão, é claro: normalmente falamos em mudanças de renda  em  termos  de  porcentagens,  como  quando  dizemos  “ela  recebeu  30%  de  aumento”.  A ideia é que um aumento de 30% possa evocar uma reação psicológica razoavelmente similar para ricos e pobres</w:t>
      </w:r>
    </w:p>
    <w:p>
      <w:pPr>
        <w:pStyle w:val="Normal"/>
      </w:pPr>
      <w:r>
        <w:t xml:space="preserve">2,</w:t>
      </w:r>
    </w:p>
    <w:p>
      <w:pPr>
        <w:pStyle w:val="Normal"/>
      </w:pPr>
      <w:r>
        <w:t xml:space="preserve">coisa que um aumento de 100 dólares não fará. Como na lei de Fechner, a reação psicológica para uma mudança de riqueza é inversamente proporcional à quantidade inicial  de  riqueza,  levando  à  conclusão  de  que  a  utilidade  é  uma  função  logarítmica  da riqueza. Se essa função está correta, a mesma distância psicológica separa 100 mil dólares de 1 milhão, e 10 milhões de 100 milhões de dólares</w:t>
      </w:r>
    </w:p>
    <w:p>
      <w:pPr>
        <w:pStyle w:val="Normal"/>
      </w:pPr>
      <w:r>
        <w:t xml:space="preserve">3.</w:t>
      </w:r>
    </w:p>
    <w:p>
      <w:pPr>
        <w:pStyle w:val="Normal"/>
      </w:pPr>
      <w:r>
        <w:t xml:space="preserve">Bernoulli  explorou  seu  insight  psicológico  sobre  a  utilidade  da  riqueza  para  propor  uma abordagem  radicalmente  nova  da  avaliação  de  riscos,  um  tema  importante  para  os matemáticos  de  hoje.  Antes  de  Bernoulli,  os  matemáticos  pressupunham  que  apostas  eram avaliadas por seu valor esperado: uma média ponderada dos resultados possíveis, onde cada resultado é ponderado por sua probabilidade. Por exemplo, o valor esperado de: 80% de chance de ganhar cem dólares e 20% de chance de ganhar dez dólares é 82 dólares (0,8 x 100 + 0,2 x 10).</w:t>
      </w:r>
    </w:p>
    <w:p>
      <w:pPr>
        <w:pStyle w:val="Normal"/>
      </w:pPr>
      <w:r>
        <w:t xml:space="preserve">Agora faça a si mesmo esta pergunta: O que você preferiria ganhar de presente, essa aposta ou oitenta  dólares  com  certeza?  Quase  todo  mundo  prefere  a  coisa  segura.  Se  as  pessoas valorizassem perspectivas incertas pelo seu valor esperado, iriam preferir a aposta, pois 82</w:t>
      </w:r>
    </w:p>
    <w:p>
      <w:pPr>
        <w:pStyle w:val="Normal"/>
      </w:pPr>
      <w:r>
        <w:t xml:space="preserve">dólares  é  mais  do  que  oitenta  dólares.  Bernoulli  ressaltou  que  as  pessoas  na  verdade  não avaliam apostas dessa maneira.</w:t>
      </w:r>
    </w:p>
    <w:p>
      <w:pPr>
        <w:pStyle w:val="Normal"/>
      </w:pPr>
      <w:r>
        <w:t xml:space="preserve">Bernoulli observou que a maioria das pessoas não aprecia o risco (a chance de receber o menor resultado possível) e se lhes for oferecida uma escolha entre uma aposta e uma quantia igual  ao  valor  esperado  dela,  elas  vão  pegar  a  coisa  segura.  Na  verdade,  um  tomador  de</w:t>
      </w:r>
    </w:p>
    <w:p>
      <w:pPr>
        <w:pStyle w:val="Normal"/>
      </w:pPr>
      <w:r>
        <w:t xml:space="preserve">decisão avesso ao risco escolherá uma coisa segura que é menos do que o valor esperado, na prática  pagando  um  ágio  para  evitar  a  incerteza.  Cem  anos  antes  de  Fechner,  Bernoulli inventou  a  psicofísica  para  explicar  essa  aversão  ao  risco.  Sua  ideia  era  clara:  as  escolhas das  pessoas  estão  baseadas  não  em  valores  monetários,  mas  nos  valores  psicológicos  dos efeitos,  em  suas  utilidades.  O  valor  psicológico  de  uma  aposta  é  desse  modo  não  a  média ponderada de seus possíveis efeitos monetários; é a média das utilidades desses efeitos, cada uma ponderada segundo sua probabilidade.</w:t>
      </w:r>
    </w:p>
    <w:p>
      <w:pPr>
        <w:pStyle w:val="Normal"/>
      </w:pPr>
      <w:r>
        <w:t xml:space="preserve">A tabela 3 mostra uma versão da função de utilidade que Bernoulli calculou; ela apresenta a  utilidade  de  diferentes  níveis  de  riqueza,  de  um  milhão  a  10  milhões.  Você  pode  ver  que somar um milhão a uma riqueza de um milhão produz um</w:t>
      </w:r>
    </w:p>
    <w:p>
      <w:pPr>
        <w:pStyle w:val="Normal"/>
      </w:pPr>
      <w:r>
        <w:t xml:space="preserve">Riqueza (milhões)</w:t>
      </w:r>
    </w:p>
    <w:p>
      <w:pPr>
        <w:pStyle w:val="Normal"/>
      </w:pPr>
      <w:r>
        <w:t xml:space="preserve">1 2 3 4 5 6 7 8 9 10</w:t>
      </w:r>
    </w:p>
    <w:p>
      <w:pPr>
        <w:pStyle w:val="Normal"/>
      </w:pPr>
      <w:r>
        <w:t xml:space="preserve">Unidades de utilidade 10 30 48 60 70 78 84 90 96 100</w:t>
      </w:r>
    </w:p>
    <w:p>
      <w:pPr>
        <w:pStyle w:val="Normal"/>
      </w:pPr>
      <w:r>
        <w:t xml:space="preserve">Tabela 3</w:t>
      </w:r>
    </w:p>
    <w:p>
      <w:pPr>
        <w:pStyle w:val="Normal"/>
      </w:pPr>
      <w:r>
        <w:t xml:space="preserve">aumento  de  vinte  pontos  de  utilidade,  mas  somar  um  milhão  a  uma  riqueza  de  9  milhões adiciona apenas 4 pontos. Bernoulli propôs que o valor marginal decrescente da riqueza (para usar  o  jargão  moderno)  é  o  que  explica  a  aversão  ao  risco  —  a  preferência  comum  que  as pessoas  em  geral  exibem  por  uma  coisa  segura  em  vez  de  uma  aposta  favorável  de  valor esperado igual ou ligeiramente maior. Considere esta escolha:</w:t>
      </w:r>
    </w:p>
    <w:p>
      <w:pPr>
        <w:pStyle w:val="Normal"/>
      </w:pPr>
      <w:r>
        <w:t xml:space="preserve">Chances iguais de ter um milhão ou 7 milhões Utilidade: (10 + 84)/2 = 47</w:t>
      </w:r>
    </w:p>
    <w:p>
      <w:pPr>
        <w:pStyle w:val="Normal"/>
      </w:pPr>
      <w:r>
        <w:t xml:space="preserve">OU</w:t>
      </w:r>
    </w:p>
    <w:p>
      <w:pPr>
        <w:pStyle w:val="Normal"/>
      </w:pPr>
      <w:r>
        <w:t xml:space="preserve">Ter 4 milhões com certeza</w:t>
      </w:r>
    </w:p>
    <w:p>
      <w:pPr>
        <w:pStyle w:val="Normal"/>
      </w:pPr>
      <w:r>
        <w:t xml:space="preserve">Utilidade: 60</w:t>
      </w:r>
    </w:p>
    <w:p>
      <w:pPr>
        <w:pStyle w:val="Normal"/>
      </w:pPr>
      <w:r>
        <w:t xml:space="preserve">O  valor  esperado  da  aposta  e  a  “coisa  segura”  são  iguais  em  ducados  (4  milhões),  mas  as utilidades  psicológicas  das  duas  opções  são  diferentes,  devido  à  utilidade  decrescente  da riqueza: o incremento de utilidade de um milhão para 4 milhões é cinquenta unidades, mas um incremento igual, de 4 para 7 milhões, aumenta a utilidade da riqueza em apenas 24 unidades.</w:t>
      </w:r>
    </w:p>
    <w:p>
      <w:pPr>
        <w:pStyle w:val="Normal"/>
      </w:pPr>
      <w:r>
        <w:t xml:space="preserve">A  utilidade  da  aposta  é  94/2  =  47  (a  utilidade  de  seus  dois  resultados,  cada  um  ponderado segundo sua probabilidade de 1/2). A utilidade de 4 milhões é sessenta. Como sessenta é mais do que 47, um indivíduo com essa função de utilidade vai preferir a coisa segura. O insight de Bernoulli foi que um tomador de decisão com utilidade marginal decrescente da riqueza será avesso ao risco.</w:t>
      </w:r>
    </w:p>
    <w:p>
      <w:pPr>
        <w:pStyle w:val="Normal"/>
      </w:pPr>
      <w:r>
        <w:t xml:space="preserve">O ensaio de Bernoulli é um prodígio de brilho e concisão. Ele aplicou seu novo conceito</w:t>
      </w:r>
    </w:p>
    <w:p>
      <w:pPr>
        <w:pStyle w:val="Normal"/>
      </w:pPr>
      <w:r>
        <w:t xml:space="preserve">de utilidade esperada (que chamou de “expectativa moral”) para calcular quanto um mercador em  São  Petersburgo  estaria  disposto  a  pagar  para  fazer  o  seguro  de  um  carregamento  de temperos proveniente de Amsterdã se “ele está plenamente ciente do fato de que, nessa época do  ano,  de  cada  cem  navios  que  zarpam  de  Amsterdã  para  São  Petersburgo,  cinco normalmente  se  perdem”.  Sua  função  de  utilidade  explicou  por  que  gente  pobre  compra seguros e por que gente mais rica os vende para elas. Como você pode ver na tabela, a perda de um milhão causa uma perda de 4 pontos de utilidade (de cem a 96) para alguém que possui 10  milhões  e  uma  perda  muito  maior  de  18  pontos  (de  48  a  trinta)  para  alguém  que  começa com 3 milhões. O homem mais pobre de bom grado pagará um ágio para transferir o risco para o mais rico, e é disso que se trata um seguro. Bernoulli ofereceu também uma solução para o famoso “paradoxo de São Petersburgo</w:t>
      </w:r>
    </w:p>
    <w:p>
      <w:pPr>
        <w:pStyle w:val="Normal"/>
      </w:pPr>
      <w:r>
        <w:t xml:space="preserve">4</w:t>
      </w:r>
    </w:p>
    <w:p>
      <w:pPr>
        <w:pStyle w:val="Normal"/>
      </w:pPr>
      <w:r>
        <w:t xml:space="preserve">”, em que pessoas a quem se oferece uma aposta que tem infinito valor esperado (em ducados) estão dispostas a gastar apenas alguns ducados por ela. O mais impressionante é que sua análise de atitudes de risco em termos de preferências por  riqueza  sobreviveu  ao  teste  do  tempo:  ela  continua  atual  na  análise  econômica  quase trezentos anos depois.</w:t>
      </w:r>
    </w:p>
    <w:p>
      <w:pPr>
        <w:pStyle w:val="Normal"/>
      </w:pPr>
      <w:r>
        <w:t xml:space="preserve">A longevidade da teoria é ainda mais notável porque apresenta uma grave falha. Os erros de uma teoria raramente são encontrados no que ela assevera explicitamente; eles se ocultam naquilo  que  ela  ignora  ou  tacitamente  presume.  Para  dar  um  exemplo,  pegue  as  seguintes situações:</w:t>
      </w:r>
    </w:p>
    <w:p>
      <w:pPr>
        <w:pStyle w:val="Normal"/>
      </w:pPr>
      <w:r>
        <w:t xml:space="preserve">Hoje Jack e Jill têm cada um uma riqueza de 5 milhões.</w:t>
      </w:r>
    </w:p>
    <w:p>
      <w:pPr>
        <w:pStyle w:val="Normal"/>
      </w:pPr>
      <w:r>
        <w:t xml:space="preserve">Ontem, Jack tinha um milhão e Jill tinha 9 milhões.</w:t>
      </w:r>
    </w:p>
    <w:p>
      <w:pPr>
        <w:pStyle w:val="Normal"/>
      </w:pPr>
      <w:r>
        <w:t xml:space="preserve">Ambos estão igualmente felizes? (Eles têm a mesma utilidade?)</w:t>
      </w:r>
    </w:p>
    <w:p>
      <w:pPr>
        <w:pStyle w:val="Normal"/>
      </w:pPr>
      <w:r>
        <w:t xml:space="preserve">A teoria de Bernoulli presume que a utilidade da riqueza deles é o que torna as pessoas mais ou menos felizes. Jack e Jill têm a mesma riqueza, e a teoria desse modo assevera que devem estar igualmente felizes, mas você não precisa ser formado em psicologia para saber que hoje Jack  está  nas  nuvens  e  Jill  está  arrasada.  Na  verdade,  sabemos  que  Jack  estaria  muito  mais feliz do que Jill mesmo que ele tivesse apenas 2 milhões hoje enquanto ela tem 5. De modo que a teoria de Bernoulli deve estar errada.</w:t>
      </w:r>
    </w:p>
    <w:p>
      <w:pPr>
        <w:pStyle w:val="Normal"/>
      </w:pPr>
      <w:r>
        <w:t xml:space="preserve">A felicidade que Jack e Jill vivenciam é determinada pela</w:t>
      </w:r>
    </w:p>
    <w:p>
      <w:pPr>
        <w:pStyle w:val="Normal"/>
      </w:pPr>
      <w:r>
        <w:t xml:space="preserve">mudança</w:t>
      </w:r>
    </w:p>
    <w:p>
      <w:pPr>
        <w:pStyle w:val="Normal"/>
      </w:pPr>
      <w:r>
        <w:t xml:space="preserve">recente em sua riqueza, relativa aos diferentes estados de riqueza que definem seus pontos de referência (um milhão para Jack, 9 milhões para Jill). Essa dependência da referência é onipresente na sensação e na percepção. O mesmo som será sentido como muito alto ou bem fraco, dependendo de ter sido precedido por um sussurro ou um rugido. Para predizer a experiência subjetiva de um volume sonoro,  não  basta  saber  a  energia  absoluta  dele;  você  precisa  saber  também  o  som  de referência  com  o  qual  ele  está  sendo  automaticamente  comparado.  De  modo  similar,  você precisa  saber  a  respeito  do  background  antes  de  poder  prever  se  uma  mancha  cinza  em  uma página  vai  parecer  escura  ou  clara.  E  você  precisa  saber  a  referência  antes  de  ser  capaz  de predizer a utilidade de uma quantidade de riqueza.</w:t>
      </w:r>
    </w:p>
    <w:p>
      <w:pPr>
        <w:pStyle w:val="Normal"/>
      </w:pPr>
      <w:r>
        <w:t xml:space="preserve">Para dar mais um exemplo do que a teoria de Bernoulli deixa escapar, considere Anthony e Betty:</w:t>
      </w:r>
    </w:p>
    <w:p>
      <w:pPr>
        <w:pStyle w:val="Normal"/>
      </w:pPr>
      <w:r>
        <w:t xml:space="preserve">A atual riqueza de Anthony é um milhão.</w:t>
      </w:r>
    </w:p>
    <w:p>
      <w:pPr>
        <w:pStyle w:val="Normal"/>
      </w:pPr>
      <w:r>
        <w:t xml:space="preserve">A atual riqueza de Betty é 4 milhões.</w:t>
      </w:r>
    </w:p>
    <w:p>
      <w:pPr>
        <w:pStyle w:val="Normal"/>
      </w:pPr>
      <w:r>
        <w:t xml:space="preserve">A ambos foi oferecida uma escolha entre uma opção de risco e uma coisa segura.</w:t>
      </w:r>
    </w:p>
    <w:p>
      <w:pPr>
        <w:pStyle w:val="Normal"/>
      </w:pPr>
      <w:r>
        <w:t xml:space="preserve">A aposta: chances iguais de terminar possuindo um milhão ou 4 milhões</w:t>
      </w:r>
    </w:p>
    <w:p>
      <w:pPr>
        <w:pStyle w:val="Normal"/>
      </w:pPr>
      <w:r>
        <w:t xml:space="preserve">OU</w:t>
      </w:r>
    </w:p>
    <w:p>
      <w:pPr>
        <w:pStyle w:val="Normal"/>
      </w:pPr>
      <w:r>
        <w:t xml:space="preserve">A coisa segura: possuir 2 milhões com certeza</w:t>
      </w:r>
    </w:p>
    <w:p>
      <w:pPr>
        <w:pStyle w:val="Normal"/>
      </w:pPr>
      <w:r>
        <w:t xml:space="preserve">Pelo  cálculo  de  Bernoulli,  Anthony  e  Betty  enfrentam  a  mesma  escolha:  a  riqueza  esperada deles será de 2,5 milhões se aceitarem a aposta e 2 milhões se preferirem a opção da coisa segura. Bernoulli esperaria desse modo que Anthony e Betty fizessem a mesma escolha, mas essa  previsão  está  incorreta.  Aqui,  mais  uma  vez,  a  teoria  falha  porque  não  leva  em consideração  os  diferentes</w:t>
      </w:r>
    </w:p>
    <w:p>
      <w:pPr>
        <w:pStyle w:val="Normal"/>
      </w:pPr>
      <w:r>
        <w:t xml:space="preserve">pontos  de  referência</w:t>
      </w:r>
    </w:p>
    <w:p>
      <w:pPr>
        <w:pStyle w:val="Normal"/>
      </w:pPr>
      <w:r>
        <w:t xml:space="preserve">a  partir  dos  quais  Anthony  e  Betty consideram  suas  opções.  Se  você  se  imaginar  na  pele  de  Anthony  e  Betty,  verá  rapidamente que a atual riqueza faz uma enorme diferença. Eis aqui como os dois devem pensar: Anthony (que atualmente tem um milhão): “Se escolho a coisa segura, minha riqueza dobrará com certeza. Isso é bem atraente. Por outro lado, posso arriscar com iguais chances de quadruplicar minha riqueza ou de não ganhar nada.”</w:t>
      </w:r>
    </w:p>
    <w:p>
      <w:pPr>
        <w:pStyle w:val="Normal"/>
      </w:pPr>
      <w:r>
        <w:t xml:space="preserve">Betty (que atualmente tem 4 milhões): “Se escolho a coisa segura, perco metade de minha riqueza com certeza, o que é horrível. Por outro lado, posso arriscar com iguais chances de perder três quartos de minha riqueza ou de não perder nada.”</w:t>
      </w:r>
    </w:p>
    <w:p>
      <w:pPr>
        <w:pStyle w:val="Normal"/>
      </w:pPr>
      <w:r>
        <w:t xml:space="preserve">Você  pode  perceber  como  é  provável  que  Anthony  e  Betty  façam  escolhas  diferentes porque a opção segura de possuir 2 milhões torna Anthony feliz e torna Betty infeliz. Observe também  como  o  resultado</w:t>
      </w:r>
    </w:p>
    <w:p>
      <w:pPr>
        <w:pStyle w:val="Normal"/>
      </w:pPr>
      <w:r>
        <w:t xml:space="preserve">seguro</w:t>
      </w:r>
    </w:p>
    <w:p>
      <w:pPr>
        <w:pStyle w:val="Normal"/>
      </w:pPr>
      <w:r>
        <w:t xml:space="preserve">difere  do</w:t>
      </w:r>
    </w:p>
    <w:p>
      <w:pPr>
        <w:pStyle w:val="Normal"/>
      </w:pPr>
      <w:r>
        <w:t xml:space="preserve">pior</w:t>
      </w:r>
    </w:p>
    <w:p>
      <w:pPr>
        <w:pStyle w:val="Normal"/>
      </w:pPr>
      <w:r>
        <w:t xml:space="preserve">resultado  da  aposta:  para  Anthony,  é  a diferença  entre  dobrar  sua  riqueza  e  não  ganhar  nada;  para  Betty,  é  a  diferença  entre  perder metade de sua riqueza e perder três quartos dela. Há uma probabilidade muito maior de que Betty se arrisque, como fariam outras pessoas confrontadas com opções muito ruins. Do modo como  contei  sua  história,  nem  Anthony  nem  Betty  pensam  em  termos  de  estados  de  riqueza: Anthony  pensa  em  ganhos  e  Betty  pensa  em  perdas.  Os  resultados  psicológicos  que  eles estimam  são  inteiramente  diferentes,  embora  os  estados  possíveis  de  riqueza  que  enfrentam sejam os mesmos.</w:t>
      </w:r>
    </w:p>
    <w:p>
      <w:pPr>
        <w:pStyle w:val="Normal"/>
      </w:pPr>
      <w:r>
        <w:t xml:space="preserve">Como  o  modelo  de  Bernoulli  carece  da  ideia  de  um  ponto  de  referência,  a  teoria  da utilidade esperada não representa o fato óbvio de que o resultado que é bom para Anthony é ruim para Betty. O modelo dele poderia explicar a aversão ao risco de Anthony, mas não pode explicar  a  preferência  por  busca  de  risco  para  a  aposta,  comportamento  muitas  vezes</w:t>
      </w:r>
    </w:p>
    <w:p>
      <w:pPr>
        <w:pStyle w:val="Normal"/>
      </w:pPr>
      <w:r>
        <w:t xml:space="preserve">observado em empresários e generais quando todas as suas opções são ruins.</w:t>
      </w:r>
    </w:p>
    <w:p>
      <w:pPr>
        <w:pStyle w:val="Normal"/>
      </w:pPr>
      <w:r>
        <w:t xml:space="preserve">Tudo  isso  é  um  tanto  quanto  óbvio,  não  é?  Podemos  facilmente  imaginar  o  próprio Bernoulli  construindo  exemplos  similares  e  desenvolvendo  uma  teoria  mais  complexa  para acomodá-los;  por  alguma  razão,  ele  não  o  fez.  Podemos  também  imaginar  colegas  de  sua época discordando dele,  ou estudiosos posteriores  objetando conforme leem  seu ensaio; por algum motivo, eles tampouco o fizeram.</w:t>
      </w:r>
    </w:p>
    <w:p>
      <w:pPr>
        <w:pStyle w:val="Normal"/>
      </w:pPr>
      <w:r>
        <w:t xml:space="preserve">O mistério é entender como uma concepção da utilidade de resultados que é vulnerável a contraexemplos  tão  óbvios  sobreviveu  por  tanto  tempo.  Só  posso  explicar  isso  por  uma fraqueza  da  mente  do  estudioso  que  tantas  vezes  observei  em  mim  mesmo.  Chamo  isso  de cegueira  induzida  pela  teoria:  uma  vez  você  tendo  aceito  uma  teoria  e  a  utilizado  como ferramenta  em  seu  pensamento,  é  extraordinariamente  difícil  notar  suas  falhas.  Se  você  se depara com uma observação que não parece se adequar ao modelo, presume que deve haver uma explicação perfeitamente boa que está de algum modo deixando escapar. Você dá à teoria o  benefício  da  dúvida,  confiando  na  comunidade  de  especialistas  que  a  aceitou.  Muitos estudiosos sem dúvida pensaram em algum momento ou outro em histórias como a de Anthony e Betty, ou Jack e Jill, e casualmente notaram que essas histórias não batem com a teoria da utilidade. Mas não foram atrás da ideia a ponto de dizer: “Esta teoria está gravemente errada, pois  ignora  o  fato  de  que  a  utilidade  depende  do  histórico  pessoal  de  riqueza</w:t>
      </w:r>
    </w:p>
    <w:p>
      <w:pPr>
        <w:pStyle w:val="Normal"/>
      </w:pPr>
      <w:r>
        <w:t xml:space="preserve">,5</w:t>
      </w:r>
    </w:p>
    <w:p>
      <w:pPr>
        <w:pStyle w:val="Normal"/>
      </w:pPr>
      <w:r>
        <w:t xml:space="preserve">não  só  da riqueza  presente.”  Como  observou  o  psicólogo  Daniel  Gilbert,  desacreditar  é  um  trabalho árduo, e o Sistema 2 se cansa facilmente.</w:t>
      </w:r>
    </w:p>
    <w:p>
      <w:pPr>
        <w:pStyle w:val="Normal"/>
      </w:pPr>
      <w:r>
        <w:t xml:space="preserve">FALANDO DOS ERROS DE BERNOULLI</w:t>
      </w:r>
    </w:p>
    <w:p>
      <w:pPr>
        <w:pStyle w:val="Normal"/>
      </w:pPr>
      <w:r>
        <w:t xml:space="preserve">“Ele ficou muito feliz com um bônus de 20 mil dólares há três anos, mas seu salário subiu em 20% desde então, de modo que ele vai precisar de um bônus mais alto para obter a mesma utilidade.”</w:t>
      </w:r>
    </w:p>
    <w:p>
      <w:pPr>
        <w:pStyle w:val="Normal"/>
      </w:pPr>
      <w:r>
        <w:t xml:space="preserve">“Ambos  os  candidatos  estão  dispostos  a  aceitar  o  salário  que  estamos  oferecendo,  mas  não  vão  ficar  igualmente  satisfeitos porque seus pontos de referência são diferentes. Ela atualmente tem um salário muito mais alto.”</w:t>
      </w:r>
    </w:p>
    <w:p>
      <w:pPr>
        <w:pStyle w:val="Normal"/>
      </w:pPr>
      <w:r>
        <w:t xml:space="preserve">“Ela  o  está  processando  por  causa  da  pensão  alimentícia.  Ela  na  verdade  gostaria  de  um  acordo,  mas  ele  prefere  ir  para  o tribunal. Isso não é de surpreender — ela só tem a ganhar, então é avessa ao risco. Ele, por outro lado, enfrenta opções que são todas ruins, então prefere correr o risco.”</w:t>
      </w:r>
    </w:p>
    <w:p>
      <w:pPr>
        <w:pStyle w:val="Normal"/>
      </w:pPr>
      <w:r>
        <w:t xml:space="preserve">25</w:t>
      </w:r>
    </w:p>
    <w:p>
      <w:pPr>
        <w:pStyle w:val="Normal"/>
      </w:pPr>
      <w:r>
        <w:t xml:space="preserve">Em português, também traduzida por “teoria do prospecto”.</w:t>
      </w:r>
    </w:p>
    <w:p>
      <w:pPr>
        <w:pStyle w:val="Normal"/>
      </w:pPr>
      <w:r>
        <w:t xml:space="preserve">26</w:t>
      </w:r>
    </w:p>
    <w:p>
      <w:pPr>
        <w:pStyle w:val="Normal"/>
      </w:pPr>
      <w:r>
        <w:t xml:space="preserve">TEORIA DA PERSPECTIVA</w:t>
      </w:r>
    </w:p>
    <w:p>
      <w:pPr>
        <w:pStyle w:val="Normal"/>
      </w:pPr>
      <w:r>
        <w:t xml:space="preserve">Amos e eu topamos com a falha central na teoria de Bernoulli por uma feliz combinação de habilidade  e  ignorância.  Por  sugestão  de  Amos,  li  um  capítulo  em  seu  livro  que  descrevia experimentos  em  que  estudiosos  destacados  haviam  mensurado  a  utilidade  do  dinheiro pedindo às pessoas para fazer escolhas sobre apostas em que o participante podia ganhar ou perder  alguns  trocados.  Os  pesquisadores  estavam  medindo  a  utilidade  da  riqueza, modificando a riqueza numa faixa de menos de um dólar. Isso suscitou questões. É plausível presumir  que  as  pessoas  avaliem  as  apostas  por  minúsculas  diferenças  de  riqueza?  Como alguém poderia esperar aprender sobre a psicofísica da riqueza estudando reações a ganhos e perdas  de  centavos?  Desenvolvimentos  recentes  na  teoria  psicofísica  sugeriram  que  se  você quer  estudar  o  valor  subjetivo  da  riqueza</w:t>
      </w:r>
    </w:p>
    <w:p>
      <w:pPr>
        <w:pStyle w:val="Normal"/>
      </w:pPr>
      <w:r>
        <w:t xml:space="preserve">1</w:t>
      </w:r>
    </w:p>
    <w:p>
      <w:pPr>
        <w:pStyle w:val="Normal"/>
      </w:pPr>
      <w:r>
        <w:t xml:space="preserve">,  deve  fazer  perguntas  diretas  sobre  riqueza,  não sobre  mudanças  de  riqueza.  Eu  não  sabia  o  suficiente  sobre  a  teoria  da  utilidade  para  ficar cego por respeitá-la demais, e fiquei perplexo.</w:t>
      </w:r>
    </w:p>
    <w:p>
      <w:pPr>
        <w:pStyle w:val="Normal"/>
      </w:pPr>
      <w:r>
        <w:t xml:space="preserve">Quando Amos e eu nos encontramos no dia seguinte, relatei minhas dificuldades como um vago pensamento, não como uma descoberta. Eu esperava que ele me corrigisse e explicasse por que o experimento que me deixara perplexo fazia sentido, afinal de contas, mas ele não fez nada do tipo — a relevância da psicofísica moderna ficou imediatamente óbvia para ele. Ele recordou  que  o  economista  Harry  Markowitz,  que  mais  tarde  receberia  o  Prêmio  Nobel  de Economia por seu trabalho sobre finanças, havia proposto uma teoria em que utilidades eram mais  ligadas  a  mudanças  de  riqueza  do  que  a  estados  de  riqueza.  A  ideia  de  Markowitz estivera  circulando  por  um  quarto  de  século  e  não  atraíra  muita  atenção,  mas  rapidamente concluímos  que  era  assim  mesmo,  e  que  a  teoria  que  estávamos  planejando  desenvolver definiria  os  resultados  como  ganhos  e  perdas,  não  como  estados  de  riqueza.  Tanto  o conhecimento da percepção como a ignorância sobre a teoria da decisão contribuíram para um grande passo adiante em nossa pesquisa.</w:t>
      </w:r>
    </w:p>
    <w:p>
      <w:pPr>
        <w:pStyle w:val="Normal"/>
      </w:pPr>
      <w:r>
        <w:t xml:space="preserve">Logo  soubemos  que  tínhamos  superado  um  grave  caso  de  cegueira  induzida  pela  teoria, pois  a  ideia  que  havíamos  rejeitado  agora  parecia  não  só  falsa,  como  também  absurda.</w:t>
      </w:r>
    </w:p>
    <w:p>
      <w:pPr>
        <w:pStyle w:val="Normal"/>
      </w:pPr>
      <w:r>
        <w:t xml:space="preserve">Estávamos  achando  graça  em  perceber  que  éramos  incapazes  de  avaliar  nossa  riqueza presente dentro das dezenas de milhares de dólares. A ideia de deduzir atitudes para pequenas mudanças  a  partir  da  utilidade  da  riqueza  agora  parecia  indefensável.  Você  sabe  que  fez  um avanço  teórico  quando  não  consegue  mais  reconstruir  por  que  fracassou  por  tanto  tempo  em enxergar  o  óbvio.  Mesmo  assim,  levamos  anos  para  explorar  as  implicações  de  pensar  nos resultados como ganhos e perdas.</w:t>
      </w:r>
    </w:p>
    <w:p>
      <w:pPr>
        <w:pStyle w:val="Normal"/>
      </w:pPr>
      <w:r>
        <w:t xml:space="preserve">Em teoria da utilidade, a utilidade de um ganho é aferida comparando-se as utilidades de dois estados de riqueza. Por exemplo, a utilidade de obter quinhentos dólares extras quando sua riqueza é de um milhão de dólares é a diferença entre a utilidade de 1.000.500 dólares e a utilidade de um milhão de dólares. E se você possui a quantia maior, a desutilidade de perder</w:t>
      </w:r>
    </w:p>
    <w:p>
      <w:pPr>
        <w:pStyle w:val="Normal"/>
      </w:pPr>
      <w:r>
        <w:t xml:space="preserve">quinhentos  dólares  é  novamente  a  diferença  entre  as  utilidades  dos  dois  estados  de  riqueza.</w:t>
      </w:r>
    </w:p>
    <w:p>
      <w:pPr>
        <w:pStyle w:val="Normal"/>
      </w:pPr>
      <w:r>
        <w:t xml:space="preserve">Nessa teoria, concede-se que as utilidades de ganhos e perdas sejam diferenciadas apenas no sinal (+ ou -). Não há maneira de representar o fato de que a desutilidade de perder quinhentos dólares poderia ser maior do que a utilidade de ganhar a mesma quantia — embora é claro ela seja. Como talvez seja esperado em uma situação de cegueira induzida pela teoria, possíveis diferenças entre ganhos e perdas não foram nem esperadas, nem estudadas. Presumiu-se que a distinção entre ganhos e perdas não importava, então não fazia sentido examiná-la.</w:t>
      </w:r>
    </w:p>
    <w:p>
      <w:pPr>
        <w:pStyle w:val="Normal"/>
      </w:pPr>
      <w:r>
        <w:t xml:space="preserve">Amos  e  eu  não  percebemos  de  imediato  que  nosso  foco  em  mudanças  de  riqueza  abria  o caminho para a exploração de um novo tópico. Estávamos preocupados principalmente com as diferenças  entre  apostas  com  probabilidade  de  ganho  alta  ou  baixa.  Um  dia,  Amos  fez  uma sugestão  casual,  “E  as  perdas?”,  e  descobrimos  rapidamente  que  nossa  familiar  aversão  ao risco foi substituída por busca de risco quando mudávamos nosso foco. Considere esses dois problemas:</w:t>
      </w:r>
    </w:p>
    <w:p>
      <w:pPr>
        <w:pStyle w:val="Normal"/>
      </w:pPr>
      <w:r>
        <w:t xml:space="preserve">Problema 1: O que você prefere?</w:t>
      </w:r>
    </w:p>
    <w:p>
      <w:pPr>
        <w:pStyle w:val="Normal"/>
      </w:pPr>
      <w:r>
        <w:t xml:space="preserve">Conseguir novecentos dólares com certeza OU 90% de chance de conseguir mil dólares.</w:t>
      </w:r>
    </w:p>
    <w:p>
      <w:pPr>
        <w:pStyle w:val="Normal"/>
      </w:pPr>
      <w:r>
        <w:t xml:space="preserve">Problema 2: O que você prefere?</w:t>
      </w:r>
    </w:p>
    <w:p>
      <w:pPr>
        <w:pStyle w:val="Normal"/>
      </w:pPr>
      <w:r>
        <w:t xml:space="preserve">Perder novecentos dólares com certeza OU 90% de chance de perder mil dólares.</w:t>
      </w:r>
    </w:p>
    <w:p>
      <w:pPr>
        <w:pStyle w:val="Normal"/>
      </w:pPr>
      <w:r>
        <w:t xml:space="preserve">Você provavelmente foi avesso ao risco no problema 1, como é o caso com a grande maioria das pessoas. O valor subjetivo de um ganho de novecentos dólares é certamente mais de 90%</w:t>
      </w:r>
    </w:p>
    <w:p>
      <w:pPr>
        <w:pStyle w:val="Normal"/>
      </w:pPr>
      <w:r>
        <w:t xml:space="preserve">do  valor  de  um  ganho  de  mil  dólares.  A  escolha  avessa  ao  risco  nesse  problema  tão  teria surpreendido Bernoulli.</w:t>
      </w:r>
    </w:p>
    <w:p>
      <w:pPr>
        <w:pStyle w:val="Normal"/>
      </w:pPr>
      <w:r>
        <w:t xml:space="preserve">Agora  examine  sua  preferência  no  problema  2.  Se  você  é  como  a  maioria  das  outras pessoas, optou pela aposta nessa questão. A explicação para essa escolha pela busca do risco é a imagem espelhada da explicação para aversão ao risco no problema 1: o valor (negativo) de  perder  novecentos  dólares  é  muito  maior  do  que  90%  do  valor  (negativo)  de  perder  mil dólares. A perda certa é muito aversiva, e isso impulsiona você a correr o risco. Mais tarde, vamos  ver  que  as  avaliações  das  probabilidades  (90%  versus  100%)  contribuem  também tanto para a aversão ao risco no problema 1 como para a preferência pela aposta no problema 2.</w:t>
      </w:r>
    </w:p>
    <w:p>
      <w:pPr>
        <w:pStyle w:val="Normal"/>
      </w:pPr>
      <w:r>
        <w:t xml:space="preserve">Não fomos os primeiros a notar que as pessoas se tornam favoráveis ao risco quando todas as  suas  opções  são  ruins,  mas  a  cegueira  induzida  pela  teoria  prevalecera.  Como  a  teoria dominante  não  forneceu  um  modo  plausível  de  acomodar  diferentes  atitudes  em  relação  ao risco para ganhos e perdas, o fato de que as atitudes diferiam teve de ser ignorado. Por outro lado, nossa decisão de ver resultados como ganhos e perdas levou-nos a focar precisamente essa  discrepância.  A  observação  de  atitudes  de  risco  contrastantes  com  perspectivas favoráveis  e  desfavoráveis  logo  rendeu  um  avanço  significativo:  descobrimos  um  modo  de demonstrar o erro central no modelo de escolha de Bernoulli. Vejamos:</w:t>
      </w:r>
    </w:p>
    <w:p>
      <w:pPr>
        <w:pStyle w:val="Normal"/>
      </w:pPr>
      <w:r>
        <w:t xml:space="preserve">Problema 3: Além do que já tem, você recebeu mil dólares.</w:t>
      </w:r>
    </w:p>
    <w:p>
      <w:pPr>
        <w:pStyle w:val="Normal"/>
      </w:pPr>
      <w:r>
        <w:t xml:space="preserve">Agora lhe pedem para escolher uma dessas opções:</w:t>
      </w:r>
    </w:p>
    <w:p>
      <w:pPr>
        <w:pStyle w:val="Normal"/>
      </w:pPr>
      <w:r>
        <w:t xml:space="preserve">50% de chance de ganhar mil dólares OU conseguir quinhentos dólares com certeza.</w:t>
      </w:r>
    </w:p>
    <w:p>
      <w:pPr>
        <w:pStyle w:val="Normal"/>
      </w:pPr>
      <w:r>
        <w:t xml:space="preserve">Problema 4: Além do que já tem, você recebeu 2 mil dólares.</w:t>
      </w:r>
    </w:p>
    <w:p>
      <w:pPr>
        <w:pStyle w:val="Normal"/>
      </w:pPr>
      <w:r>
        <w:t xml:space="preserve">Agora lhe pedem para escolher uma dessas opções:</w:t>
      </w:r>
    </w:p>
    <w:p>
      <w:pPr>
        <w:pStyle w:val="Normal"/>
      </w:pPr>
      <w:r>
        <w:t xml:space="preserve">50% de chance de perder mil dólares OU perder quinhentos dólares com certeza.</w:t>
      </w:r>
    </w:p>
    <w:p>
      <w:pPr>
        <w:pStyle w:val="Normal"/>
      </w:pPr>
      <w:r>
        <w:t xml:space="preserve">Você  pode  confirmar  facilmente  que  em  termos  de  estados  finais  de  riqueza  —  tudo  que importa para a teoria de Bernoulli —, os problemas 3 e 4 são idênticos. Em ambos os casos você tem uma escolha entre as mesmas duas opções: você pode ter a certeza de ficar mais rico do  que  é  atualmente  em  1.500  dólares  ou  aceitar  uma  aposta  em  que  tem  iguais  chances  de ficar mais rico em mil dólares ou em 2 mil dólares. Na teoria de Bernoulli, portanto, os dois problemas devem elicitar preferências semelhantes. Verifique suas próprias intuições, e você provavelmente adivinhará o que outros fizeram.</w:t>
      </w:r>
    </w:p>
    <w:p>
      <w:pPr>
        <w:pStyle w:val="Normal"/>
      </w:pPr>
      <w:r>
        <w:t xml:space="preserve">•  Na primeira escolha, uma grande maioria respondeu que preferia a coisa segura.</w:t>
      </w:r>
    </w:p>
    <w:p>
      <w:pPr>
        <w:pStyle w:val="Normal"/>
      </w:pPr>
      <w:r>
        <w:t xml:space="preserve">•  Na segunda escolha, uma grande maioria preferiu a aposta.</w:t>
      </w:r>
    </w:p>
    <w:p>
      <w:pPr>
        <w:pStyle w:val="Normal"/>
      </w:pPr>
      <w:r>
        <w:t xml:space="preserve">A  descoberta  de  diferentes  preferências  nos  problemas  3  e  4  foi  um  contraexemplo decisivo  para  a  ideia  central  da  teoria  de  Bernoulli.  Se  a  utilidade  de  riqueza  é  tudo  que importa,  então  afirmações  transparentemente  equivalentes  do  mesmo  problema  devem produzir escolhas idênticas. A comparação dos problemas enfatiza o papel crucial do ponto de referência a partir do qual as opções são avaliadas. O ponto de referência é mais elevado do que a atual riqueza em mil dólares no problema 3, em 2 mil dólares no problema 4. Ficar mais rico  em  1.500  dólares  é  desse  modo  um  ganho  de  quinhentos  dólares  no  problema  3  e  uma perda no problema 4. Obviamente, outros exemplos do mesmo tipo são fáceis de produzir. A história de Anthony e Betty tinha uma estrutura similar.</w:t>
      </w:r>
    </w:p>
    <w:p>
      <w:pPr>
        <w:pStyle w:val="Normal"/>
      </w:pPr>
      <w:r>
        <w:t xml:space="preserve">Quanta  atenção  você  prestou  no  prêmio  de  mil  dólares  ou  2  mil  dólares  que  “recebeu”</w:t>
      </w:r>
    </w:p>
    <w:p>
      <w:pPr>
        <w:pStyle w:val="Normal"/>
      </w:pPr>
      <w:r>
        <w:t xml:space="preserve">antes de fazer sua escolha? Se você é como a maioria das pessoas, mal notou. Na verdade, não há  o  menor  motivo  para  que  o  fizesse,  pois  o  prêmio  está  incluso  no  ponto  de  referência,  e pontos  de  referência  são  de  um  modo  geral  ignorados.  Você  sabe  alguma  coisa  sobre  suas preferências que teóricos da utilidade não sabem — que suas atitudes em relação ao risco não seriam  diferentes  se  o  seu  patrimônio  líquido  fosse  mais  alto  ou  mais  baixo  em  alguns milhares  de  dólares  (a  menos  que  você  seja  terrivelmente  pobre).  E  você  sabe  também  que suas atitudes com ganhos e perdas não são derivadas da avaliação de sua riqueza. O motivo para você gostar da ideia de ganhar cem dólares e não gostar da ideia de perder cem dólares não é que essas quantias mudam sua riqueza. Você simplesmente gosta de ganhar e não gosta</w:t>
      </w:r>
    </w:p>
    <w:p>
      <w:pPr>
        <w:pStyle w:val="Normal"/>
      </w:pPr>
      <w:r>
        <w:t xml:space="preserve">de perder — e quase certamente não gosta de perder mais do que gosta de ganhar.</w:t>
      </w:r>
    </w:p>
    <w:p>
      <w:pPr>
        <w:pStyle w:val="Normal"/>
      </w:pPr>
      <w:r>
        <w:t xml:space="preserve">Os quatro problemas enfatizam a fraqueza do modelo de Bernoulli. A teoria dele é simples demais e carece de uma parte móvel. A variável que está faltando é o</w:t>
      </w:r>
    </w:p>
    <w:p>
      <w:pPr>
        <w:pStyle w:val="Normal"/>
      </w:pPr>
      <w:r>
        <w:t xml:space="preserve">ponto de referência</w:t>
      </w:r>
    </w:p>
    <w:p>
      <w:pPr>
        <w:pStyle w:val="Normal"/>
      </w:pPr>
      <w:r>
        <w:t xml:space="preserve">,  o estado anterior relativo ao qual ganhos e perdas são avaliados. Na teoria de Bernoulli você precisa  saber  apenas  o  estado  de  riqueza  para  determinar  sua  utilidade,  mas  na teoria  da  perspectiva  você  precisa  saber  também  o  estado  de  referência.  A  teoria  da perspectiva é assim mais complexa do que a teoria da utilidade. Em ciência, complexidade é considerada  um  custo,  que  deve  ser  justificado  por  um  conjunto  suficientemente  rico  de previsões  novas  e  (preferencialmente)  interessantes  de  fatos  que  a  atual  teoria  não  pode explicar. Esse foi o desafio que tivemos de enfrentar.</w:t>
      </w:r>
    </w:p>
    <w:p>
      <w:pPr>
        <w:pStyle w:val="Normal"/>
      </w:pPr>
      <w:r>
        <w:t xml:space="preserve">Embora Amos e eu não estivéssemos trabalhando com o modelo de dois sistemas da mente, está  claro  agora  que  há  três  características  cognitivas  no  coração  da  teoria  da  perspectiva.</w:t>
      </w:r>
    </w:p>
    <w:p>
      <w:pPr>
        <w:pStyle w:val="Normal"/>
      </w:pPr>
      <w:r>
        <w:t xml:space="preserve">Elas desempenham um papel essencial na avaliação dos resultados financeiros e são comuns a diversos  processos  automáticos  de  percepção,  juízo  e  emoção.  Elas  devem  ser  vistas  como características operantes do Sistema 1.</w:t>
      </w:r>
    </w:p>
    <w:p>
      <w:pPr>
        <w:pStyle w:val="Normal"/>
      </w:pPr>
      <w:r>
        <w:t xml:space="preserve">•   A  avaliação  é  relativa  a  um  ponto  de  referência  neutro,  ao  qual  às  vezes  nos referimos  como  “nível  de  adaptação”.  Você  pode  facilmente  preparar  uma demonstração convincente desse princípio. Ponha três tigelas de água na sua frente.</w:t>
      </w:r>
    </w:p>
    <w:p>
      <w:pPr>
        <w:pStyle w:val="Normal"/>
      </w:pPr>
      <w:r>
        <w:t xml:space="preserve">Ponha água gelada na tigela da esquerda e água morna na tigela da direita. A água na tigela do meio deve estar em temperatura ambiente. Mergulhe suas mãos na água fria e na quente por cerca de um minuto, depois mergulhe ambas na tigela do meio. Você vai experimentar a mesma temperatura como quente em uma mão e fria na outra. Para resultados financeiros, o ponto de referência usual é o</w:t>
      </w:r>
    </w:p>
    <w:p>
      <w:pPr>
        <w:pStyle w:val="Normal"/>
      </w:pPr>
      <w:r>
        <w:t xml:space="preserve">status quo</w:t>
      </w:r>
    </w:p>
    <w:p>
      <w:pPr>
        <w:pStyle w:val="Normal"/>
      </w:pPr>
      <w:r>
        <w:t xml:space="preserve">, mas também pode ser o resultado que você espera, ou talvez o resultado ao qual se sente no direito, por exemplo,  o  aumento  ou  o  bônus  que  seus  colegas  estão  recebendo.  Resultados  que são  melhores  do  que  os  pontos  de  referência  são  ganhos.  Abaixo  do  ponto  de referência eles são perdas.</w:t>
      </w:r>
    </w:p>
    <w:p>
      <w:pPr>
        <w:pStyle w:val="Normal"/>
      </w:pPr>
      <w:r>
        <w:t xml:space="preserve">•   Um  princípio  de  sensibilidade  decrescente  se  aplica  tanto  a  dimensões  sensoriais como  à  avaliação  de  mudanças  de  riqueza.  Acender  uma  luz  fraca  produz  um  forte efeito em um ambiente escuro. O mesmo incremento de luz pode ser indetectável em um ambiente brilhantemente iluminado. De modo similar, a diferença subjetiva entre novecentos dólares e mil dólares é muito menor do que a diferença entre cem dólares e duzentos dólares.</w:t>
      </w:r>
    </w:p>
    <w:p>
      <w:pPr>
        <w:pStyle w:val="Normal"/>
      </w:pPr>
      <w:r>
        <w:t xml:space="preserve">•   O  terceiro  princípio  é  aversão  à  perda.  Quando  diretamente  comparadas  ou ponderadas em relação umas às outras, as perdas assomam como maiores do que os ganhos.  Essa  assimetria  entre  o  poder  das  expectativas  ou  experiências  positivas  e negativas  tem  um  histórico  evolucionário.  Organismos  que  tratam  ameaças  como mais  urgentes  do  que  as  oportunidades  têm  uma  melhor  chance  de  sobreviver  e  se</w:t>
      </w:r>
    </w:p>
    <w:p>
      <w:pPr>
        <w:pStyle w:val="Normal"/>
      </w:pPr>
      <w:r>
        <w:t xml:space="preserve">reproduzir.</w:t>
      </w:r>
    </w:p>
    <w:p>
      <w:pPr>
        <w:pStyle w:val="Normal"/>
      </w:pPr>
      <w:r>
        <w:t xml:space="preserve">Os  três  princípios</w:t>
      </w:r>
    </w:p>
    <w:p>
      <w:pPr>
        <w:pStyle w:val="Normal"/>
      </w:pPr>
      <w:r>
        <w:t xml:space="preserve">2</w:t>
      </w:r>
    </w:p>
    <w:p>
      <w:pPr>
        <w:pStyle w:val="Normal"/>
      </w:pPr>
      <w:r>
        <w:t xml:space="preserve">que  governam  o  valor  dos  resultados  são  ilustrados  pela  figura  10.  Se  a teoria  da  perspectiva  tivesse  uma  bandeira,  essa  imagem  estaria  bordada  nela.  O  gráfico mostra o valor psicológico de ganhos e perdas, que são os “portadores” de valor na teoria da perspectiva  (ao  contrário  do  modelo  de  Bernoulli,  em  que  estados  de  riqueza  são  os portadores de valor). O gráfico tem duas partes distintas, à direita e à esquerda de um ponto de  referência  neutro.  Uma  característica  proeminente  é  a  de  ser  em  forma  de  S,  o  que representa sensibilidade decrescente tanto para ganhos como para perdas. Finalmente, as duas curvas  do  S  não  são  simétricas.  A  inclinação  da  função  muda  abruptamente  no  ponto  de referência: a reação às perdas é mais forte do que a reação aos ganhos correspondentes. Isso é aversão à perda.</w:t>
      </w:r>
    </w:p>
    <w:p>
      <w:pPr>
        <w:pStyle w:val="Normal"/>
      </w:pPr>
      <w:r>
        <w:t xml:space="preserve">Figura 10</w:t>
      </w:r>
    </w:p>
    <w:p>
      <w:pPr>
        <w:pStyle w:val="Normal"/>
      </w:pPr>
      <w:r>
        <w:t xml:space="preserve">AVERSÃO À PERDA</w:t>
      </w:r>
    </w:p>
    <w:p>
      <w:pPr>
        <w:pStyle w:val="Normal"/>
      </w:pPr>
      <w:r>
        <w:t xml:space="preserve">Muitas  das  opções  que  enfrentamos  na  vida  são  “mistas”:  há  um  risco  de  perda  e  uma oportunidade  para  ganho,  e  devemos  decidir  se  aceitamos  a  aposta  ou  a  rejeitamos.</w:t>
      </w:r>
    </w:p>
    <w:p>
      <w:pPr>
        <w:pStyle w:val="Normal"/>
      </w:pPr>
      <w:r>
        <w:t xml:space="preserve">Investidores que avaliam uma proposta de pequeno negócio, advogados tentando decidir entre entrar ou não com uma ação, generais em tempo de guerra que deliberam sobre uma ofensiva e políticos  que  têm  de  decidir  se  concorrem  a  um  determinado  cargo  enfrentam  todos  as possibilidades  de  vitória  ou  derrota.  Para  um  exemplo  elementar  de  uma  perspectiva  mista, examine sua reação à seguinte pergunta.</w:t>
      </w:r>
    </w:p>
    <w:p>
      <w:pPr>
        <w:pStyle w:val="Normal"/>
      </w:pPr>
      <w:r>
        <w:t xml:space="preserve">Problema 5: Alguém lhe propõe uma aposta na moeda.</w:t>
      </w:r>
    </w:p>
    <w:p>
      <w:pPr>
        <w:pStyle w:val="Normal"/>
      </w:pPr>
      <w:r>
        <w:t xml:space="preserve">Se a moeda der coroa, você perde cem dólares.</w:t>
      </w:r>
    </w:p>
    <w:p>
      <w:pPr>
        <w:pStyle w:val="Normal"/>
      </w:pPr>
      <w:r>
        <w:t xml:space="preserve">Se a moeda der cara, você ganha 150 dólares.</w:t>
      </w:r>
    </w:p>
    <w:p>
      <w:pPr>
        <w:pStyle w:val="Normal"/>
      </w:pPr>
      <w:r>
        <w:t xml:space="preserve">Essa aposta é atraente? Você a aceitaria?</w:t>
      </w:r>
    </w:p>
    <w:p>
      <w:pPr>
        <w:pStyle w:val="Normal"/>
      </w:pPr>
      <w:r>
        <w:t xml:space="preserve">Para  fazer  essa  escolha,  você  deve  equilibrar  o  benefício  psicológico  de  obter  150  dólares contra  o  custo  psicológico  de  perder  cem  dólares.  Como  você  se  sente  em  relação  a  isso?</w:t>
      </w:r>
    </w:p>
    <w:p>
      <w:pPr>
        <w:pStyle w:val="Normal"/>
      </w:pPr>
      <w:r>
        <w:t xml:space="preserve">Embora  o  valor  esperado  da  aposta  seja  obviamente  positivo,  porque  você  se  candidata  a ganhar mais do que pode perder, você provavelmente não gosta da ideia — como a maioria das  pessoas.  A  rejeição  dessa  aposta  é  uma  ação  do  Sistema  2,  mas  os  inputs  críticos  são reações  emocionais  geradas  pelo  Sistema  1.  Para  a  maioria  das  pessoas,  o  medo  de  perder cem dólares é mais intenso do que a esperança de ganhar 150 dólares. Concluímos com base em  inúmeras  observações  como  essa  que  “as  perdas  assomam  como  maiores  do  que  os ganhos” e que as pessoas são</w:t>
      </w:r>
    </w:p>
    <w:p>
      <w:pPr>
        <w:pStyle w:val="Normal"/>
      </w:pPr>
      <w:r>
        <w:t xml:space="preserve">avessas à perda</w:t>
      </w:r>
    </w:p>
    <w:p>
      <w:pPr>
        <w:pStyle w:val="Normal"/>
      </w:pPr>
      <w:r>
        <w:t xml:space="preserve">.</w:t>
      </w:r>
    </w:p>
    <w:p>
      <w:pPr>
        <w:pStyle w:val="Normal"/>
      </w:pPr>
      <w:r>
        <w:t xml:space="preserve">Você  pode  medir  a  extensão  de  sua  aversão  a  perdas  fazendo  a  si  mesmo  uma  pergunta: Qual  é  o  menor  ganho  de  que  necessito  para  equilibrar  uma  chance  igual  de  perder  cem dólares?  Para  muitas  pessoas,  a  resposta  é  cerca  de  duzentos  dólares,  o  dobro  da  perda.  A</w:t>
      </w:r>
    </w:p>
    <w:p>
      <w:pPr>
        <w:pStyle w:val="Normal"/>
      </w:pPr>
      <w:r>
        <w:t xml:space="preserve">“razão  de  aversão  à  perda</w:t>
      </w:r>
    </w:p>
    <w:p>
      <w:pPr>
        <w:pStyle w:val="Normal"/>
      </w:pPr>
      <w:r>
        <w:t xml:space="preserve">3”</w:t>
      </w:r>
    </w:p>
    <w:p>
      <w:pPr>
        <w:pStyle w:val="Normal"/>
      </w:pPr>
      <w:r>
        <w:t xml:space="preserve">foi  estimada  em  diversos  experimentos  e  normalmente  fica  na faixa de 1,5 a 2,5. Isso é uma média, claro; algumas pessoas são muito menos avessas à perda do  que  outras.  Os  tomadores  de  risco  profissionais  que  atuam  nos  mercados  financeiros  são mais  tolerantes  a  perdas,  provavelmente  porque  não  respondem  emocionalmente  a  qualquer flutuação.  Quando  participantes  em  um  experimento  foram  instruídos  a  “pensar  como  um investidor”,  mostraram-se  menos  avessos  à  perda  e  a  reação  emocional  deles  às perdas</w:t>
      </w:r>
    </w:p>
    <w:p>
      <w:pPr>
        <w:pStyle w:val="Normal"/>
      </w:pPr>
      <w:r>
        <w:t xml:space="preserve">4</w:t>
      </w:r>
    </w:p>
    <w:p>
      <w:pPr>
        <w:pStyle w:val="Normal"/>
      </w:pPr>
      <w:r>
        <w:t xml:space="preserve">(medida  por  um  índice  fisiológico  de  excitação  emocional)  foi  acentuadamente reduzida.</w:t>
      </w:r>
    </w:p>
    <w:p>
      <w:pPr>
        <w:pStyle w:val="Normal"/>
      </w:pPr>
      <w:r>
        <w:t xml:space="preserve">A  fim  de  examinar  sua  razão  de  aversão  à  perda  para  diferentes  apostas,  considere  as seguintes questões. Ignore quaisquer considerações sociais, não tente bancar o ousado, nem o cauteloso,  e  concentre-se  apenas  no  impacto  subjetivo  da  perda  possível  e  do  ganho equivalente.</w:t>
      </w:r>
    </w:p>
    <w:p>
      <w:pPr>
        <w:pStyle w:val="Normal"/>
      </w:pPr>
      <w:r>
        <w:t xml:space="preserve">•  Considere uma aposta 50–50 em que você pode perder dez dólares. Qual é o menor ganho  que  torna  a  aposta  atraente?  Se  você  diz  dez  dólares,  então  é  indiferente  ao risco. Se diz um número menor do que dez dólares, busca o risco. Se responde mais do que dez dólares, tem aversão ao risco.</w:t>
      </w:r>
    </w:p>
    <w:p>
      <w:pPr>
        <w:pStyle w:val="Normal"/>
      </w:pPr>
      <w:r>
        <w:t xml:space="preserve">•  E que tal uma perda possível de quinhentos dólares num lance de moeda? Que ganho possível você exige para compensá-la?</w:t>
      </w:r>
    </w:p>
    <w:p>
      <w:pPr>
        <w:pStyle w:val="Normal"/>
      </w:pPr>
      <w:r>
        <w:t xml:space="preserve">•  E que tal uma perda de 2 mil dólares?</w:t>
      </w:r>
    </w:p>
    <w:p>
      <w:pPr>
        <w:pStyle w:val="Normal"/>
      </w:pPr>
      <w:r>
        <w:t xml:space="preserve">Realizando  esse  exercício,  você  provavelmente  descobriu  que  seu  coeficiente  de  aversão  à perda  tende  a  aumentar  quando  as  apostas  são  altas,  mas  não  dramaticamente.  Todas  as apostas  estão  suspensas,  é  claro,  se  a  perda  possível  é  potencialmente  ruinosa,  ou  se  o  seu estilo de vida é ameaçado. O coeficiente de aversão à perda é muito grande em tais casos e pode  até  ser  infinito  —  há  riscos  que  você  não  vai  aceitar,  independentemente  de  quantos milhões possa se candidatar a ganhar se tiver sorte.</w:t>
      </w:r>
    </w:p>
    <w:p>
      <w:pPr>
        <w:pStyle w:val="Normal"/>
      </w:pPr>
      <w:r>
        <w:t xml:space="preserve">Outra olhada na figura 10 talvez ajude a prevenir uma confusão comum. Neste capítulo fiz duas afirmações, que alguns leitores podem encarar como contraditórias:</w:t>
      </w:r>
    </w:p>
    <w:p>
      <w:pPr>
        <w:pStyle w:val="Normal"/>
      </w:pPr>
      <w:r>
        <w:t xml:space="preserve">•  Em apostas mistas, onde tanto um ganho como uma perda são possíveis, a aversão à perda provoca escolhas extremamente avessas ao risco.</w:t>
      </w:r>
    </w:p>
    <w:p>
      <w:pPr>
        <w:pStyle w:val="Normal"/>
      </w:pPr>
      <w:r>
        <w:t xml:space="preserve">•   Em  escolhas  ruins,  onde  uma  perda  segura  é  comparada  a  uma  perda  maior  que  é meramente provável, a sensibilidade decrescente causa a atração pelo risco.</w:t>
      </w:r>
    </w:p>
    <w:p>
      <w:pPr>
        <w:pStyle w:val="Normal"/>
      </w:pPr>
      <w:r>
        <w:t xml:space="preserve">Não há contradição alguma. No caso misto, a perda possível assoma como duas vezes maior do que o ganho possível, como você pode ver comparando as inclinações da função de valor para  perdas  e  ganhos.  No  caso  ruim,  a  flexão  da  curva  de  valor  (sensibilidade  decrescente) causa atração pelo risco. A dor de perder novecentos dólares é maior do que 90% da dor de perder mil dólares. Esses dois insights são a essência da teoria da perspectiva.</w:t>
      </w:r>
    </w:p>
    <w:p>
      <w:pPr>
        <w:pStyle w:val="Normal"/>
      </w:pPr>
      <w:r>
        <w:t xml:space="preserve">A figura 10 mostra uma mudança abrupta na inclinação da função de valor onde os ganhos se transformam em perdas, pois há considerável aversão à perda mesmo quando o montante em risco  é  minúsculo  relativamente  a  sua  riqueza.  É  plausível  que  atitudes  para  estados  de riqueza  possam  explicar  a  extrema  aversão  a  pequenos  riscos?  É  um  exemplo  notável  de cegueira  induzida  pela  teoria  que  essa  falha  óbvia  na  teoria  de  Bernoulli  tenha  deixado  de chamar  a  atenção  dos  estudiosos  por  mais  de  250  anos.  Em  2000,  o  economista comportamental  Matthew  Rabin  finalmente  demonstrou  matematicamente  que  tentativas  de explicar aversão à perda pela utilidade da riqueza são absurdas e estão fadadas a fracassar, e sua demonstração chamou a atenção. O teorema de Rabi</w:t>
      </w:r>
    </w:p>
    <w:p>
      <w:pPr>
        <w:pStyle w:val="Normal"/>
      </w:pPr>
      <w:r>
        <w:t xml:space="preserve">n5</w:t>
      </w:r>
    </w:p>
    <w:p>
      <w:pPr>
        <w:pStyle w:val="Normal"/>
      </w:pPr>
      <w:r>
        <w:t xml:space="preserve">mostra que qualquer um que rejeite uma  aposta  favorável  com  pouca  coisa  em  jogo  está  matematicamente  destinado  a  um  nível absurdo de aversão ao risco por alguma aposta maior. Por exemplo, ele observa que a maioria dos Humanos rejeita a seguinte aposta</w:t>
      </w:r>
    </w:p>
    <w:p>
      <w:pPr>
        <w:pStyle w:val="Normal"/>
      </w:pPr>
      <w:r>
        <w:t xml:space="preserve">6</w:t>
      </w:r>
    </w:p>
    <w:p>
      <w:pPr>
        <w:pStyle w:val="Normal"/>
      </w:pPr>
      <w:r>
        <w:t xml:space="preserve">:</w:t>
      </w:r>
    </w:p>
    <w:p>
      <w:pPr>
        <w:pStyle w:val="Normal"/>
      </w:pPr>
      <w:r>
        <w:t xml:space="preserve">50% de chance de perder cem dólares e 50% de chance de ganhar duzentos dólares Ele  então  mostra  que,  segundo  a  teoria  da  utilidade,  um  indivíduo  que  rejeite  essa  aposta também vai rejeitar a seguinte aposta:</w:t>
      </w:r>
    </w:p>
    <w:p>
      <w:pPr>
        <w:pStyle w:val="Normal"/>
      </w:pPr>
      <w:r>
        <w:t xml:space="preserve">50% de chance de perder duzentos dólares e 50% de chance de ganhar 20 mil dólares Mas  é  claro  que  ninguém  em  sã  consciência  vai  rejeitar  essa  aposta!  Em  um  entusiasmado artigo  que  escreveram  sobre  a  demonstração,  Matthew  Rabin  e  Richard  Thaler  comentaram que a maior aposta “tem um retorno esperado de 9.900 dólares — com exatamente zero chance de perder mais do que duzentos dólares. Até um advogado de quinta categoria</w:t>
      </w:r>
    </w:p>
    <w:p>
      <w:pPr>
        <w:pStyle w:val="Normal"/>
      </w:pPr>
      <w:r>
        <w:t xml:space="preserve">7</w:t>
      </w:r>
    </w:p>
    <w:p>
      <w:pPr>
        <w:pStyle w:val="Normal"/>
      </w:pPr>
      <w:r>
        <w:t xml:space="preserve">seria capaz de fazer com que você fosse declarado legalmente insano por rejeitar essa aposta”.</w:t>
      </w:r>
    </w:p>
    <w:p>
      <w:pPr>
        <w:pStyle w:val="Normal"/>
      </w:pPr>
      <w:r>
        <w:t xml:space="preserve">Talvez  deixando-se  levar  por  seu  entusiasmo,  eles  concluíram  seu  artigo  recordando  o famoso  quadro  do  Monty  Python  em  que  um  cliente  frustrado  tenta  devolver  um  papagaio morto à loja de animais. O cliente usa uma longa série de frases para descrever o estado do pássaro, culminando com “este é um ex-papagaio”. Rabin e Thaler prosseguem afirmando que</w:t>
      </w:r>
    </w:p>
    <w:p>
      <w:pPr>
        <w:pStyle w:val="Normal"/>
      </w:pPr>
      <w:r>
        <w:t xml:space="preserve">“chegou a hora de os economistas reconhecerem que a utilidade esperada é uma ex-hipótese”.</w:t>
      </w:r>
    </w:p>
    <w:p>
      <w:pPr>
        <w:pStyle w:val="Normal"/>
      </w:pPr>
      <w:r>
        <w:t xml:space="preserve">Muitos  economistas  viram  essa  afirmação  irreverente  como  algo  próximo  da  blasfêmia.</w:t>
      </w:r>
    </w:p>
    <w:p>
      <w:pPr>
        <w:pStyle w:val="Normal"/>
      </w:pPr>
      <w:r>
        <w:t xml:space="preserve">Contudo,  a  cegueira  induzida  pela  teoria  de  aceitar  a  utilidade  da  riqueza  como  uma explicação de atitudes para pequenas perdas é um alvo legítimo para o comentário jocoso.</w:t>
      </w:r>
    </w:p>
    <w:p>
      <w:pPr>
        <w:pStyle w:val="Normal"/>
      </w:pPr>
      <w:r>
        <w:t xml:space="preserve">PONTOS CEGOS DA TEORIA DA PERSPECTIVA</w:t>
      </w:r>
    </w:p>
    <w:p>
      <w:pPr>
        <w:pStyle w:val="Normal"/>
      </w:pPr>
      <w:r>
        <w:t xml:space="preserve">Até  o  momento  nesta  parte  do  livro  tenho  exaltado  as  virtudes  da  teoria  da  perspectiva  e criticado o modelo racional e a teoria da utilidade esperada. Chegou a hora de equilibrar um pouco as coisas.</w:t>
      </w:r>
    </w:p>
    <w:p>
      <w:pPr>
        <w:pStyle w:val="Normal"/>
      </w:pPr>
      <w:r>
        <w:t xml:space="preserve">A maioria dos alunos de economia já ouviu falar sobre teoria da perspectiva e aversão à perda,  mas  é  pouco  provável  que  você  encontre  esses  termos  no  índice  de  um  texto introdutório  sobre  economia.  Essa  omissão  às  vezes  me  deixa  aflito,  mas  na  verdade  é bastante  razoável,  devido  ao  papel  central  da  racionalidade  na  teoria  econômica  básica.  Os conceitos e resultados clássicos que são ensinados aos alunos podem ser explicados com mais facilidade  presumindo-se  que  os  Econs  não  cometem  erros  tolos.  Essa  pressuposição  é verdadeiramente  necessária,  e  seria  solapada  apresentando-se  a  teoria  da  perspectiva  aos Humanos, cujas avaliações de resultados são irracionalmente míopes.</w:t>
      </w:r>
    </w:p>
    <w:p>
      <w:pPr>
        <w:pStyle w:val="Normal"/>
      </w:pPr>
      <w:r>
        <w:t xml:space="preserve">Há  bons  motivos  para  manter  a  teoria  da  perspectiva  fora  dos  textos  introdutórios.  Os conceitos básicos de economia são ferramentas intelectuais essenciais, que não são fáceis de captar  nem  mesmo  com  pressuposições  simplificadas  e  irrealistas  sobre  a  natureza  dos agentes econômicos que interagem nos mercados. Levantar questões sobre esses pressupostos mesmo à medida que são apresentados seria confuso, e talvez desmoralizante. É razoável dar prioridade em ajudar os alunos a adquirir as ferramentas básicas da disciplina. Além do mais, o  fracasso  da  racionalidade  que  está  incorporado  à  teoria  da  perspectiva  é  muitas  vezes</w:t>
      </w:r>
    </w:p>
    <w:p>
      <w:pPr>
        <w:pStyle w:val="Normal"/>
      </w:pPr>
      <w:r>
        <w:t xml:space="preserve">irrelevante  para  as  previsões  da  teoria  econômica,  que  funciona  com  grande  precisão  em algumas situações e fornece boas aproximações em muitas outras. Em alguns contextos, porém, a  diferença  se  torna  significativa:  os  Humanos  descritos  pela  teoria  da  perspectiva  são guiados pelo impacto emocional imediato de ganhos e perdas, não por perspectivas de longo prazo de riqueza e utilidade global.</w:t>
      </w:r>
    </w:p>
    <w:p>
      <w:pPr>
        <w:pStyle w:val="Normal"/>
      </w:pPr>
      <w:r>
        <w:t xml:space="preserve">Enfatizei  a  cegueira  induzida  pela  teoria  em  minha  discussão  de  falhas  no  modelo  de Bernoulli que permaneceu sem ser questionado por mais de dois séculos. Mas é claro que a cegueira  induzida  pela  teoria  não  se  restringe  à  teoria  da  utilidade  esperada.  A  teoria  da perspectiva  tem  suas  próprias  falhas,  e  a  cegueira  induzida  pela  teoria  para  essas  falhas contribuiu para sua aceitação como a principal alternativa à teoria da utilidade.</w:t>
      </w:r>
    </w:p>
    <w:p>
      <w:pPr>
        <w:pStyle w:val="Normal"/>
      </w:pPr>
      <w:r>
        <w:t xml:space="preserve">Considere a suposição da teoria da perspectiva, de que o ponto de referência, em geral o</w:t>
      </w:r>
    </w:p>
    <w:p>
      <w:pPr>
        <w:pStyle w:val="Normal"/>
      </w:pPr>
      <w:r>
        <w:t xml:space="preserve">status  quo</w:t>
      </w:r>
    </w:p>
    <w:p>
      <w:pPr>
        <w:pStyle w:val="Normal"/>
      </w:pPr>
      <w:r>
        <w:t xml:space="preserve">,  tem  um  valor  de  zero.  Essa  suposição  parece  razoável,  mas  leva  a  certas consequências absurdas. Dê uma boa olhada nas seguintes perspectivas. Como seria tê-las?</w:t>
      </w:r>
    </w:p>
    <w:p>
      <w:pPr>
        <w:pStyle w:val="Normal"/>
      </w:pPr>
      <w:r>
        <w:t xml:space="preserve">A. uma chance em um milhão de ganhar um milhão de dólares</w:t>
      </w:r>
    </w:p>
    <w:p>
      <w:pPr>
        <w:pStyle w:val="Normal"/>
      </w:pPr>
      <w:r>
        <w:t xml:space="preserve">B. 90% de chance de ganhar 12 dólares e 10% de chance de não ganhar nada</w:t>
      </w:r>
    </w:p>
    <w:p>
      <w:pPr>
        <w:pStyle w:val="Heading1"/>
      </w:pPr>
      <w:r>
        <w:t>C. 90% de chance de ganhar um milhão de dólares e 10% de chance de não ganhar nada Não ganhar nada é um resultado possível em todas as três apostas, e a teoria da perspectiva atribui o mesmo valor a esse resultado nos três casos. Não ganhar nada é o ponto de referência e  seu  valor  é  zero.  Essas  afirmações  correspondem  à  sua  experiência?  Claro  que  não.  Não ganhar  nada  é  um  não  evento  nos  dois  primeiros  casos,  e  atribuir-lhe  um  valor  de  zero  faz muito  sentido.  Por  outro  lado,  deixar  de  ganhar  na  terceira  situação  é  intensamente decepcionante.  Como  um  aumento  de  salário  que  foi  prometido  informalmente,  a  alta probabilidade de ganhar a soma elevada estabelece um novo ponto de referência provisório.</w:t>
      </w:r>
    </w:p>
    <w:p>
      <w:pPr>
        <w:pStyle w:val="Normal"/>
      </w:pPr>
      <w:r>
        <w:t xml:space="preserve">Relativamente a suas expectativas, não ganhar nada será vivenciado como uma grande perda.</w:t>
      </w:r>
    </w:p>
    <w:p>
      <w:pPr>
        <w:pStyle w:val="Normal"/>
      </w:pPr>
      <w:r>
        <w:t xml:space="preserve">A teoria da perspectiva não pode lidar com esse fato, pois ela não admite que o valor de um resultado (nesse caso, não ganhar nada) mude quando ele é altamente improvável, ou quando a alternativa é muito valiosa. Em palavras simples, a teoria da perspectiva não sabe lidar com a decepção. Decepção e antecipação de decepção são reais, porém, e o fracasso em levá-las em consideração  é  uma  falha  tão  óbvia  quanto  os  contraexemplos  que  invoquei  para  criticar  a teoria de Bernoulli.</w:t>
      </w:r>
    </w:p>
    <w:p>
      <w:pPr>
        <w:pStyle w:val="Normal"/>
      </w:pPr>
      <w:r>
        <w:t xml:space="preserve">A  teoria  da  perspectiva  e  a  teoria  da  utilidade  fracassam  também  em  admitir  o arrependimento.  As  duas  teorias  partilham  do  pressuposto  de  que  as  opções  disponíveis  em uma escolha são avaliadas separada e independentemente, e de que a opção com o valor mais elevado  é  selecionada.  Esse  pressuposto  está  certamente  errado,  como  mostra  o  exemplo seguinte.</w:t>
      </w:r>
    </w:p>
    <w:p>
      <w:pPr>
        <w:pStyle w:val="Normal"/>
      </w:pPr>
      <w:r>
        <w:t xml:space="preserve">Problema 6: Escolha entre 90% de chance de ganhar um milhão de dólares OU cinquenta dólares com certeza.</w:t>
      </w:r>
    </w:p>
    <w:p>
      <w:pPr>
        <w:pStyle w:val="Normal"/>
      </w:pPr>
      <w:r>
        <w:t xml:space="preserve">Problema 7: Escolha entre 90% de chance de ganhar um milhão de dólares OU 150 mil dólares com certeza.</w:t>
      </w:r>
    </w:p>
    <w:p>
      <w:pPr>
        <w:pStyle w:val="Normal"/>
      </w:pPr>
      <w:r>
        <w:t xml:space="preserve">Compare o sofrimento antecipado de escolher a aposta e</w:t>
      </w:r>
    </w:p>
    <w:p>
      <w:pPr>
        <w:pStyle w:val="Normal"/>
      </w:pPr>
      <w:r>
        <w:t xml:space="preserve">não</w:t>
      </w:r>
    </w:p>
    <w:p>
      <w:pPr>
        <w:pStyle w:val="Normal"/>
      </w:pPr>
      <w:r>
        <w:t xml:space="preserve">ganhar nos dois casos. Deixar de ganhar é uma decepção em ambos, mas o sofrimento potencial é intensificado no problema 7, por  saber  que  se  você  escolheu  apostar  e  perdeu  você  vai  se  arrepender  da  decisão</w:t>
      </w:r>
    </w:p>
    <w:p>
      <w:pPr>
        <w:pStyle w:val="Normal"/>
      </w:pPr>
      <w:r>
        <w:t xml:space="preserve">“gananciosa” que tomou ao rejeitar um prêmio seguro de 150 mil dólares. No arrependimento, a experiência de um resultado depende de uma opção que você poderia ter adotado, mas não adotou.</w:t>
      </w:r>
    </w:p>
    <w:p>
      <w:pPr>
        <w:pStyle w:val="Normal"/>
      </w:pPr>
      <w:r>
        <w:t xml:space="preserve">Diversos economistas e psicólogos</w:t>
      </w:r>
    </w:p>
    <w:p>
      <w:pPr>
        <w:pStyle w:val="Normal"/>
      </w:pPr>
      <w:r>
        <w:t xml:space="preserve">8</w:t>
      </w:r>
    </w:p>
    <w:p>
      <w:pPr>
        <w:pStyle w:val="Normal"/>
      </w:pPr>
      <w:r>
        <w:t xml:space="preserve">propuseram modelos de tomada de decisão que estão baseados  nas  emoções  do  arrependimento  e  da  decepção.  É  justo  dizer  que  esses  modelos exerceram menos influência que a teoria da perspectiva, e o motivo é instrutivo. As emoções de  arrependimento  e  decepção  são  reais,  e  os  tomadores  de  decisão  certamente  antecipam essas emoções quando fazem suas escolhas. O problema é que as teorias do arrependimento fazem  poucas  previsões  notáveis  que  as  distinguiriam  da  teoria  da  perspectiva,  que  tem  a vantagem de ser mais simples. A complexidade da teoria da perspectiva foi mais aceitável na competição com a teoria da utilidade esperada porque de fato previu observações que a teoria da utilidade esperada não podia explicar.</w:t>
      </w:r>
    </w:p>
    <w:p>
      <w:pPr>
        <w:pStyle w:val="Normal"/>
      </w:pPr>
      <w:r>
        <w:t xml:space="preserve">Suposições  mais  fecundas  e  mais  realistas  não  bastam  para  tornar  uma  teoria  bem-sucedida. Os cientistas usam as teorias como um estojo de ferramentas de trabalho, e não vão assumir o ônus de um estojo mais pesado a menos que as novas ferramentas sejam muito úteis.</w:t>
      </w:r>
    </w:p>
    <w:p>
      <w:pPr>
        <w:pStyle w:val="Normal"/>
      </w:pPr>
      <w:r>
        <w:t xml:space="preserve">A  teoria  da  perspectiva  foi  aceita  por  muitos  estudiosos  não  porque  é  “verdadeira”,  mas porque os conceitos que ela agregou à teoria da utilidade, notadamente o ponto de referência e a  aversão  à  perda,  valeram  o  trabalho;  eles  produziram  novas  previsões  que  se  revelaram verdadeiras. Tivemos sorte.</w:t>
      </w:r>
    </w:p>
    <w:p>
      <w:pPr>
        <w:pStyle w:val="Normal"/>
      </w:pPr>
      <w:r>
        <w:t xml:space="preserve">FALANDO DA TEORIA DA PERSPECTIVA</w:t>
      </w:r>
    </w:p>
    <w:p>
      <w:pPr>
        <w:pStyle w:val="Normal"/>
      </w:pPr>
      <w:r>
        <w:t xml:space="preserve">“Ele sofre de extrema aversão à perda, o que o faz rejeitar todas as oportunidades favoráveis.”</w:t>
      </w:r>
    </w:p>
    <w:p>
      <w:pPr>
        <w:pStyle w:val="Normal"/>
      </w:pPr>
      <w:r>
        <w:t xml:space="preserve">“Considerando a vasta riqueza dela, sua resposta emocional a ganhos e perdas triviais não faz sentido algum.”</w:t>
      </w:r>
    </w:p>
    <w:p>
      <w:pPr>
        <w:pStyle w:val="Normal"/>
      </w:pPr>
      <w:r>
        <w:t xml:space="preserve">“Ele atribui peso quase duas vezes maior às perdas do que aos ganhos, o que é normal.”</w:t>
      </w:r>
    </w:p>
    <w:p>
      <w:pPr>
        <w:pStyle w:val="Normal"/>
      </w:pPr>
      <w:r>
        <w:t xml:space="preserve">27</w:t>
      </w:r>
    </w:p>
    <w:p>
      <w:pPr>
        <w:pStyle w:val="Normal"/>
      </w:pPr>
      <w:r>
        <w:t xml:space="preserve">O EFEITO DOTAÇÃO</w:t>
      </w:r>
    </w:p>
    <w:p>
      <w:pPr>
        <w:pStyle w:val="Normal"/>
      </w:pPr>
      <w:r>
        <w:t xml:space="preserve">Você provavelmente já viu a figura 11 ou algo bem próximo disso mesmo que nunca tinha tido uma  aula  de  economia.  O  gráfico  exibe  o  “mapa  de  indiferença”  de  um  indivíduo  por  dois bens.</w:t>
      </w:r>
    </w:p>
    <w:p>
      <w:pPr>
        <w:pStyle w:val="Normal"/>
      </w:pPr>
      <w:r>
        <w:t xml:space="preserve">Figura 11</w:t>
      </w:r>
    </w:p>
    <w:p>
      <w:pPr>
        <w:pStyle w:val="Normal"/>
      </w:pPr>
      <w:r>
        <w:t xml:space="preserve">Os  estudantes  aprendem  nas  aulas  introdutórias  de  economia  que  cada  ponto  do  mapa especifica uma combinação particular de renda e dias de férias. Cada “curva de indiferença”</w:t>
      </w:r>
    </w:p>
    <w:p>
      <w:pPr>
        <w:pStyle w:val="Normal"/>
      </w:pPr>
      <w:r>
        <w:t xml:space="preserve">conecta  as  combinações  dos  dois  bens  que  são  igualmente  desejáveis  —  eles  têm  a  mesma utilidade.  As  curvas  se  transformariam  em  linhas  retas  paralelas  se  as  pessoas  estivessem dispostas  a  “vender”  dias  de  férias  em  troca  de  um  rendimento  extra  pelo  mesmo  preço, independentemente de quanta renda e quanto tempo de férias elas têm. A forma convexa indica utilidade  marginal  decrescente:  quanto  mais  lazer  você  tem,  menos  se  importa  com  um  dia extra de descanso, e cada dia acrescentado vale menos do que o dia anterior. De modo similar, quanto  mais  renda  você  tem,  menos  se  importa  com  um  dólar  extra,  e  a  quantia  que  está disposto a despender por um dia extra de lazer aumenta.</w:t>
      </w:r>
    </w:p>
    <w:p>
      <w:pPr>
        <w:pStyle w:val="Normal"/>
      </w:pPr>
      <w:r>
        <w:t xml:space="preserve">Todos os lugares numa curva de indiferença são igualmente atraentes. Isso é literalmente o que  indiferença  significa:  você  não  se  importa  com  o  ponto  onde  está  numa  curva  de indiferença.  Assim,  se  A  e  B  estão  na  mesma  curva  de  indiferença  para  você,  você  está indiferente  entre  eles  e  não  precisará  de  nenhum  incentivo  para  ir  de  um  para  o  outro,  ou voltar. Alguma versão dessa figura já apareceu em todo livro didático de economia escrito nos últimos cem anos, e milhões e milhões de estudantes já olharam para ela. Poucos notaram o que está faltando. Aqui, mais uma vez, o poder e a elegância de um modelo teórico cegaram alunos e estudiosos para uma grave deficiência.</w:t>
      </w:r>
    </w:p>
    <w:p>
      <w:pPr>
        <w:pStyle w:val="Normal"/>
      </w:pPr>
      <w:r>
        <w:t xml:space="preserve">O  que  está  faltando  na  figura</w:t>
      </w:r>
    </w:p>
    <w:p>
      <w:pPr>
        <w:pStyle w:val="Normal"/>
      </w:pPr>
      <w:r>
        <w:t xml:space="preserve">1</w:t>
      </w:r>
    </w:p>
    <w:p>
      <w:pPr>
        <w:pStyle w:val="Normal"/>
      </w:pPr>
      <w:r>
        <w:t xml:space="preserve">é  uma  indicação  da  renda  e  tempo  de  lazer  atuais  do indivíduo.  Se  você  é  um  empregado  assalariado,  os  termos  em  que  está  empregado determinam um salário e um número de dias de férias, que é um ponto no mapa. Esse é o seu ponto  de  referência,  seu</w:t>
      </w:r>
    </w:p>
    <w:p>
      <w:pPr>
        <w:pStyle w:val="Normal"/>
      </w:pPr>
      <w:r>
        <w:t xml:space="preserve">status  quo</w:t>
      </w:r>
    </w:p>
    <w:p>
      <w:pPr>
        <w:pStyle w:val="Normal"/>
      </w:pPr>
      <w:r>
        <w:t xml:space="preserve">,  mas  a  figura  não  o  mostra.  Ao  deixar  de  exibi-lo,  os teóricos que desenham essa figura convidam-no a acreditar que o ponto de referência não faz diferença, mas a essa altura você já sabe que é claro que faz. É o erro de Bernoulli outra vez.</w:t>
      </w:r>
    </w:p>
    <w:p>
      <w:pPr>
        <w:pStyle w:val="Normal"/>
      </w:pPr>
      <w:r>
        <w:t xml:space="preserve">A  representação  de  curvas  de  indiferença  implicitamente  pressupõe  que  sua  utilidade  a qualquer dado momento é determinada inteiramente por sua presente situação, que o passado é irrelevante, e que sua avaliação de um trabalho possível não depende dos termos de seu atual trabalho. Esses pressupostos  são completamente irrealistas  neste caso, bem  como em muitos outros.</w:t>
      </w:r>
    </w:p>
    <w:p>
      <w:pPr>
        <w:pStyle w:val="Normal"/>
      </w:pPr>
      <w:r>
        <w:t xml:space="preserve">A  omissão  do  ponto  de  referência  no  mapa  de  indiferença  é  um  caso  surpreendente  de cegueira induzida pela teoria, pois muito frequentemente encontramos casos em que o ponto de referência obviamente importa. Em negociações trabalhistas, fica bem entendido por ambas as partes  que  o  ponto  de  referência  é  o  contrato  existente  e  que  as  negociações  irão  focar  em reivindicações  mútuas  por  concessões  relativas  a  esse  ponto  de  referência.  O  papel  da aversão  à  perda  ao  negociar  também  fica  bem  entendido:  fazer  concessões  dói.  Você  tem grande  experiência  pessoal  do  papel  do  ponto  de  referência.  Se  mudou  de  cargo  ou  de emprego, ou mesmo se apenas considerou uma mudança, você certamente se lembra de que as características do novo lugar estavam codificadas como adições ou subtrações em relação ao ponto  onde  você  se  achava.  Deve  ter  notado  também  que  as  desvantagens  assomavam  como maiores do que as vantagens nessa avaliação — era a aversão à perda em funcionamento. É</w:t>
      </w:r>
    </w:p>
    <w:p>
      <w:pPr>
        <w:pStyle w:val="Normal"/>
      </w:pPr>
      <w:r>
        <w:t xml:space="preserve">difícil  aceitar  mudanças  para  pior.  Por  exemplo,  o  menor  salário  que  trabalhadores desempregados aceitariam por um novo emprego é em média 90% de seu salário anterior, e cai para menos de 10% por um período de um ano</w:t>
      </w:r>
    </w:p>
    <w:p>
      <w:pPr>
        <w:pStyle w:val="Normal"/>
      </w:pPr>
      <w:r>
        <w:t xml:space="preserve">2</w:t>
      </w:r>
    </w:p>
    <w:p>
      <w:pPr>
        <w:pStyle w:val="Normal"/>
      </w:pPr>
      <w:r>
        <w:t xml:space="preserve">.</w:t>
      </w:r>
    </w:p>
    <w:p>
      <w:pPr>
        <w:pStyle w:val="Normal"/>
      </w:pPr>
      <w:r>
        <w:t xml:space="preserve">Para  apreciar  o  poder  que  o  ponto  de  referência  exerce  nas  escolhas,  considere  Albert  e Ben,  “gêmeos  hedônicos”  que  possuem  gosto  idêntico  e  atualmente  têm  o  primeiro  emprego idêntico, com pouca renda e pouco tempo de lazer. A atual circunstância deles corresponde ao ponto marcado na figura 11. A empresa oferece a eles dois cargos melhores, A e B, e deixa que decidam quem vai receber um aumento de 10 mil dólares (posição A) e quem vai ter um dia extra de férias pagas todo mês (posição B). Como são ambos indiferentes, eles decidem na moeda. Albert fica com o aumento, Ben com o lazer extra. Passa-se algum tempo e os gêmeos se acostumam com as novas posições. Agora a empresa sugere que podem trocar de lugar, se quiserem.</w:t>
      </w:r>
    </w:p>
    <w:p>
      <w:pPr>
        <w:pStyle w:val="Normal"/>
      </w:pPr>
      <w:r>
        <w:t xml:space="preserve">A  teoria  clássica  representada  na  figura  pressupõe  que  as  preferências  permanecem estáveis com o tempo. As posições A e B são igualmente atraentes para os dois gêmeos e eles vão  precisar  de  pouco  ou  nenhum  incentivo  para  fazer  a  troca.  Em  acentuado  contraste,  a teoria  da  perspectiva  assevera  que  os  dois  gêmeos  definitivamente  vão  preferir  ficar  onde estão. Essa preferência pelo</w:t>
      </w:r>
    </w:p>
    <w:p>
      <w:pPr>
        <w:pStyle w:val="Normal"/>
      </w:pPr>
      <w:r>
        <w:t xml:space="preserve">status quo</w:t>
      </w:r>
    </w:p>
    <w:p>
      <w:pPr>
        <w:pStyle w:val="Normal"/>
      </w:pPr>
      <w:r>
        <w:t xml:space="preserve">é uma consequência da aversão à perda.</w:t>
      </w:r>
    </w:p>
    <w:p>
      <w:pPr>
        <w:pStyle w:val="Normal"/>
      </w:pPr>
      <w:r>
        <w:t xml:space="preserve">Vamos nos concentrar em Albert. Ele estava inicialmente na posição 1 do gráfico, e desse ponto de referência achou essas duas alternativas igualmente atraentes:</w:t>
      </w:r>
    </w:p>
    <w:p>
      <w:pPr>
        <w:pStyle w:val="Normal"/>
      </w:pPr>
      <w:r>
        <w:t xml:space="preserve">Ir para A: um aumento de 10 mil dólares</w:t>
      </w:r>
    </w:p>
    <w:p>
      <w:pPr>
        <w:pStyle w:val="Normal"/>
      </w:pPr>
      <w:r>
        <w:t xml:space="preserve">OU</w:t>
      </w:r>
    </w:p>
    <w:p>
      <w:pPr>
        <w:pStyle w:val="Normal"/>
      </w:pPr>
      <w:r>
        <w:t xml:space="preserve">Ir para B: 12 dias extras de férias</w:t>
      </w:r>
    </w:p>
    <w:p>
      <w:pPr>
        <w:pStyle w:val="Normal"/>
      </w:pPr>
      <w:r>
        <w:t xml:space="preserve">Assumir a posição A muda o ponto de referência de Albert, e quando ele considera trocar para B, sua escolha fica com uma nova estrutura:</w:t>
      </w:r>
    </w:p>
    <w:p>
      <w:pPr>
        <w:pStyle w:val="Normal"/>
      </w:pPr>
      <w:r>
        <w:t xml:space="preserve">Ficar em A: sem ganho e sem perda</w:t>
      </w:r>
    </w:p>
    <w:p>
      <w:pPr>
        <w:pStyle w:val="Normal"/>
      </w:pPr>
      <w:r>
        <w:t xml:space="preserve">OU</w:t>
      </w:r>
    </w:p>
    <w:p>
      <w:pPr>
        <w:pStyle w:val="Normal"/>
      </w:pPr>
      <w:r>
        <w:t xml:space="preserve">Mudar para B: 12 dias extras de férias e um corte no salário de 10 mil dólares Você acaba de passar pela experiência subjetiva de aversão à perda. Você pode senti-la: um corte no salário de 10 mil dólares é uma péssima notícia. Mesmo que um ganho de 12 dias de férias  fosse  tão  impressionante  quanto  um  ganho  de  10  mil  dólares,  o  mesmo  incremento  de lazer não é suficiente para compensar por uma perda de 10 mil dólares. Albert vai ficar em A porque a desvantagem de mudar pesa mais que a vantagem. O mesmo raciocínio se aplica a Ben,  que  também  vai  querer  manter  sua  atual  colocação  porque  a  perda  do  agora  precioso lazer tem peso superior ao benefício do rendimento extra.</w:t>
      </w:r>
    </w:p>
    <w:p>
      <w:pPr>
        <w:pStyle w:val="Normal"/>
      </w:pPr>
      <w:r>
        <w:t xml:space="preserve">Esse  exemplo  enfatiza  dois  aspectos  de  escolha  que  o  modelo  padrão  de  curvas  de indiferença não prediz. Primeiro, gostos não são fixos; eles variam com o ponto de referência.</w:t>
      </w:r>
    </w:p>
    <w:p>
      <w:pPr>
        <w:pStyle w:val="Normal"/>
      </w:pPr>
      <w:r>
        <w:t xml:space="preserve">Segundo,  as  desvantagens  de  uma  mudança  assomam  como  maiores  do  que  suas  vantagens, induzindo  um  viés  que  favorece  o</w:t>
      </w:r>
    </w:p>
    <w:p>
      <w:pPr>
        <w:pStyle w:val="Normal"/>
      </w:pPr>
      <w:r>
        <w:t xml:space="preserve">status  quo</w:t>
      </w:r>
    </w:p>
    <w:p>
      <w:pPr>
        <w:pStyle w:val="Normal"/>
      </w:pPr>
      <w:r>
        <w:t xml:space="preserve">.  Claro  que  a  aversão  à  perda  não  implica  que você nunca prefira mudar sua situação; os benefícios de uma oportunidade podem exceder até perdas  preponderantes.  A  aversão  à  perda  implica  apenas  que  as  escolhas  são  fortemente inclinadas em favor da situação de referência (e de um modo geral inclinadas por favorecer mudanças pequenas, em vez de mudanças grandes).</w:t>
      </w:r>
    </w:p>
    <w:p>
      <w:pPr>
        <w:pStyle w:val="Normal"/>
      </w:pPr>
      <w:r>
        <w:t xml:space="preserve">Mapas  de  indiferença  convencionais  e  a  representação  de  resultados  como  estados  de riqueza  feita  por  Bernoulli  compartilham  uma  suposição  equivocada:  que  sua  utilidade  para um estado de coisas depende somente desse estado e não é afetada pelo seu histórico. Corrigir esse equívoco foi uma das conquistas da economia comportamental.</w:t>
      </w:r>
    </w:p>
    <w:p>
      <w:pPr>
        <w:pStyle w:val="Normal"/>
      </w:pPr>
      <w:r>
        <w:t xml:space="preserve">O EFEITO DOTAÇÃO</w:t>
      </w:r>
    </w:p>
    <w:p>
      <w:pPr>
        <w:pStyle w:val="Normal"/>
      </w:pPr>
      <w:r>
        <w:t xml:space="preserve">A  questão  de  quando  uma  abordagem  ou  um  movimento  teve  seu  início  é  com  frequência difícil de responder, mas a origem do que hoje é conhecida como economia comportamental pode ser determinada com precisão. No início dos anos 1970, Richard Thaler, então um aluno de graduação no muito conservador departamento de economia da Universidade de Rochester, começou a ter pensamentos heréticos. Thaler sempre fora dotado de uma inteligência afiada e</w:t>
      </w:r>
    </w:p>
    <w:p>
      <w:pPr>
        <w:pStyle w:val="Normal"/>
      </w:pPr>
      <w:r>
        <w:t xml:space="preserve">uma  disposição  irônica  e,  como  estudante,  se  divertia  compilando  observações  de comportamentos que o modelo de comportamento econômico racional não podia explicar. Ele extraía um prazer especial da evidência de irracionalidade econômica entre seus professores, e descobriu um que era particularmente notável.</w:t>
      </w:r>
    </w:p>
    <w:p>
      <w:pPr>
        <w:pStyle w:val="Normal"/>
      </w:pPr>
      <w:r>
        <w:t xml:space="preserve">O professor R (que hoje sabemos ser Richard Rosett, que posteriormente se tornaria reitor da  Faculdade  de  Administração  da  Universidade  de  Chicago)  era  um  firme  adepto  da  teoria econômica  padrão,  bem  como  um  sofisticado  apreciador  de  vinhos.  Thaler  observou  que  o professor R era muito relutante em vender uma garrafa de sua coleção — mesmo ao elevado preço de cem dólares (em moeda de 1975!). O professor R comprava vinho em leilões, mas nunca pagaria mais do que 35 dólares por uma garrafa dessa qualidade. Com preços entre 35</w:t>
      </w:r>
    </w:p>
    <w:p>
      <w:pPr>
        <w:pStyle w:val="Normal"/>
      </w:pPr>
      <w:r>
        <w:t xml:space="preserve">dólares e cem dólares, ele não comprava nem vendia. O grande intervalo é inconsistente com a teoria econômica, na qual se esperava que o professor tivesse um único valor para a garrafa.</w:t>
      </w:r>
    </w:p>
    <w:p>
      <w:pPr>
        <w:pStyle w:val="Normal"/>
      </w:pPr>
      <w:r>
        <w:t xml:space="preserve">Se  uma  garrafa  particular  vale  cinquenta  dólares  para  ele,  então  ele  deve  estar  disposto  a vendê-la por qualquer quantia acima de cinquenta dólares. Se ele não possui a garrafa</w:t>
      </w:r>
    </w:p>
    <w:p>
      <w:pPr>
        <w:pStyle w:val="Normal"/>
      </w:pPr>
      <w:r>
        <w:t xml:space="preserve">3</w:t>
      </w:r>
    </w:p>
    <w:p>
      <w:pPr>
        <w:pStyle w:val="Normal"/>
      </w:pPr>
      <w:r>
        <w:t xml:space="preserve">, deve estar  disposto  a  pagar  qualquer  quantia  até  cinquenta  dólares  por  ela.  O  preço  de  venda minimamente aceitável e o preço de compra minimamente aceitável deviam ser idênticos, mas na verdade o preço mínimo de venda (cem dólares) era muito maior do que o preço de compra máximo de 35 dólares. Possuir o bem parecia aumentar seu valor.</w:t>
      </w:r>
    </w:p>
    <w:p>
      <w:pPr>
        <w:pStyle w:val="Normal"/>
      </w:pPr>
      <w:r>
        <w:t xml:space="preserve">Richard  Thaler  encontrou  muitos  exemplos  do  que  ele  chamou  de</w:t>
      </w:r>
    </w:p>
    <w:p>
      <w:pPr>
        <w:pStyle w:val="Normal"/>
      </w:pPr>
      <w:r>
        <w:t xml:space="preserve">efeito  dotação</w:t>
      </w:r>
    </w:p>
    <w:p>
      <w:pPr>
        <w:pStyle w:val="Normal"/>
      </w:pPr>
      <w:r>
        <w:t xml:space="preserve">(</w:t>
      </w:r>
    </w:p>
    <w:p>
      <w:pPr>
        <w:pStyle w:val="Normal"/>
      </w:pPr>
      <w:r>
        <w:t xml:space="preserve">endowment effect</w:t>
      </w:r>
    </w:p>
    <w:p>
      <w:pPr>
        <w:pStyle w:val="Normal"/>
      </w:pPr>
      <w:r>
        <w:t xml:space="preserve">), especialmente para bens que não são regularmente comercializados. Você pode facilmente se imaginar numa situação parecida. Suponha que tenha um ingresso para um show  esgotado  de  uma  banda  popular,  que  você  comprou  pelo  preço  normal  de  duzentos dólares. Você é um fã ávido e teria se disposto a pagar até quinhentos dólares pelo ingresso.</w:t>
      </w:r>
    </w:p>
    <w:p>
      <w:pPr>
        <w:pStyle w:val="Normal"/>
      </w:pPr>
      <w:r>
        <w:t xml:space="preserve">Agora você está com seu ingresso na mão e viu na internet que fãs mais endinheirados ou mais desesperados estão oferecendo 3 mil dólares. Você venderia? Se é parecido com a maioria do público de shows esgotados, não. Seu preço de venda mais baixo é acima de 3 mil dólares e seu preço de compra máximo é quinhentos dólares. Esse é um exemplo de um efeito dotação, e um  adepto  da  teoria  econômica  padrão  ficaria  perplexo  com  isso</w:t>
      </w:r>
    </w:p>
    <w:p>
      <w:pPr>
        <w:pStyle w:val="Normal"/>
      </w:pPr>
      <w:r>
        <w:t xml:space="preserve">4.</w:t>
      </w:r>
    </w:p>
    <w:p>
      <w:pPr>
        <w:pStyle w:val="Normal"/>
      </w:pPr>
      <w:r>
        <w:t xml:space="preserve">Thaler  procurava  uma explicação para enigmas como esse.</w:t>
      </w:r>
    </w:p>
    <w:p>
      <w:pPr>
        <w:pStyle w:val="Normal"/>
      </w:pPr>
      <w:r>
        <w:t xml:space="preserve">O acaso interveio quando Thaler conheceu um de nossos ex-alunos em uma conferência e obteve  um  esboço  inicial  da  teoria  da  perspectiva.  Ele  escreve  que  leu  o  manuscrito  com empolgação considerável, pois percebeu rapidamente que a função de valor avesso à perda da teoria  da  perspectiva  podia  explicar  o  efeito  dotação  e  alguns  outros  mistérios  de  sua compilação. A solução foi abandonar a ideia padrão de que o professor R tinha uma utilidade única  para  o  estado  de</w:t>
      </w:r>
    </w:p>
    <w:p>
      <w:pPr>
        <w:pStyle w:val="Normal"/>
      </w:pPr>
      <w:r>
        <w:t xml:space="preserve">ter</w:t>
      </w:r>
    </w:p>
    <w:p>
      <w:pPr>
        <w:pStyle w:val="Normal"/>
      </w:pPr>
      <w:r>
        <w:t xml:space="preserve">uma  garrafa  particular.  A  teoria  da  perspectiva  sugeria  que  a predisposição a comprar ou vender a garrafa depende do ponto de referência — o professor possuindo ou não a garrafa no momento. Se ele a possui, ele considera a dor de</w:t>
      </w:r>
    </w:p>
    <w:p>
      <w:pPr>
        <w:pStyle w:val="Normal"/>
      </w:pPr>
      <w:r>
        <w:t xml:space="preserve">abrir mão</w:t>
      </w:r>
    </w:p>
    <w:p>
      <w:pPr>
        <w:pStyle w:val="Normal"/>
      </w:pPr>
      <w:r>
        <w:t xml:space="preserve">da garrafa.  Se  não  a  possui,  considera  a  satisfação  de</w:t>
      </w:r>
    </w:p>
    <w:p>
      <w:pPr>
        <w:pStyle w:val="Normal"/>
      </w:pPr>
      <w:r>
        <w:t xml:space="preserve">ter</w:t>
      </w:r>
    </w:p>
    <w:p>
      <w:pPr>
        <w:pStyle w:val="Normal"/>
      </w:pPr>
      <w:r>
        <w:t xml:space="preserve">a  garrafa.  Os  valores  eram  desiguais devido à aversão à perda: é mais doloroso abrir mão de uma garrafa de um bom vinh</w:t>
      </w:r>
    </w:p>
    <w:p>
      <w:pPr>
        <w:pStyle w:val="Normal"/>
      </w:pPr>
      <w:r>
        <w:t xml:space="preserve">o5</w:t>
      </w:r>
    </w:p>
    <w:p>
      <w:pPr>
        <w:pStyle w:val="Normal"/>
      </w:pPr>
      <w:r>
        <w:t xml:space="preserve">do que</w:t>
      </w:r>
    </w:p>
    <w:p>
      <w:pPr>
        <w:pStyle w:val="Normal"/>
      </w:pPr>
      <w:r>
        <w:t xml:space="preserve">é  gratificante  ter  uma  garrafa  igualmente  boa.  Lembre-se  do  gráfico  de  perdas  e  ganhos  no capítulo precedente. A inclinação da função é mais acentuada no campo negativo; a resposta a uma perda é mais forte do que a resposta a um ganho correspondente. Essa era a explicação para  o  efeito  dotação  que  Thaler  estivera  procurando.  E  a  primeira  aplicação  da  teoria  da perspectiva  para  um  enigma  econômico  hoje  parece  ter  sido  um  marco  significativo  no desenvolvimento da economia comportamental.</w:t>
      </w:r>
    </w:p>
    <w:p>
      <w:pPr>
        <w:pStyle w:val="Normal"/>
      </w:pPr>
      <w:r>
        <w:t xml:space="preserve">Thaler  se  organizou  para  passar  um  ano  em  Stanford  quando  soube  que  Amos  e  eu estaríamos  lá.  Durante  esse  período  produtivo,  aprendemos  muito  uns  com  os  outros  e  nos tornamos amigos. Sete anos mais tarde, ele e eu tivemos nova oportunidade de passar um ano juntos e de continuar a conversa entre psicologia e economia. A Russell Sage Foundation, que foi por longo tempo a principal patrocinadora da economia comportamental, concedeu uma de suas  primeiras  bolsas  para  Thaler  com  o  propósito  de  que  ele  passasse  um  ano  comigo  em Vancouver.  Durante  esse  ano,  trabalhamos  em  contato  estreito  a  um  economista  local,  Jack Knetsch,  com  quem  partilhamos  um  intenso  interesse  pelo  efeito  dotação,  pelas  regras  da imparcialidade econômica e por comida chinesa apimentada.</w:t>
      </w:r>
    </w:p>
    <w:p>
      <w:pPr>
        <w:pStyle w:val="Normal"/>
      </w:pPr>
      <w:r>
        <w:t xml:space="preserve">O  ponto  de  partida  para  nossa  investigação  foi  que  o  efeito  dotação  não  é  universal.  Se alguém lhe pede para trocar uma nota de cinco dólares por cinco de um, você entrega as cinco sem nenhuma sensação de perda. Tampouco há grande aversão à perda quando você sai para comprar  sapatos.  O  comerciante  que  abre  mão  dos  sapatos  em  troca  de  dinheiro  certamente não  sente  estar  perdendo  coisa  alguma.  Na  verdade,  os  sapatos  que  ele  lhe  entrega  sempre foram,  desse  ponto  de  vista,  um  incômodo  substituto  para  o  dinheiro  que  ele  esperava conseguir  com  algum  consumidor.  Além  do  mais,  você  provavelmente  não  vivenciou  o pagamento  ao  comerciante  como  uma  perda,  pois  estava  efetivamente  mantendo  o  dinheiro como um substituto para os sapatos que pretendia comprar. Esses casos de comércio rotineiro não  são  essencialmente  diferentes  da  troca  de  uma  nota  de  cinco  dólares  por  cinco  notas  de um. Não há aversão à perda de nenhum lado em uma troca comercial rotineira.</w:t>
      </w:r>
    </w:p>
    <w:p>
      <w:pPr>
        <w:pStyle w:val="Normal"/>
      </w:pPr>
      <w:r>
        <w:t xml:space="preserve">O que distingue essas transações de mercado</w:t>
      </w:r>
    </w:p>
    <w:p>
      <w:pPr>
        <w:pStyle w:val="Normal"/>
      </w:pPr>
      <w:r>
        <w:t xml:space="preserve">6</w:t>
      </w:r>
    </w:p>
    <w:p>
      <w:pPr>
        <w:pStyle w:val="Normal"/>
      </w:pPr>
      <w:r>
        <w:t xml:space="preserve">da relutância do professor R em vender seu vinho,  ou  da  relutância  de  um  possuidor  do  ingresso  para  o  Super  Bowl  de  vendê-lo  a  um preço ainda maior? A característica distintiva é que tanto os sapatos que o comerciante vende para você como o dinheiro que você gasta de seu orçamento para sapatos são mantidos “para troca”. Sua finalidade é ser negociado por outros bens. Outros bens, como vinho e ingressos para o Super Bowl, são mantidos “para uso”, a fim de serem consumidos ou de algum outro modo aproveitados. Seu tempo de lazer e o padrão de vida que sua renda sustenta também não são destinados à venda ou troca.</w:t>
      </w:r>
    </w:p>
    <w:p>
      <w:pPr>
        <w:pStyle w:val="Normal"/>
      </w:pPr>
      <w:r>
        <w:t xml:space="preserve">Knetsch,  Thaler  e  eu  nos  dispusemos  a  projetar  um  experimento  que  iria  destacar  o contraste entre bens que são mantidos para uso e para troca. Tomamos emprestado um aspecto do projeto em nosso experimento de Vernon Smith, o fundador da economia experimental, com quem  eu  dividiria  um  Prêmio  Nobel  muitos  anos  mais  tarde.  Por  esse  método,  um  número limitado  de  fichas  é  distribuído  para  os  participantes  em  um  “mercado”.  Quaisquer</w:t>
      </w:r>
    </w:p>
    <w:p>
      <w:pPr>
        <w:pStyle w:val="Normal"/>
      </w:pPr>
      <w:r>
        <w:t xml:space="preserve">participantes que possuam uma ficha ao fim do experimento podem trocá-la por dinheiro. Os valores de resgate diferem para diferentes indivíduos, de modo a representar o fato de que os bens negociados nos mercados são mais valiosos para algumas pessoas do que para outras. A mesma  ficha  pode  valer  dez  dólares  para  você  e  vinte  dólares  para  mim,  e  uma  troca  por qualquer preço entre esses valores será vantajosa para ambos.</w:t>
      </w:r>
    </w:p>
    <w:p>
      <w:pPr>
        <w:pStyle w:val="Normal"/>
      </w:pPr>
      <w:r>
        <w:t xml:space="preserve">Smith criou vívidas demonstrações de como esses mecanismos básicos de oferta e procura funcionam bem. Alguns indivíduos faziam sucessivos oferecimentos públicos para comprar ou vender  uma  ficha,  e  outros  respondiam  publicamente  à  oferta.  Todo  mundo  assiste  a  essas trocas e vê o preço em que as fichas mudam de mãos. Os resultados são tão regulares quanto os  de  uma  demonstração  em  física.  Tão  inevitavelmente  quanto  um  curso  d’água  desce  a colina,  os  que  possuem  uma  ficha  que  é  de  pouco  valor  para  eles  (porque  seus  valores  de resgate são baixos) acabam vendendo sua ficha com algum lucro para alguém que a valoriza mais.  Quando  as  trocas  terminam,  as  fichas  estão  nas  mãos  dos  que  podem  conseguir  mais dinheiro  por  elas  junto  ao  pesquisador.  A  mágica  dos  mercados  funcionou!  Além  do  mais,  a teoria econômica prediz corretamente tanto o preço final em que o mercado vai se estabilizar como o número de fichas que vai trocar de mãos</w:t>
      </w:r>
    </w:p>
    <w:p>
      <w:pPr>
        <w:pStyle w:val="Normal"/>
      </w:pPr>
      <w:r>
        <w:t xml:space="preserve">7.</w:t>
      </w:r>
    </w:p>
    <w:p>
      <w:pPr>
        <w:pStyle w:val="Normal"/>
      </w:pPr>
      <w:r>
        <w:t xml:space="preserve">Se forem atribuídas fichas aleatoriamente à metade  dos  participantes  no  mercado,  a  teoria  prevê  que  metade  das  fichas  vai  mudar  de mãos.</w:t>
      </w:r>
    </w:p>
    <w:p>
      <w:pPr>
        <w:pStyle w:val="Normal"/>
      </w:pPr>
      <w:r>
        <w:t xml:space="preserve">Usamos uma variação do método de Smith para nosso experimento. Cada sessão começou com  diversas  rodadas  de  trocas  por  fichas,  o  que  reproduziu  perfeitamente  a  descoberta  de Smith. O número estimado de negociações foi tipicamente muito próximo ou idêntico à quantia prevista  pela  teoria  padrão.  As  fichas,  é  claro,  tinham  valor  apenas  porque  podiam  ser trocadas pelo dinheiro do pesquisador; elas não tinham valor de uso algum. Então conduzimos um mercado similar para um objeto que esperávamos que as pessoas valorizassem pelo uso: uma  bela  caneca  de  café,  decorada  com  a  insígnia  da  universidade  em  que  estivéssemos conduzindo  os  experimentos.  A  caneca  valia  então  cerca  de  seis  dólares  (e  valeria  mais  ou menos o dobro disso hoje em dia). As canecas eram distribuídas aleatoriamente para metade dos participantes. Os Vendedores tinham sua caneca na frente deles, e os Compradores eram convidados a olhar para a caneca de seu vizinho; todos especificavam o preço em que fariam negócio. Os Compradores tinham de usar seu próprio dinheiro para adquirir uma caneca. Os resultados foram dramáticos: o preço de venda médio foi aproximadamente o dobro do preço de compra médio, e o número estimado de negócios foi inferior à metade do número previsto pela teoria padrão. A mágica do mercado não funcionou para um bem que os donos esperavam usar.</w:t>
      </w:r>
    </w:p>
    <w:p>
      <w:pPr>
        <w:pStyle w:val="Normal"/>
      </w:pPr>
      <w:r>
        <w:t xml:space="preserve">Conduzimos uma série de experimentos usando variantes do mesmo procedimento, sempre com  os  mesmos  resultados.  Meu  favorito  é  um  em  que  adicionamos  aos  Vendedores  e Compradores  um  terceiro  grupo  —  os  Escolhedores.  Ao  contrário  dos  Compradores,  que tinham de gastar seu próprio dinheiro para adquirir o bem, os Escolhedores podiam receber uma caneca ou uma soma em dinheiro, e eles especificavam a quantia em dinheiro que era tão</w:t>
      </w:r>
    </w:p>
    <w:p>
      <w:pPr>
        <w:pStyle w:val="Normal"/>
      </w:pPr>
      <w:r>
        <w:t xml:space="preserve">desejável quanto receber o bem. Eis os resultados:</w:t>
      </w:r>
    </w:p>
    <w:p>
      <w:pPr>
        <w:pStyle w:val="Normal"/>
      </w:pPr>
      <w:r>
        <w:t xml:space="preserve">Vendedores</w:t>
      </w:r>
    </w:p>
    <w:p>
      <w:pPr>
        <w:pStyle w:val="Normal"/>
      </w:pPr>
      <w:r>
        <w:t xml:space="preserve">7,12 dólares</w:t>
      </w:r>
    </w:p>
    <w:p>
      <w:pPr>
        <w:pStyle w:val="Normal"/>
      </w:pPr>
      <w:r>
        <w:t xml:space="preserve">Escolhedores 3,12 dólares</w:t>
      </w:r>
    </w:p>
    <w:p>
      <w:pPr>
        <w:pStyle w:val="Normal"/>
      </w:pPr>
      <w:r>
        <w:t xml:space="preserve">Compradores 2,87 dólares</w:t>
      </w:r>
    </w:p>
    <w:p>
      <w:pPr>
        <w:pStyle w:val="Normal"/>
      </w:pPr>
      <w:r>
        <w:t xml:space="preserve">O  intervalo  entre  Vendedores  e  Escolhedores  é  notável,  pois  eles  na  verdade  enfrentam  a mesma escolha! Se você é um Vendedor, pode ir para casa com uma caneca ou com dinheiro, e se você é um Escolhedor tem exatamente as mesmas duas opções. Os efeitos de longo prazo da decisão são idênticos para os dois grupos. A única diferença está na emoção do momento. O</w:t>
      </w:r>
    </w:p>
    <w:p>
      <w:pPr>
        <w:pStyle w:val="Normal"/>
      </w:pPr>
      <w:r>
        <w:t xml:space="preserve">alto preço que os Vendedores determinam reflete a relutância em abrir mão de um objeto que eles já possuem, uma relutância que pode ser vista em bebês que se agarram ferozmente a um brinquedo  e  mostram  grande  agitação  quando  alguém  o  tira  deles.  A  aversão  à  perda  está incorporada às avaliações automáticas do Sistema 1.</w:t>
      </w:r>
    </w:p>
    <w:p>
      <w:pPr>
        <w:pStyle w:val="Normal"/>
      </w:pPr>
      <w:r>
        <w:t xml:space="preserve">Compradores  e  Escolhedores  estabelecem  valores  monetários  similares,  embora  os Compradores tenham de pagar pela caneca, que é gratuita para os Escolhedores. Isso é o que esperaríamos se os Compradores não vivenciassem o gasto de dinheiro na caneca como uma perda. A evidência da imagem cerebral confirma a diferença. Vender bens que a pessoa usaria normalmente ativa regiões do cérebro que estão associadas ao nojo e à dor. Comprar também ativa  essas  áreas,  mas  somente  quando  os  preços  são  percebidos  como  elevados  demais  —</w:t>
      </w:r>
    </w:p>
    <w:p>
      <w:pPr>
        <w:pStyle w:val="Normal"/>
      </w:pPr>
      <w:r>
        <w:t xml:space="preserve">quando  você  sente  que  um  vendedor  está  pegando  dinheiro  que  excede  o  valor  de  troca.</w:t>
      </w:r>
    </w:p>
    <w:p>
      <w:pPr>
        <w:pStyle w:val="Normal"/>
      </w:pPr>
      <w:r>
        <w:t xml:space="preserve">Imagens  do  cérebro</w:t>
      </w:r>
    </w:p>
    <w:p>
      <w:pPr>
        <w:pStyle w:val="Normal"/>
      </w:pPr>
      <w:r>
        <w:t xml:space="preserve">8</w:t>
      </w:r>
    </w:p>
    <w:p>
      <w:pPr>
        <w:pStyle w:val="Normal"/>
      </w:pPr>
      <w:r>
        <w:t xml:space="preserve">indicam  também  que  comprar  a  preços  especialmente  baixos  é  um acontecimento prazeroso.</w:t>
      </w:r>
    </w:p>
    <w:p>
      <w:pPr>
        <w:pStyle w:val="Normal"/>
      </w:pPr>
      <w:r>
        <w:t xml:space="preserve">O  valor  monetário  que  os  Vendedores  puseram  na  caneca  é  um  pouco  mais  do  que  duas vezes tão caro quanto o valor determinado por Escolhedores e Compradores. A proporção é muito  próxima  do  coeficiente  de  aversão  à  perda  em  uma  escolha  arriscada,  como  podemos esperar se a mesma função de valor para ganhos e perdas de dinheiro for aplicada tanto para as decisões sem risco como para as arriscadas</w:t>
      </w:r>
    </w:p>
    <w:p>
      <w:pPr>
        <w:pStyle w:val="Normal"/>
      </w:pPr>
      <w:r>
        <w:t xml:space="preserve">9</w:t>
      </w:r>
    </w:p>
    <w:p>
      <w:pPr>
        <w:pStyle w:val="Normal"/>
      </w:pPr>
      <w:r>
        <w:t xml:space="preserve">. Uma proporção de cerca de 2:1 apareceu em estudos  de  diversos  domínios  econômicos,  incluindo  a  reação  de  famílias  a  mudanças  de preço. Como economistas teriam previsto, os consumidores tendem a aumentar suas compras de ovos, suco de laranja ou peixe quando os preços caem e a reduzir suas compras quando os preços sobem; contudo, ao contrário das previsões da teoria econômica, o efeito de aumentos de  preç</w:t>
      </w:r>
    </w:p>
    <w:p>
      <w:pPr>
        <w:pStyle w:val="Normal"/>
      </w:pPr>
      <w:r>
        <w:t xml:space="preserve">o10</w:t>
      </w:r>
    </w:p>
    <w:p>
      <w:pPr>
        <w:pStyle w:val="Normal"/>
      </w:pPr>
      <w:r>
        <w:t xml:space="preserve">(perdas  relativamente  ao  preço  de  referência)  é  cerca  de  duas  vezes  tão  grande quanto o efeito de ganhos.</w:t>
      </w:r>
    </w:p>
    <w:p>
      <w:pPr>
        <w:pStyle w:val="Normal"/>
      </w:pPr>
      <w:r>
        <w:t xml:space="preserve">O  experimento  das  canecas  permanece  como  a  demonstração  padrão  do  efeito  dotação, junto com um experimento ainda mais simples que Jack Knetsch relatou mais ou menos nessa mesma época. Knetsch pediu a duas classes para preencher um questionário e recompensou-as com um prêmio que ficou na frente dos alunos enquanto durou o experimento. Em uma sessão,</w:t>
      </w:r>
    </w:p>
    <w:p>
      <w:pPr>
        <w:pStyle w:val="Normal"/>
      </w:pPr>
      <w:r>
        <w:t xml:space="preserve">o  prêmio  era  uma  caneta  cara;  em  outra,  uma  barra  de  chocolate  suíço.  No  fim  da  aula,  o pesquisador  mostrava  o  presente  alternativo  e  permitia  que  todo  mundo  trocasse  seu  prêmio por outro. Apenas cerca de 10% dos participantes optaram por trocar seu presente. A maioria dos que haviam recebido a caneta ficaram com a caneta, e os que haviam recebido o chocolate tampouco tomaram qualquer iniciativa.</w:t>
      </w:r>
    </w:p>
    <w:p>
      <w:pPr>
        <w:pStyle w:val="Normal"/>
      </w:pPr>
      <w:r>
        <w:t xml:space="preserve">PENSANDO COMO UM INVESTIDOR</w:t>
      </w:r>
    </w:p>
    <w:p>
      <w:pPr>
        <w:pStyle w:val="Normal"/>
      </w:pPr>
      <w:r>
        <w:t xml:space="preserve">As ideias fundamentais da teoria da perspectiva são de que pontos de referência existem e de que  as  perdas  avultam  como  maiores  do  que  os  ganhos  correspondentes.  Observações  em mercados reais colhidas ao longo dos anos ilustram o poder desses conceitos</w:t>
      </w:r>
    </w:p>
    <w:p>
      <w:pPr>
        <w:pStyle w:val="Normal"/>
      </w:pPr>
      <w:r>
        <w:t xml:space="preserve">11.</w:t>
      </w:r>
    </w:p>
    <w:p>
      <w:pPr>
        <w:pStyle w:val="Normal"/>
      </w:pPr>
      <w:r>
        <w:t xml:space="preserve">Um estudo do mercado  para  apartamentos  em  Bosto</w:t>
      </w:r>
    </w:p>
    <w:p>
      <w:pPr>
        <w:pStyle w:val="Normal"/>
      </w:pPr>
      <w:r>
        <w:t xml:space="preserve">n12</w:t>
      </w:r>
    </w:p>
    <w:p>
      <w:pPr>
        <w:pStyle w:val="Normal"/>
      </w:pPr>
      <w:r>
        <w:t xml:space="preserve">durante  uma  queda  forneceu  resultados particularmente  claros.  Os  autores  desse  estudo  compararam  o  comportamento  dos proprietários de unidades similares que haviam comprado suas moradias a preços diferentes.</w:t>
      </w:r>
    </w:p>
    <w:p>
      <w:pPr>
        <w:pStyle w:val="Normal"/>
      </w:pPr>
      <w:r>
        <w:t xml:space="preserve">Para  um  agente  racional,  o  preço  de  compra  é  um  histórico  irrelevante  —  o  atual  valor  de mercado é tudo que importa. Não é bem assim para Humanos em um mercado imobiliário em baixa. Proprietários com um ponto de referência elevado e que assim enfrentam perdas mais elevadas  estabelecem  um  preço  mais  elevado  para  sua  moradia,  gastam  um  tempo  maior tentando vender sua casa e acabam por receber mais dinheiro.</w:t>
      </w:r>
    </w:p>
    <w:p>
      <w:pPr>
        <w:pStyle w:val="Normal"/>
      </w:pPr>
      <w:r>
        <w:t xml:space="preserve">A demonstração original de uma assimetria entre preços de venda e preços de compra (ou, de forma mais convincente, entre vender e escolher) foi muito importante na aceitação inicial das ideias de ponto de referência e aversão à perda. Contudo, é bastante evidente que pontos de  referência  são  lábeis,  sobretudo  nas  incomuns  situações  de  laboratório,  e  que  o  efeito dotação pode ser eliminado com uma mudança do ponto de referência.</w:t>
      </w:r>
    </w:p>
    <w:p>
      <w:pPr>
        <w:pStyle w:val="Normal"/>
      </w:pPr>
      <w:r>
        <w:t xml:space="preserve">Nenhum  efeito  dotação  é  esperado  quando  os  donos  veem  seus  bens  como  portadores  de valor  para  futuras  permutas,  uma  atitude  disseminada  no  comércio  rotineiro  e  nos  mercados financeiros. O economista experimental John List, que estudou negociações em convenções de cartões de beisebol, percebeu que negociantes novatos relutavam em se desfazer dos cartões que possuíam, mas que essa relutância acabava desaparecendo com a experiência de negociar.</w:t>
      </w:r>
    </w:p>
    <w:p>
      <w:pPr>
        <w:pStyle w:val="Normal"/>
      </w:pPr>
      <w:r>
        <w:t xml:space="preserve">Mais  surpreendente,  List  descobriu  um  amplo  efeito  da  experiência  de  negocia</w:t>
      </w:r>
    </w:p>
    <w:p>
      <w:pPr>
        <w:pStyle w:val="Normal"/>
      </w:pPr>
      <w:r>
        <w:t xml:space="preserve">r13</w:t>
      </w:r>
    </w:p>
    <w:p>
      <w:pPr>
        <w:pStyle w:val="Normal"/>
      </w:pPr>
      <w:r>
        <w:t xml:space="preserve">sobre  o efeito dotação para novos bens.</w:t>
      </w:r>
    </w:p>
    <w:p>
      <w:pPr>
        <w:pStyle w:val="Normal"/>
      </w:pPr>
      <w:r>
        <w:t xml:space="preserve">Em  uma  convenção,  List  publicou  um  cartaz  convidando  as  pessoas  a  tomar  parte  em  um breve estudo, pelo qual seriam recompensados com um pequeno prêmio: uma caneca de café ou  uma  barra  de  chocolate  de  mesmo  valor.  Os  prêmios  eram  distribuídos  aleatoriamente.</w:t>
      </w:r>
    </w:p>
    <w:p>
      <w:pPr>
        <w:pStyle w:val="Normal"/>
      </w:pPr>
      <w:r>
        <w:t xml:space="preserve">Quando os voluntários estavam para sair, List dizia a cada um: “Vamos lhe dar uma caneca [ou uma barra de chocolate], mas você pode trocá-la por uma barra de chocolate [ou uma caneca], se  quiser.”  Numa  exata  reprodução  do  experimento  anterior  de  Jack  Knetsch,  List  descobriu que apenas 18% dos inexperientes negociantes estavam dispostos a permutar seu presente pelo outro. Em um nítido contraste, os negociantes experientes não deram mostra alguma de efeito dotação: 48% deles fez negócio! Pelo menos em um ambiente mercadológico em que negociar</w:t>
      </w:r>
    </w:p>
    <w:p>
      <w:pPr>
        <w:pStyle w:val="Normal"/>
      </w:pPr>
      <w:r>
        <w:t xml:space="preserve">era a norma, eles não exibiram a menor relutância em comerciar.</w:t>
      </w:r>
    </w:p>
    <w:p>
      <w:pPr>
        <w:pStyle w:val="Normal"/>
      </w:pPr>
      <w:r>
        <w:t xml:space="preserve">Jack Knetsc</w:t>
      </w:r>
    </w:p>
    <w:p>
      <w:pPr>
        <w:pStyle w:val="Normal"/>
      </w:pPr>
      <w:r>
        <w:t xml:space="preserve">h14</w:t>
      </w:r>
    </w:p>
    <w:p>
      <w:pPr>
        <w:pStyle w:val="Normal"/>
      </w:pPr>
      <w:r>
        <w:t xml:space="preserve">também  conduziu  experimentos  em  que  manipulações  sutis  faziam  o  efeito dotação  desaparecer.  Os  participantes  exibiam  algum  efeito  dotação  apenas  se  estivessem fisicamente  de  posse  do  bem  por  algum  tempo  antes  que  a  possibilidade  de  negociar  fosse mencionada.  Os  economistas  adeptos  da  teoria  padrão  talvez  ficassem  tentados  a  dizer  que Knetsch  passou  tempo  demais  com  psicólogos,  pois  sua  manipulação  experimental  mostrou preocupação com as variáveis que os psicólogos sociais esperam que sejam importantes. De fato,  as  diferentes  preocupações  metodológicas  de  economistas  e  psicólogos  experimentais têm ficado muito em evidência no atual debate sobre o efeito dotaçã</w:t>
      </w:r>
    </w:p>
    <w:p>
      <w:pPr>
        <w:pStyle w:val="Normal"/>
      </w:pPr>
      <w:r>
        <w:t xml:space="preserve">o15.</w:t>
      </w:r>
    </w:p>
    <w:p>
      <w:pPr>
        <w:pStyle w:val="Normal"/>
      </w:pPr>
      <w:r>
        <w:t xml:space="preserve">Negociadores veteranos aprenderam aparentemente a fazer a pergunta certa, qual seja: “Até que  ponto  quero</w:t>
      </w:r>
    </w:p>
    <w:p>
      <w:pPr>
        <w:pStyle w:val="Normal"/>
      </w:pPr>
      <w:r>
        <w:t xml:space="preserve">ter</w:t>
      </w:r>
    </w:p>
    <w:p>
      <w:pPr>
        <w:pStyle w:val="Normal"/>
      </w:pPr>
      <w:r>
        <w:t xml:space="preserve">esta  caneca,  em  comparação  com  outras  coisas  que  eu  poderia  ter  em lugar dela?” Essa é a pergunta que se fazem os Econs, e com essa pergunta não há qualquer efeito dotação, pois a assimetria entre o prazer de ter e a dor de abrir mão é irrelevante.</w:t>
      </w:r>
    </w:p>
    <w:p>
      <w:pPr>
        <w:pStyle w:val="Normal"/>
      </w:pPr>
      <w:r>
        <w:t xml:space="preserve">Estudos recentes da psicologia da “tomada de decisão em condição de pobreza” sugerem que os pobres são outro grupo em que não se espera encontrar o efeito dotação. Ser pobre, na teoria da perspectiva, é viver abaixo do próprio ponto de referência. Há bens que os pobres precisam  e  que  não  podem  adquirir,  de  modo  que  estão  sempre  “no  prejuízo”.  Pequenas quantias de dinheiro que recebem são assim percebidas como redução de prejuízo, não como ganho. O dinheiro ajuda a pessoa a subir um pouco na direção do ponto de referência, mas os pobres permanecem sempre na parte abrupta da função de valor.</w:t>
      </w:r>
    </w:p>
    <w:p>
      <w:pPr>
        <w:pStyle w:val="Normal"/>
      </w:pPr>
      <w:r>
        <w:t xml:space="preserve">Pessoas pobres</w:t>
      </w:r>
    </w:p>
    <w:p>
      <w:pPr>
        <w:pStyle w:val="Normal"/>
      </w:pPr>
      <w:r>
        <w:t xml:space="preserve">16</w:t>
      </w:r>
    </w:p>
    <w:p>
      <w:pPr>
        <w:pStyle w:val="Normal"/>
      </w:pPr>
      <w:r>
        <w:t xml:space="preserve">pensam como negociantes, mas a dinâmica é completamente diferente. Ao contrário  de  negociantes,  os  pobres  não  são  indiferentes  às  diferenças  entre  ganhar  alguma coisa e abrir mão de alguma coisa. O problema deles é que todas as suas escolhas se dão entre perdas. Dinheiro gasto em um bem é a perda de outro bem que poderia ter sido adquirido em lugar dele. Para os pobres, despesas são prejuízos.</w:t>
      </w:r>
    </w:p>
    <w:p>
      <w:pPr>
        <w:pStyle w:val="Normal"/>
      </w:pPr>
      <w:r>
        <w:t xml:space="preserve">Todo  mundo  conhece  alguém  para  quem  gastar  é  algo  doloroso,  embora  a  pessoa  seja objetivamente bem de vida. Talvez haja também diferenças culturais na atitude em relação ao dinheiro,  e  especialmente  em  relação  ao  gasto  de  dinheiro  com  caprichos  e  luxos  menores, como  a  aquisição  de  uma  caneca  decorada.  Uma  diferença  assim  talvez  explique  a  grande discrepância  entre  os  resultados  do  “estudo  das  canecas”  nos  Estados  Unidos  e  no  Reino Unido</w:t>
      </w:r>
    </w:p>
    <w:p>
      <w:pPr>
        <w:pStyle w:val="Normal"/>
      </w:pPr>
      <w:r>
        <w:t xml:space="preserve">17.</w:t>
      </w:r>
    </w:p>
    <w:p>
      <w:pPr>
        <w:pStyle w:val="Normal"/>
      </w:pPr>
      <w:r>
        <w:t xml:space="preserve">Preços  de  compra  e  venda  divergem  substancialmente  em  experimentos  conduzidos com  amostras  de  estudantes  norte-americanos,  mas  as  diferenças  são  muito  menores  entre estudantes ingleses. Ainda há muito o que se aprender sobre o efeito dotação.</w:t>
      </w:r>
    </w:p>
    <w:p>
      <w:pPr>
        <w:pStyle w:val="Normal"/>
      </w:pPr>
      <w:r>
        <w:t xml:space="preserve">FALANDO DO EFEITO DOTAÇÃO</w:t>
      </w:r>
    </w:p>
    <w:p>
      <w:pPr>
        <w:pStyle w:val="Normal"/>
      </w:pPr>
      <w:r>
        <w:t xml:space="preserve">“Ela não se importava com qual das duas salas seria a sua, mas um dia após o anúncio ter sido feito, não estava mais disposta a negociar. Efeito dotação!”</w:t>
      </w:r>
    </w:p>
    <w:p>
      <w:pPr>
        <w:pStyle w:val="Normal"/>
      </w:pPr>
      <w:r>
        <w:t xml:space="preserve">“Essas  negociações  não  estão  indo  a  lugar  algum  porque  ambas  as  partes  acham  difícil  fazer  concessões,  mesmo  quando</w:t>
      </w:r>
    </w:p>
    <w:p>
      <w:pPr>
        <w:pStyle w:val="Normal"/>
      </w:pPr>
      <w:r>
        <w:t xml:space="preserve">podem conseguir alguma coisa em troca. Perdas assomam como maiores do que ganhos.”</w:t>
      </w:r>
    </w:p>
    <w:p>
      <w:pPr>
        <w:pStyle w:val="Normal"/>
      </w:pPr>
      <w:r>
        <w:t xml:space="preserve">“Quando eles elevaram seus preços, a procura sumiu.”</w:t>
      </w:r>
    </w:p>
    <w:p>
      <w:pPr>
        <w:pStyle w:val="Normal"/>
      </w:pPr>
      <w:r>
        <w:t xml:space="preserve">“Ele simplesmente odeia a ideia de vender sua casa por menos dinheiro do que comprou. É a aversão à perda em operação.”</w:t>
      </w:r>
    </w:p>
    <w:p>
      <w:pPr>
        <w:pStyle w:val="Normal"/>
      </w:pPr>
      <w:r>
        <w:t xml:space="preserve">“Ele é um sovina, e trata cada centavo que gasta como um prejuízo.”</w:t>
      </w:r>
    </w:p>
    <w:p>
      <w:pPr>
        <w:pStyle w:val="Normal"/>
      </w:pPr>
      <w:r>
        <w:t xml:space="preserve">28</w:t>
      </w:r>
    </w:p>
    <w:p>
      <w:pPr>
        <w:pStyle w:val="Normal"/>
      </w:pPr>
      <w:r>
        <w:t xml:space="preserve">EVENTOS RUINS</w:t>
      </w:r>
    </w:p>
    <w:p>
      <w:pPr>
        <w:pStyle w:val="Normal"/>
      </w:pPr>
      <w:r>
        <w:t xml:space="preserve">O conceito de aversão à perda é certamente a contribuição mais significativa da psicologia à economia  comportamental.  Isso  é  estranho,  pois  a  ideia  de  que  as  pessoas  avaliam  muitos resultados  como  ganhos  e  perdas,  e  de  que  as  perdas  assomam  como  maiores  do  que  os ganhos, não surpreende ninguém. Amos e eu sempre brincamos que estávamos empenhados em estudar  um  assunto  sobre  o  qual  nossas  avós  sabiam  muita  coisa.  Mas  na  verdade  sabemos mais do que nossas avós e hoje podemos integrar a aversão à perda no contexto de um modelo de dois sistemas da mente mais amplo, e especificamente numa visão biológica e psicológica em  que  negatividade  e  fuga  dominam  a  positividade  e  a  aproximação.  Podemos  também delinear as consequências da aversão à perda com observações surpreendentemente diversas: quando algo está sendo transportado, apenas prejuízos referentes à quantia desembolsada são compensados quando bens se perdem; tentativas de reformas em ampla escala com frequência fracassam;  e  golfistas  profissionais  são  mais  precisos  no</w:t>
      </w:r>
    </w:p>
    <w:p>
      <w:pPr>
        <w:pStyle w:val="Normal"/>
      </w:pPr>
      <w:r>
        <w:t xml:space="preserve">putt</w:t>
      </w:r>
    </w:p>
    <w:p>
      <w:pPr>
        <w:pStyle w:val="Normal"/>
      </w:pPr>
      <w:r>
        <w:t xml:space="preserve">para  atingir  o</w:t>
      </w:r>
    </w:p>
    <w:p>
      <w:pPr>
        <w:pStyle w:val="Normal"/>
      </w:pPr>
      <w:r>
        <w:t xml:space="preserve">par</w:t>
      </w:r>
    </w:p>
    <w:p>
      <w:pPr>
        <w:pStyle w:val="Normal"/>
      </w:pPr>
      <w:r>
        <w:t xml:space="preserve">do  que  um</w:t>
      </w:r>
    </w:p>
    <w:p>
      <w:pPr>
        <w:pStyle w:val="Normal"/>
      </w:pPr>
      <w:r>
        <w:t xml:space="preserve">birdie</w:t>
      </w:r>
    </w:p>
    <w:p>
      <w:pPr>
        <w:pStyle w:val="Normal"/>
      </w:pPr>
      <w:r>
        <w:t xml:space="preserve">.</w:t>
      </w:r>
    </w:p>
    <w:p>
      <w:pPr>
        <w:pStyle w:val="Normal"/>
      </w:pPr>
      <w:r>
        <w:t xml:space="preserve">26</w:t>
      </w:r>
    </w:p>
    <w:p>
      <w:pPr>
        <w:pStyle w:val="Normal"/>
      </w:pPr>
      <w:r>
        <w:t xml:space="preserve">Por  mais  inteligente  que  fosse,  minha  avó  teria  ficado  surpresa  com  as  previsões específicas derivada de uma ideia geral que ela considerava óbvia.</w:t>
      </w:r>
    </w:p>
    <w:p>
      <w:pPr>
        <w:pStyle w:val="Normal"/>
      </w:pPr>
      <w:r>
        <w:t xml:space="preserve">DOMINAÇÃO DA NEGATIVIDADE</w:t>
      </w:r>
    </w:p>
    <w:p>
      <w:pPr>
        <w:pStyle w:val="Normal"/>
      </w:pPr>
      <w:r>
        <w:t xml:space="preserve">Figura 12</w:t>
      </w:r>
    </w:p>
    <w:p>
      <w:pPr>
        <w:pStyle w:val="Normal"/>
      </w:pPr>
      <w:r>
        <w:t xml:space="preserve">Seu  batimento  cardíaco  acelero</w:t>
      </w:r>
    </w:p>
    <w:p>
      <w:pPr>
        <w:pStyle w:val="Normal"/>
      </w:pPr>
      <w:r>
        <w:t xml:space="preserve">u1</w:t>
      </w:r>
    </w:p>
    <w:p>
      <w:pPr>
        <w:pStyle w:val="Normal"/>
      </w:pPr>
      <w:r>
        <w:t xml:space="preserve">quando  você  olhou  para  a  figura  da  esquerda.  Acelerou mesmo antes que você pudesse classificar o que há de tão assustador na imagem. Depois de algum  tempo  você  pode  ter  reconhecido  os  olhos  de  uma  pessoa  aterrorizada.  Os  olhos  da direita,  estreitados  pelas  bochechas  erguidas  de  um  sorriso,  expressam  felicidade  —  e  não chegam  nem  perto  de  ser  tão  sugestivos  quanto  o  outro  par.  As  duas  imagens  foram apresentadas para pessoas deitadas em um scanner cerebral. Cada uma foi exibida por menos de 2/100 de segundo e imediatamente disfarçada por “ruído visual”, uma exibição aleatória de quadrados  escuros  e  brilhantes.  Nenhum  dos  observadores  tinha  consciência  de  ter  visto imagens  dos  olhos,  mas  uma  parte  de  seu  cérebro  evidentemente  sabia:  a  amígdala,  que  tem um  papel  primário  como  “centro  de  ameaça”  do  cérebro,  embora  seja  ativada  também  em</w:t>
      </w:r>
    </w:p>
    <w:p>
      <w:pPr>
        <w:pStyle w:val="Normal"/>
      </w:pPr>
      <w:r>
        <w:t xml:space="preserve">outros estados emocionais. Imagens do cérebro mostraram uma intensa resposta da amígdala a uma  imagem  ameaçadora  que  o  observador  não  reconheceu.  A  informação  sobre  a  ameaça provavelmente viajou via um canal neural superveloz que alimenta diretamente uma parte do cérebro  que  processa  as  emoções,  contornando  por  um  circuito  secundário  o  córtex visual</w:t>
      </w:r>
    </w:p>
    <w:p>
      <w:pPr>
        <w:pStyle w:val="Normal"/>
      </w:pPr>
      <w:r>
        <w:t xml:space="preserve">2</w:t>
      </w:r>
    </w:p>
    <w:p>
      <w:pPr>
        <w:pStyle w:val="Normal"/>
      </w:pPr>
      <w:r>
        <w:t xml:space="preserve">que sustenta a experiência consciente de “ver”. O mesmo circuito também faz com que rostos  raivosos  esquemáticos  (uma  potencial  ameaça)  sejam  processados  mais  rápida  e eficientemente</w:t>
      </w:r>
    </w:p>
    <w:p>
      <w:pPr>
        <w:pStyle w:val="Normal"/>
      </w:pPr>
      <w:r>
        <w:t xml:space="preserve">3</w:t>
      </w:r>
    </w:p>
    <w:p>
      <w:pPr>
        <w:pStyle w:val="Normal"/>
      </w:pPr>
      <w:r>
        <w:t xml:space="preserve">que rostos felizes esquemáticos. Alguns pesquisadores relataram que um rosto raivoso “salta”</w:t>
      </w:r>
    </w:p>
    <w:p>
      <w:pPr>
        <w:pStyle w:val="Normal"/>
      </w:pPr>
      <w:r>
        <w:t xml:space="preserve">4</w:t>
      </w:r>
    </w:p>
    <w:p>
      <w:pPr>
        <w:pStyle w:val="Normal"/>
      </w:pPr>
      <w:r>
        <w:t xml:space="preserve">no meio de uma multidão de rostos felizes, mas um único rosto feliz não se destaca  em  meio  a  rostos  raivosos.  O  cérebro  de  humanos  e  outros  animais  contém  um mecanismo que é projetado para dar prioridade a notícias ruins. Reduzindo em centésimos de segundo o tempo necessário para detectar um predador, esse circuito aumenta as chances do animal  de  viver  o  suficiente  para  se  reproduzir.  As  operações  automáticas  do  Sistema  1</w:t>
      </w:r>
    </w:p>
    <w:p>
      <w:pPr>
        <w:pStyle w:val="Normal"/>
      </w:pPr>
      <w:r>
        <w:t xml:space="preserve">refletem  esse  histórico  evolucionário.  Nenhum  mecanismo  comparavelmente  rápido  para reconhecimento de boas notícias foi detectado. Claro que nós e nossos parentes animais somos rapidamente alertados para sinais de oportunidades para acasalar ou comer, e os publicitários fazem  seus  anúncios  com  base  nisso.  Mesmo  assim,  as  ameaças  têm  a  primazia  sobre  as oportunidades, como não poderia deixar de ser.</w:t>
      </w:r>
    </w:p>
    <w:p>
      <w:pPr>
        <w:pStyle w:val="Normal"/>
      </w:pPr>
      <w:r>
        <w:t xml:space="preserve">O  cérebro  reage  rapidamente  mesmo  a  ameaças  puramente  simbólicas.  Palavras emocionalmente carregadas chamam rapidamente a atenção, e palavras ruins (</w:t>
      </w:r>
    </w:p>
    <w:p>
      <w:pPr>
        <w:pStyle w:val="Normal"/>
      </w:pPr>
      <w:r>
        <w:t xml:space="preserve">guerra</w:t>
      </w:r>
    </w:p>
    <w:p>
      <w:pPr>
        <w:pStyle w:val="Normal"/>
      </w:pPr>
      <w:r>
        <w:t xml:space="preserve">,</w:t>
      </w:r>
    </w:p>
    <w:p>
      <w:pPr>
        <w:pStyle w:val="Normal"/>
      </w:pPr>
      <w:r>
        <w:t xml:space="preserve">crime</w:t>
      </w:r>
    </w:p>
    <w:p>
      <w:pPr>
        <w:pStyle w:val="Normal"/>
      </w:pPr>
      <w:r>
        <w:t xml:space="preserve">) chamam a atenção mais do que palavras felizes (</w:t>
      </w:r>
    </w:p>
    <w:p>
      <w:pPr>
        <w:pStyle w:val="Normal"/>
      </w:pPr>
      <w:r>
        <w:t xml:space="preserve">paz</w:t>
      </w:r>
    </w:p>
    <w:p>
      <w:pPr>
        <w:pStyle w:val="Normal"/>
      </w:pPr>
      <w:r>
        <w:t xml:space="preserve">,</w:t>
      </w:r>
    </w:p>
    <w:p>
      <w:pPr>
        <w:pStyle w:val="Normal"/>
      </w:pPr>
      <w:r>
        <w:t xml:space="preserve">amor</w:t>
      </w:r>
    </w:p>
    <w:p>
      <w:pPr>
        <w:pStyle w:val="Normal"/>
      </w:pPr>
      <w:r>
        <w:t xml:space="preserve">). Não há ameaça real, mas o mero lembrete de um evento ruim é tratado pelo Sistema 1 como ameaçador. Como vimos antes com a palavra</w:t>
      </w:r>
    </w:p>
    <w:p>
      <w:pPr>
        <w:pStyle w:val="Normal"/>
      </w:pPr>
      <w:r>
        <w:t xml:space="preserve">vômito</w:t>
      </w:r>
    </w:p>
    <w:p>
      <w:pPr>
        <w:pStyle w:val="Normal"/>
      </w:pPr>
      <w:r>
        <w:t xml:space="preserve">, a representação simbólica evoca associativamente de forma atenuada muitas das  reações  em  relação  à  coisa  real,  incluindo  indicadores  fisiológicos  de  emoção  e  até tendências  ínfimas  de  evitar  ou  se  aproximar,  de  se  encolher  ou  se  inclinar  para  a  frente.  A sensibilidade a ameaças se estende ao processamento de manifestações de opiniões das quais discordamos  fortemente.  Por  exemplo,  dependendo  de  sua  atitude  em  relação  à  eutanásia, levaria menos de um quarto de segundo para seu cérebro registrar a “ameaça” numa frase que começa com “Acho que a eutanásia é um procedimento aceitável/inaceitável…”</w:t>
      </w:r>
    </w:p>
    <w:p>
      <w:pPr>
        <w:pStyle w:val="Normal"/>
      </w:pPr>
      <w:r>
        <w:t xml:space="preserve">5</w:t>
      </w:r>
    </w:p>
    <w:p>
      <w:pPr>
        <w:pStyle w:val="Normal"/>
      </w:pPr>
      <w:r>
        <w:t xml:space="preserve">O psicólogo Paul Rozin, um especialista na sensação de repulsa, observou que uma única barata irá arruinar completamente o atrativo de uma tigela de cerejas, mas uma cereja não fará nada por uma tigela de baratas. Como ele nota, o negativo supera o positivo de muitas formas, e  a  aversão  à  perda  é  uma  das  inúmeras  manifestações  de  uma  ampla  dominância  da negatividade</w:t>
      </w:r>
    </w:p>
    <w:p>
      <w:pPr>
        <w:pStyle w:val="Normal"/>
      </w:pPr>
      <w:r>
        <w:t xml:space="preserve">6</w:t>
      </w:r>
    </w:p>
    <w:p>
      <w:pPr>
        <w:pStyle w:val="Normal"/>
      </w:pPr>
      <w:r>
        <w:t xml:space="preserve">.  Outros  estudiosos,  em  um  artigo  acadêmico  intitulado  “Bad  Is  Stronger  Than Good” (O mal é mais forte do que o bem), resumiram a evidência tal como segue: “Emoções ruins,  pais  ruins  e  feedback  ruim  exercem  mais  impacto  que  os  bons,  e  informação  ruim  é processada  de  forma  mais  completa  do  que  boa.  O  eu  está  mais  motivado  a  evitar autodefinições ruins do que a ir atrás de boas. Impressões ruins e estereótipos ruins formam-se rapidamente e são mais resistentes à desconfirmaçã</w:t>
      </w:r>
    </w:p>
    <w:p>
      <w:pPr>
        <w:pStyle w:val="Normal"/>
      </w:pPr>
      <w:r>
        <w:t xml:space="preserve">o7</w:t>
      </w:r>
    </w:p>
    <w:p>
      <w:pPr>
        <w:pStyle w:val="Normal"/>
      </w:pPr>
      <w:r>
        <w:t xml:space="preserve">do que os bons.” Ele cita John Gottman, o renomado especialista em relações conjugais, que observou que o sucesso a longo prazo de</w:t>
      </w:r>
    </w:p>
    <w:p>
      <w:pPr>
        <w:pStyle w:val="Normal"/>
      </w:pPr>
      <w:r>
        <w:t xml:space="preserve">um  relacionamento  depende  muito  mais  de  evitar  o  negativo  do  que  de  buscar  o  positivo.</w:t>
      </w:r>
    </w:p>
    <w:p>
      <w:pPr>
        <w:pStyle w:val="Normal"/>
      </w:pPr>
      <w:r>
        <w:t xml:space="preserve">Gottman  estimou  que  um  bom  relacionamento  exige  que  as  interações  boas  superem  as interações ruins em pelo menos 5 para 1. Outras assimetrias no domínio social são ainda mais surpreendentes. Todo mundo sabe que uma amizade que levou anos para se desenvolver pode ser arruinada com um único gesto.</w:t>
      </w:r>
    </w:p>
    <w:p>
      <w:pPr>
        <w:pStyle w:val="Normal"/>
      </w:pPr>
      <w:r>
        <w:t xml:space="preserve">Algumas distinções entre bom e mau estão profundamente entranhadas em nossa biologia.</w:t>
      </w:r>
    </w:p>
    <w:p>
      <w:pPr>
        <w:pStyle w:val="Normal"/>
      </w:pPr>
      <w:r>
        <w:t xml:space="preserve">As crianças vêm ao mundo prontas para responder à dor como ruim e ao agradável (até certo ponto) como bom. Em muitas situações, contudo, a fronteira entre bom e mau é um ponto de referência que muda com o tempo e depende das circunstâncias imediatas. Imagine que você está no campo, em uma noite fria, vestido de forma inadequada para a chuva torrencial, suas roupas encharcadas. Um vento cortante vem completar seu sofrimento. Andando pela região, você  encontra  uma  grande  rocha  que  serve  de  certo  abrigo  contra  a  fúria  dos  elementos.  O</w:t>
      </w:r>
    </w:p>
    <w:p>
      <w:pPr>
        <w:pStyle w:val="Normal"/>
      </w:pPr>
      <w:r>
        <w:t xml:space="preserve">biólogo  Michel  Cabanac  chamaria  a  experiência  desse  momento  de  intensamente  prazerosa, porque funciona, como o prazer normalmente faz, para indicar a direção de uma melhoria de circunstâncias biologicamente significativ</w:t>
      </w:r>
    </w:p>
    <w:p>
      <w:pPr>
        <w:pStyle w:val="Normal"/>
      </w:pPr>
      <w:r>
        <w:t xml:space="preserve">a8.</w:t>
      </w:r>
    </w:p>
    <w:p>
      <w:pPr>
        <w:pStyle w:val="Normal"/>
      </w:pPr>
      <w:r>
        <w:t xml:space="preserve">O agradável alívio não vai durar muito, é claro, e em pouco tempo você estará tremendo atrás da rocha outra vez, impelido por seu sofrimento renovado a buscar um abrigo melhor.</w:t>
      </w:r>
    </w:p>
    <w:p>
      <w:pPr>
        <w:pStyle w:val="Normal"/>
      </w:pPr>
      <w:r>
        <w:t xml:space="preserve">METAS SÃO PONTOS DE REFERÊNCIA</w:t>
      </w:r>
    </w:p>
    <w:p>
      <w:pPr>
        <w:pStyle w:val="Normal"/>
      </w:pPr>
      <w:r>
        <w:t xml:space="preserve">A  aversão  à  perda  refere-se  à  força  relativa  de  duas  motivações:  somos  impelidos  mais fortemente a evitar perdas do que a obter ganhos. Um ponto de referência às vezes é o</w:t>
      </w:r>
    </w:p>
    <w:p>
      <w:pPr>
        <w:pStyle w:val="Normal"/>
      </w:pPr>
      <w:r>
        <w:t xml:space="preserve">status</w:t>
      </w:r>
    </w:p>
    <w:p>
      <w:pPr>
        <w:pStyle w:val="Normal"/>
      </w:pPr>
      <w:r>
        <w:t xml:space="preserve">quo</w:t>
      </w:r>
    </w:p>
    <w:p>
      <w:pPr>
        <w:pStyle w:val="Normal"/>
      </w:pPr>
      <w:r>
        <w:t xml:space="preserve">, mas também pode ser uma meta no futuro: não atingir uma meta é uma perda, superar a meta  é  um  ganho.  Como  poderíamos  esperar  da  dominância  da  negatividade,  as  duas motivações  não  são  igualmente  poderosa</w:t>
      </w:r>
    </w:p>
    <w:p>
      <w:pPr>
        <w:pStyle w:val="Normal"/>
      </w:pPr>
      <w:r>
        <w:t xml:space="preserve">s9.</w:t>
      </w:r>
    </w:p>
    <w:p>
      <w:pPr>
        <w:pStyle w:val="Normal"/>
      </w:pPr>
      <w:r>
        <w:t xml:space="preserve">A  aversão  ao  fracasso  de  não  atingir  a  meta  é muito mais forte do que o desejo de superá-la.</w:t>
      </w:r>
    </w:p>
    <w:p>
      <w:pPr>
        <w:pStyle w:val="Normal"/>
      </w:pPr>
      <w:r>
        <w:t xml:space="preserve">As pessoas com frequência adotam metas de curto prazo que se esforçam por atingir, mas não necessariamente por superar. É provável que reduzam seus esforços após terem atingido uma  meta  imediata,  com  resultados  que  às  vezes  violam  a  lógica  econômica.  Os  taxistas  de Nova York, por exemplo, podem fixar um rendimento como objetivo para o mês ou para o ano, mas  a  meta  que  controla  seu  esforço  é  tipicamente  uma  meta  diária  de  ganhos.  Claro  que  a meta diária é muito mais fácil de atingir (e superar) em uns dias do que em outros. Em dias chuvosos,  um  taxista  nova-iorquino  nunca  fica  livre  por  muito  tempo,  e  o  motorista rapidamente  atinge  sua  meta;  não  é  assim  em  um  dia  com  tempo  bom,  quando  os  taxistas muitas vezes perdem tempo rodando pelas ruas à procura de passageiros. A lógica econômica leva  a  crer  que  os  taxistas  deveriam  trabalhar  muitas  horas  em  dias  de  chuva  e  se  conceder algum  lazer  nos  dias  bons,  quando  podem  “comprar”  o  lazer  a  um  baixo  custo.  A  lógica  da aversão à perda sugere o oposto: motoristas com uma meta diária fixa trabalharão muito mais horas  quando  houver  escassez  de  procura  e  irão  para  casa  mais  cedo  quando  houver passageiros ensopados pela chuv</w:t>
      </w:r>
    </w:p>
    <w:p>
      <w:pPr>
        <w:pStyle w:val="Normal"/>
      </w:pPr>
      <w:r>
        <w:t xml:space="preserve">a10</w:t>
      </w:r>
    </w:p>
    <w:p>
      <w:pPr>
        <w:pStyle w:val="Normal"/>
      </w:pPr>
      <w:r>
        <w:t xml:space="preserve">implorando para serem levados a algum lugar.</w:t>
      </w:r>
    </w:p>
    <w:p>
      <w:pPr>
        <w:pStyle w:val="Normal"/>
      </w:pPr>
      <w:r>
        <w:t xml:space="preserve">Os  economistas  Devin  Pope  e  Maurice  Schweitzer,  da  Universidade  da  Pensilvânia, afirmam  que  o  golfe  fornece  um  exemplo  perfeito  de  um  ponto  de  referência:  o</w:t>
      </w:r>
    </w:p>
    <w:p>
      <w:pPr>
        <w:pStyle w:val="Normal"/>
      </w:pPr>
      <w:r>
        <w:t xml:space="preserve">par</w:t>
      </w:r>
    </w:p>
    <w:p>
      <w:pPr>
        <w:pStyle w:val="Normal"/>
      </w:pPr>
      <w:r>
        <w:t xml:space="preserve">.  Todo buraco  no  campo  de  golfe  tem  um  número  de  tacadas  associado  a  ele;  o  número  do</w:t>
      </w:r>
    </w:p>
    <w:p>
      <w:pPr>
        <w:pStyle w:val="Normal"/>
      </w:pPr>
      <w:r>
        <w:t xml:space="preserve">par</w:t>
      </w:r>
    </w:p>
    <w:p>
      <w:pPr>
        <w:pStyle w:val="Normal"/>
      </w:pPr>
      <w:r>
        <w:t xml:space="preserve">fornece a linha de base para um bom — mas não excelente — desempenho. Para um golfista profissional, um</w:t>
      </w:r>
    </w:p>
    <w:p>
      <w:pPr>
        <w:pStyle w:val="Normal"/>
      </w:pPr>
      <w:r>
        <w:t xml:space="preserve">birdie</w:t>
      </w:r>
    </w:p>
    <w:p>
      <w:pPr>
        <w:pStyle w:val="Normal"/>
      </w:pPr>
      <w:r>
        <w:t xml:space="preserve">(uma tacada abaixo do</w:t>
      </w:r>
    </w:p>
    <w:p>
      <w:pPr>
        <w:pStyle w:val="Normal"/>
      </w:pPr>
      <w:r>
        <w:t xml:space="preserve">par</w:t>
      </w:r>
    </w:p>
    <w:p>
      <w:pPr>
        <w:pStyle w:val="Normal"/>
      </w:pPr>
      <w:r>
        <w:t xml:space="preserve">) é um ganho, e um</w:t>
      </w:r>
    </w:p>
    <w:p>
      <w:pPr>
        <w:pStyle w:val="Normal"/>
      </w:pPr>
      <w:r>
        <w:t xml:space="preserve">bogey</w:t>
      </w:r>
    </w:p>
    <w:p>
      <w:pPr>
        <w:pStyle w:val="Normal"/>
      </w:pPr>
      <w:r>
        <w:t xml:space="preserve">(uma tacada acima do</w:t>
      </w:r>
    </w:p>
    <w:p>
      <w:pPr>
        <w:pStyle w:val="Normal"/>
      </w:pPr>
      <w:r>
        <w:t xml:space="preserve">par</w:t>
      </w:r>
    </w:p>
    <w:p>
      <w:pPr>
        <w:pStyle w:val="Normal"/>
      </w:pPr>
      <w:r>
        <w:t xml:space="preserve">)  é  uma  perda.  Os  economistas  compararam  duas  situações  que  um  jogador  pode enfrentar quando está perto do buraco:</w:t>
      </w:r>
    </w:p>
    <w:p>
      <w:pPr>
        <w:pStyle w:val="Normal"/>
      </w:pPr>
      <w:r>
        <w:t xml:space="preserve">•</w:t>
      </w:r>
    </w:p>
    <w:p>
      <w:pPr>
        <w:pStyle w:val="Normal"/>
      </w:pPr>
      <w:r>
        <w:t xml:space="preserve">putt</w:t>
      </w:r>
    </w:p>
    <w:p>
      <w:pPr>
        <w:pStyle w:val="Normal"/>
      </w:pPr>
      <w:r>
        <w:t xml:space="preserve">para evitar um</w:t>
      </w:r>
    </w:p>
    <w:p>
      <w:pPr>
        <w:pStyle w:val="Normal"/>
      </w:pPr>
      <w:r>
        <w:t xml:space="preserve">bogey</w:t>
      </w:r>
    </w:p>
    <w:p>
      <w:pPr>
        <w:pStyle w:val="Normal"/>
      </w:pPr>
      <w:r>
        <w:t xml:space="preserve">•</w:t>
      </w:r>
    </w:p>
    <w:p>
      <w:pPr>
        <w:pStyle w:val="Normal"/>
      </w:pPr>
      <w:r>
        <w:t xml:space="preserve">putt</w:t>
      </w:r>
    </w:p>
    <w:p>
      <w:pPr>
        <w:pStyle w:val="Normal"/>
      </w:pPr>
      <w:r>
        <w:t xml:space="preserve">para atingir um</w:t>
      </w:r>
    </w:p>
    <w:p>
      <w:pPr>
        <w:pStyle w:val="Normal"/>
      </w:pPr>
      <w:r>
        <w:t xml:space="preserve">birdie</w:t>
      </w:r>
    </w:p>
    <w:p>
      <w:pPr>
        <w:pStyle w:val="Normal"/>
      </w:pPr>
      <w:r>
        <w:t xml:space="preserve">No golfe, toda tacada conta, e no golfe profissional toda tacada conta muito. De acordo com a teoria da perspectiva, porém, algumas tacadas contam mais do que outras. Deixar de fazer um</w:t>
      </w:r>
    </w:p>
    <w:p>
      <w:pPr>
        <w:pStyle w:val="Normal"/>
      </w:pPr>
      <w:r>
        <w:t xml:space="preserve">par</w:t>
      </w:r>
    </w:p>
    <w:p>
      <w:pPr>
        <w:pStyle w:val="Normal"/>
      </w:pPr>
      <w:r>
        <w:t xml:space="preserve">é uma perda, mas deixar escapar um</w:t>
      </w:r>
    </w:p>
    <w:p>
      <w:pPr>
        <w:pStyle w:val="Normal"/>
      </w:pPr>
      <w:r>
        <w:t xml:space="preserve">putt</w:t>
      </w:r>
    </w:p>
    <w:p>
      <w:pPr>
        <w:pStyle w:val="Normal"/>
      </w:pPr>
      <w:r>
        <w:t xml:space="preserve">para um</w:t>
      </w:r>
    </w:p>
    <w:p>
      <w:pPr>
        <w:pStyle w:val="Normal"/>
      </w:pPr>
      <w:r>
        <w:t xml:space="preserve">birdie</w:t>
      </w:r>
    </w:p>
    <w:p>
      <w:pPr>
        <w:pStyle w:val="Normal"/>
      </w:pPr>
      <w:r>
        <w:t xml:space="preserve">é  um  ganho  perdido  (</w:t>
      </w:r>
    </w:p>
    <w:p>
      <w:pPr>
        <w:pStyle w:val="Normal"/>
      </w:pPr>
      <w:r>
        <w:t xml:space="preserve">foregone</w:t>
      </w:r>
    </w:p>
    <w:p>
      <w:pPr>
        <w:pStyle w:val="Normal"/>
      </w:pPr>
      <w:r>
        <w:t xml:space="preserve">gain</w:t>
      </w:r>
    </w:p>
    <w:p>
      <w:pPr>
        <w:pStyle w:val="Normal"/>
      </w:pPr>
      <w:r>
        <w:t xml:space="preserve">), não uma perda. Pope e Schweitzer raciocinaram, com base na aversão à perda, que os jogadores se esforçariam mais no</w:t>
      </w:r>
    </w:p>
    <w:p>
      <w:pPr>
        <w:pStyle w:val="Normal"/>
      </w:pPr>
      <w:r>
        <w:t xml:space="preserve">putt</w:t>
      </w:r>
    </w:p>
    <w:p>
      <w:pPr>
        <w:pStyle w:val="Normal"/>
      </w:pPr>
      <w:r>
        <w:t xml:space="preserve">para completar um</w:t>
      </w:r>
    </w:p>
    <w:p>
      <w:pPr>
        <w:pStyle w:val="Normal"/>
      </w:pPr>
      <w:r>
        <w:t xml:space="preserve">par</w:t>
      </w:r>
    </w:p>
    <w:p>
      <w:pPr>
        <w:pStyle w:val="Normal"/>
      </w:pPr>
      <w:r>
        <w:t xml:space="preserve">(e evitar um</w:t>
      </w:r>
    </w:p>
    <w:p>
      <w:pPr>
        <w:pStyle w:val="Normal"/>
      </w:pPr>
      <w:r>
        <w:t xml:space="preserve">bogey</w:t>
      </w:r>
    </w:p>
    <w:p>
      <w:pPr>
        <w:pStyle w:val="Normal"/>
      </w:pPr>
      <w:r>
        <w:t xml:space="preserve">) do que no</w:t>
      </w:r>
    </w:p>
    <w:p>
      <w:pPr>
        <w:pStyle w:val="Normal"/>
      </w:pPr>
      <w:r>
        <w:t xml:space="preserve">putt</w:t>
      </w:r>
    </w:p>
    <w:p>
      <w:pPr>
        <w:pStyle w:val="Normal"/>
      </w:pPr>
      <w:r>
        <w:t xml:space="preserve">para tentar um</w:t>
      </w:r>
    </w:p>
    <w:p>
      <w:pPr>
        <w:pStyle w:val="Normal"/>
      </w:pPr>
      <w:r>
        <w:t xml:space="preserve">birdie</w:t>
      </w:r>
    </w:p>
    <w:p>
      <w:pPr>
        <w:pStyle w:val="Normal"/>
      </w:pPr>
      <w:r>
        <w:t xml:space="preserve">. Eles analisaram mais de 2,5 milhões de</w:t>
      </w:r>
    </w:p>
    <w:p>
      <w:pPr>
        <w:pStyle w:val="Normal"/>
      </w:pPr>
      <w:r>
        <w:t xml:space="preserve">putts</w:t>
      </w:r>
    </w:p>
    <w:p>
      <w:pPr>
        <w:pStyle w:val="Normal"/>
      </w:pPr>
      <w:r>
        <w:t xml:space="preserve">nos mínimos detalhes para testar sua previsão.</w:t>
      </w:r>
    </w:p>
    <w:p>
      <w:pPr>
        <w:pStyle w:val="Normal"/>
      </w:pPr>
      <w:r>
        <w:t xml:space="preserve">Estavam certos. Fosse o</w:t>
      </w:r>
    </w:p>
    <w:p>
      <w:pPr>
        <w:pStyle w:val="Normal"/>
      </w:pPr>
      <w:r>
        <w:t xml:space="preserve">putt</w:t>
      </w:r>
    </w:p>
    <w:p>
      <w:pPr>
        <w:pStyle w:val="Normal"/>
      </w:pPr>
      <w:r>
        <w:t xml:space="preserve">fácil ou difícil, a qualquer distância do buraco, os jogadores eram mais bem-sucedidos ao tentar o</w:t>
      </w:r>
    </w:p>
    <w:p>
      <w:pPr>
        <w:pStyle w:val="Normal"/>
      </w:pPr>
      <w:r>
        <w:t xml:space="preserve">putt</w:t>
      </w:r>
    </w:p>
    <w:p>
      <w:pPr>
        <w:pStyle w:val="Normal"/>
      </w:pPr>
      <w:r>
        <w:t xml:space="preserve">para um</w:t>
      </w:r>
    </w:p>
    <w:p>
      <w:pPr>
        <w:pStyle w:val="Normal"/>
      </w:pPr>
      <w:r>
        <w:t xml:space="preserve">par</w:t>
      </w:r>
    </w:p>
    <w:p>
      <w:pPr>
        <w:pStyle w:val="Normal"/>
      </w:pPr>
      <w:r>
        <w:t xml:space="preserve">do que para um</w:t>
      </w:r>
    </w:p>
    <w:p>
      <w:pPr>
        <w:pStyle w:val="Normal"/>
      </w:pPr>
      <w:r>
        <w:t xml:space="preserve">birdie</w:t>
      </w:r>
    </w:p>
    <w:p>
      <w:pPr>
        <w:pStyle w:val="Normal"/>
      </w:pPr>
      <w:r>
        <w:t xml:space="preserve">. A diferença em sua taxa de sucesso quando tentavam o</w:t>
      </w:r>
    </w:p>
    <w:p>
      <w:pPr>
        <w:pStyle w:val="Normal"/>
      </w:pPr>
      <w:r>
        <w:t xml:space="preserve">par</w:t>
      </w:r>
    </w:p>
    <w:p>
      <w:pPr>
        <w:pStyle w:val="Normal"/>
      </w:pPr>
      <w:r>
        <w:t xml:space="preserve">(para evitar um</w:t>
      </w:r>
    </w:p>
    <w:p>
      <w:pPr>
        <w:pStyle w:val="Normal"/>
      </w:pPr>
      <w:r>
        <w:t xml:space="preserve">bogey</w:t>
      </w:r>
    </w:p>
    <w:p>
      <w:pPr>
        <w:pStyle w:val="Normal"/>
      </w:pPr>
      <w:r>
        <w:t xml:space="preserve">) ou tentavam um</w:t>
      </w:r>
    </w:p>
    <w:p>
      <w:pPr>
        <w:pStyle w:val="Normal"/>
      </w:pPr>
      <w:r>
        <w:t xml:space="preserve">birdie</w:t>
      </w:r>
    </w:p>
    <w:p>
      <w:pPr>
        <w:pStyle w:val="Normal"/>
      </w:pPr>
      <w:r>
        <w:t xml:space="preserve">era de 3,6%. Essa diferença não é trivial. Tiger Woods foi um dos “participantes” de seu estudo.</w:t>
      </w:r>
    </w:p>
    <w:p>
      <w:pPr>
        <w:pStyle w:val="Normal"/>
      </w:pPr>
      <w:r>
        <w:t xml:space="preserve">Se  em  seus  melhores  anos  Tiger  Woods  tivesse  conseguido  ir  tão  bem  no</w:t>
      </w:r>
    </w:p>
    <w:p>
      <w:pPr>
        <w:pStyle w:val="Normal"/>
      </w:pPr>
      <w:r>
        <w:t xml:space="preserve">putt</w:t>
      </w:r>
    </w:p>
    <w:p>
      <w:pPr>
        <w:pStyle w:val="Normal"/>
      </w:pPr>
      <w:r>
        <w:t xml:space="preserve">para</w:t>
      </w:r>
    </w:p>
    <w:p>
      <w:pPr>
        <w:pStyle w:val="Normal"/>
      </w:pPr>
      <w:r>
        <w:t xml:space="preserve">birdies</w:t>
      </w:r>
    </w:p>
    <w:p>
      <w:pPr>
        <w:pStyle w:val="Normal"/>
      </w:pPr>
      <w:r>
        <w:t xml:space="preserve">quanto ele foi para o</w:t>
      </w:r>
    </w:p>
    <w:p>
      <w:pPr>
        <w:pStyle w:val="Normal"/>
      </w:pPr>
      <w:r>
        <w:t xml:space="preserve">par</w:t>
      </w:r>
    </w:p>
    <w:p>
      <w:pPr>
        <w:pStyle w:val="Normal"/>
      </w:pPr>
      <w:r>
        <w:t xml:space="preserve">, sua pontuação  média de torneio  teria melhorado em  uma tacada e seus  ganhos  teriam  aumentado  em  cerca  de  um  milhão  de  dólares  por  temporada.  Esses competidores ferozes certamente não tomam uma decisão consciente de relaxar nos</w:t>
      </w:r>
    </w:p>
    <w:p>
      <w:pPr>
        <w:pStyle w:val="Normal"/>
      </w:pPr>
      <w:r>
        <w:t xml:space="preserve">putts</w:t>
      </w:r>
    </w:p>
    <w:p>
      <w:pPr>
        <w:pStyle w:val="Normal"/>
      </w:pPr>
      <w:r>
        <w:t xml:space="preserve">para um</w:t>
      </w:r>
    </w:p>
    <w:p>
      <w:pPr>
        <w:pStyle w:val="Normal"/>
      </w:pPr>
      <w:r>
        <w:t xml:space="preserve">birdie</w:t>
      </w:r>
    </w:p>
    <w:p>
      <w:pPr>
        <w:pStyle w:val="Normal"/>
      </w:pPr>
      <w:r>
        <w:t xml:space="preserve">, mas sua intensa aversão ao</w:t>
      </w:r>
    </w:p>
    <w:p>
      <w:pPr>
        <w:pStyle w:val="Normal"/>
      </w:pPr>
      <w:r>
        <w:t xml:space="preserve">bogey</w:t>
      </w:r>
    </w:p>
    <w:p>
      <w:pPr>
        <w:pStyle w:val="Normal"/>
      </w:pPr>
      <w:r>
        <w:t xml:space="preserve">aparentemente contribui para uma concentração extra na tarefa que têm diante de si.</w:t>
      </w:r>
    </w:p>
    <w:p>
      <w:pPr>
        <w:pStyle w:val="Normal"/>
      </w:pPr>
      <w:r>
        <w:t xml:space="preserve">O  estudo  de</w:t>
      </w:r>
    </w:p>
    <w:p>
      <w:pPr>
        <w:pStyle w:val="Normal"/>
      </w:pPr>
      <w:r>
        <w:t xml:space="preserve">putts</w:t>
      </w:r>
    </w:p>
    <w:p>
      <w:pPr>
        <w:pStyle w:val="Normal"/>
      </w:pPr>
      <w:r>
        <w:t xml:space="preserve">ilustra  o  poder  de  um  conceito  teórico  como  auxiliar  no  pensamento.</w:t>
      </w:r>
    </w:p>
    <w:p>
      <w:pPr>
        <w:pStyle w:val="Normal"/>
      </w:pPr>
      <w:r>
        <w:t xml:space="preserve">Quem teria achado que valia a pena gastar meses analisando</w:t>
      </w:r>
    </w:p>
    <w:p>
      <w:pPr>
        <w:pStyle w:val="Normal"/>
      </w:pPr>
      <w:r>
        <w:t xml:space="preserve">putts</w:t>
      </w:r>
    </w:p>
    <w:p>
      <w:pPr>
        <w:pStyle w:val="Normal"/>
      </w:pPr>
      <w:r>
        <w:t xml:space="preserve">para fechar um</w:t>
      </w:r>
    </w:p>
    <w:p>
      <w:pPr>
        <w:pStyle w:val="Normal"/>
      </w:pPr>
      <w:r>
        <w:t xml:space="preserve">par</w:t>
      </w:r>
    </w:p>
    <w:p>
      <w:pPr>
        <w:pStyle w:val="Normal"/>
      </w:pPr>
      <w:r>
        <w:t xml:space="preserve">ou para tentar  um</w:t>
      </w:r>
    </w:p>
    <w:p>
      <w:pPr>
        <w:pStyle w:val="Normal"/>
      </w:pPr>
      <w:r>
        <w:t xml:space="preserve">birdie</w:t>
      </w:r>
    </w:p>
    <w:p>
      <w:pPr>
        <w:pStyle w:val="Normal"/>
      </w:pPr>
      <w:r>
        <w:t xml:space="preserve">?  A  ideia  de  aversão  à  perda,  que  não  surpreende  ninguém  a  não  ser  talvez alguns economistas, gerou uma hipótese precisa e não intuitiva e levou os pesquisadores a uma descoberta que surpreendeu todo mundo — incluindo os golfistas profissionais.</w:t>
      </w:r>
    </w:p>
    <w:p>
      <w:pPr>
        <w:pStyle w:val="Normal"/>
      </w:pPr>
      <w:r>
        <w:t xml:space="preserve">DEFENDENDO O</w:t>
      </w:r>
    </w:p>
    <w:p>
      <w:pPr>
        <w:pStyle w:val="Normal"/>
      </w:pPr>
      <w:r>
        <w:t xml:space="preserve">STATUS QUO</w:t>
      </w:r>
    </w:p>
    <w:p>
      <w:pPr>
        <w:pStyle w:val="Normal"/>
      </w:pPr>
      <w:r>
        <w:t xml:space="preserve">Se você se dispuser a procurar por ela, a intensidade assimétrica das motivações para evitar perdas e conquistar ganhos aparece quase em toda parte. É uma característica onipresente nas negociações,  sobretudo  nas  renegociações  de  um  contrato  existente,  a  situação  típica  em</w:t>
      </w:r>
    </w:p>
    <w:p>
      <w:pPr>
        <w:pStyle w:val="Normal"/>
      </w:pPr>
      <w:r>
        <w:t xml:space="preserve">negociações  trabalhistas  e  em  discussões  internacionais  de  comércio  e  limitações  de armamentos.  Os  termos  existentes  definem  os  pontos  de  referência,  e  uma  mudança  proposta em qualquer aspecto do acordo é vista inevitavelmente como uma concessão que um lado faz ao outro. A aversão à perda cria uma assimetria que torna os acordos difíceis de alcançar. As concessões  que  você  faz  para  mim  são  meus  ganhos,  mas  são  suas  perdas;  elas  lhe  causam muito mais dor do que me dão satisfação. Inevitavelmente, você vai atribuir a elas um valor mais elevado do que eu. O mesmo é verdadeiro, sem dúvida, em relação às concessões muito dolorosas que você exige de mim, às quais você não parece dar valor suficiente! Negociações sobre  um  bolo  cada  vez  menor  são  particularmente  difíceis,  pois  exigem  uma  alocação  de perdas.  As  pessoas  tendem  a  ser  muito  mais  tranquilas  quando  estão  negociando  sobre  um bolo que está crescendo.</w:t>
      </w:r>
    </w:p>
    <w:p>
      <w:pPr>
        <w:pStyle w:val="Normal"/>
      </w:pPr>
      <w:r>
        <w:t xml:space="preserve">Muitas mensagens que os envolvidos trocam no curso de uma negociação são tentativas de comunicar um ponto de referência</w:t>
      </w:r>
    </w:p>
    <w:p>
      <w:pPr>
        <w:pStyle w:val="Normal"/>
      </w:pPr>
      <w:r>
        <w:t xml:space="preserve">11</w:t>
      </w:r>
    </w:p>
    <w:p>
      <w:pPr>
        <w:pStyle w:val="Normal"/>
      </w:pPr>
      <w:r>
        <w:t xml:space="preserve">e  fornecer  uma  âncora  para  o  outro  lado.  As  mensagens nem  sempre  são  sinceras.  Os  negociadores  com  frequência  fingem  uma  ligação  intensa  com algum  bem  (talvez  mísseis  de  um  tipo  particular  numa  negociação  de  redução  de  armas), embora na verdade vejam esse bem como moeda de troca e pretendam afinal abrir mão dele.</w:t>
      </w:r>
    </w:p>
    <w:p>
      <w:pPr>
        <w:pStyle w:val="Normal"/>
      </w:pPr>
      <w:r>
        <w:t xml:space="preserve">Como os negociadores são influenciados por uma norma de reciprocidade, uma concessão que é  apresentada  como  dolorosa  pede  uma  concessão  igualmente  dolorosa  (e  talvez  igualmente insincera) da outra parte.</w:t>
      </w:r>
    </w:p>
    <w:p>
      <w:pPr>
        <w:pStyle w:val="Normal"/>
      </w:pPr>
      <w:r>
        <w:t xml:space="preserve">Os  animais,  incluindo  as  pessoas,  se  empenham  mais  para  impedir  perdas  do  que  para obter  ganhos.  No  mundo  dos  animais  territoriais,  esse  princípio  explica  o  sucesso  dos defensores. Um biólogo observou que “quando o detentor de um território é desafiado por um rival, o possuidor quase sempre vence a disput</w:t>
      </w:r>
    </w:p>
    <w:p>
      <w:pPr>
        <w:pStyle w:val="Normal"/>
      </w:pPr>
      <w:r>
        <w:t xml:space="preserve">a12</w:t>
      </w:r>
    </w:p>
    <w:p>
      <w:pPr>
        <w:pStyle w:val="Normal"/>
      </w:pPr>
      <w:r>
        <w:t xml:space="preserve">— em geral, em questão de segundos”. Nos assuntos  humanos,  a  mesma  regra  simples  explica  grande  parte  do  que  acontece  quando  as instituições tentam se reformar, em “reorganizações” e “reestruturação” de companhias, e nos esforços  para  racionalizar  a  burocracia,  simplificar  o  código  tributário  ou  reduzir  custos médicos.  Como  concebidos  inicialmente,  os  planos  para  reforma  quase  sempre  produzem muitos vencedores e alguns perdedores, conforme atingem uma melhoria global. Se as partes afetadas  têm  alguma  influência  política,  porém,  perdedores  potenciais  serão  mais  ativos  e determinados  do  que  vencedores  potenciais;  o  resultado  tenderá  em  favor  deles  e inevitavelmente  será  mais  dispendioso  e  menos  eficaz  do  que  inicialmente  planejado.  As reformas  comumente  incluem  cláusulas  de  direitos  adquiridos  que  protegem  os  atuais acionários — por exemplo, quando a força de trabalho existente é reduzida mais por desgaste do que por demissões, ou quando cortes em salários e benefícios se aplicam apenas a futuros trabalhadores.  Aversão  à  perda  é  uma  poderosa  força  conservadora  que  favorece  mudanças mínimas  do</w:t>
      </w:r>
    </w:p>
    <w:p>
      <w:pPr>
        <w:pStyle w:val="Normal"/>
      </w:pPr>
      <w:r>
        <w:t xml:space="preserve">status  quo</w:t>
      </w:r>
    </w:p>
    <w:p>
      <w:pPr>
        <w:pStyle w:val="Normal"/>
      </w:pPr>
      <w:r>
        <w:t xml:space="preserve">nas  vidas  tanto  das  instituições  como  dos  indivíduos.  Esse conservadorismo ajuda a nos manter estáveis no bairro onde moramos, em nosso casamento e nosso  emprego;  é  a  força  gravitacional  que  mantém  nossa  vida  coesa  junto  ao  ponto  de referência.</w:t>
      </w:r>
    </w:p>
    <w:p>
      <w:pPr>
        <w:pStyle w:val="Normal"/>
      </w:pPr>
      <w:r>
        <w:t xml:space="preserve">AVERSÃO À PERDA NO DIREITO</w:t>
      </w:r>
    </w:p>
    <w:p>
      <w:pPr>
        <w:pStyle w:val="Normal"/>
      </w:pPr>
      <w:r>
        <w:t xml:space="preserve">Durante o ano que passamos trabalhando juntos em Vancouver, Richard Thaler, Jack Knetsch e eu fomos atraídos para um estudo sobre equidade nas transações econômicas, em parte porque estávamos  interessados  no  assunto,  mas  também  porque  tínhamos  uma  oportunidade,  bem como  uma  obrigação,  de  elaborar  um  novo  questionário  toda  semana.  O  Departamento  de Indústria  Pesqueira  e  Oceanos  do  governo  canadense  tinha  um  programa  para  profissionais desempregados  em  Toronto,  que  eram  pagos  para  realizar  estudos  por  telefone.  A  enorme equipe  de  entrevistadores  trabalhava  toda  noite  e  novas  perguntas  eram  constantemente necessárias para manter a operação funcionando. Por meio de Jack Knetsch, concordamos em produzir um questionário semanalmente, em versões identificadas segundo uma classificação de  quatro  cores.  Podíamos  perguntar  sobre  qualquer  coisa;  a  única  restrição  era  que  o questionário deveria incluir ao menos uma menção a peixe, para tornar pertinente a missão do departamento. Isso prosseguiu por muitos meses, e nos esbaldamos com um banquete de dados coligidos.</w:t>
      </w:r>
    </w:p>
    <w:p>
      <w:pPr>
        <w:pStyle w:val="Normal"/>
      </w:pPr>
      <w:r>
        <w:t xml:space="preserve">Estudamos as percepções públicas do que constitui um comportamento injusto de parte dos comerciantes,  empregadores  e  senhorios</w:t>
      </w:r>
    </w:p>
    <w:p>
      <w:pPr>
        <w:pStyle w:val="Normal"/>
      </w:pPr>
      <w:r>
        <w:t xml:space="preserve">13</w:t>
      </w:r>
    </w:p>
    <w:p>
      <w:pPr>
        <w:pStyle w:val="Normal"/>
      </w:pPr>
      <w:r>
        <w:t xml:space="preserve">.  Nossa  pergunta  abrangente  era  se  a  condenação moral  ligada  à  injustiça  impõe  restrições  na  busca  por  lucro.  Descobrimos  que  sim.</w:t>
      </w:r>
    </w:p>
    <w:p>
      <w:pPr>
        <w:pStyle w:val="Normal"/>
      </w:pPr>
      <w:r>
        <w:t xml:space="preserve">Descobrimos  também  que  as  regras  morais  pelas  quais  o  público  avalia  o  que  as  empresas podem ou não fazer traçam uma distinção crucial entre perdas e ganhos. O princípio básico é que o salário, o preço ou o aluguel existentes determinam um ponto de referência, que tem a natureza  de  um  direito  que  não  pode  ser  infringido.  É  considerado  injusto  que  a  empresa imponha  perdas  a  seus  clientes  ou  trabalhadores  com  relação  à  transação  de  referência  a menos que deva fazê-lo para proteger seu próprio direito. Considere este exemplo: Uma  loja  de  ferragens  costuma  vender  pás  para  neve  a  15  dólares.  Na  manhã  seguinte  a  uma  grande  tempestade,  a loja sobe o preço para 20 dólares.</w:t>
      </w:r>
    </w:p>
    <w:p>
      <w:pPr>
        <w:pStyle w:val="Normal"/>
      </w:pPr>
      <w:r>
        <w:t xml:space="preserve">Por favor, classifique essa atitude como:</w:t>
      </w:r>
    </w:p>
    <w:p>
      <w:pPr>
        <w:pStyle w:val="Normal"/>
      </w:pPr>
      <w:r>
        <w:t xml:space="preserve">INTEIRAM ENTE JUSTA  ACEITÁVEL INJUSTA  M UITO INJUSTA</w:t>
      </w:r>
    </w:p>
    <w:p>
      <w:pPr>
        <w:pStyle w:val="Normal"/>
      </w:pPr>
      <w:r>
        <w:t xml:space="preserve">A loja de ferragens se comporta apropriadamente de acordo com o modelo econômico padrão: ela  reage  ao  aumento  da  demanda  elevando  seu  preço.  Os  participantes  do  estudo  não concordaram: 82% classificaram a atitude como Injusta ou Muito Injusta. Evidentemente, eles viram o preço pré-nevasca como um ponto de referência e o preço elevado como uma perda que a loja impõe sobre seus clientes, não porque ela deve, mas simplesmente porque ela pode.</w:t>
      </w:r>
    </w:p>
    <w:p>
      <w:pPr>
        <w:pStyle w:val="Normal"/>
      </w:pPr>
      <w:r>
        <w:t xml:space="preserve">Uma  regra  básica  de  justiça,  descobrimos,  é  que  a  exploração  do  poder  do  mercado  para impor perdas nos outros é inaceitável. O exemplo seguinte ilustra essa regra em outro contexto (os  valores  do  dólar  devem  ser  ajustados  tendo  em  conta  cerca  de  100%  de  inflação  desde que esses dados foram coletados, em 1984):</w:t>
      </w:r>
    </w:p>
    <w:p>
      <w:pPr>
        <w:pStyle w:val="Normal"/>
      </w:pPr>
      <w:r>
        <w:t xml:space="preserve">Uma pequena loja de fotocópias tem um empregado que trabalha lá há seis meses e ganha nove dólares por hora. Os</w:t>
      </w:r>
    </w:p>
    <w:p>
      <w:pPr>
        <w:pStyle w:val="Normal"/>
      </w:pPr>
      <w:r>
        <w:t xml:space="preserve">negócios  continuam  a  ser  satisfatórios,  mas  uma  fábrica  na  área  fechou  e  o  desemprego  aumentou.  Outras  lojas pequenas contrataram agora trabalhadores confiáveis a sete dólares a hora para realizar trabalhos similares aos que são feitos pelo empregado da loja de fotocópia. O dono da loja reduz o salário do empregado para sete dólares.</w:t>
      </w:r>
    </w:p>
    <w:p>
      <w:pPr>
        <w:pStyle w:val="Normal"/>
      </w:pPr>
      <w:r>
        <w:t xml:space="preserve">Os  entrevistados  não  aprovaram:  83%  consideraram  o  comportamento  Injusto  ou  Muito Injusto.  Porém,  uma  ligeira  variação  na  pergunta  esclarece  a  natureza  da  obrigação  do empregador. O cenário de uma loja lucrativa numa área de desemprego elevado é o mesmo, mas agora</w:t>
      </w:r>
    </w:p>
    <w:p>
      <w:pPr>
        <w:pStyle w:val="Normal"/>
      </w:pPr>
      <w:r>
        <w:t xml:space="preserve">o atual empregado vai embora, e o dono decide pagar ao seu substituto sete dólares por hora.</w:t>
      </w:r>
    </w:p>
    <w:p>
      <w:pPr>
        <w:pStyle w:val="Normal"/>
      </w:pPr>
      <w:r>
        <w:t xml:space="preserve">Uma  grande  maioria  (73%)  considerou  essa  atitude  Aceitável.  Ao  que  parece  o  empregador não tem a obrigação moral de pagar nove dólares a hora. O direito é pessoal: o trabalhador do momento  tem  uma  prerrogativa  de  manter  seu  salário  mesmo  que  as  condições  de  mercado permitam ao empregador impor um corte de salário. O trabalhador substituto não tem qualquer direito  ao  salário  de  referência  do  trabalhador  anterior,  e  o  empregador  fica  desse  modo autorizado a reduzir o pagamento sem o risco de ser tachado de injusto.</w:t>
      </w:r>
    </w:p>
    <w:p>
      <w:pPr>
        <w:pStyle w:val="Normal"/>
      </w:pPr>
      <w:r>
        <w:t xml:space="preserve">A empresa tem seu próprio direito, que é o de manter o lucro atual. Se a empresa enfrenta uma  ameaça  de  perda,  ela  está  autorizada  a  transferir  a  perda  para  outros.  Uma  maioria substancial de entrevistados acreditava que não é injusto que uma empresa reduza os salários dos  trabalhadores  quando  a  lucratividade  está  em  queda.  Descrevemos  as  regras  como definidoras de direitos duais para a empresa e para indivíduos com quem ela interage. Quando ameaçada, não é injusto que a empresa seja egoísta. Não é nem de se esperar que tome parte nas perdas; ela pode passá-las para a frente.</w:t>
      </w:r>
    </w:p>
    <w:p>
      <w:pPr>
        <w:pStyle w:val="Normal"/>
      </w:pPr>
      <w:r>
        <w:t xml:space="preserve">Regras diferentes governavam o que a firma podia fazer para melhorar seus lucros ou para evitar a redução de lucros. Quando uma empresa enfrentava custos de produção mais baixos, as regras da justiça não exigiam que ela partilhasse sua prosperidade nem com seus clientes, nem  com  seus  trabalhadores.  Claro  que  os  entrevistados  gostavam  mais  de  uma  empresa  e descreviam-na como mais justa se ela era generosa quando seus lucros aumentavam, mas não rotulavam  de  injusta  uma  empresa  que  não  os  partilhava.  Eles  só  mostravam  indignação quando uma empresa explorava seu poder de romper contratos informais com trabalhadores ou clientes, e para impor uma perda sobre outros a fim de aumentar seu lucro. A tarefa importante para alunos de equidade econômica não é identificar o comportamento ideal, mas encontrar a linha que separa a conduta aceitável de ações que provoquem opróbrio e punição.</w:t>
      </w:r>
    </w:p>
    <w:p>
      <w:pPr>
        <w:pStyle w:val="Normal"/>
      </w:pPr>
      <w:r>
        <w:t xml:space="preserve">Não  ficamos  otimistas  quando  submetemos  nosso  relatório  dessa  pesquisa  à</w:t>
      </w:r>
    </w:p>
    <w:p>
      <w:pPr>
        <w:pStyle w:val="Normal"/>
      </w:pPr>
      <w:r>
        <w:t xml:space="preserve">American</w:t>
      </w:r>
    </w:p>
    <w:p>
      <w:pPr>
        <w:pStyle w:val="Normal"/>
      </w:pPr>
      <w:r>
        <w:t xml:space="preserve">Economic  Review</w:t>
      </w:r>
    </w:p>
    <w:p>
      <w:pPr>
        <w:pStyle w:val="Normal"/>
      </w:pPr>
      <w:r>
        <w:t xml:space="preserve">.  Nosso  artigo  desafiou  o  que  na  época  era  um  fato  aceito  entre  inúmeros economistas:  que  o  comportamento  econômico  é  governado  pelo  interesse  próprio  e  que preocupações  com  justiça  são  de  maneira  geral  irrelevantes.  Também  nos  apoiamos  na evidência  de  respostas  a  um  estudo,  pelas  quais  os  economistas  de  um  modo  geral  mostram pouco respeito. Contudo, o editor do periódico enviou nosso artigo para a avaliação de dois</w:t>
      </w:r>
    </w:p>
    <w:p>
      <w:pPr>
        <w:pStyle w:val="Normal"/>
      </w:pPr>
      <w:r>
        <w:t xml:space="preserve">economistas  que  não  se  prendiam  a  essas  convenções  (mais  tarde  ficamos  sabendo  sua identidade; eram os mais amistosos que o editor podia ter encontrado). O editor fez a aposta correta. O artigo é citado com frequência, e suas conclusões sobreviveram ao teste do tempo.</w:t>
      </w:r>
    </w:p>
    <w:p>
      <w:pPr>
        <w:pStyle w:val="Normal"/>
      </w:pPr>
      <w:r>
        <w:t xml:space="preserve">Pesquisa  mais  recente  tem  dado  sustentação  às  observações  da  justiça  dependente  da referência  e  vem  mostrando  também  que  as  preocupações  com  justiça  são  economicamente significativas</w:t>
      </w:r>
    </w:p>
    <w:p>
      <w:pPr>
        <w:pStyle w:val="Normal"/>
      </w:pPr>
      <w:r>
        <w:t xml:space="preserve">14,</w:t>
      </w:r>
    </w:p>
    <w:p>
      <w:pPr>
        <w:pStyle w:val="Normal"/>
      </w:pPr>
      <w:r>
        <w:t xml:space="preserve">fato  de  que  suspeitávamos,  mas  que  não  demonstramos.  Empregadores  que violam  regras  de  justiça  são  punidos  com  a  redução  de  produtividade,  e  comerciantes  que seguem  políticas  de  preços  injustas  podem  esperar  por  quedas  nas  vendas.  Pessoas  que descobriram  em  um  novo  catálogo  que  o  comerciante  atualmente  cobrava  menos  por  um produto que haviam recentemente adquirido a um preço mais elevado reduziram suas futuras compras com esse fornecedor em 15%, uma perda média de noventa dólares por cliente. Os clientes  evidentemente  perceberam  o  preço  mais  baixo  como  o  ponto  de  referência  e consideravam  que  tinham  sofrido  um  prejuízo  ao  pagar  mais  do  que  o  apropriado.  Além  do mais, os clientes que reagiram de maneira mais forte foram os que compraram mais itens e a preços mais elevados. As perdas excederam em muito os ganhos com o aumento das compras gerado pelos preços mais baixos no novo catálogo.</w:t>
      </w:r>
    </w:p>
    <w:p>
      <w:pPr>
        <w:pStyle w:val="Normal"/>
      </w:pPr>
      <w:r>
        <w:t xml:space="preserve">A imposição injusta de perdas sobre as pessoas pode ser arriscada se as vítimas estão em posição  de  retaliar.  Além  disso,  experimentos  têm  mostrado  que  estranhos  que  observam comportamento  injusto  com  frequência  se  unem  à  punição.  Neuroeconomistas  (cientistas  que combinam economia com pesquisa do cérebro) utilizaram aparelhos de ressonância magnética para  examinar  o  cérebro  de  pessoas  envolvidas  em  punir  um  estranho  por  se  comportar injustamente  com  outro  estranho.  Notavelmente,  a  punição  altruísta  é  acompanhada</w:t>
      </w:r>
    </w:p>
    <w:p>
      <w:pPr>
        <w:pStyle w:val="Normal"/>
      </w:pPr>
      <w:r>
        <w:t xml:space="preserve">15</w:t>
      </w:r>
    </w:p>
    <w:p>
      <w:pPr>
        <w:pStyle w:val="Normal"/>
      </w:pPr>
      <w:r>
        <w:t xml:space="preserve">por atividade ampliada nos “centros de prazer” do cérebro. Ao que parece, manter a ordem social e  as  regras  de  justiça  dessa  maneira  é  recompensador  em  si  mesmo.  A  punição  altruísta poderia muito bem ser a cola que mantém as sociedades unidas. Entretanto, nossos cérebros não são projetados para recompensar a generosidade de forma tão confiável quanto punem a mesquinharia.  Aqui,  mais  uma  vez,  encontramos  uma  marcada  assimetria  entre  perdas  e ganhos.</w:t>
      </w:r>
    </w:p>
    <w:p>
      <w:pPr>
        <w:pStyle w:val="Normal"/>
      </w:pPr>
      <w:r>
        <w:t xml:space="preserve">A  influência  da  aversão  à  perda  e  direitos  adquiridos  se  estende  muito  além  do  domínio das transações financeiras. Os juristas reconheceram rápido seu impacto no campo do direito e  da  administração  de  justiça.  Em  um  estudo,  David  Cohen  e  Jack  Knetsch  descobriram inúmeros  exemplos  de  uma  nítida  distinção  entre  perdas  reais  e  ganhos  perdidos</w:t>
      </w:r>
    </w:p>
    <w:p>
      <w:pPr>
        <w:pStyle w:val="Normal"/>
      </w:pPr>
      <w:r>
        <w:t xml:space="preserve">16</w:t>
      </w:r>
    </w:p>
    <w:p>
      <w:pPr>
        <w:pStyle w:val="Normal"/>
      </w:pPr>
      <w:r>
        <w:t xml:space="preserve">nas decisões  legais.  Por  exemplo,  um  comerciante  cujos  bens  se  perderam  em  trânsito  pode  ser compensado por custos em que de fato incorreu, mas é improvável que ele seja compensado pelos  lucros  perdidos.  A  regra  familiar  de  que  os  direitos  de  propriedade  constituem  nove décimos da jurisprudência confirma o status moral do ponto de referência. Em uma discussão mais  recente,  Eyal  Zamir  apresenta  o  argumento  provocativo  de  que  a  distinção  traçada  no direito  entre  restituição  de  perdas  e  compensação  por  ganhos  perdidos  pode  ser  justificada por  seus  efeitos  assimétricos  no  bem-estar  individual</w:t>
      </w:r>
    </w:p>
    <w:p>
      <w:pPr>
        <w:pStyle w:val="Normal"/>
      </w:pPr>
      <w:r>
        <w:t xml:space="preserve">17.</w:t>
      </w:r>
    </w:p>
    <w:p>
      <w:pPr>
        <w:pStyle w:val="Normal"/>
      </w:pPr>
      <w:r>
        <w:t xml:space="preserve">Se  as  pessoas  que  perdem  sofrem</w:t>
      </w:r>
    </w:p>
    <w:p>
      <w:pPr>
        <w:pStyle w:val="Normal"/>
      </w:pPr>
      <w:r>
        <w:t xml:space="preserve">mais do que as pessoas que meramente deixam de ganhar, talvez elas também mereçam maior proteção da lei.</w:t>
      </w:r>
    </w:p>
    <w:p>
      <w:pPr>
        <w:pStyle w:val="Normal"/>
      </w:pPr>
      <w:r>
        <w:t xml:space="preserve">FALANDO DE PERDAS</w:t>
      </w:r>
    </w:p>
    <w:p>
      <w:pPr>
        <w:pStyle w:val="Normal"/>
      </w:pPr>
      <w:r>
        <w:t xml:space="preserve">“Esta reforma não vai passar. Os que só têm a perder vão lutar com mais afinco do que os que só têm a ganhar.”</w:t>
      </w:r>
    </w:p>
    <w:p>
      <w:pPr>
        <w:pStyle w:val="Normal"/>
      </w:pPr>
      <w:r>
        <w:t xml:space="preserve">“Um acha que as concessões do outro são menos dolorosas. Ambos estão errados, é claro. Trata-se apenas da assimetria de perdas.”</w:t>
      </w:r>
    </w:p>
    <w:p>
      <w:pPr>
        <w:pStyle w:val="Normal"/>
      </w:pPr>
      <w:r>
        <w:t xml:space="preserve">“Eles achariam mais fácil renegociar o acordo se percebessem que o bolo na verdade está crescendo. Eles não estão alocando perdas; estão alocando ganhos.”</w:t>
      </w:r>
    </w:p>
    <w:p>
      <w:pPr>
        <w:pStyle w:val="Normal"/>
      </w:pPr>
      <w:r>
        <w:t xml:space="preserve">“Os  preços  do  aluguel  por  aqui  subiram  recentemente,  mas  nossos  inquilinos  não  acham  justo  que  subamos  o  aluguel  deles também. Eles se sentem no direito dos termos atuais.”</w:t>
      </w:r>
    </w:p>
    <w:p>
      <w:pPr>
        <w:pStyle w:val="Normal"/>
      </w:pPr>
      <w:r>
        <w:t xml:space="preserve">“Meus clientes não reclamaram da alta do preço porque sabem que meus custos também subiram. Eles aceitam meu direito de permanecer lucrativo.”</w:t>
      </w:r>
    </w:p>
    <w:p>
      <w:pPr>
        <w:pStyle w:val="Normal"/>
      </w:pPr>
      <w:r>
        <w:t xml:space="preserve">26</w:t>
      </w:r>
    </w:p>
    <w:p>
      <w:pPr>
        <w:pStyle w:val="Normal"/>
      </w:pPr>
      <w:r>
        <w:t xml:space="preserve">Putt</w:t>
      </w:r>
    </w:p>
    <w:p>
      <w:pPr>
        <w:pStyle w:val="Normal"/>
      </w:pPr>
      <w:r>
        <w:t xml:space="preserve">: tacada final para acertar o buraco;</w:t>
      </w:r>
    </w:p>
    <w:p>
      <w:pPr>
        <w:pStyle w:val="Normal"/>
      </w:pPr>
      <w:r>
        <w:t xml:space="preserve">birdie</w:t>
      </w:r>
    </w:p>
    <w:p>
      <w:pPr>
        <w:pStyle w:val="Normal"/>
      </w:pPr>
      <w:r>
        <w:t xml:space="preserve">: chegar ao buraco com uma tacada abaixo do</w:t>
      </w:r>
    </w:p>
    <w:p>
      <w:pPr>
        <w:pStyle w:val="Normal"/>
      </w:pPr>
      <w:r>
        <w:t xml:space="preserve">par</w:t>
      </w:r>
    </w:p>
    <w:p>
      <w:pPr>
        <w:pStyle w:val="Normal"/>
      </w:pPr>
      <w:r>
        <w:t xml:space="preserve">. (N. do T.)</w:t>
      </w:r>
    </w:p>
    <w:p>
      <w:pPr>
        <w:pStyle w:val="Normal"/>
      </w:pPr>
      <w:r>
        <w:t xml:space="preserve">29</w:t>
      </w:r>
    </w:p>
    <w:p>
      <w:pPr>
        <w:pStyle w:val="Normal"/>
      </w:pPr>
      <w:r>
        <w:t xml:space="preserve">O PADRÃO QUÁDRUPLO</w:t>
      </w:r>
    </w:p>
    <w:p>
      <w:pPr>
        <w:pStyle w:val="Normal"/>
      </w:pPr>
      <w:r>
        <w:t xml:space="preserve">Sempre que você forma uma avaliação global de um objeto complexo — um carro que talvez queira  comprar,  seu  genro  ou  uma  situação  de  incerteza  —,  você  atribui  pesos  às características  desse  objeto.  Isso  é  apenas  um  jeito  desajeitado  de  dizer  que  algumas características  influenciam  sua  avaliação  mais  do  que  outras.  Essa  ponderação  ocorre  quer você esteja consciente dela, quer não; é uma operação do Sistema 1. Sua avaliação integral de um  carro  talvez  dê  mais  ou  menos  peso  à  economia  de  combustível,  conforto  ou  aparência.</w:t>
      </w:r>
    </w:p>
    <w:p>
      <w:pPr>
        <w:pStyle w:val="Normal"/>
      </w:pPr>
      <w:r>
        <w:t xml:space="preserve">Seu julgamento a respeito de seu genro depende mais ou menos de quanto ele é rico, belo ou confiável. Similarmente, sua avaliação de uma perspectiva incerta atribui pesos aos resultados possíveis.  Os  pesos  estão  certamente  correlacionados  com  as  probabilidades  desses resultados: uma chance de 50% de ganhar um milhão é muito mais atraente do que uma chance de 1% de ganhar a mesma quantia. A atribuição de pesos é às vezes consciente e deliberada.</w:t>
      </w:r>
    </w:p>
    <w:p>
      <w:pPr>
        <w:pStyle w:val="Normal"/>
      </w:pPr>
      <w:r>
        <w:t xml:space="preserve">Com mais frequência, porém, você é apenas um observador de uma avaliação global gerada pelo seu Sistema 1.</w:t>
      </w:r>
    </w:p>
    <w:p>
      <w:pPr>
        <w:pStyle w:val="Normal"/>
      </w:pPr>
      <w:r>
        <w:t xml:space="preserve">CHANCES MUTÁVEIS</w:t>
      </w:r>
    </w:p>
    <w:p>
      <w:pPr>
        <w:pStyle w:val="Normal"/>
      </w:pPr>
      <w:r>
        <w:t xml:space="preserve">Um dos motivos da popularidade da metáfora do jogo no estudo da tomada de decisão é que ela fornece uma regra natural para a atribuição de pesos aos resultados de uma perspectiva: quanto mais provável um resultado, mais peso ela terá. O valor esperado de uma aposta é a média  de  seus  resultados,  cada  um  ponderado  segundo  sua  probabilidade.  Por  exemplo,  o valor esperado de “20% de chances de ganhar mil dólares e 75% de chances de ganhar cem dólares”  é  275  dólares.  Nos  dias  pré-Bernoulli,  apostas  eram  estimadas  por  seu  valor esperado.  Bernoulli  conservou  esse  método  para  atribuir  pesos  aos  resultados,  o  que  é conhecido  como  princípio  de  expectativa  (</w:t>
      </w:r>
    </w:p>
    <w:p>
      <w:pPr>
        <w:pStyle w:val="Normal"/>
      </w:pPr>
      <w:r>
        <w:t xml:space="preserve">expectation  principle</w:t>
      </w:r>
    </w:p>
    <w:p>
      <w:pPr>
        <w:pStyle w:val="Normal"/>
      </w:pPr>
      <w:r>
        <w:t xml:space="preserve">),  mas  aplicou-o  ao  valor psicológico dos resultados. A utilidade de uma aposta, na teoria dele, é a média das utilidades de seus resultados, cada um ponderado segundo sua probabilidade.</w:t>
      </w:r>
    </w:p>
    <w:p>
      <w:pPr>
        <w:pStyle w:val="Normal"/>
      </w:pPr>
      <w:r>
        <w:t xml:space="preserve">O  princípio  de  expectativa  não  descreve  corretamente  como  você  pensa  sobre  as probabilidades  relacionadas  a  perspectivas  arriscadas.  Nos  quatro  exemplos  abaixo,  suas chances  de  receber  um  milhão  melhoram  em  5%.  As  notícias  são  igualmente  boas  em  cada caso?</w:t>
      </w:r>
    </w:p>
    <w:p>
      <w:pPr>
        <w:pStyle w:val="Normal"/>
      </w:pPr>
      <w:r>
        <w:t xml:space="preserve">A. De 0 a 5%</w:t>
      </w:r>
    </w:p>
    <w:p>
      <w:pPr>
        <w:pStyle w:val="Normal"/>
      </w:pPr>
      <w:r>
        <w:t xml:space="preserve">B. De 5% a 10%</w:t>
      </w:r>
    </w:p>
    <w:p>
      <w:pPr>
        <w:pStyle w:val="Heading1"/>
      </w:pPr>
      <w:r>
        <w:t>C. De 60% a 65%</w:t>
      </w:r>
    </w:p>
    <w:p>
      <w:pPr>
        <w:pStyle w:val="Normal"/>
      </w:pPr>
      <w:r>
        <w:t xml:space="preserve">D. De 95% a 100%</w:t>
      </w:r>
    </w:p>
    <w:p>
      <w:pPr>
        <w:pStyle w:val="Normal"/>
      </w:pPr>
      <w:r>
        <w:t xml:space="preserve">O princípio de expectativa afirma que sua utilidade aumenta em cada caso em exatamente 5%</w:t>
      </w:r>
    </w:p>
    <w:p>
      <w:pPr>
        <w:pStyle w:val="Normal"/>
      </w:pPr>
      <w:r>
        <w:t xml:space="preserve">da  utilidade  de  receber  um  milhão  de  dólares.  Essa  previsão  descreve  suas  experiências?</w:t>
      </w:r>
    </w:p>
    <w:p>
      <w:pPr>
        <w:pStyle w:val="Normal"/>
      </w:pPr>
      <w:r>
        <w:t xml:space="preserve">Claro que não.</w:t>
      </w:r>
    </w:p>
    <w:p>
      <w:pPr>
        <w:pStyle w:val="Normal"/>
      </w:pPr>
      <w:r>
        <w:t xml:space="preserve">Todo mundo concorda que 0 —› 5% e 95% —› 100% são mais impressionantes do que 5%</w:t>
      </w:r>
    </w:p>
    <w:p>
      <w:pPr>
        <w:pStyle w:val="Normal"/>
      </w:pPr>
      <w:r>
        <w:t xml:space="preserve">—› 10% ou 60% —› 65%. Aumentar as chances de 0 para 5% transforma a situação, criando uma  possibilidade  que  não  existia  antes,  uma  esperança  de  conquistar  o  prêmio.  É  uma mudança qualitativa, onde 5 —› 10% é apenas uma melhoria quantitativa. A mudança de 5%</w:t>
      </w:r>
    </w:p>
    <w:p>
      <w:pPr>
        <w:pStyle w:val="Normal"/>
      </w:pPr>
      <w:r>
        <w:t xml:space="preserve">para  10%  dobra  a  probabilidade  de  vencer,  mas  há  um  consenso  geral  de  que  o  valor psicológico  da  perspectiva  não  dobra.  O  grande  impacto  de  0  —›  5%  ilustra  o</w:t>
      </w:r>
    </w:p>
    <w:p>
      <w:pPr>
        <w:pStyle w:val="Normal"/>
      </w:pPr>
      <w:r>
        <w:t xml:space="preserve">efeito  de</w:t>
      </w:r>
    </w:p>
    <w:p>
      <w:pPr>
        <w:pStyle w:val="Normal"/>
      </w:pPr>
      <w:r>
        <w:t xml:space="preserve">possibilidade</w:t>
      </w:r>
    </w:p>
    <w:p>
      <w:pPr>
        <w:pStyle w:val="Normal"/>
      </w:pPr>
      <w:r>
        <w:t xml:space="preserve">(</w:t>
      </w:r>
    </w:p>
    <w:p>
      <w:pPr>
        <w:pStyle w:val="Normal"/>
      </w:pPr>
      <w:r>
        <w:t xml:space="preserve">possibility effect</w:t>
      </w:r>
    </w:p>
    <w:p>
      <w:pPr>
        <w:pStyle w:val="Normal"/>
      </w:pPr>
      <w:r>
        <w:t xml:space="preserve">), o que faz com que resultados altamente improváveis sejam pesados  desproporcionalmente  mais  do  que  “merecem”.  Pessoas  que  compram  bilhetes  de loteria  aos  montes  mostram-se  dispostas  a  pagar  muito  mais  do  que  o  valor  esperado  por chances muito pequenas de conquistar um grande prêmio.</w:t>
      </w:r>
    </w:p>
    <w:p>
      <w:pPr>
        <w:pStyle w:val="Normal"/>
      </w:pPr>
      <w:r>
        <w:t xml:space="preserve">A melhoria de 95% a 100% é outra mudança qualitativa que exerce um grande impacto, o</w:t>
      </w:r>
    </w:p>
    <w:p>
      <w:pPr>
        <w:pStyle w:val="Normal"/>
      </w:pPr>
      <w:r>
        <w:t xml:space="preserve">efeito de certeza</w:t>
      </w:r>
    </w:p>
    <w:p>
      <w:pPr>
        <w:pStyle w:val="Normal"/>
      </w:pPr>
      <w:r>
        <w:t xml:space="preserve">(</w:t>
      </w:r>
    </w:p>
    <w:p>
      <w:pPr>
        <w:pStyle w:val="Normal"/>
      </w:pPr>
      <w:r>
        <w:t xml:space="preserve">certainty effect</w:t>
      </w:r>
    </w:p>
    <w:p>
      <w:pPr>
        <w:pStyle w:val="Normal"/>
      </w:pPr>
      <w:r>
        <w:t xml:space="preserve">). Resultados que são quase certos recebem menos peso do que a probabilidade deles justifica. Para apreciar o efeito de certeza, imagine que você herdou um  milhão  de  dólares,  mas  sua  cunhada  gananciosa  contestou  o  testamento  no  tribunal.  A decisão  é  esperada  para  amanhã.  Seu  advogado  lhe  assegura  que  você  está  bem  embasado legalmente e que sua chance de sair vitorioso é de 95%, mas ele toma o cuidado de lembrá-lo que decisões judiciais nunca são perfeitamente previsíveis. Então você é procurado por uma empresa de ajuste de risco, que se oferece para comprar seu caso por 910 mil dólares na hora</w:t>
      </w:r>
    </w:p>
    <w:p>
      <w:pPr>
        <w:pStyle w:val="Normal"/>
      </w:pPr>
      <w:r>
        <w:t xml:space="preserve">— é pegar ou largar. A oferta é mais baixa (em 40 mil dólares!) do que o valor esperado se você aguardar o julgamento (ou seja, 950 mil dólares), mas você tem certeza absoluta de que iria querer rejeitá-la? Se um evento desses realmente acontece em sua vida, você deve saber que  uma  grande  indústria  de  “acordos  estruturados”  existe  para  fornecer  certeza  a  um  preço elevado, tirando vantagem do efeito de certeza.</w:t>
      </w:r>
    </w:p>
    <w:p>
      <w:pPr>
        <w:pStyle w:val="Normal"/>
      </w:pPr>
      <w:r>
        <w:t xml:space="preserve">Possibilidade  e  certeza  possuem  efeitos  similarmente  poderosos  no  domínio  das  perdas.</w:t>
      </w:r>
    </w:p>
    <w:p>
      <w:pPr>
        <w:pStyle w:val="Normal"/>
      </w:pPr>
      <w:r>
        <w:t xml:space="preserve">Quando um ente querido entra na sala de operações, um risco de 5% de que uma amputação será  necessária  é  muito  ruim  —  muito  mais  do  que  a  metade  tão  ruim  quanto  10%  de  risco.</w:t>
      </w:r>
    </w:p>
    <w:p>
      <w:pPr>
        <w:pStyle w:val="Normal"/>
      </w:pPr>
      <w:r>
        <w:t xml:space="preserve">Devido ao efeito de possibilidade, tendemos a exagerar o peso de pequenos riscos e ficamos predispostos  a  pagar  um  valor  muito  maior  do  que  o  esperado  para  eliminá-los completamente.  A  diferença  psicológica  entre  um  risco  de  95%  de  desastre  e  a  certeza  de desastre parece ser ainda maior; o fio de esperança de que tudo ainda possa dar certo avulta como muito grande. O peso excessivo dado a probabilidades pequenas aumenta a atratividade tanto de apostas como de apólices de seguro.</w:t>
      </w:r>
    </w:p>
    <w:p>
      <w:pPr>
        <w:pStyle w:val="Normal"/>
      </w:pPr>
      <w:r>
        <w:t xml:space="preserve">A conclusão é inequívoca: os pesos de decisão que as pessoas atribuem a resultados não são idênticos às probabilidades desses resultados, contrariamente ao princípio de expectativa.</w:t>
      </w:r>
    </w:p>
    <w:p>
      <w:pPr>
        <w:pStyle w:val="Normal"/>
      </w:pPr>
      <w:r>
        <w:t xml:space="preserve">Resultados  improváveis  recebem  peso  excessivo  —  isso  é  o  efeito  de  possibilidade.</w:t>
      </w:r>
    </w:p>
    <w:p>
      <w:pPr>
        <w:pStyle w:val="Normal"/>
      </w:pPr>
      <w:r>
        <w:t xml:space="preserve">Resultados que são quase certos recebem peso insuficiente em relação à certeza existente. O</w:t>
      </w:r>
    </w:p>
    <w:p>
      <w:pPr>
        <w:pStyle w:val="Normal"/>
      </w:pPr>
      <w:r>
        <w:t xml:space="preserve">princípio de expectativa</w:t>
      </w:r>
    </w:p>
    <w:p>
      <w:pPr>
        <w:pStyle w:val="Normal"/>
      </w:pPr>
      <w:r>
        <w:t xml:space="preserve">, pelo qual os valores são ponderados segundo sua probabilidade, é</w:t>
      </w:r>
    </w:p>
    <w:p>
      <w:pPr>
        <w:pStyle w:val="Normal"/>
      </w:pPr>
      <w:r>
        <w:t xml:space="preserve">psicologia ruim.</w:t>
      </w:r>
    </w:p>
    <w:p>
      <w:pPr>
        <w:pStyle w:val="Normal"/>
      </w:pPr>
      <w:r>
        <w:t xml:space="preserve">A  coisa  fica  mais  interessante,  porém,  porque  há  um  poderoso  argumento  de  que  um tomador  de  decisão  que  deseja  ser  racional</w:t>
      </w:r>
    </w:p>
    <w:p>
      <w:pPr>
        <w:pStyle w:val="Normal"/>
      </w:pPr>
      <w:r>
        <w:t xml:space="preserve">deve</w:t>
      </w:r>
    </w:p>
    <w:p>
      <w:pPr>
        <w:pStyle w:val="Normal"/>
      </w:pPr>
      <w:r>
        <w:t xml:space="preserve">se  conformar  ao  princípio  de  expectativa.</w:t>
      </w:r>
    </w:p>
    <w:p>
      <w:pPr>
        <w:pStyle w:val="Normal"/>
      </w:pPr>
      <w:r>
        <w:t xml:space="preserve">Esse  foi  o  ponto  principal  da  versão  axiomática  da  teoria  da  utilidade  que  Von  Neumann  e Morgenstern  apresentaram  em  1944.  Eles  provaram  que  qualquer  ponderação  de  resultados incertos  que  não  seja  estritamente  proporcional  à  probabilidade  leva  a  inconsistências  e outros desastres</w:t>
      </w:r>
    </w:p>
    <w:p>
      <w:pPr>
        <w:pStyle w:val="Normal"/>
      </w:pPr>
      <w:r>
        <w:t xml:space="preserve">1</w:t>
      </w:r>
    </w:p>
    <w:p>
      <w:pPr>
        <w:pStyle w:val="Normal"/>
      </w:pPr>
      <w:r>
        <w:t xml:space="preserve">. A derivação feita por eles do princípio de expectativa a partir de axiomas de  escolha  racional  foi  imediatamente  reconhecida  como  uma  realização  monumental,  o  que situou a teoria da utilidade esperada no âmago do modelo de agente racional em economia e outras ciências sociais. Trinta anos mais tarde, quando Amos me apresentou ao trabalho deles, ele o fez como se fosse um objeto de adoração. E também me apresentou a um famoso desafio a essa teoria.</w:t>
      </w:r>
    </w:p>
    <w:p>
      <w:pPr>
        <w:pStyle w:val="Normal"/>
      </w:pPr>
      <w:r>
        <w:t xml:space="preserve">O PARADOXO DE ALLAIS</w:t>
      </w:r>
    </w:p>
    <w:p>
      <w:pPr>
        <w:pStyle w:val="Normal"/>
      </w:pPr>
      <w:r>
        <w:t xml:space="preserve">Em  1952,  alguns  anos  após  a  publicação  da  teoria  de  Von  Neumann  e  Morgenstern,  um encontro foi realizado em Paris para discutir a economia do risco. Muitos dos mais renomados economistas da época estavam presentes. Os convidados norte-americanos incluíam os futuros laureados  com  o  Nobel  Paul  Samuelson,  Kenneth  Arrow  e  Milton  Friedman,  bem  como  o proeminente estatístico Jimmie Savage.</w:t>
      </w:r>
    </w:p>
    <w:p>
      <w:pPr>
        <w:pStyle w:val="Normal"/>
      </w:pPr>
      <w:r>
        <w:t xml:space="preserve">Um dos organizadores do encontro em Paris era Maurice Allais, que também receberia um Prêmio Nobel alguns anos mais tarde. Allais tinha uma surpresa reservada para nós, algumas questões  sobre  escolha  que  apresentou  ao  seu  público  seleto.  Nos  termos  deste  capítulo, Allais pretendia mostrar que seus convidados eram suscetíveis a um efeito de certeza e desse modo violavam a teoria da utilidade esperada e os axiomas de escolha racional nos quais essa teoria se baseia</w:t>
      </w:r>
    </w:p>
    <w:p>
      <w:pPr>
        <w:pStyle w:val="Normal"/>
      </w:pPr>
      <w:r>
        <w:t xml:space="preserve">2.</w:t>
      </w:r>
    </w:p>
    <w:p>
      <w:pPr>
        <w:pStyle w:val="Normal"/>
      </w:pPr>
      <w:r>
        <w:t xml:space="preserve">O seguinte conjunto de escolhas é uma versão simplificada do problema que Allais concebeu. Nos problemas A e B, qual você escolheria?</w:t>
      </w:r>
    </w:p>
    <w:p>
      <w:pPr>
        <w:pStyle w:val="Normal"/>
      </w:pPr>
      <w:r>
        <w:t xml:space="preserve">A. 61% de chance de ganhar 520 mil dólares OU 63% de chance de ganhar 500 mil dólares B. 98% de chance de ganhar 520 mil dólares OU 100% de chance de ganhar 500 mil dólares Se você é como a maioria das outras pessoas, preferiu a opção da esquerda no problema A e preferiu a opção da direita no problema B. Se essas foram suas preferências, você acabou de cometer  um  pecado  lógico  e  violou  as  regras  da  escolha  racional.  Os  ilustres  economistas reunidos em Paris cometeram pecados similares em uma versão mais complexa do “paradoxo de Allais”.</w:t>
      </w:r>
    </w:p>
    <w:p>
      <w:pPr>
        <w:pStyle w:val="Normal"/>
      </w:pPr>
      <w:r>
        <w:t xml:space="preserve">Para compreender por que essas escolhas são problemáticas, imagine que o resultado será determinado por um sorteio de uma urna que contém cem bolas de gude — você ganha se tirar uma bolinha vermelha, perde se tirar a branca. No problema A, quase todo mundo prefere a</w:t>
      </w:r>
    </w:p>
    <w:p>
      <w:pPr>
        <w:pStyle w:val="Normal"/>
      </w:pPr>
      <w:r>
        <w:t xml:space="preserve">urna  da  esquerda,  embora  ela  contenha  menos  bolinhas  vermelhas  ganhadoras,  porque  a diferença no tamanho do prêmio é mais marcante do que a diferença nas chances de ganhar. No problema  B,  uma  grande  maioria  escolhe  a  urna  que  garante  um  ganho  de  500  mil  dólares.</w:t>
      </w:r>
    </w:p>
    <w:p>
      <w:pPr>
        <w:pStyle w:val="Normal"/>
      </w:pPr>
      <w:r>
        <w:t xml:space="preserve">Além do mais, as pessoas ficam confortáveis com ambas as escolhas — até serem conduzidas pela lógica do problema.</w:t>
      </w:r>
    </w:p>
    <w:p>
      <w:pPr>
        <w:pStyle w:val="Normal"/>
      </w:pPr>
      <w:r>
        <w:t xml:space="preserve">Compare os dois problemas e você verá que as duas urnas do problema B são versões mais favoráveis  das  urnas  do  problema  A,  com  37  bolinhas  brancas  substituídas  por  bolinhas ganhadoras vermelhas em cada urna. A melhoria da esquerda é claramente superior à melhoria da direita, uma vez que cada bola de gude vermelha dá a você uma chance de ganhar 520 mil dólares  na  esquerda  e  apenas  500  mil  na  direita.  De  modo  que  você  começou  no  primeiro problema com uma preferência pela urna da esquerda, que foi então melhorada mais do que a urna da direita — mas agora você gosta da que está na direita! Esse padrão de escolhas não faz  sentido  lógico,  mas  uma  explicação  psicológica  encontra-se  prontamente  disponível:  o efeito de certeza está em operação. A diferença de 2% entre uma chance de 100% e 98% de ganhar no problema B é vastamente mais impressionante do que a mesma diferença entre 63%</w:t>
      </w:r>
    </w:p>
    <w:p>
      <w:pPr>
        <w:pStyle w:val="Normal"/>
      </w:pPr>
      <w:r>
        <w:t xml:space="preserve">e 61% no problema A.</w:t>
      </w:r>
    </w:p>
    <w:p>
      <w:pPr>
        <w:pStyle w:val="Normal"/>
      </w:pPr>
      <w:r>
        <w:t xml:space="preserve">Como Allais havia antecipado, os sofisticados participantes do encontro não notaram que suas preferências violaram a teoria da utilidade até ele chamar sua atenção para o fato, quando o encontro estava prestes a terminar. Allais pretendera que o anúncio caísse como uma bomba: os principais teóricos de decisão no mundo tinham preferências que eram inconsistentes com sua  própria  visão  de  racionalidade!  Ele  aparentemente  acreditava  que  seu  público  seria persuadido a desistir da abordagem que um tanto quanto desdenhosamente classificara de “a escola americana” e adotaria uma lógica de escolha alternativa que havia desenvolvido. Mas ficou extremamente decepcionad</w:t>
      </w:r>
    </w:p>
    <w:p>
      <w:pPr>
        <w:pStyle w:val="Normal"/>
      </w:pPr>
      <w:r>
        <w:t xml:space="preserve">o3</w:t>
      </w:r>
    </w:p>
    <w:p>
      <w:pPr>
        <w:pStyle w:val="Normal"/>
      </w:pPr>
      <w:r>
        <w:t xml:space="preserve">.</w:t>
      </w:r>
    </w:p>
    <w:p>
      <w:pPr>
        <w:pStyle w:val="Normal"/>
      </w:pPr>
      <w:r>
        <w:t xml:space="preserve">Os economistas que não eram entusiastas da teoria da decisão na maior parte ignoraram o problema  de  Allais.  Como  frequentemente  acontece  quando  uma  teoria  que  tem  sido amplamente  adotada  e  é  tida  como  útil  é  desafiada,  eles  perceberam  o  problema  como  uma anomalia  e  continuaram  usando  a  teoria  da  utilidade  esperada  como  se  nada  tivesse acontecido.  Por  outro  lado,  teóricos  da  decisão  —  um  grupo  misto  que  inclui  estatísticos, economistas,  filósofos  e  psicólogos  —  levaram  o  desafio  de  Allais  muito  a  sério.  Quando Amos e eu começamos nosso trabalho, um de nossos objetivos iniciais era desenvolver uma explicação psicológica satisfatória para o paradoxo de Allais.</w:t>
      </w:r>
    </w:p>
    <w:p>
      <w:pPr>
        <w:pStyle w:val="Normal"/>
      </w:pPr>
      <w:r>
        <w:t xml:space="preserve">A maioria dos  teóricos da decisão,  incluindo Allais, particularmente,  manteve sua crença na racionalidade humana e tentou torcer as regras da escolha racional para tornar o modelo de Allais  permissível.  Ao  longo  dos  anos,  tem  havido  inúmeras  tentativas  de  encontrar  uma justificação plausível para o efeito de certeza, nenhuma muito convincente. Amos tinha pouca paciência com esses esforços; ele chamava os teóricos que tentavam racionalizar as violações da teoria da utilidade de “advogados dos desavisados”. Fomos em outra direção. Mantivemos a teoria da utilidade como uma lógica de escolha racional, mas abandonamos a ideia de que as</w:t>
      </w:r>
    </w:p>
    <w:p>
      <w:pPr>
        <w:pStyle w:val="Normal"/>
      </w:pPr>
      <w:r>
        <w:t xml:space="preserve">pessoas são escolhedores perfeitamente racionais. Ativemo-nos à tarefa de desenvolver uma teoria  psicológica  capaz  de  descrever  as  escolhas  que  as  pessoas  fazem,  independente  de serem  ou  não  racionais.  Na  teoria  da  perspectiva,  pesos  de  decisão  não  seriam  idênticos  a probabilidades.</w:t>
      </w:r>
    </w:p>
    <w:p>
      <w:pPr>
        <w:pStyle w:val="Normal"/>
      </w:pPr>
      <w:r>
        <w:t xml:space="preserve">PESOS DE DECISÃO</w:t>
      </w:r>
    </w:p>
    <w:p>
      <w:pPr>
        <w:pStyle w:val="Normal"/>
      </w:pPr>
      <w:r>
        <w:t xml:space="preserve">Muitos  anos  depois  que  publicamos  a  teoria  da  perspectiva,  Amos  e  eu  empreendemos  um estudo em que mensuramos os pesos de decisão que explicavam as preferências das pessoas por  apostas  com  riscos  monetários  modestos.  As  estimativas  de  ganhos</w:t>
      </w:r>
    </w:p>
    <w:p>
      <w:pPr>
        <w:pStyle w:val="Normal"/>
      </w:pPr>
      <w:r>
        <w:t xml:space="preserve">4</w:t>
      </w:r>
    </w:p>
    <w:p>
      <w:pPr>
        <w:pStyle w:val="Normal"/>
      </w:pPr>
      <w:r>
        <w:t xml:space="preserve">são  mostradas  na tabela 4.</w:t>
      </w:r>
    </w:p>
    <w:p>
      <w:pPr>
        <w:pStyle w:val="Normal"/>
      </w:pPr>
      <w:r>
        <w:t xml:space="preserve">Probabilidade (%) 0 1</w:t>
      </w:r>
    </w:p>
    <w:p>
      <w:pPr>
        <w:pStyle w:val="Normal"/>
      </w:pPr>
      <w:r>
        <w:t xml:space="preserve">2</w:t>
      </w:r>
    </w:p>
    <w:p>
      <w:pPr>
        <w:pStyle w:val="Normal"/>
      </w:pPr>
      <w:r>
        <w:t xml:space="preserve">5</w:t>
      </w:r>
    </w:p>
    <w:p>
      <w:pPr>
        <w:pStyle w:val="Normal"/>
      </w:pPr>
      <w:r>
        <w:t xml:space="preserve">10</w:t>
      </w:r>
    </w:p>
    <w:p>
      <w:pPr>
        <w:pStyle w:val="Normal"/>
      </w:pPr>
      <w:r>
        <w:t xml:space="preserve">20</w:t>
      </w:r>
    </w:p>
    <w:p>
      <w:pPr>
        <w:pStyle w:val="Normal"/>
      </w:pPr>
      <w:r>
        <w:t xml:space="preserve">50</w:t>
      </w:r>
    </w:p>
    <w:p>
      <w:pPr>
        <w:pStyle w:val="Normal"/>
      </w:pPr>
      <w:r>
        <w:t xml:space="preserve">80</w:t>
      </w:r>
    </w:p>
    <w:p>
      <w:pPr>
        <w:pStyle w:val="Normal"/>
      </w:pPr>
      <w:r>
        <w:t xml:space="preserve">90</w:t>
      </w:r>
    </w:p>
    <w:p>
      <w:pPr>
        <w:pStyle w:val="Normal"/>
      </w:pPr>
      <w:r>
        <w:t xml:space="preserve">95</w:t>
      </w:r>
    </w:p>
    <w:p>
      <w:pPr>
        <w:pStyle w:val="Normal"/>
      </w:pPr>
      <w:r>
        <w:t xml:space="preserve">98</w:t>
      </w:r>
    </w:p>
    <w:p>
      <w:pPr>
        <w:pStyle w:val="Normal"/>
      </w:pPr>
      <w:r>
        <w:t xml:space="preserve">99 100</w:t>
      </w:r>
    </w:p>
    <w:p>
      <w:pPr>
        <w:pStyle w:val="Normal"/>
      </w:pPr>
      <w:r>
        <w:t xml:space="preserve">Peso de decisão</w:t>
      </w:r>
    </w:p>
    <w:p>
      <w:pPr>
        <w:pStyle w:val="Normal"/>
      </w:pPr>
      <w:r>
        <w:t xml:space="preserve">0 5,5 8,1 13,2 18,6 26,1 42,1 60,1 71,2 79,3 87,1 91,2 100</w:t>
      </w:r>
    </w:p>
    <w:p>
      <w:pPr>
        <w:pStyle w:val="Normal"/>
      </w:pPr>
      <w:r>
        <w:t xml:space="preserve">Tabela 4</w:t>
      </w:r>
    </w:p>
    <w:p>
      <w:pPr>
        <w:pStyle w:val="Normal"/>
      </w:pPr>
      <w:r>
        <w:t xml:space="preserve">Como  você  pode  ver,  os  pesos  de  decisão  são  idênticos  para  as  probabilidades correspondentes  nos  extremos:  ambas  iguais  a  0  quando  o  resultado  é  impossível,  ambas iguais  a  100  quando  o  resultado  é  certo.  Entretanto,  os  pesos  de  decisão  se  afastam abruptamente das probabilidades perto desses pontos. Na extremidade inferior, encontramos o efeito de possibilidade: dá-se peso consideravelmente exagerado a eventos improváveis. Por exemplo,  o  peso  de  decisão  que  corresponde  a  2%  de  chance  é  8,1.  Se  as  pessoas  se conformassem aos axiomas da escolha racional, o peso de decisão seria 2 — assim o evento raro tem um peso excessivo por um fator de 4. O efeito de certeza no outro extremo da escala de probabilidade é ainda mais surpreendente. Um risco de 2% de</w:t>
      </w:r>
    </w:p>
    <w:p>
      <w:pPr>
        <w:pStyle w:val="Normal"/>
      </w:pPr>
      <w:r>
        <w:t xml:space="preserve">não</w:t>
      </w:r>
    </w:p>
    <w:p>
      <w:pPr>
        <w:pStyle w:val="Normal"/>
      </w:pPr>
      <w:r>
        <w:t xml:space="preserve">ganhar o prêmio reduz a utilidade da aposta em quase 13%, de 100 a 87,1.</w:t>
      </w:r>
    </w:p>
    <w:p>
      <w:pPr>
        <w:pStyle w:val="Normal"/>
      </w:pPr>
      <w:r>
        <w:t xml:space="preserve">Para  apreciar  a  assimetria  entre  o  efeito  de  possibilidade  e  o  efeito  de  certeza,  imagine primeiro  que  você  tem  uma  chance  de  1%  de  ganhar  um  milhão.  Você  vai  saber  o  resultado amanhã. Agora, imagine que você tem quase certeza de que vai ganhar um milhão, mas há uma chance  de  1%  de  que  não  ganhe.  Mais  uma  vez,  você  vai  ficar  sabendo  do  resultado  no  dia seguinte. A ansiedade da segunda situação parece ser mais proeminente do que a esperança na primeira.  O  efeito  de  certeza  também  é  mais  notável  do  que  o  efeito  de  possibilidade  se  o resultado é um desastre cirúrgico, em vez de um ganho financeiro. Compare a intensidade com que  você  se  concentra  no  tênue  fio  de  esperança  em  uma  operação  que  quase  certamente  é fatal, comparado ao medo de um risco de 1%.</w:t>
      </w:r>
    </w:p>
    <w:p>
      <w:pPr>
        <w:pStyle w:val="Normal"/>
      </w:pPr>
      <w:r>
        <w:t xml:space="preserve">A  combinação  do  efeito  de  certeza  e  dos  efeitos  de  possibilidade  nos  dois  extremos  da escala  de  probabilidade  é  inevitavelmente  acompanhada  de  uma  sensibilidade  inadequada  a probabilidades intermediárias. Você pode ver que a faixa de probabilidades entre 5% e 95%</w:t>
      </w:r>
    </w:p>
    <w:p>
      <w:pPr>
        <w:pStyle w:val="Normal"/>
      </w:pPr>
      <w:r>
        <w:t xml:space="preserve">está associada a uma faixa muito menor de pesos de decisão (de 13,2 a 79,3), cerca de dois terços  do  que  é  racionalmente  esperado.  Os  neurocientistas  confirmaram  essas  observações, encontrando  regiões  do  cérebro  que  reagem  a  mudanças  na  probabilidade  de  ganhar  um</w:t>
      </w:r>
    </w:p>
    <w:p>
      <w:pPr>
        <w:pStyle w:val="Normal"/>
      </w:pPr>
      <w:r>
        <w:t xml:space="preserve">prêmio.  A  reação  do  cérebro  a  variações  de  probabilidades  é  notavelmente  semelhante  aos pesos de decisão estimados a partir de escolhas</w:t>
      </w:r>
    </w:p>
    <w:p>
      <w:pPr>
        <w:pStyle w:val="Normal"/>
      </w:pPr>
      <w:r>
        <w:t xml:space="preserve">5.</w:t>
      </w:r>
    </w:p>
    <w:p>
      <w:pPr>
        <w:pStyle w:val="Normal"/>
      </w:pPr>
      <w:r>
        <w:t xml:space="preserve">Probabilidades que são extremamente baixas ou altas (abaixo de 1% ou acima de 99%) são um caso especial. É difícil atribuir um único peso de decisão a eventos muito raros, pois eles às  vezes  são  completamente  ignorados,  determinados  na  prática  como  tendo  um  peso  de decisão de zero. Por outro lado, quando você não ignora os eventos muito raros, certamente atribui um peso excessivo a eles. A maioria de nós gasta muito pouco tempo se preocupando com  acidentes  nucleares  ou  fantasiando  com  grandes  heranças  de  parentes  desconhecidos.</w:t>
      </w:r>
    </w:p>
    <w:p>
      <w:pPr>
        <w:pStyle w:val="Normal"/>
      </w:pPr>
      <w:r>
        <w:t xml:space="preserve">Entretanto,  quando  um  evento  improvável  torna-se  o  foco  da  atenção,  vamos  atribuir  a  ele muito  mais  peso  do  que  sua  probabilidade  merece.  Além  do  mais,  as  pessoas  são  quase completamente insensíveis a  variações de risco  entre pequenas probabilidades.  Um risco de câncer de 0,001% não é facilmente distinguível de um risco de 0,00001%, embora o primeiro seria  traduzido  como  3  mil  casos  de  câncer  na  população  dos  Estados  Unidos  e  o  segundo, como trinta casos.</w:t>
      </w:r>
    </w:p>
    <w:p>
      <w:pPr>
        <w:pStyle w:val="Normal"/>
      </w:pPr>
      <w:r>
        <w:t xml:space="preserve">Quando  você  presta  atenção  numa  ameaça,  você  se  preocupa  —  e  os  pesos  de  decisão refletem até que ponto se preocupa. Graças ao efeito de possibilidade, a preocupação não é proporcional à probabilidade da ameaça. Diminuir ou amenizar o risco não é adequado; para eliminar a preocupação, a probabilidade deve ser reduzida a zero.</w:t>
      </w:r>
    </w:p>
    <w:p>
      <w:pPr>
        <w:pStyle w:val="Normal"/>
      </w:pPr>
      <w:r>
        <w:t xml:space="preserve">A  questão  a  seguir  é  adaptada  de  um  estudo  da  racionalidade  de  avaliações  de consumidores  sobre  riscos  à  saúde,  que  foi  publicado  por  uma  equipe  de  economistas  na década de 1980. O levantamento foi feito entre pais de crianças pequenas</w:t>
      </w:r>
    </w:p>
    <w:p>
      <w:pPr>
        <w:pStyle w:val="Normal"/>
      </w:pPr>
      <w:r>
        <w:t xml:space="preserve">6</w:t>
      </w:r>
    </w:p>
    <w:p>
      <w:pPr>
        <w:pStyle w:val="Normal"/>
      </w:pPr>
      <w:r>
        <w:t xml:space="preserve">.</w:t>
      </w:r>
    </w:p>
    <w:p>
      <w:pPr>
        <w:pStyle w:val="Normal"/>
      </w:pPr>
      <w:r>
        <w:t xml:space="preserve">Suponha que você atualmente esteja utilizando um inseticida que custe dez dólares o spray e que resulte em 15 casos de  envenenamento  por  inalação  e  15  casos  de  envenenamento  infantil  para  cada  10  mil  sprays  inseticidas  que  são usados.</w:t>
      </w:r>
    </w:p>
    <w:p>
      <w:pPr>
        <w:pStyle w:val="Normal"/>
      </w:pPr>
      <w:r>
        <w:t xml:space="preserve">Você fica sabendo de um inseticida mais caro que reduz cada um dos riscos a cinco para cada 10 mil sprays. Quanto estaria disposto a pagar por ele?</w:t>
      </w:r>
    </w:p>
    <w:p>
      <w:pPr>
        <w:pStyle w:val="Normal"/>
      </w:pPr>
      <w:r>
        <w:t xml:space="preserve">Os pais estavam dispostos a gastar um adicional de 2,38 dólares, em média, para reduzir os riscos  em  dois  terços  de  15  por  10  mil  sprays  para  cinco.  Estavam  dispostos  a  pagar  8,09</w:t>
      </w:r>
    </w:p>
    <w:p>
      <w:pPr>
        <w:pStyle w:val="Normal"/>
      </w:pPr>
      <w:r>
        <w:t xml:space="preserve">dólares,  mais  do  que  o  triplo,  para  eliminar  completamente  o  risco.  Outras  perguntas mostraram  que  os  pais  trataram  os  dois  riscos  (inalação  e  envenenamento  infantil)  como preocupações  separadas  e  estavam  dispostos  a  pagar  um  prêmio  de  certeza  para  a  completa eliminação  tanto  de  um  como  do  outro.  Esse  prêmio  é  compatível  com  a  psicologia  da preocupação</w:t>
      </w:r>
    </w:p>
    <w:p>
      <w:pPr>
        <w:pStyle w:val="Normal"/>
      </w:pPr>
      <w:r>
        <w:t xml:space="preserve">7</w:t>
      </w:r>
    </w:p>
    <w:p>
      <w:pPr>
        <w:pStyle w:val="Normal"/>
      </w:pPr>
      <w:r>
        <w:t xml:space="preserve">, mas não com o modelo racional.</w:t>
      </w:r>
    </w:p>
    <w:p>
      <w:pPr>
        <w:pStyle w:val="Normal"/>
      </w:pPr>
      <w:r>
        <w:t xml:space="preserve">O PADRÃO QUÁDRUPLO</w:t>
      </w:r>
    </w:p>
    <w:p>
      <w:pPr>
        <w:pStyle w:val="Normal"/>
      </w:pPr>
      <w:r>
        <w:t xml:space="preserve">Quando Amos e eu iniciamos nosso trabalho em teoria da perspectiva, rapidamente chegamos a duas conclusões: as pessoas atribuem valores a ganhos e perdas, mais do que a riqueza, e os pesos  de  decisão  que  atribuem  a  resultados  são  diferentes  de  probabilidades.  Nenhuma  das ideias  era  completamente  nova,  mas  combinadas  explicavam  um  padrão  distintivo  de preferências que chamamos de padrão quádruplo. O nome pegou. Os cenários estão ilustrados abaixo.</w:t>
      </w:r>
    </w:p>
    <w:p>
      <w:pPr>
        <w:pStyle w:val="Normal"/>
      </w:pPr>
      <w:r>
        <w:t xml:space="preserve">GANHOS</w:t>
      </w:r>
    </w:p>
    <w:p>
      <w:pPr>
        <w:pStyle w:val="Normal"/>
      </w:pPr>
      <w:r>
        <w:t xml:space="preserve">PERDAS</w:t>
      </w:r>
    </w:p>
    <w:p>
      <w:pPr>
        <w:pStyle w:val="Normal"/>
      </w:pPr>
      <w:r>
        <w:t xml:space="preserve">ALTA</w:t>
      </w:r>
    </w:p>
    <w:p>
      <w:pPr>
        <w:pStyle w:val="Normal"/>
      </w:pPr>
      <w:r>
        <w:t xml:space="preserve">95% de chance de ganhar 10 mil dólares 95% de chance de perder 10 mil dólares PROBABILIDADE</w:t>
      </w:r>
    </w:p>
    <w:p>
      <w:pPr>
        <w:pStyle w:val="Normal"/>
      </w:pPr>
      <w:r>
        <w:t xml:space="preserve">M edo de decepção</w:t>
      </w:r>
    </w:p>
    <w:p>
      <w:pPr>
        <w:pStyle w:val="Normal"/>
      </w:pPr>
      <w:r>
        <w:t xml:space="preserve">Esperança de evitar perda</w:t>
      </w:r>
    </w:p>
    <w:p>
      <w:pPr>
        <w:pStyle w:val="Normal"/>
      </w:pPr>
      <w:r>
        <w:t xml:space="preserve">Efeito de certeza</w:t>
      </w:r>
    </w:p>
    <w:p>
      <w:pPr>
        <w:pStyle w:val="Normal"/>
      </w:pPr>
      <w:r>
        <w:t xml:space="preserve">AVERSÃO AO RISCO</w:t>
      </w:r>
    </w:p>
    <w:p>
      <w:pPr>
        <w:pStyle w:val="Normal"/>
      </w:pPr>
      <w:r>
        <w:t xml:space="preserve">BUSCA DE RISCO</w:t>
      </w:r>
    </w:p>
    <w:p>
      <w:pPr>
        <w:pStyle w:val="Normal"/>
      </w:pPr>
      <w:r>
        <w:t xml:space="preserve">Aceitação de acordo desfavorável</w:t>
      </w:r>
    </w:p>
    <w:p>
      <w:pPr>
        <w:pStyle w:val="Normal"/>
      </w:pPr>
      <w:r>
        <w:t xml:space="preserve">Rejeição de acordo favorável</w:t>
      </w:r>
    </w:p>
    <w:p>
      <w:pPr>
        <w:pStyle w:val="Normal"/>
      </w:pPr>
      <w:r>
        <w:t xml:space="preserve">BAIXA</w:t>
      </w:r>
    </w:p>
    <w:p>
      <w:pPr>
        <w:pStyle w:val="Normal"/>
      </w:pPr>
      <w:r>
        <w:t xml:space="preserve">5% de chance de ganhar 10 mil dólares</w:t>
      </w:r>
    </w:p>
    <w:p>
      <w:pPr>
        <w:pStyle w:val="Normal"/>
      </w:pPr>
      <w:r>
        <w:t xml:space="preserve">5% de chance de perder 10 mil dólares</w:t>
      </w:r>
    </w:p>
    <w:p>
      <w:pPr>
        <w:pStyle w:val="Normal"/>
      </w:pPr>
      <w:r>
        <w:t xml:space="preserve">PROBABILIDADE</w:t>
      </w:r>
    </w:p>
    <w:p>
      <w:pPr>
        <w:pStyle w:val="Normal"/>
      </w:pPr>
      <w:r>
        <w:t xml:space="preserve">Esperança de grande ganho</w:t>
      </w:r>
    </w:p>
    <w:p>
      <w:pPr>
        <w:pStyle w:val="Normal"/>
      </w:pPr>
      <w:r>
        <w:t xml:space="preserve">M edo de grande perda</w:t>
      </w:r>
    </w:p>
    <w:p>
      <w:pPr>
        <w:pStyle w:val="Normal"/>
      </w:pPr>
      <w:r>
        <w:t xml:space="preserve">Efeito de</w:t>
      </w:r>
    </w:p>
    <w:p>
      <w:pPr>
        <w:pStyle w:val="Normal"/>
      </w:pPr>
      <w:r>
        <w:t xml:space="preserve">BUSCA DE RISCO</w:t>
      </w:r>
    </w:p>
    <w:p>
      <w:pPr>
        <w:pStyle w:val="Normal"/>
      </w:pPr>
      <w:r>
        <w:t xml:space="preserve">AVERSÃO AO RISCO</w:t>
      </w:r>
    </w:p>
    <w:p>
      <w:pPr>
        <w:pStyle w:val="Normal"/>
      </w:pPr>
      <w:r>
        <w:t xml:space="preserve">possibilidade</w:t>
      </w:r>
    </w:p>
    <w:p>
      <w:pPr>
        <w:pStyle w:val="Normal"/>
      </w:pPr>
      <w:r>
        <w:t xml:space="preserve">Rejeição de acordo favorável</w:t>
      </w:r>
    </w:p>
    <w:p>
      <w:pPr>
        <w:pStyle w:val="Normal"/>
      </w:pPr>
      <w:r>
        <w:t xml:space="preserve">Aceitação de acordo desfavorável</w:t>
      </w:r>
    </w:p>
    <w:p>
      <w:pPr>
        <w:pStyle w:val="Normal"/>
      </w:pPr>
      <w:r>
        <w:t xml:space="preserve">Figura 13</w:t>
      </w:r>
    </w:p>
    <w:p>
      <w:pPr>
        <w:pStyle w:val="Normal"/>
      </w:pPr>
      <w:r>
        <w:t xml:space="preserve">•  A fileira de cima em cada célula mostra uma perspectiva ilustrativa.</w:t>
      </w:r>
    </w:p>
    <w:p>
      <w:pPr>
        <w:pStyle w:val="Normal"/>
      </w:pPr>
      <w:r>
        <w:t xml:space="preserve">•  A segunda fileira caracteriza a emoção central que a perspectiva evoca.</w:t>
      </w:r>
    </w:p>
    <w:p>
      <w:pPr>
        <w:pStyle w:val="Normal"/>
      </w:pPr>
      <w:r>
        <w:t xml:space="preserve">•  A terceira fileira indica como a maioria das pessoas se comporta quando recebe a oferta de uma escolha entre uma aposta e um ganho (ou perda) certo que corresponde ao  seu  valor  esperado  (por  exemplo,  entre  “95%  de  chance  de  ganhar  10  mil dólares” e “9.500 com certeza”). Afirma-se que as escolhas apresentam aversão ao risco se a coisa segura é preferida, busca de risco se a aposta é preferida.</w:t>
      </w:r>
    </w:p>
    <w:p>
      <w:pPr>
        <w:pStyle w:val="Normal"/>
      </w:pPr>
      <w:r>
        <w:t xml:space="preserve">•   A  quarta  fileira  descreve  as  atitudes  esperadas  de  um  acusado  e  um  querelante quando discutem um acordo numa ação civil.</w:t>
      </w:r>
    </w:p>
    <w:p>
      <w:pPr>
        <w:pStyle w:val="Normal"/>
      </w:pPr>
      <w:r>
        <w:t xml:space="preserve">O</w:t>
      </w:r>
    </w:p>
    <w:p>
      <w:pPr>
        <w:pStyle w:val="Normal"/>
      </w:pPr>
      <w:r>
        <w:t xml:space="preserve">padrão  quádruplo</w:t>
      </w:r>
    </w:p>
    <w:p>
      <w:pPr>
        <w:pStyle w:val="Normal"/>
      </w:pPr>
      <w:r>
        <w:t xml:space="preserve">(</w:t>
      </w:r>
    </w:p>
    <w:p>
      <w:pPr>
        <w:pStyle w:val="Normal"/>
      </w:pPr>
      <w:r>
        <w:t xml:space="preserve">fourfold  pattern</w:t>
      </w:r>
    </w:p>
    <w:p>
      <w:pPr>
        <w:pStyle w:val="Normal"/>
      </w:pPr>
      <w:r>
        <w:t xml:space="preserve">)  de  preferências  é  considerado  uma  das  realizações centrais da teoria da perspectiva. Três das quatro células são familiares; a quarta (no alto, à direita) era nova e inesperada.</w:t>
      </w:r>
    </w:p>
    <w:p>
      <w:pPr>
        <w:pStyle w:val="Normal"/>
      </w:pPr>
      <w:r>
        <w:t xml:space="preserve">•   A  do  alto,  à  esquerda,  é  a  que  Bernoulli  discutia:  pessoas  são  avessas  ao  risco quando  consideram  perspectivas  com  uma  chance  substancial  de  conquistar  um grande ganho. Elas estão dispostas a aceitar menos do que o valor esperado de uma aposta para assegurar um ganho certo.</w:t>
      </w:r>
    </w:p>
    <w:p>
      <w:pPr>
        <w:pStyle w:val="Normal"/>
      </w:pPr>
      <w:r>
        <w:t xml:space="preserve">•  O  efeito  de  possibilidade  na  célula  inferior  esquerda  explica  por  que  loterias  são populares.  Quando  o  prêmio  máximo  é  muito  grande,  os  compradores  de  bilhetes parecem indiferentes ao fato de que sua chance de ganhar é minúscula. Um bilhete de loteria  é  o  exemplo  supremo  do  efeito  de  possibilidade.  Sem  um  bilhete  você  não pode  ganhar,  com  um  bilhete  você  tem  uma  chance,  e  seja  essa  chance  ínfima  ou meramente pequena, faz pouca diferença. Claro, o que as pessoas adquirem quando</w:t>
      </w:r>
    </w:p>
    <w:p>
      <w:pPr>
        <w:pStyle w:val="Normal"/>
      </w:pPr>
      <w:r>
        <w:t xml:space="preserve">compram  um  bilhete  é  mais  do  que  uma  chance  de  ganhar;  é  o  direito  de  sonhar agradavelmente com ganhar.</w:t>
      </w:r>
    </w:p>
    <w:p>
      <w:pPr>
        <w:pStyle w:val="Normal"/>
      </w:pPr>
      <w:r>
        <w:t xml:space="preserve">•  A célula inferior direita é onde a segurança é comprada. As pessoas estão dispostas a  pagar  muito  mais  por  segurança  do  que  por  valor  esperado  —  e  é  assim  que  as companhias de seguro cobrem seus custos e obtêm seus lucros. Aqui, novamente, as pessoas  compram  mais  do  que  proteção  contra  um  desastre  improvável;  elas eliminam uma preocupação e adquirem paz de espírito.</w:t>
      </w:r>
    </w:p>
    <w:p>
      <w:pPr>
        <w:pStyle w:val="Normal"/>
      </w:pPr>
      <w:r>
        <w:t xml:space="preserve">Os  resultados  para  a  célula  superior  direita  inicialmente  nos  surpreenderam.  Estávamos acostumados  a  pensar  em  termos  de  aversão  ao  risco,  a  não  ser  para  a  célula  inferior esquerda,  onde  loterias  são  preferidas.  Quando  olhamos  para  nossas  escolhas  por  opções ruins,  rapidamente  percebemos  que  éramos  tão  propensos  à  busca  de  risco  no  campo  das perdas  como  éramos  propensos  à  aversão  à  perda  no  campo  dos  ganhos.  Não  fomos  os primeiros a observar a busca de risco com perspectivas negativas — pelo menos dois autores haviam relatado esse fato, mas eles não deram grande importância a iss</w:t>
      </w:r>
    </w:p>
    <w:p>
      <w:pPr>
        <w:pStyle w:val="Normal"/>
      </w:pPr>
      <w:r>
        <w:t xml:space="preserve">o8.</w:t>
      </w:r>
    </w:p>
    <w:p>
      <w:pPr>
        <w:pStyle w:val="Normal"/>
      </w:pPr>
      <w:r>
        <w:t xml:space="preserve">Entretanto, tivemos a felicidade de contar com uma estrutura geral que tornou a descoberta da atração pelo risco fácil de interpretar, e isso foi um marco crucial em nosso pensamento. De fato, identificamos dois motivos para esse efeito.</w:t>
      </w:r>
    </w:p>
    <w:p>
      <w:pPr>
        <w:pStyle w:val="Normal"/>
      </w:pPr>
      <w:r>
        <w:t xml:space="preserve">Primeiro,  há  uma  sensibilidade  decrescente.  A  perda  certa  é  muito  aversiva  porque  a reação a uma perda de novecentos dólares é mais do que 90% tão intensa quanto a reação a uma perda de mil dólares. O segundo fator pode ser ainda mais poderoso: o peso de decisão que corresponde a uma probabilidade de 90% é apenas cerca de 71, muito mais baixo do que a probabilidade. O resultado é que quando você considera uma escolha entre uma perda certa e uma aposta com alta probabilidade de uma perda ainda maior, a sensibilidade decrescente torna  a  perda  certa  mais  aversiva,  e  o  efeito  de  certeza  reduz  a  aversividade  da  aposta.  Os mesmos dois fatores realçam a atratividade da coisa segura e reduzem a atratividade da aposta quando os resultados são positivos.</w:t>
      </w:r>
    </w:p>
    <w:p>
      <w:pPr>
        <w:pStyle w:val="Normal"/>
      </w:pPr>
      <w:r>
        <w:t xml:space="preserve">A  forma  da  função  de  valor  e  os  pesos  de  decisão  contribuem  ambos  para  o  padrão observado na fileira superior da figura 13. Na fileira de baixo, porém, os dois fatores operam em direções opostas: a sensitividade decrescente continua a favorecer a aversão ao risco para os ganhos e a busca de risco para as perdas, mas o peso excessivo de baixas probabilidades supera  esse  efeito  e  produz  o  padrão  observado  de  aposta  para  ganhos  e  de  precaução  para perdas.</w:t>
      </w:r>
    </w:p>
    <w:p>
      <w:pPr>
        <w:pStyle w:val="Normal"/>
      </w:pPr>
      <w:r>
        <w:t xml:space="preserve">Muitas  situações  humanas  desafortunadas  se  revelam  na  célula  superior  direita.  É  aí  que pessoas  que  enfrentam  opções  muito  ruins  fazem  apostas  desesperadas,  aceitando  uma  alta probabilidade  de  deixar  as  coisas  piores  em  troca  de  uma  pequena  esperança  de  evitar  uma grande  perda.  A  tomada  de  risco  desse  tipo  com  frequência  transforma  fracassos administráveis em desastres. O pensamento de aceitar a grande perda certa é doloroso demais,</w:t>
      </w:r>
    </w:p>
    <w:p>
      <w:pPr>
        <w:pStyle w:val="Normal"/>
      </w:pPr>
      <w:r>
        <w:t xml:space="preserve">e a esperança de completo alívio, atraente demais, para tomar a decisão sensata de que chegou a hora de diminuir os prejuízos. É nesse ponto que negócios que estão perdendo terreno para uma tecnologia superior desperdiçam os ativos remanescentes em vãs tentativas de alcançá-la.</w:t>
      </w:r>
    </w:p>
    <w:p>
      <w:pPr>
        <w:pStyle w:val="Normal"/>
      </w:pPr>
      <w:r>
        <w:t xml:space="preserve">Como  a  derrota  é  tão  difícil  de  aceitar,  o  lado  que  está  perdendo  nas  guerras  muitas  vezes continua a lutar muito depois do ponto em que a vitória do outro lado já é certa, e apenas uma questão de tempo.</w:t>
      </w:r>
    </w:p>
    <w:p>
      <w:pPr>
        <w:pStyle w:val="Normal"/>
      </w:pPr>
      <w:r>
        <w:t xml:space="preserve">APOSTANDO À SOMBRA DA LEI</w:t>
      </w:r>
    </w:p>
    <w:p>
      <w:pPr>
        <w:pStyle w:val="Normal"/>
      </w:pPr>
      <w:r>
        <w:t xml:space="preserve">O  jurista  Chris  Guthrie  forneceu  uma  aplicação  convincente  do  padrão  quádruplo  para  duas situações  em  que  o  queixoso  e  o  réu  num  processo  civil  consideram  a  possibilidade  de  um acordo. As situações diferem na força da ação judicial do queixoso.</w:t>
      </w:r>
    </w:p>
    <w:p>
      <w:pPr>
        <w:pStyle w:val="Normal"/>
      </w:pPr>
      <w:r>
        <w:t xml:space="preserve">Como em uma situação que vimos antes, você é o queixoso em uma ação civil em que está pleiteando uma vultosa soma em danos morais. O julgamento vai muito bem e seu advogado cita a opinião de especialistas de que você tem uma chance de 95% de vencer imediatamente, mas acrescenta a advertência: “A gente nunca sabe realmente o resultado enquanto o júri não se  pronunciar.”  Seu  advogado  insiste  com  você  para  aceitar  um  acordo  em  que  você  talvez receba apenas 90% do que está pleiteando. Você se encontra na célula esquerda superior do padrão  quádruplo,  e  a  questão  em  sua  cabeça  é:  “Estou  disposto  a  permitir  até  mesmo  a pequena chance de que eu não receba absolutamente nada? Mesmo 90% do que pleiteei é um bocado de dinheiro, e posso sair daqui com isso agora mesmo.” Duas emoções são evocadas, ambas impelindo na mesma direção: a atração de um ganho certo (e substancial) e o medo da decepção intensa e do arrependimento se você rejeitar um acordo e perder no tribunal. Você pode sentir a pressão que tipicamente leva a um comportamento precavido nessa situação. É</w:t>
      </w:r>
    </w:p>
    <w:p>
      <w:pPr>
        <w:pStyle w:val="Normal"/>
      </w:pPr>
      <w:r>
        <w:t xml:space="preserve">provável que o queixoso com uma ação judicial forte seja avesso ao risco.</w:t>
      </w:r>
    </w:p>
    <w:p>
      <w:pPr>
        <w:pStyle w:val="Normal"/>
      </w:pPr>
      <w:r>
        <w:t xml:space="preserve">Agora  ponha-se  na  pele  do  réu  no  mesmo  caso.  Embora  você  não  tenha  desistido completamente da esperança de uma decisão em seu favor, você percebe que o julgamento está indo mal. Os advogados do queixoso propuseram um acordo em que você teria de pagar 90%</w:t>
      </w:r>
    </w:p>
    <w:p>
      <w:pPr>
        <w:pStyle w:val="Normal"/>
      </w:pPr>
      <w:r>
        <w:t xml:space="preserve">da reivindicação original deles, e está claro que não vão aceitar menos. Você faz acordo ou tenta continuar com a ação? Como você enfrenta uma alta probabilidade de perda, sua situação pertence  à  célula  superior  direita.  A  tentação  de  ir  para  a  briga  é  forte:  o  acordo  que  o queixoso ofereceu é quase tão doloroso quanto o pior resultado que você enfrenta, e ainda há esperança de sair vencedor no tribunal. Aqui, mais uma vez, duas emoções estão envolvidas: a perda segura é detestável e a possibilidade de vencer no tribunal é altamente atraente. Um réu com um caso fraco tem boa probabilidade de buscar o risco, de estar preparado para apostar, em vez de aceitar um acordo muito desfavorável. No confronto entre um queixoso avesso ao risco e um réu que busca o risco, o réu leva a melhor. A posição superior de negociação do réu  deve  estar  refletida  nos  acordos  negociados,  com  o  queixoso  fechando  um  acordo  por menos do que o resultado estatisticamente esperado do julgamento. Essa previsão a partir do padrão  quádruplo  foi  confirmada  por  experimentos  conduzidos  com  estudantes  de  direito  e</w:t>
      </w:r>
    </w:p>
    <w:p>
      <w:pPr>
        <w:pStyle w:val="Normal"/>
      </w:pPr>
      <w:r>
        <w:t xml:space="preserve">juízes  em  exercício,  e  também  pelas  análises  de  negociações  reais  à  sombra  de  processos civi</w:t>
      </w:r>
    </w:p>
    <w:p>
      <w:pPr>
        <w:pStyle w:val="Normal"/>
      </w:pPr>
      <w:r>
        <w:t xml:space="preserve">s9.</w:t>
      </w:r>
    </w:p>
    <w:p>
      <w:pPr>
        <w:pStyle w:val="Normal"/>
      </w:pPr>
      <w:r>
        <w:t xml:space="preserve">Agora  considere  um  “litígio  frívolo”,  em  que  um  queixoso  com  um  caso  frágil  entra  com uma  ação  ambiciosa  que  com  grande  probabilidade  fracassará  no  tribunal.  Ambas  as  partes estão  cientes  das  probabilidades,  e  ambas  sabem  que  na  eventualidade  de  um  acordo  o queixoso receberá apenas uma pequena fração da quantia pleiteada. A negociação do acordo é conduzida  na  fileira  inferior  do  padrão  quádruplo.  O  queixoso  está  na  célula  esquerda,  com uma  pequena  chance  de  ganhar  uma  quantia  muito  grande;  o  pleito  frívol</w:t>
      </w:r>
    </w:p>
    <w:p>
      <w:pPr>
        <w:pStyle w:val="Normal"/>
      </w:pPr>
      <w:r>
        <w:t xml:space="preserve">o10</w:t>
      </w:r>
    </w:p>
    <w:p>
      <w:pPr>
        <w:pStyle w:val="Normal"/>
      </w:pPr>
      <w:r>
        <w:t xml:space="preserve">é  o  bilhete  de loteria para um grande prêmio. Exagerar o peso da pequena chance de sucesso é natural nessa situação,  levando  o  queixoso  a  ser  audacioso  e  agressivo  na  negociação.  Para  o  réu,  a  ação judicial  é  um  aborrecimento  com  um  pequeno  risco  de  um  resultado  muito  ruim.  Exagerar  o peso da pequena chance de uma grande perda favorece a aversão ao risco, e fazer acordo por uma  quantia  modesta  é  o  equivalente  a  comprar  seguro  contra  o  evento  improvável  de  um veredito ruim. Agora um está na pele do outro: o queixoso está disposto a apostar e o réu quer estar a salvo. Queixosos com reivindicações frívolas têm probabilidade de obter um acordo mais generoso do que justificam as estatísticas da situação.</w:t>
      </w:r>
    </w:p>
    <w:p>
      <w:pPr>
        <w:pStyle w:val="Normal"/>
      </w:pPr>
      <w:r>
        <w:t xml:space="preserve">As  decisões  descritas  pelo  padrão  quádruplo  não  são  obviamente  irracionais.  Você  pode simpatizar  em  cada  caso  com  os  sentimentos  do  queixoso  e  do  réu  que  os  levaram  a  adotar uma  postura  combativa  ou  conciliatória.  A  longo  prazo,  porém,  desvios  do  valor  esperado provavelmente serão custosos. Considere uma grande organização, a municipalidade de Nova York,  e  suponha  que  ela  enfrente  duzentos  processos  “frívolos”  todo  ano,  cada  um  com  uma chance de 5% de custar um milhão de dólares para os cofres públicos. Suponha ainda que em cada caso a cidade possa entrar num acordo para pagar 100 mil dólares. A cidade considera duas  políticas  alternativas  que  irá  aplicar  a  todos  os  casos  assim:  fazer  acordo  ou  ir  a julgamento. (Para simplificar, estou ignorando os custos legais.)</w:t>
      </w:r>
    </w:p>
    <w:p>
      <w:pPr>
        <w:pStyle w:val="Normal"/>
      </w:pPr>
      <w:r>
        <w:t xml:space="preserve">•   Se  a  cidade  entra  em  litígio  em  todos  os  duzentos  casos,  ela  vai  perder  dez,  com uma perda total de 10 milhões de dólares.</w:t>
      </w:r>
    </w:p>
    <w:p>
      <w:pPr>
        <w:pStyle w:val="Normal"/>
      </w:pPr>
      <w:r>
        <w:t xml:space="preserve">•   Se  a  cidade  fecha  um  acordo  para  cada  processo  em  100  mil  dólares,  sua  perda total será de 20 milhões de dólares.</w:t>
      </w:r>
    </w:p>
    <w:p>
      <w:pPr>
        <w:pStyle w:val="Normal"/>
      </w:pPr>
      <w:r>
        <w:t xml:space="preserve">Quando você adota a visão a longo prazo de muitas decisões semelhantes, pode perceber que pagar um prêmio para evitar um pequeno risco de uma grande perda é custoso. Uma análise semelhante  se  aplica  a  cada  uma  das  células  do  padrão  quádruplo:  desvios  sistemáticos  do valor esperado são custosos a longo prazo — e essa regra se aplica tanto à aversão ao risco como à busca de risco. A atribuição constante de peso excessivo a resultados improváveis —</w:t>
      </w:r>
    </w:p>
    <w:p>
      <w:pPr>
        <w:pStyle w:val="Normal"/>
      </w:pPr>
      <w:r>
        <w:t xml:space="preserve">característica da tomada de decisão intuitiva — acaba por levar a resultados inferiores.</w:t>
      </w:r>
    </w:p>
    <w:p>
      <w:pPr>
        <w:pStyle w:val="Normal"/>
      </w:pPr>
      <w:r>
        <w:t xml:space="preserve">FALANDO DO PADRÃO QUÁDRUPLO</w:t>
      </w:r>
    </w:p>
    <w:p>
      <w:pPr>
        <w:pStyle w:val="Normal"/>
      </w:pPr>
      <w:r>
        <w:t xml:space="preserve">“Ele está tentado a fechar um acordo nessa reivindicação frívola para evitar uma perda insólita, por mais improvável que seja.</w:t>
      </w:r>
    </w:p>
    <w:p>
      <w:pPr>
        <w:pStyle w:val="Normal"/>
      </w:pPr>
      <w:r>
        <w:t xml:space="preserve">Isso é dar um peso excessivo a pequenas probabilidades. Como é provável que enfrente muitos problemas semelhantes, seria melhor se ele não cedesse.”</w:t>
      </w:r>
    </w:p>
    <w:p>
      <w:pPr>
        <w:pStyle w:val="Normal"/>
      </w:pPr>
      <w:r>
        <w:t xml:space="preserve">“Nunca  deixamos  que  nossas  férias  dependam  de  um  acerto  de  última  hora.  Estamos  dispostos  a  pagar  muito  bem  por certeza.”</w:t>
      </w:r>
    </w:p>
    <w:p>
      <w:pPr>
        <w:pStyle w:val="Normal"/>
      </w:pPr>
      <w:r>
        <w:t xml:space="preserve">“Eles  não  vão  diminuir  seu  prejuízo  enquanto  houver  uma  chance  de  um  ponto  de  equilíbrio.  Isso  é  atração  pelo  risco  nas perdas.”</w:t>
      </w:r>
    </w:p>
    <w:p>
      <w:pPr>
        <w:pStyle w:val="Normal"/>
      </w:pPr>
      <w:r>
        <w:t xml:space="preserve">“Eles sabem que o risco de uma explosão de gás é minúsculo, mas querem que seja mitigado. É um efeito de possibilidade, e eles querem paz de espírito.”</w:t>
      </w:r>
    </w:p>
    <w:p>
      <w:pPr>
        <w:pStyle w:val="Normal"/>
      </w:pPr>
      <w:r>
        <w:t xml:space="preserve">30</w:t>
      </w:r>
    </w:p>
    <w:p>
      <w:pPr>
        <w:pStyle w:val="Normal"/>
      </w:pPr>
      <w:r>
        <w:t xml:space="preserve">EVENTOS RAROS</w:t>
      </w:r>
    </w:p>
    <w:p>
      <w:pPr>
        <w:pStyle w:val="Normal"/>
      </w:pPr>
      <w:r>
        <w:t xml:space="preserve">Visitei  Israel  diversas  vezes  durante  um  período  em  que  homens-bomba  em  ônibus  eram relativamente comuns — embora é claro muito raros em termos absolutos. Houve no total 23</w:t>
      </w:r>
    </w:p>
    <w:p>
      <w:pPr>
        <w:pStyle w:val="Normal"/>
      </w:pPr>
      <w:r>
        <w:t xml:space="preserve">atentados  entre  dezembro  de  2001  e  setembro  de  2004,  o  que  causara  um  total  de  236</w:t>
      </w:r>
    </w:p>
    <w:p>
      <w:pPr>
        <w:pStyle w:val="Normal"/>
      </w:pPr>
      <w:r>
        <w:t xml:space="preserve">fatalidades.  O  número  de  usuários  diários  de  ônibus  em  Israel  era  de  aproximadamente  1,3</w:t>
      </w:r>
    </w:p>
    <w:p>
      <w:pPr>
        <w:pStyle w:val="Normal"/>
      </w:pPr>
      <w:r>
        <w:t xml:space="preserve">milhão na época. Para qualquer passageiro, os riscos eram ínfimos, mas não era assim que o público  se  sentia  na  época.  As  pessoas  evitavam  andar  de  ônibus  o  máximo  que  podiam,  e muitos  passageiros  ficavam  o  tempo  todo  dentro  do  ônibus  ansiosamente  examinando  os vizinhos à procura de pacotes ou roupas estufadas que pudessem ocultar uma bomba.</w:t>
      </w:r>
    </w:p>
    <w:p>
      <w:pPr>
        <w:pStyle w:val="Normal"/>
      </w:pPr>
      <w:r>
        <w:t xml:space="preserve">Não  tive  muita  oportunidade  de  andar  de  ônibus,  já  que  eu  usava  um  carro  alugado,  mas notei,  muito  a  contragosto,  que  meu  comportamento  também  havia  mudado.  Percebi  que  não me  sentia  à  vontade  parando  ao  lado  de  um  ônibus  no  sinal  vermelho,  e  que  eu  me  afastava com mais rapidez do que o normal quando o semáforo abria. Senti vergonha de mim mesmo, porque  é  claro  eu  não  acreditava  nisso.  Eu  sabia  que  o  risco  era  de  fato  desprezível  e  que qualquer  efeito  em  minhas  ações  atribuiria  um  “peso  de  decisão”  excessivamente  elevado  a uma  probabilidade  minúscula.  Na  verdade,  eu  tinha  maiores  chances  de  me  ferir  em  um acidente  de  trânsito  do  que  parando  ao  lado  de  um  ônibus.  Mas  minha  relutância  com  a proximidade  dos  ônibus  não  era  motivada  por  uma  preocupação  racional  com  a sobrevivência. O que me movia era a experiência do momento: estar perto de um ônibus me fazia pensar em bombas, e esses pensamentos eram desagradáveis. Eu evitava ônibus porque queria pensar em alguma outra coisa.</w:t>
      </w:r>
    </w:p>
    <w:p>
      <w:pPr>
        <w:pStyle w:val="Normal"/>
      </w:pPr>
      <w:r>
        <w:t xml:space="preserve">Minha experiência ilustra o modo como o terrorismo funciona e por que é tão eficaz: ele provoca  uma  cascata  de  disponibilidade.  Uma  imagem  extremamente  vívida  de  morte  e destruição,  reforçada  constantemente  pela  atenção  da  mídia  e  pelas  conversas  frequentes, torna-se altamente acessível, sobretudo se está associada com uma situação específica como a visão  de  um  ônibus.  A  perturbação  emocional  é  associativa,  automática  e  descontrolada,  e produz um impulso por medidas de proteção. O Sistema 2 pode “saber” que a probabilidade é baixa, mas esse conhecimento não elimina o desconforto criado por você mesmo e o desejo de evitá-lo</w:t>
      </w:r>
    </w:p>
    <w:p>
      <w:pPr>
        <w:pStyle w:val="Normal"/>
      </w:pPr>
      <w:r>
        <w:t xml:space="preserve">1.</w:t>
      </w:r>
    </w:p>
    <w:p>
      <w:pPr>
        <w:pStyle w:val="Normal"/>
      </w:pPr>
      <w:r>
        <w:t xml:space="preserve">O  Sistema  1  não  pode  ser  desligado.  A  emoção  não  é  apenas  desproporcional  à probabilidade, como também é insensível ao nível exato de probabilidade. Suponha que duas cidades  tenham  sido  advertidas  sobre  a  presença  de  homens-bomba.  Os  moradores  de  uma cidade são informados de que dois deles estão prontos para agir. Os moradores da outra, de que é um único homem-bomba. O risco deles é cortado pela metade, mas eles se sentem muito mais seguros?</w:t>
      </w:r>
    </w:p>
    <w:p>
      <w:pPr>
        <w:pStyle w:val="Normal"/>
      </w:pPr>
      <w:r>
        <w:t xml:space="preserve">Muitas lojas em Nova York vendem bilhetes de loteria, e é um bom negócio. A psicologia das</w:t>
      </w:r>
    </w:p>
    <w:p>
      <w:pPr>
        <w:pStyle w:val="Normal"/>
      </w:pPr>
      <w:r>
        <w:t xml:space="preserve">loterias  altamente  premiadas  é  semelhante  à  psicologia  do  terrorismo.  A  possibilidade empolgante de ganhar o grande prêmio é compartilhada por todos e reforçada por conversas no trabalho e em casa. A compra de um bilhete é imediatamente recompensada com fantasias agradáveis,  assim  como  evitar  um  ônibus  foi  imediatamente  recompensado  com  o  alívio  do medo. Em ambos os casos, a probabilidade real não faz diferença; só a possibilidade importa.</w:t>
      </w:r>
    </w:p>
    <w:p>
      <w:pPr>
        <w:pStyle w:val="Normal"/>
      </w:pPr>
      <w:r>
        <w:t xml:space="preserve">A formulação original da teoria da perspectiva incluía o argumento de que “eventos altamente improváveis  são  ignorados  ou  recebem  peso  excessivo”,  mas  não  especificava  sob  que condições  uma  coisa  ou  outra  irá  ocorrer,  tampouco  propõe  uma  interpretação  psicológica disso.  Minha  visão  atual  dos  pesos  de  decisão  foi  fortemente  influenciada  pela  pesquisa recente  sobre  o  papel  das  emoções  e  da  vivacidade  na  tomada  de  decisões</w:t>
      </w:r>
    </w:p>
    <w:p>
      <w:pPr>
        <w:pStyle w:val="Normal"/>
      </w:pPr>
      <w:r>
        <w:t xml:space="preserve">2.</w:t>
      </w:r>
    </w:p>
    <w:p>
      <w:pPr>
        <w:pStyle w:val="Normal"/>
      </w:pPr>
      <w:r>
        <w:t xml:space="preserve">Dar  peso excessivo a resultados improváveis é algo arraigado nas características do Sistema 1, que a essa  altura  já  são  familiares.  Emoção  e  vivacidade  influenciam  fluência,  disponibilidade  e julgamentos  de  probabilidade  —  e  desse  modo  explicam  nossa  reação  excessiva  aos raríssimos eventos que não ignoramos.</w:t>
      </w:r>
    </w:p>
    <w:p>
      <w:pPr>
        <w:pStyle w:val="Normal"/>
      </w:pPr>
      <w:r>
        <w:t xml:space="preserve">EXAGERANDO A ESTIMATIVA E O PESO</w:t>
      </w:r>
    </w:p>
    <w:p>
      <w:pPr>
        <w:pStyle w:val="Normal"/>
      </w:pPr>
      <w:r>
        <w:t xml:space="preserve">Como você avalia a probabilidade de que o próximo presidente dos Estados Unidos será um candidato de um terceiro partido?</w:t>
      </w:r>
    </w:p>
    <w:p>
      <w:pPr>
        <w:pStyle w:val="Normal"/>
      </w:pPr>
      <w:r>
        <w:t xml:space="preserve">Quanto você pagará por uma aposta em que recebe mil dólares se o próximo presidente dos Estados Unidos for um candidato de um terceiro partido, e nada caso contrário?</w:t>
      </w:r>
    </w:p>
    <w:p>
      <w:pPr>
        <w:pStyle w:val="Normal"/>
      </w:pPr>
      <w:r>
        <w:t xml:space="preserve">As  duas  perguntas  são  diferentes,  mas  obviamente  estão  relacionadas.  A  primeira  lhe  pede para estimar a probabilidade de um evento improvável. A segunda o convida a pôr um peso de decisão sobre o mesmo evento, fazendo uma aposta sobre ele.</w:t>
      </w:r>
    </w:p>
    <w:p>
      <w:pPr>
        <w:pStyle w:val="Normal"/>
      </w:pPr>
      <w:r>
        <w:t xml:space="preserve">Como  as  pessoas  formam  seus  julgamentos  e  como  elas  atribuem  pesos  de  decisão?</w:t>
      </w:r>
    </w:p>
    <w:p>
      <w:pPr>
        <w:pStyle w:val="Normal"/>
      </w:pPr>
      <w:r>
        <w:t xml:space="preserve">Começamos  por  duas  respostas  simples,  depois  as  qualificamos.  Eis  aqui  as  respostas excessivamente simplificadas:</w:t>
      </w:r>
    </w:p>
    <w:p>
      <w:pPr>
        <w:pStyle w:val="Normal"/>
      </w:pPr>
      <w:r>
        <w:t xml:space="preserve">•  As pessoas superestimam as probabilidades de eventos improváveis.</w:t>
      </w:r>
    </w:p>
    <w:p>
      <w:pPr>
        <w:pStyle w:val="Normal"/>
      </w:pPr>
      <w:r>
        <w:t xml:space="preserve">•  As pessoas atribuem peso excessivo a eventos improváveis em suas decisões.</w:t>
      </w:r>
    </w:p>
    <w:p>
      <w:pPr>
        <w:pStyle w:val="Normal"/>
      </w:pPr>
      <w:r>
        <w:t xml:space="preserve">Embora superestimar e dar peso excessivo sejam fenômenos distintos, os mesmos mecanismos psicológicos  estão  envolvidos  em  ambos:  atenção  concentrada,  viés  de  confirmação  e conforto cognitivo.</w:t>
      </w:r>
    </w:p>
    <w:p>
      <w:pPr>
        <w:pStyle w:val="Normal"/>
      </w:pPr>
      <w:r>
        <w:t xml:space="preserve">Descrições específicas disparam o funcionamento do maquinário associativo do Sistema 1.</w:t>
      </w:r>
    </w:p>
    <w:p>
      <w:pPr>
        <w:pStyle w:val="Normal"/>
      </w:pPr>
      <w:r>
        <w:t xml:space="preserve">Quando  você  pensou  na  vitória  improvável  de  um  candidato  de  um  terceiro  partido,  seu sistema  associativo  operou  em  seu  usual  modo  confirmatório,  seletivamente  recuperando  da memória  evidências,  ocorrências  e  imagens  que  fariam  da  afirmação  algo  verdadeiro.  O</w:t>
      </w:r>
    </w:p>
    <w:p>
      <w:pPr>
        <w:pStyle w:val="Normal"/>
      </w:pPr>
      <w:r>
        <w:t xml:space="preserve">processo foi tendencioso, mas não foi um exercício em fantasia. Você procurou por um cenário plausível  que  se  conformasse  às  restrições  da  realidade;  não  imaginou  simplesmente  a  Fada do  Oeste  instalando  um  candidato  de  um  terceiro  partido  na  cadeira  presidencial.  Seu julgamento da probabilidade foi em última instância determinado pelo conforto cognitivo, ou fluência, com que um cenário plausível lhe veio à mente.</w:t>
      </w:r>
    </w:p>
    <w:p>
      <w:pPr>
        <w:pStyle w:val="Normal"/>
      </w:pPr>
      <w:r>
        <w:t xml:space="preserve">Você nem sempre foca o evento que lhe foi pedido para estimar. Se o evento-alvo é muito provável, você foca a alternativa a ele. Considere o seguinte exemplo:</w:t>
      </w:r>
    </w:p>
    <w:p>
      <w:pPr>
        <w:pStyle w:val="Normal"/>
      </w:pPr>
      <w:r>
        <w:t xml:space="preserve">Qual a probabilidade de que um bebê nascido no hospital local seja liberado dentro de três dias?</w:t>
      </w:r>
    </w:p>
    <w:p>
      <w:pPr>
        <w:pStyle w:val="Normal"/>
      </w:pPr>
      <w:r>
        <w:t xml:space="preserve">Pediram-lhe para estimar a probabilidade de o bebê ir para casa, mas você quase certamente se  concentrou  nos  eventos  que  podem  fazer  com  que  um  bebê</w:t>
      </w:r>
    </w:p>
    <w:p>
      <w:pPr>
        <w:pStyle w:val="Normal"/>
      </w:pPr>
      <w:r>
        <w:t xml:space="preserve">não</w:t>
      </w:r>
    </w:p>
    <w:p>
      <w:pPr>
        <w:pStyle w:val="Normal"/>
      </w:pPr>
      <w:r>
        <w:t xml:space="preserve">seja  liberado  dentro  do período  normal.  Nossa  mente  tem  a  útil  capacidade  de  focalizar  espontaneamente  qualquer coisa que seja estranha, diferente ou incomum. Você rapidamente percebeu que é normal que os bebês nos Estados Unidos (nem todos os países têm o mesmo padrão) sejam liberados de dois  a  três  dias  após  o  nascimento,  de  modo  que  sua  atenção  voltou-se  para  a  alternativa anormal.  O  evento  improvável  passou  a  ser  o  foco.  É  provável  que  a  heurística  da disponibilidade seja evocada: seu julgamento foi determinado provavelmente pelo número de cenários de problemas médicos que você concebeu e pela facilidade com que eles vieram à sua  mente.  Como  você  estava  no  modo  confirmatório,  há  uma  boa  chance  de  que  sua estimativa da frequência de problemas tenha sido alta demais.</w:t>
      </w:r>
    </w:p>
    <w:p>
      <w:pPr>
        <w:pStyle w:val="Normal"/>
      </w:pPr>
      <w:r>
        <w:t xml:space="preserve">A  probabilidade  de  um  evento  raro  muito  provavelmente  será  superestimada  quando  a alternativa não estiver plenamente especificada. Meu exemplo favorito vem de um estudo que o  psicólogo  Craig  Fox  conduziu  quando  era  aluno  de  Amo</w:t>
      </w:r>
    </w:p>
    <w:p>
      <w:pPr>
        <w:pStyle w:val="Normal"/>
      </w:pPr>
      <w:r>
        <w:t xml:space="preserve">s3.</w:t>
      </w:r>
    </w:p>
    <w:p>
      <w:pPr>
        <w:pStyle w:val="Normal"/>
      </w:pPr>
      <w:r>
        <w:t xml:space="preserve">Fox  recrutou  torcedores  de basquete  profissional  e  extraiu  deles  diversos  julgamentos  e  decisões  relativas  ao  vencedor dos playoffs da NBA. Em particular, ele lhes pediu para estimar a probabilidade de que cada um dos oito times participantes vencesse o playoff; a vitória de cada equipe por sua vez era o evento focal.</w:t>
      </w:r>
    </w:p>
    <w:p>
      <w:pPr>
        <w:pStyle w:val="Normal"/>
      </w:pPr>
      <w:r>
        <w:t xml:space="preserve">Você certamente consegue adivinhar o que aconteceu, mas a magnitude do efeito observado por Fox talvez o surpreenda. Imagine um torcedor ao qual se pediu para estimar as chances de que o Chicago Bulls vença o torneio. O evento focal está bem definido, mas sua alternativa —</w:t>
      </w:r>
    </w:p>
    <w:p>
      <w:pPr>
        <w:pStyle w:val="Normal"/>
      </w:pPr>
      <w:r>
        <w:t xml:space="preserve">um dos outros sete times vencer — é difusa e menos evocativa. A memória e imaginação dos torcedores,  operando  no  modo  confirmatório,  estão  tentando  construir  uma  vitória  para  os Bulls. Quando em seguida se pede à mesma pessoa que avalie as chances dos Lakers, a mesma ativação  seletiva  vai  funcionar  em  favor  desse  time.  Os  oito  melhores  times  de  basquete profissional  dos  Estados  Unidos  são  todos  muito  bons,  e  é  possível  imaginar  até  mesmo  um time  relativamente  fraco  entre  eles  saindo  campeão.  O  resultado:  os  julgamentos  de probabilidade  gerados  sucessivamente  para  os  oito  times  somaram  240%!  Esse  padrão  é absurdo,  claro,  pois  a  soma  das  chances  dos  oito  eventos</w:t>
      </w:r>
    </w:p>
    <w:p>
      <w:pPr>
        <w:pStyle w:val="Normal"/>
      </w:pPr>
      <w:r>
        <w:t xml:space="preserve">têm</w:t>
      </w:r>
    </w:p>
    <w:p>
      <w:pPr>
        <w:pStyle w:val="Normal"/>
      </w:pPr>
      <w:r>
        <w:t xml:space="preserve">de  somar  100%.  A  situação absurda  desapareceu  quando  se  perguntou  aos  mesmos  avaliadores  se  o  vencedor  sairia  da</w:t>
      </w:r>
    </w:p>
    <w:p>
      <w:pPr>
        <w:pStyle w:val="Normal"/>
      </w:pPr>
      <w:r>
        <w:t xml:space="preserve">conferência  do  Leste  ou  do  Oeste.  O  evento  focal  e  sua  alternativa</w:t>
      </w:r>
    </w:p>
    <w:p>
      <w:pPr>
        <w:pStyle w:val="Normal"/>
      </w:pPr>
      <w:r>
        <w:t xml:space="preserve">4</w:t>
      </w:r>
    </w:p>
    <w:p>
      <w:pPr>
        <w:pStyle w:val="Normal"/>
      </w:pPr>
      <w:r>
        <w:t xml:space="preserve">foram  igualmente específicos nessa questão e os julgamentos de suas probabilidades somaram 100%.</w:t>
      </w:r>
    </w:p>
    <w:p>
      <w:pPr>
        <w:pStyle w:val="Normal"/>
      </w:pPr>
      <w:r>
        <w:t xml:space="preserve">Para  avaliar  os  pesos  de  decisão,  Fox  tanbém  convidou  os  torcedores  de  basquete  a apostar também no resultado do torneio. Eles atribuíram um equivalente em dinheiro para cada aposta (uma quantia em dinheiro que era tão atraente quanto fazer a aposta). Vencer a aposta renderia um prêmio de 160 dólares. A soma dos equivalentes em dinheiro para as oito equipes individuais foi de 287 dólares. Um participante médio que fizesse todas as oito apostas teria assegurado  uma  perda  de  127  dólares!  Os  participantes  certamente  sabiam  que  havia  oito times no torneio e que o pagamento médio por apostar em todos eles não poderia exceder 160</w:t>
      </w:r>
    </w:p>
    <w:p>
      <w:pPr>
        <w:pStyle w:val="Normal"/>
      </w:pPr>
      <w:r>
        <w:t xml:space="preserve">dólares,  mas  mesmo  assim  atribuíram  peso  excessivo.  Os  torcedores  não  apenas superestimaram  a  probabilidade  dos  eventos  em  que  se  concentraram  —  como  também  se mostraram inteiramente dispostos a apostar neles.</w:t>
      </w:r>
    </w:p>
    <w:p>
      <w:pPr>
        <w:pStyle w:val="Normal"/>
      </w:pPr>
      <w:r>
        <w:t xml:space="preserve">Essas  descobertas  lançaram  nova  luz  sobre  a  falácia  do  planejamento  e  outras manifestações  de  otimismo.  A  execução  bem-sucedida  de  um  plano  é  específica  e  fácil  de imaginar quando a pessoa tenta prever o resultado de um projeto. Por outro lado, a alternativa de  fracasso  é  difusa,  pois  há  inúmeros  modos  de  que  as  coisas  deem  errado.  Empresários  e investidores que avaliam  suas perspectivas são  propensos tanto a  superestimar suas chances como a dar peso excessivo a suas estimativas.</w:t>
      </w:r>
    </w:p>
    <w:p>
      <w:pPr>
        <w:pStyle w:val="Normal"/>
      </w:pPr>
      <w:r>
        <w:t xml:space="preserve">RESULTADOS VÍVIDOS</w:t>
      </w:r>
    </w:p>
    <w:p>
      <w:pPr>
        <w:pStyle w:val="Normal"/>
      </w:pPr>
      <w:r>
        <w:t xml:space="preserve">Como vimos, a teoria da perspectiva difere da teoria da utilidade na relação que sugere haver entre  probabilidade  e  peso  de  decisão.  Na  teoria  da  utilidade,  os  pesos  de  decisão  e  as probabilidades são a mesma coisa. O peso de decisão de uma coisa segura é cem, e o peso que corresponde a uma chance de 90% é exatamente noventa, que é nove vezes mais do que o peso  de  decisão  para  uma  chance  de  10%.  Na  teoria  da  perspectiva,  variações  de probabilidade  têm  menos  efeito  nos  pesos  de  decisão.  Um  experimento  que  mencionei anteriormente revelou que o peso de decisão para uma chance de 90% era de 71,2 e o peso de decisão para uma chance de 10% era 18,6. A razão das probabilidades era 9,0, mas a razão dos  pesos  de  decisão  era  apenas  3,83,  indicando  sensibilidade  insuficiente  à  probabilidade nessa  faixa.  Em  ambas  as  teorias,  os  pesos  de  decisão  dependem  apenas  da  probabilidade, não do resultado. Ambas as teorias preveem que o peso de decisão para uma chance de 90% é o mesmo para ganhar cem dólares, receber uma dúzia de rosas</w:t>
      </w:r>
    </w:p>
    <w:p>
      <w:pPr>
        <w:pStyle w:val="Normal"/>
      </w:pPr>
      <w:r>
        <w:t xml:space="preserve">5</w:t>
      </w:r>
    </w:p>
    <w:p>
      <w:pPr>
        <w:pStyle w:val="Normal"/>
      </w:pPr>
      <w:r>
        <w:t xml:space="preserve">ou levar um choque elétrico. A previsão teórica se mostra errada.</w:t>
      </w:r>
    </w:p>
    <w:p>
      <w:pPr>
        <w:pStyle w:val="Normal"/>
      </w:pPr>
      <w:r>
        <w:t xml:space="preserve">Psicólogos  na  Universidade  de  Chicago  publicaram  um  artigo  com  o  atraente  título  de</w:t>
      </w:r>
    </w:p>
    <w:p>
      <w:pPr>
        <w:pStyle w:val="Normal"/>
      </w:pPr>
      <w:r>
        <w:t xml:space="preserve">“Money, Kisses, and Electric Shocks: On the Affective Psychology of Risk” (Dinheiro, beijos e choques elétricos: sobre a psicologia afetiva do risco). Eles descobriram que a valoração de apostas era muito menos sensível à probabilidade quando os resultados (fictícios) envolviam emoções  (“encontrar  e  beijar  seu  astro  de  cinema  favorito”  ou  “levar  um  choque  elétrico dolorido, mas não perigoso”) do que quando os resultados eram ganhos ou perdas de dinheiro.</w:t>
      </w:r>
    </w:p>
    <w:p>
      <w:pPr>
        <w:pStyle w:val="Normal"/>
      </w:pPr>
      <w:r>
        <w:t xml:space="preserve">Isso  não  foi  uma  descoberta  isolada.  Outros  pesquisadores  haviam  descoberto,  usando mensurações  fisiológicas  como  batimentos  cardíacos,  que  o  medo  de  um  choque  elétrico iminente estava essencialmente não correlacionado com a probabilidade de levar o choque. A mera possibilidade de um choque disparava uma reação de medo plenamente amadurecida. A equipe de Chicago propôs que o “repertório imagético carregado de afeto” subjugava a reação à probabilidade. Dez anos mais tarde, uma equipe de psicólogos em Princeton desafiou essa conclusão.</w:t>
      </w:r>
    </w:p>
    <w:p>
      <w:pPr>
        <w:pStyle w:val="Normal"/>
      </w:pPr>
      <w:r>
        <w:t xml:space="preserve">A  equipe  de  Princeton  argumentou  que  a  baixa  sensibilidade  à  probabilidade  que  fora observada  para  resultados  emocionais  é  normal.  Apostas  com  dinheiro  são  a  exceção.  A sensibilidade à probabilidade é relativamente alta para essas apostas, pois elas carregam um valor esperado definido.</w:t>
      </w:r>
    </w:p>
    <w:p>
      <w:pPr>
        <w:pStyle w:val="Normal"/>
      </w:pPr>
      <w:r>
        <w:t xml:space="preserve">Que quantia de dinheiro é tão atraente quanto cada uma dessas apostas?</w:t>
      </w:r>
    </w:p>
    <w:p>
      <w:pPr>
        <w:pStyle w:val="Normal"/>
      </w:pPr>
      <w:r>
        <w:t xml:space="preserve">A. 84% de chance de ganhar 59 dólares</w:t>
      </w:r>
    </w:p>
    <w:p>
      <w:pPr>
        <w:pStyle w:val="Normal"/>
      </w:pPr>
      <w:r>
        <w:t xml:space="preserve">B. 84% de chance de receber uma dúzia de rosas vermelhas em um vaso de vidro</w:t>
      </w:r>
    </w:p>
    <w:p>
      <w:pPr>
        <w:pStyle w:val="Normal"/>
      </w:pPr>
      <w:r>
        <w:t xml:space="preserve">O que você notou? A diferença marcante é que a questão A é muito mais fácil do que a questão B.  Você  não  parou  para  calcular  o  valor  esperado  da  aposta,  mas  provavelmente  percebeu rapidamente  que  não  está  longe  de  cinquenta  dólares  (na  verdade,  é  49,56  dólares),  e  a estimativa vaga foi suficiente para fornecer uma âncora útil conforme você procurava por um prêmio  em  dinheiro  igualmente  atraente.  Nenhuma  âncora  como  essa  está  disponível  para  a questão  B,  que  é  desse  modo  muito  mais  difícil  de  responder.  Os  pesquisados  também avaliaram  o  equivalente  em  dinheiro  de  apostas  com  uma  chance  de  21%  de  obter  os  dois resultados.  Como  esperado,  a  diferença  entre  as  apostas  de  alta  probabilidade  e  de  baixa probabilidade era muito mais pronunciada para o dinheiro do que para as rosas.</w:t>
      </w:r>
    </w:p>
    <w:p>
      <w:pPr>
        <w:pStyle w:val="Normal"/>
      </w:pPr>
      <w:r>
        <w:t xml:space="preserve">Para respaldar seu argumento de que a insensibilidade à probabilidade não é causada pela emoção, a equipe de Princeton comparou a predisposição a pagar para evitar apostas: 21% de chance (ou 84% de chance) de passar um fim de semana pintando o apartamento de três dormitórios de alguém</w:t>
      </w:r>
    </w:p>
    <w:p>
      <w:pPr>
        <w:pStyle w:val="Normal"/>
      </w:pPr>
      <w:r>
        <w:t xml:space="preserve">21% de chance (ou 84% de chance) de limpar três privadas do banheiro coletivo de um dormitório estudantil após um fim de semana de uso</w:t>
      </w:r>
    </w:p>
    <w:p>
      <w:pPr>
        <w:pStyle w:val="Normal"/>
      </w:pPr>
      <w:r>
        <w:t xml:space="preserve">O  segundo  resultado  é  certamente  muito  mais  emocional  que  o  primeiro,  mas  os  pesos  de decisão para os dois resultados não diferem. Evidentemente, a intensidade da emoção não é a resposta.</w:t>
      </w:r>
    </w:p>
    <w:p>
      <w:pPr>
        <w:pStyle w:val="Normal"/>
      </w:pPr>
      <w:r>
        <w:t xml:space="preserve">Outro  experimento  forneceu  um  resultado  surpreendente.  Os  participantes  receberam informação de preço explícita junto com a descrição verbal do prêmio. Um exemplo poderia ser:</w:t>
      </w:r>
    </w:p>
    <w:p>
      <w:pPr>
        <w:pStyle w:val="Normal"/>
      </w:pPr>
      <w:r>
        <w:t xml:space="preserve">84% de chance de ganhar: Uma dúzia de rosas vermelhas em um vaso de vidro. Valor 59 dólares.</w:t>
      </w:r>
    </w:p>
    <w:p>
      <w:pPr>
        <w:pStyle w:val="Normal"/>
      </w:pPr>
      <w:r>
        <w:t xml:space="preserve">21% de chance de ganhar: Uma dúzia de rosas vermelhas em um vaso de vidro. Valor 59 dólares.</w:t>
      </w:r>
    </w:p>
    <w:p>
      <w:pPr>
        <w:pStyle w:val="Normal"/>
      </w:pPr>
      <w:r>
        <w:t xml:space="preserve">É  fácil  estimar  o  valor  monetário  esperado  dessas  apostas,  mas  acrescentar  um  valor monetário  específico  não  altera  os  resultados:  as  avaliações  continuaram  insensíveis  à probabilidade mesmo nessa condição. As pessoas que pensaram no prêmio como uma chance de  obter  rosas  não  usaram  informação  de  preço  como  uma  âncora  na  avaliação  da  aposta.</w:t>
      </w:r>
    </w:p>
    <w:p>
      <w:pPr>
        <w:pStyle w:val="Normal"/>
      </w:pPr>
      <w:r>
        <w:t xml:space="preserve">Como dizem às vezes os cientistas, isso é uma descoberta surpreendente que está tentando nos dizer alguma coisa. Que história isso está tentando nos contar?</w:t>
      </w:r>
    </w:p>
    <w:p>
      <w:pPr>
        <w:pStyle w:val="Normal"/>
      </w:pPr>
      <w:r>
        <w:t xml:space="preserve">A  história,  acredito,  é  que  uma  representação  rica  e  vívida  do  resultado,  seja  ou  não emocional,  reduz  o  papel  da  probabilidade  na  avaliação  de  uma  perspectiva  incerta.  Essa hipótese  sugere  uma  previsão,  em  que  deposito  confiança  razoavelmente  elevada:  acrescer detalhes  irrelevantes  mas  vívidos  a  um  resultado  monetário  também  perturba  o  cálculo.</w:t>
      </w:r>
    </w:p>
    <w:p>
      <w:pPr>
        <w:pStyle w:val="Normal"/>
      </w:pPr>
      <w:r>
        <w:t xml:space="preserve">Compare seus equivalentes em dinheiro para os seguintes resultados:</w:t>
      </w:r>
    </w:p>
    <w:p>
      <w:pPr>
        <w:pStyle w:val="Normal"/>
      </w:pPr>
      <w:r>
        <w:t xml:space="preserve">21% (ou 84%) de chance de receber 59 dólares na segunda-feira próxima</w:t>
      </w:r>
    </w:p>
    <w:p>
      <w:pPr>
        <w:pStyle w:val="Normal"/>
      </w:pPr>
      <w:r>
        <w:t xml:space="preserve">21% (ou 84%) de chance de receber um grande envelope de papel-cartão azul contendo 59 dólares na manhã da segunda-feira</w:t>
      </w:r>
    </w:p>
    <w:p>
      <w:pPr>
        <w:pStyle w:val="Normal"/>
      </w:pPr>
      <w:r>
        <w:t xml:space="preserve">A nova hipótese é de que haverá menos sensibilidade à probabilidade no segundo caso, pois o envelope  azul  evoca  uma  representação  mais  rica  e  mais  fluente  do  que  a  ideia  abstrata  de uma soma em dinheiro. Você construiu o evento em sua mente, e a imagem vívida do resultado existe  mesmo  que  você  saiba  que  sua  probabilidade  é  baixa.  O  conforto  cognitivo  contribui também  para  o  efeito  de  certeza:  quando  você  concebe  a  imagem  vívida  de  um  evento,  a possibilidade  de  sua  não  ocorrência  também  é  representada  vividamente,  e  recebe  peso excessivo. A combinação de um efeito de possibilidade intensificado com um efeito de certeza intensificado  deixa  pouca  margem  para  que  os  pesos  de  decisão  mudem  entre  as  chances  de 21% e 84%.</w:t>
      </w:r>
    </w:p>
    <w:p>
      <w:pPr>
        <w:pStyle w:val="Normal"/>
      </w:pPr>
      <w:r>
        <w:t xml:space="preserve">PROBABILIDADES VÍVIDAS</w:t>
      </w:r>
    </w:p>
    <w:p>
      <w:pPr>
        <w:pStyle w:val="Normal"/>
      </w:pPr>
      <w:r>
        <w:t xml:space="preserve">A  ideia  de  que  fluência,  vivacidade  e  a  facilidade  de  imaginar  contribuem  para  pesos  de decisão ganha apoio a partir de muitas outras observações. Pediu-se aos participantes de um famoso experimento que tirassem uma bola de gude de um entre dois vasos, sendo que a bola vermelha significava um prêmio:</w:t>
      </w:r>
    </w:p>
    <w:p>
      <w:pPr>
        <w:pStyle w:val="Normal"/>
      </w:pPr>
      <w:r>
        <w:t xml:space="preserve">A urna A contém 10 bolinhas, das quais 1 é vermelha.</w:t>
      </w:r>
    </w:p>
    <w:p>
      <w:pPr>
        <w:pStyle w:val="Normal"/>
      </w:pPr>
      <w:r>
        <w:t xml:space="preserve">A urna B contém 100 bolinhas, das quais 8 são vermelhas.</w:t>
      </w:r>
    </w:p>
    <w:p>
      <w:pPr>
        <w:pStyle w:val="Normal"/>
      </w:pPr>
      <w:r>
        <w:t xml:space="preserve">Qual urna você escolheria? As chances de ganhar são de 10% na urna A e 8% na urna B, de modo  que  fazer  a  escolha  correta  deve  ser  fácil,  mas  não  é:  cerca  de  30%–40%  dos  alunos escolheram a urna com o maior</w:t>
      </w:r>
    </w:p>
    <w:p>
      <w:pPr>
        <w:pStyle w:val="Normal"/>
      </w:pPr>
      <w:r>
        <w:t xml:space="preserve">número</w:t>
      </w:r>
    </w:p>
    <w:p>
      <w:pPr>
        <w:pStyle w:val="Normal"/>
      </w:pPr>
      <w:r>
        <w:t xml:space="preserve">de bolinhas ganhadoras, em vez de escolher a urna que oferece  maior  chance  de  ganhar.  Seymour  Epstein  argumentou  que  os  resultados  ilustram  as características  de  processamento  superficiais</w:t>
      </w:r>
    </w:p>
    <w:p>
      <w:pPr>
        <w:pStyle w:val="Normal"/>
      </w:pPr>
      <w:r>
        <w:t xml:space="preserve">6</w:t>
      </w:r>
    </w:p>
    <w:p>
      <w:pPr>
        <w:pStyle w:val="Normal"/>
      </w:pPr>
      <w:r>
        <w:t xml:space="preserve">do  Sistema  1  (o  que  ele  chama  de  sistema experimental).</w:t>
      </w:r>
    </w:p>
    <w:p>
      <w:pPr>
        <w:pStyle w:val="Normal"/>
      </w:pPr>
      <w:r>
        <w:t xml:space="preserve">Como seria de esperar, as escolhas notavelmente tolas que as pessoas fazem nessa situação têm  chamado  a  atenção  de  muitos  pesquisadores.  O  viés  recebeu  diversos  nomes; acompanhando  Paul  Slovic,  vou  chamá-lo  de  negligência  com  o  denominador  (</w:t>
      </w:r>
    </w:p>
    <w:p>
      <w:pPr>
        <w:pStyle w:val="Normal"/>
      </w:pPr>
      <w:r>
        <w:t xml:space="preserve">denominator</w:t>
      </w:r>
    </w:p>
    <w:p>
      <w:pPr>
        <w:pStyle w:val="Normal"/>
      </w:pPr>
      <w:r>
        <w:t xml:space="preserve">neglect</w:t>
      </w:r>
    </w:p>
    <w:p>
      <w:pPr>
        <w:pStyle w:val="Normal"/>
      </w:pPr>
      <w:r>
        <w:t xml:space="preserve">). Se sua atenção é atraída para as bolinhas ganhadoras, você não avalia o número de bolinhas não ganhadoras com o mesmo cuidado. O repertório imagético vívido contribui para a  negligência  com  o  denominador,  pelo  menos  do  modo  como  a  experiência  funciona  para mim. Quando penso na urna pequena, vejo uma única bolinha de gude vermelha em um pano de fundo  vagamente  definido  de  bolinhas  brancas.  Quando  penso  na  urna  maior,  vejo  oito bolinhas  vermelhas  ganhadoras  em  um  pano  de  fundo  indistinto  de  bolinhas  brancas,  o  que gera  uma  sensação  mais  esperançosa.  A  vivacidade  distintiva  das  bolinhas  ganhadoras aumenta o peso de decisão desse evento, intensificando o efeito de possibilidade. Claro que o mesmo  será  verdadeiro  do  efeito  de  certeza.  Se  tenho  uma  chance  de  90%  de  ganhar  um prêmio,  o  evento  de  não  ganhá-lo  será  mais  proeminente  antes  se  10  de  100  bolinhas  são</w:t>
      </w:r>
    </w:p>
    <w:p>
      <w:pPr>
        <w:pStyle w:val="Normal"/>
      </w:pPr>
      <w:r>
        <w:t xml:space="preserve">“perdedoras” do que se 1 de 10 bolinhas produz o mesmo resultado.</w:t>
      </w:r>
    </w:p>
    <w:p>
      <w:pPr>
        <w:pStyle w:val="Normal"/>
      </w:pPr>
      <w:r>
        <w:t xml:space="preserve">A  ideia  da  negligência  com  o  denominador  ajuda  a  explicar  por  que  modos  diferentes  de comunicar riscos variam tanto em seus efeitos. Você lê que “uma vacina que protege crianças de uma doença fatal compreende um risco de incapacitação permanente de 0,001%”. O risco parece  pequeno.  Agora  considere  outra  descrição  do  mesmo  risco:  “Uma  em  cada  100  mil crianças vacinadas ficará permanentemente incapacitada.” A segunda advertência faz algo em sua  mente  que  a  primeira  não  faz:  evoca  a  imagem  de  uma  criança  individual  que  ficou permanentemente  incapacitada  por  uma  vacina;  as  999.999  crianças  vacinadas  a  salvo desapareceram  no  pano  de  fundo.  Como  previsto  pela  negligência  com  o  denominador, eventos de baixa probabilidade são pesados com gravidade bem maior quando descritos em termos de frequências relativas (qual a quantidade) do que quando referidos em termos mais abstratos  de  “chances”,  “risco”  ou  “probabilidade”  (qual  a  possibilidade).  Como  vimos,  o Sistema 1 se sai muito melhor lidando com indivíduos do que com categorias.</w:t>
      </w:r>
    </w:p>
    <w:p>
      <w:pPr>
        <w:pStyle w:val="Normal"/>
      </w:pPr>
      <w:r>
        <w:t xml:space="preserve">O  efeito  do  formato  de  frequência  é  grande.  Em  um  estudo,  as  pessoas  que  viram  a informação sobre “uma doença que mata 1.286 pessoas de cada 10 mil” julgou isso como mais perigoso</w:t>
      </w:r>
    </w:p>
    <w:p>
      <w:pPr>
        <w:pStyle w:val="Normal"/>
      </w:pPr>
      <w:r>
        <w:t xml:space="preserve">7</w:t>
      </w:r>
    </w:p>
    <w:p>
      <w:pPr>
        <w:pStyle w:val="Normal"/>
      </w:pPr>
      <w:r>
        <w:t xml:space="preserve">do que pessoas informadas sobre “uma doença que mata 24,14% da população”. A primeira doença parece mais ameaçadora do que a segunda, embora o risco da primeira seja apenas metade do da segunda! Em uma demonstração ainda mais direta da negligência com o denominador, “uma doença que mata 1.286 pessoas de cada 10 mil” foi avaliada como mais perigosa  com  o  que  uma  doença  que  “mata  24,4  de  cada  cem”.  O  efeito  certamente  seria</w:t>
      </w:r>
    </w:p>
    <w:p>
      <w:pPr>
        <w:pStyle w:val="Normal"/>
      </w:pPr>
      <w:r>
        <w:t xml:space="preserve">reduzido  ou  eliminado  se  fosse  pedido  aos  participantes  para  fazer  uma  comparação  direta entre as duas formulações, tarefa que chama explicitamente pelo Sistema 2. A vida, porém, é normalmente um experimento entressujeitos, no qual você vê apenas uma formulação de cada vez.  Seria  necessário  um  Sistema  2  excepcionalmente  ativo  para  gerar  formulações alternativas da que você vê e descobrir que elas evocam uma resposta diferente.</w:t>
      </w:r>
    </w:p>
    <w:p>
      <w:pPr>
        <w:pStyle w:val="Normal"/>
      </w:pPr>
      <w:r>
        <w:t xml:space="preserve">Psicólogos e psiquiatras forenses experientes</w:t>
      </w:r>
    </w:p>
    <w:p>
      <w:pPr>
        <w:pStyle w:val="Normal"/>
      </w:pPr>
      <w:r>
        <w:t xml:space="preserve">8</w:t>
      </w:r>
    </w:p>
    <w:p>
      <w:pPr>
        <w:pStyle w:val="Normal"/>
      </w:pPr>
      <w:r>
        <w:t xml:space="preserve">não estão imunes aos efeitos do formato em que os riscos são expressos. Em um experimento, os profissionais avaliaram se era seguro dar alta para um paciente do hospital psiquiátrico, o sr. Jones, com um histórico de violência. A informação  recebida  incluía  a  avaliação  de  um  especialista  sobre  o  risco.  As  mesmas estatísticas eram descritas de duas maneiras:</w:t>
      </w:r>
    </w:p>
    <w:p>
      <w:pPr>
        <w:pStyle w:val="Normal"/>
      </w:pPr>
      <w:r>
        <w:t xml:space="preserve">Estima-se que pacientes semelhantes ao sr. Jones tenham 10% de probabilidade de cometer um ato de violência contra outros durante os primeiros meses após a alta.</w:t>
      </w:r>
    </w:p>
    <w:p>
      <w:pPr>
        <w:pStyle w:val="Normal"/>
      </w:pPr>
      <w:r>
        <w:t xml:space="preserve">De cada cem pacientes semelhantes ao sr. Jones, estima-se que dez cometam um ato de violência contra outros durante os primeiros meses após a alta.</w:t>
      </w:r>
    </w:p>
    <w:p>
      <w:pPr>
        <w:pStyle w:val="Normal"/>
      </w:pPr>
      <w:r>
        <w:t xml:space="preserve">Os profissionais que viram o formato de frequência mostraram uma probabilidade quase duas vezes  maior  de  negar  a  alta  (41%,  comparado  a  21%  no  formato  de  probabilidade).  A descrição mais vívida produz um peso de decisão mais elevado para a mesma probabilidade.</w:t>
      </w:r>
    </w:p>
    <w:p>
      <w:pPr>
        <w:pStyle w:val="Normal"/>
      </w:pPr>
      <w:r>
        <w:t xml:space="preserve">O poder do formato cria oportunidade para manipulação, coisa que pessoas com segundas intenções  sabem  como  explorar.  Slovic  e  seus  colegas  citam  um  artigo  que  afirma  que</w:t>
      </w:r>
    </w:p>
    <w:p>
      <w:pPr>
        <w:pStyle w:val="Normal"/>
      </w:pPr>
      <w:r>
        <w:t xml:space="preserve">“aproximadamente mil homicídios por ano são cometidos em todo o país por indivíduos com alguma  grave  enfermidade  mental  que  não  estão  tomando  sua  medicação”.  Outro  modo  de expressar  o  mesmo  fato  é  que  “mil  de  cada  273  milhões  de  americanos  vão  morrer  dessa maneira todo ano”. Outro é que “a probabilidade anual de ser morto por um indivíduo assim é de  aproximadamente  0,00036%”.  Outro,  ainda:  “mil  americanos  vão  morrer  dessa  maneira todo  ano,  ou  menos  de  um  trigésimo  do  número  que  vai  morrer  de  suicídio  e  cerca  de  um quarto  do  número  que  vai  morrer  de  câncer  da  laringe”.  Slovic  observa  que  “os  defensores dessa causa são bem claros sobre sua motivação: eles</w:t>
      </w:r>
    </w:p>
    <w:p>
      <w:pPr>
        <w:pStyle w:val="Normal"/>
      </w:pPr>
      <w:r>
        <w:t xml:space="preserve">querem</w:t>
      </w:r>
    </w:p>
    <w:p>
      <w:pPr>
        <w:pStyle w:val="Normal"/>
      </w:pPr>
      <w:r>
        <w:t xml:space="preserve">assustar o público em geral em relação  à  violência  de  pessoas  com  distúrbio  mental,  na  esperança  de  que  esse  medo  se traduza em fundos ampliados para os serviços de saúde mental”.</w:t>
      </w:r>
    </w:p>
    <w:p>
      <w:pPr>
        <w:pStyle w:val="Normal"/>
      </w:pPr>
      <w:r>
        <w:t xml:space="preserve">Um  bom  advogado  que  deseja  lançar  dúvida  sobre  a  evidência  de  DNA  não  dirá  ao  júri que “a chance de um falso positivo é de 0,1%”. A afirmação de que “um falso positivo ocorre em um de cada mil casos capitais</w:t>
      </w:r>
    </w:p>
    <w:p>
      <w:pPr>
        <w:pStyle w:val="Normal"/>
      </w:pPr>
      <w:r>
        <w:t xml:space="preserve">9</w:t>
      </w:r>
    </w:p>
    <w:p>
      <w:pPr>
        <w:pStyle w:val="Normal"/>
      </w:pPr>
      <w:r>
        <w:t xml:space="preserve">” tem probabilidade muito maior de ultrapassar o limiar da dúvida  razoável.  O  júri,  ao  ouvir  essas  palavras,  fica  tentado  a  gerar  a  imagem  de  que  o homem  sentado  diante  deles  na  sala  do  tribunal  está  sendo  condenado  equivocadamente devido  a  uma  falha  na  evidência  do  DNA.  O  promotor,  é  claro,  favorecerá  a  abordagem abstrata — na esperança de encher a cabeça dos jurados com casas decimais.</w:t>
      </w:r>
    </w:p>
    <w:p>
      <w:pPr>
        <w:pStyle w:val="Normal"/>
      </w:pPr>
      <w:r>
        <w:t xml:space="preserve">DECISÕES A PARTIR DE IMPRESSÕES GLOBAIS</w:t>
      </w:r>
    </w:p>
    <w:p>
      <w:pPr>
        <w:pStyle w:val="Normal"/>
      </w:pPr>
      <w:r>
        <w:t xml:space="preserve">A evidência sugere a hipótese de que a atenção focal e a proeminência contribuem tanto para a superestimativa  de  eventos  improváveis  como  para  o  peso  excessivo  de  resultados improváveis.  A  proeminência  é  intensificada  pela  mera  menção  de  um  evento,  por  sua vivacidade e pelo formato em que a probabilidade é descrita. Há exceções, é claro, em que concentrar-se num evento não eleva sua probabilidade: casos em que uma teoria errônea faz um  evento  parecer  impossível  mesmo  quando  você  pensa  a  respeito,  ou  casos  em  que  a incapacidade  de  imaginar  como  um  resultado  pode  acontecer  deixa  você  convencido  de  que ele não irá ocorrer. O viés direcionado para a superestimativa e o peso excessivo de eventos proeminentes não é uma regra absoluta, mas é grande e robusto.</w:t>
      </w:r>
    </w:p>
    <w:p>
      <w:pPr>
        <w:pStyle w:val="Normal"/>
      </w:pPr>
      <w:r>
        <w:t xml:space="preserve">Tem  havido  muito  interesse  em  anos  recentes  nos  estudos  de</w:t>
      </w:r>
    </w:p>
    <w:p>
      <w:pPr>
        <w:pStyle w:val="Normal"/>
      </w:pPr>
      <w:r>
        <w:t xml:space="preserve">escolha  partindo  da</w:t>
      </w:r>
    </w:p>
    <w:p>
      <w:pPr>
        <w:pStyle w:val="Normal"/>
      </w:pPr>
      <w:r>
        <w:t xml:space="preserve">experiênci</w:t>
      </w:r>
    </w:p>
    <w:p>
      <w:pPr>
        <w:pStyle w:val="Normal"/>
      </w:pPr>
      <w:r>
        <w:t xml:space="preserve">a</w:t>
      </w:r>
    </w:p>
    <w:p>
      <w:pPr>
        <w:pStyle w:val="Normal"/>
      </w:pPr>
      <w:r>
        <w:t xml:space="preserve">10</w:t>
      </w:r>
    </w:p>
    <w:p>
      <w:pPr>
        <w:pStyle w:val="Normal"/>
      </w:pPr>
      <w:r>
        <w:t xml:space="preserve">(</w:t>
      </w:r>
    </w:p>
    <w:p>
      <w:pPr>
        <w:pStyle w:val="Normal"/>
      </w:pPr>
      <w:r>
        <w:t xml:space="preserve">choice from experience</w:t>
      </w:r>
    </w:p>
    <w:p>
      <w:pPr>
        <w:pStyle w:val="Normal"/>
      </w:pPr>
      <w:r>
        <w:t xml:space="preserve">), que segue regras diferentes das</w:t>
      </w:r>
    </w:p>
    <w:p>
      <w:pPr>
        <w:pStyle w:val="Normal"/>
      </w:pPr>
      <w:r>
        <w:t xml:space="preserve">escolhas partindo da</w:t>
      </w:r>
    </w:p>
    <w:p>
      <w:pPr>
        <w:pStyle w:val="Normal"/>
      </w:pPr>
      <w:r>
        <w:t xml:space="preserve">descrição</w:t>
      </w:r>
    </w:p>
    <w:p>
      <w:pPr>
        <w:pStyle w:val="Normal"/>
      </w:pPr>
      <w:r>
        <w:t xml:space="preserve">(</w:t>
      </w:r>
    </w:p>
    <w:p>
      <w:pPr>
        <w:pStyle w:val="Normal"/>
      </w:pPr>
      <w:r>
        <w:t xml:space="preserve">choices  from  description</w:t>
      </w:r>
    </w:p>
    <w:p>
      <w:pPr>
        <w:pStyle w:val="Normal"/>
      </w:pPr>
      <w:r>
        <w:t xml:space="preserve">)  que  são  analisadas  na  teoria  da  perspectiva.  Os participantes em um experimento típico veem-se diante de dois botões. Quando pressionado, cada botão produz uma recompensa monetária ou nada, e o resultado é extraído aleatoriamente de acordo com as especificações de uma perspectiva (por exemplo, “5% de chance de ganhar 12  dólares”  ou  “95%  de  chance  de  ganhar  um  dólar”).  O  processo  é  de  fato  aleatório,  de modo  que  não  há  garantia  de  que  a  amostra  que  um  participante  vê  represente  exatamente  o arranjo estatístico. Os valores esperados associados com os dois botões são aproximadamente iguais, mas um é mais arriscado (mais variável) do que o outro. (Por exemplo, um botão pode produzir  dez  dólares  em  5%  das  tentativas  e  o  outro  um  dólar  em  50%  das  tentativas.)  A escolha partindo da experiência é implementada expondo-se o participante a várias tentativas em  que  ele  pode  observar  as  consequências  de  pressionar  um  ou  outro  botão.  Na  tentativa crítica,  ele  escolhe  um  dos  dois  botões,  e  fica  com  o  resultado  dessa  tentativa.  A  escolha partindo  da  descrição  é  efetuada  mostrando-se  ao  participante  a  descrição  verbal  da perspectiva arriscada associada a cada botão (como “5% de chance de ganhar 12 dólares”) e pedindo-lhe para escolher um. Como esperado com base na teoria da perspectiva, a escolha partindo  da  descrição  produz  um  efeito  de  possibilidade  —  resultados  raros  recebem  peso excessivo relativamente a sua probabilidade. Em acentuado contraste, o peso excessivo nunca é observado na escolha partindo da experiência, e peso insuficiente é comum.</w:t>
      </w:r>
    </w:p>
    <w:p>
      <w:pPr>
        <w:pStyle w:val="Normal"/>
      </w:pPr>
      <w:r>
        <w:t xml:space="preserve">A situação experimental de escolha por experiência visa representar diversas situações em que  somos  expostos  a  resultados  variáveis  partindo  da  mesma  fonte.  Um  restaurante  que normalmente  é  bom  pode  ocasionalmente  servir  uma  refeição  maravilhosa  ou  horrível.  Seu amigo normalmente é uma boa companhia, mas ele às vezes fica mal-humorado e agressivo. A Califórnia  é  propensa  a  terremotos,  mas  eles  raramente  ocorrem.  Os  resultados  de  muitos experimentos  sugerem  que  eventos  raros  não  recebem  peso  excessivo  quando  tomamos decisões  como  escolher  um  restaurante  ou  amarrar  o  boiler  para  reduzir  os  danos  causados por terremotos.</w:t>
      </w:r>
    </w:p>
    <w:p>
      <w:pPr>
        <w:pStyle w:val="Normal"/>
      </w:pPr>
      <w:r>
        <w:t xml:space="preserve">A  interpretação  de  escolha  partindo  da  experiência  ainda  não  está  estabelecid</w:t>
      </w:r>
    </w:p>
    <w:p>
      <w:pPr>
        <w:pStyle w:val="Normal"/>
      </w:pPr>
      <w:r>
        <w:t xml:space="preserve">a11,</w:t>
      </w:r>
    </w:p>
    <w:p>
      <w:pPr>
        <w:pStyle w:val="Normal"/>
      </w:pPr>
      <w:r>
        <w:t xml:space="preserve">mas  há um  consenso  geral  a  respeito  de  uma  importante  causa  da  atribuição  de  peso  insuficiente  a eventos  raros,  tanto  nos  experimentos  como  no  mundo  real:  muitos  participantes  nunca vivenciaram  o  evento  raro!  A  maioria  dos  californianos  nunca  vivenciou  um  terremoto  de grandes  proporções  e,  em  2007,  nenhum  banqueiro  vivenciou  pessoalmente  uma  crise financeira  devastadora.  Ralph  Hertwig  e  Ido  Erev  observaram  que  “as  chances  de  eventos raros</w:t>
      </w:r>
    </w:p>
    <w:p>
      <w:pPr>
        <w:pStyle w:val="Normal"/>
      </w:pPr>
      <w:r>
        <w:t xml:space="preserve">12</w:t>
      </w:r>
    </w:p>
    <w:p>
      <w:pPr>
        <w:pStyle w:val="Normal"/>
      </w:pPr>
      <w:r>
        <w:t xml:space="preserve">(como  o  estouro  de  bolhas  imobiliárias)  recebem  menos  impacto  do  que  merecem, segundo  suas  probabilidades  objetivas”.  Eles  apontam  para  a  reação  morna  do  público  a ameaças ambientais de longo prazo como exemplo.</w:t>
      </w:r>
    </w:p>
    <w:p>
      <w:pPr>
        <w:pStyle w:val="Normal"/>
      </w:pPr>
      <w:r>
        <w:t xml:space="preserve">Esses  exemplos  de  negligência  são  tão  importantes  quanto  facilmente  explicáveis,  mas  o peso  insuficiente  também  ocorre  quando  as  pessoas  vivenciaram  de  fato  o  evento  raro.</w:t>
      </w:r>
    </w:p>
    <w:p>
      <w:pPr>
        <w:pStyle w:val="Normal"/>
      </w:pPr>
      <w:r>
        <w:t xml:space="preserve">Suponha  que  você  tenha  uma  pergunta  complicada  que  dois  colegas  em  seu  andar  poderiam talvez responder. Você os conhece há anos, e tem tido inúmeras oportunidades de observar e vivenciar o caráter de cada um. Adele é razoavelmente persistente e prestativa, de um modo geral,  embora  não  seja  excepcional  nesse  aspecto.  Brian  não  é  tão  amigável  e  prestativo quanto  Adele  na  maior  parte  do  tempo,  mas  em  determinadas  ocasiões  mostrou-se extremamente generoso em ceder seu tempo e dar suas opiniões. Quem você vai abordar?</w:t>
      </w:r>
    </w:p>
    <w:p>
      <w:pPr>
        <w:pStyle w:val="Normal"/>
      </w:pPr>
      <w:r>
        <w:t xml:space="preserve">Considere dois ângulos possíveis dessa decisão:</w:t>
      </w:r>
    </w:p>
    <w:p>
      <w:pPr>
        <w:pStyle w:val="Normal"/>
      </w:pPr>
      <w:r>
        <w:t xml:space="preserve">•  É uma escolha entre duas apostas. Adele está mais próxima de constituir uma coisa segura;  Brian  provavelmente  oferece  a  perspectiva  de  um  resultado  ligeiramente inferior, com baixa probabilidade de ser muito bom. O evento raro receberá um peso excessivo mediante um efeito de possibilidade, favorecendo Brian.</w:t>
      </w:r>
    </w:p>
    <w:p>
      <w:pPr>
        <w:pStyle w:val="Normal"/>
      </w:pPr>
      <w:r>
        <w:t xml:space="preserve">•   É  uma  escolha  entre  suas  impressões  globais  de  Adele  e  Brian.  As  experiências boas  e  ruins  que  você  viveu  estão  armazenadas  na  representação  que  você  faz  do comportamento normal deles. A menos que o evento raro seja tão extremo que venha à mente separadamente (Brian certa vez foi muito estúpido com um colega que pediu sua  ajuda),  a  norma  será  parcial  na  direção  de  ocorrências  típicas  e  recentes, favorecendo Adele.</w:t>
      </w:r>
    </w:p>
    <w:p>
      <w:pPr>
        <w:pStyle w:val="Normal"/>
      </w:pPr>
      <w:r>
        <w:t xml:space="preserve">Em  uma  mente  de  dois  sistemas,  a  segunda  interpretação  parece  muito  mais  plausível.  O</w:t>
      </w:r>
    </w:p>
    <w:p>
      <w:pPr>
        <w:pStyle w:val="Normal"/>
      </w:pPr>
      <w:r>
        <w:t xml:space="preserve">Sistema 1 gera representações globais de Adele e Brian, que incluem uma atitude emocional e uma tendência a se aproximar ou evitar. Nada além de uma comparação dessas tendências é necessário para determinar em que porta você vai bater. A menos que o evento raro venha a sua  mente  explicitamente,  ele  não  receberá  peso  excessivo.  Aplicar  a  mesma  ideia  aos experimentos sobre escolha partindo da experiência é algo direto. Conforme são observados gerando resultados com o tempo, os dois botões desenvolvem “personalidades” integradas às quais estão ligadas respostas emocionais.</w:t>
      </w:r>
    </w:p>
    <w:p>
      <w:pPr>
        <w:pStyle w:val="Normal"/>
      </w:pPr>
      <w:r>
        <w:t xml:space="preserve">As  condições  sob  as  quais  eventos  raros  são  ignorados  ou  recebem  peso  excessivo  são</w:t>
      </w:r>
    </w:p>
    <w:p>
      <w:pPr>
        <w:pStyle w:val="Normal"/>
      </w:pPr>
      <w:r>
        <w:t xml:space="preserve">mais bem compreendidas hoje do que eram quando a teoria da perspectiva foi formulada. A probabilidade de um evento raro irá (muitas vezes, nem sempre) ser superestimada, devido ao viés confirmatório da memória. Ao pensar nesse evento, você tenta torná-lo verdadeiro em sua mente.  Um  evento  raro  receberá  peso  excessivo  se  chamar  a  atenção  especificamente.  Uma atenção  especial  está  efetivamente  garantida  quando  as  perspectivas  são  descritas explicitamente (“99% de chance de ganhar mil dólares e 1% de chance de não ganhar nada”).</w:t>
      </w:r>
    </w:p>
    <w:p>
      <w:pPr>
        <w:pStyle w:val="Normal"/>
      </w:pPr>
      <w:r>
        <w:t xml:space="preserve">Preocupações obsessivas (o ônibus em Jerusalém), imagens vívidas (as rosas), representações concretas  (1  de  1.000)  e  lembretes  explícitos  (como  na  escolha  partindo  da  descrição) contribuem  todas  para  o  peso  excessivo.  E  quando  não  houver  peso  excessivo,  haverá negligência.  Quando  se  trata  de  probabilidades  raras,  nossa  mente  não  está  projetada  para entender  as  coisas  muito  bem.  Para  os  habitantes  de  um  planeta  que  talvez  seja  exposto  a eventos que ninguém jamais vivenciou, isso não é uma boa notícia.</w:t>
      </w:r>
    </w:p>
    <w:p>
      <w:pPr>
        <w:pStyle w:val="Normal"/>
      </w:pPr>
      <w:r>
        <w:t xml:space="preserve">FALANDO DE EVENTOS RAROS</w:t>
      </w:r>
    </w:p>
    <w:p>
      <w:pPr>
        <w:pStyle w:val="Normal"/>
      </w:pPr>
      <w:r>
        <w:t xml:space="preserve">“Tsunamis  são  muito  raros  no  Japão,  mas  a  imagem  é  tão  vívida  e  poderosa  que  os  turistas  tendem  a  superestimar  sua probabilidade.”</w:t>
      </w:r>
    </w:p>
    <w:p>
      <w:pPr>
        <w:pStyle w:val="Normal"/>
      </w:pPr>
      <w:r>
        <w:t xml:space="preserve">“É o familiar ciclo do desastre. Começa com o exagero e o peso excessivo, depois a negligência aparece.”</w:t>
      </w:r>
    </w:p>
    <w:p>
      <w:pPr>
        <w:pStyle w:val="Normal"/>
      </w:pPr>
      <w:r>
        <w:t xml:space="preserve">“Não  deveríamos  nos  concentrar  em  um  único  cenário,  ou  iremos  superestimar  sua  probabilidade.  Vamos  determinar alternativas específicas e fazer as probabilidades somarem 100%.”</w:t>
      </w:r>
    </w:p>
    <w:p>
      <w:pPr>
        <w:pStyle w:val="Normal"/>
      </w:pPr>
      <w:r>
        <w:t xml:space="preserve">“Eles querem que as pessoas se preocupem com o risco. É por isso que o descrevem como uma morte por mil. Estão contando com a negligência com o denominador.”</w:t>
      </w:r>
    </w:p>
    <w:p>
      <w:pPr>
        <w:pStyle w:val="Normal"/>
      </w:pPr>
      <w:r>
        <w:t xml:space="preserve">31</w:t>
      </w:r>
    </w:p>
    <w:p>
      <w:pPr>
        <w:pStyle w:val="Normal"/>
      </w:pPr>
      <w:r>
        <w:t xml:space="preserve">POLÍTICAS DE RISCO</w:t>
      </w:r>
    </w:p>
    <w:p>
      <w:pPr>
        <w:pStyle w:val="Normal"/>
      </w:pPr>
      <w:r>
        <w:t xml:space="preserve">Imagine que você enfrenta o seguinte par de decisões conflitantes. Primeiro, examine ambas as decisões, depois faça suas escolhas.</w:t>
      </w:r>
    </w:p>
    <w:p>
      <w:pPr>
        <w:pStyle w:val="Normal"/>
      </w:pPr>
      <w:r>
        <w:t xml:space="preserve">Decisão (i): Escolha entre</w:t>
      </w:r>
    </w:p>
    <w:p>
      <w:pPr>
        <w:pStyle w:val="Normal"/>
      </w:pPr>
      <w:r>
        <w:t xml:space="preserve">A. ganho seguro de 240 dólares</w:t>
      </w:r>
    </w:p>
    <w:p>
      <w:pPr>
        <w:pStyle w:val="Normal"/>
      </w:pPr>
      <w:r>
        <w:t xml:space="preserve">B. 25% de chance de ganhar mil dólares e 75% de chance de não ganhar</w:t>
      </w:r>
    </w:p>
    <w:p>
      <w:pPr>
        <w:pStyle w:val="Normal"/>
      </w:pPr>
      <w:r>
        <w:t xml:space="preserve">nada</w:t>
      </w:r>
    </w:p>
    <w:p>
      <w:pPr>
        <w:pStyle w:val="Normal"/>
      </w:pPr>
      <w:r>
        <w:t xml:space="preserve">Decisão (ii): Escolha entre</w:t>
      </w:r>
    </w:p>
    <w:p>
      <w:pPr>
        <w:pStyle w:val="Heading1"/>
      </w:pPr>
      <w:r>
        <w:t>C. perda segura de 750 dólares</w:t>
      </w:r>
    </w:p>
    <w:p>
      <w:pPr>
        <w:pStyle w:val="Normal"/>
      </w:pPr>
      <w:r>
        <w:t xml:space="preserve">D. 75% de chance de perder mil dólares e 25% de chance de não perder</w:t>
      </w:r>
    </w:p>
    <w:p>
      <w:pPr>
        <w:pStyle w:val="Normal"/>
      </w:pPr>
      <w:r>
        <w:t xml:space="preserve">nada</w:t>
      </w:r>
    </w:p>
    <w:p>
      <w:pPr>
        <w:pStyle w:val="Normal"/>
      </w:pPr>
      <w:r>
        <w:t xml:space="preserve">Esse  par  de  problemas  de  escolha  tem  um  lugar  importante  na  história  da  teoria  da perspectiva,  e  tem  coisas  novas  a  nos  dizer  sobre  racionalidade.  Conforme  você  lia rapidamente os dois problemas, sua reação inicial às coisas seguras (A e C) foi atração pela primeira e aversão à segunda. A avaliação emocional de “ganho seguro” e “perda segura” é uma  reação  automática  do  Sistema  1,  o  que  certamente  ocorre  antes  do  cálculo  mais trabalhoso  (e  opcional)  dos  valores  esperados  das  duas  apostas  (respectivamente,  um  ganho de  250  dólares  e  uma  perda  de  750).  As  escolhas  da  maioria  das  pessoas  correspondem  às predileções do Sistema 1, e a grande maioria prefere A a B e D a C. Como em muitas outras escolhas  que  envolvem  probabilidades  moderadas  ou  elevadas,  as  pessoas  tendem  a  ser avessas  ao  risco  no  domínio  dos  ganhos  e  atraídas  pelo  risco  no  domínio  das  perdas.  No experimento original que Amos e eu fizemos, 73% dos voluntários escolheram A na decisão (i) e D na decisão (ii) e apenas 3% favoreceram a combinação de B e C.</w:t>
      </w:r>
    </w:p>
    <w:p>
      <w:pPr>
        <w:pStyle w:val="Normal"/>
      </w:pPr>
      <w:r>
        <w:t xml:space="preserve">Foi pedido a você que examinasse ambas as opções antes de fazer sua primeira escolha, e você provavelmente fez isso. Mas uma coisa que certamente não fez foi: você não calculou os resultados possíveis das quatro combinações de escolhas (A e C, A e D, B e C, B e D) para determinar  de  que  combinação  mais  gosta.  Suas  preferências  separadas  para  os  dois problemas  foram  intuitivamente  instigantes  e  não  havia  motivo  para  esperar  que  levassem  a uma  dificuldade.  Além  do  mais,  combinar  os  dois  problemas  decisórios  é  um  exercício laborioso que lhe exigiria papel e lápis para executar. Você não fez isso. Agora considere o seguinte problema de escolha:</w:t>
      </w:r>
    </w:p>
    <w:p>
      <w:pPr>
        <w:pStyle w:val="Normal"/>
      </w:pPr>
      <w:r>
        <w:t xml:space="preserve">AD. 25% de chance de ganhar 240 dólares e 75% de chance de perder 760 dólares BC. 25% de chance de ganhar 250 dólares e 75% de chance de perder 750 dólares</w:t>
      </w:r>
    </w:p>
    <w:p>
      <w:pPr>
        <w:pStyle w:val="Normal"/>
      </w:pPr>
      <w:r>
        <w:t xml:space="preserve">A  escolha  é  fácil!  A  opção  B</w:t>
      </w:r>
    </w:p>
    <w:p>
      <w:pPr>
        <w:pStyle w:val="Normal"/>
      </w:pPr>
      <w:r>
        <w:t xml:space="preserve">C1</w:t>
      </w:r>
    </w:p>
    <w:p>
      <w:pPr>
        <w:pStyle w:val="Normal"/>
      </w:pPr>
      <w:r>
        <w:t xml:space="preserve">na  verdade</w:t>
      </w:r>
    </w:p>
    <w:p>
      <w:pPr>
        <w:pStyle w:val="Normal"/>
      </w:pPr>
      <w:r>
        <w:t xml:space="preserve">domina</w:t>
      </w:r>
    </w:p>
    <w:p>
      <w:pPr>
        <w:pStyle w:val="Normal"/>
      </w:pPr>
      <w:r>
        <w:t xml:space="preserve">a  opção  AD  (o  termo  técnico  para  uma opção ser inequivocamente melhor do que outra). Você já sabe o que vem em seguida. A opção dominante em AD é a combinação das duas opções rejeitadas no primeiro par de problemas de decisão, aquela que apenas 3% dos pesquisados favoreceram em nosso estudo original. A opção inferior BC foi preferida por 73% dos pesquisados.</w:t>
      </w:r>
    </w:p>
    <w:p>
      <w:pPr>
        <w:pStyle w:val="Normal"/>
      </w:pPr>
      <w:r>
        <w:t xml:space="preserve">AMPLO OU ESTREITO?</w:t>
      </w:r>
    </w:p>
    <w:p>
      <w:pPr>
        <w:pStyle w:val="Normal"/>
      </w:pPr>
      <w:r>
        <w:t xml:space="preserve">Esse  conjunto  de  escolhas  tem  muito  a  nos  dizer  sobre  os  limites  da  racionalidade  humana.</w:t>
      </w:r>
    </w:p>
    <w:p>
      <w:pPr>
        <w:pStyle w:val="Normal"/>
      </w:pPr>
      <w:r>
        <w:t xml:space="preserve">Para  começar,  ele  nos  ajuda  a  ver  a  consistência  lógica  das  preferências  humanas  pelo  que elas são — uma miragem impossível. Dê mais uma olhada no último problema, o mais fácil.</w:t>
      </w:r>
    </w:p>
    <w:p>
      <w:pPr>
        <w:pStyle w:val="Normal"/>
      </w:pPr>
      <w:r>
        <w:t xml:space="preserve">Você teria imaginado a possibilidade de decompor esse óbvio problema de escolha em um par de problemas que levaria uma grande maioria de pessoas a escolher uma opção inferior? Isso é verdadeiro de um modo geral: toda escolha simples formulada em termos de ganhos e perdas pode ser desconstruída de maneiras inumeráveis em uma combinação de escolhas, produzindo preferências que provavelmente são inconsistentes.</w:t>
      </w:r>
    </w:p>
    <w:p>
      <w:pPr>
        <w:pStyle w:val="Normal"/>
      </w:pPr>
      <w:r>
        <w:t xml:space="preserve">O exemplo mostra também que é custoso ficar avesso ao risco para ganhos e atraído pelo risco para perdas. Essas atitudes deixam você predisposto a pagar um prêmio para obter um ganho seguro em vez de enfrentar uma aposta, e também disposto a pagar um prêmio (em valor esperado) para evitar uma perda certa. Ambos os pagamentos saem do mesmo bolso e quando você enfrenta ambos os tipos de problema de uma só vez, as atitudes discrepantes dificilmente serão ideais.</w:t>
      </w:r>
    </w:p>
    <w:p>
      <w:pPr>
        <w:pStyle w:val="Normal"/>
      </w:pPr>
      <w:r>
        <w:t xml:space="preserve">Havia duas maneiras de construir as decisões (i) e (ii):</w:t>
      </w:r>
    </w:p>
    <w:p>
      <w:pPr>
        <w:pStyle w:val="Normal"/>
      </w:pPr>
      <w:r>
        <w:t xml:space="preserve">•  enquadramento estreito (</w:t>
      </w:r>
    </w:p>
    <w:p>
      <w:pPr>
        <w:pStyle w:val="Normal"/>
      </w:pPr>
      <w:r>
        <w:t xml:space="preserve">narrow framing</w:t>
      </w:r>
    </w:p>
    <w:p>
      <w:pPr>
        <w:pStyle w:val="Normal"/>
      </w:pPr>
      <w:r>
        <w:t xml:space="preserve">): uma sequência de duas decisões simples, consideradas separadamente</w:t>
      </w:r>
    </w:p>
    <w:p>
      <w:pPr>
        <w:pStyle w:val="Normal"/>
      </w:pPr>
      <w:r>
        <w:t xml:space="preserve">•  enquadramento amplo (</w:t>
      </w:r>
    </w:p>
    <w:p>
      <w:pPr>
        <w:pStyle w:val="Normal"/>
      </w:pPr>
      <w:r>
        <w:t xml:space="preserve">broad framing</w:t>
      </w:r>
    </w:p>
    <w:p>
      <w:pPr>
        <w:pStyle w:val="Normal"/>
      </w:pPr>
      <w:r>
        <w:t xml:space="preserve">): uma única decisão abrangente, com quatro opções</w:t>
      </w:r>
    </w:p>
    <w:p>
      <w:pPr>
        <w:pStyle w:val="Normal"/>
      </w:pPr>
      <w:r>
        <w:t xml:space="preserve">O enquadramento amplo era obviamente superior nesse caso. De fato, ele vai ser superior (ou pelo menos não inferior) em todo caso em que diversas decisões tiverem de ser contempladas juntas.  Imagine  uma  lista  mais  longa  de  cinco  decisões  simples  (binárias)  a  serem consideradas  simultaneamente.  O  enquadramento  amplo  (abrangente)  consiste  em  uma  única escolha  com  32  opções.  O  enquadramento  estreito  produz  uma  sequência  de  cinco  escolhas simples.  A  sequência  de  cinco  escolhas  será  uma  das  32  opções  do  quadro  amplo.  Será  a melhor? Talvez, mas não é muito provável. Um agente racional sem dúvida vai se empenhar no enquadramento amplo, mas os Humanos são enquadradores estreitos por natureza.</w:t>
      </w:r>
    </w:p>
    <w:p>
      <w:pPr>
        <w:pStyle w:val="Normal"/>
      </w:pPr>
      <w:r>
        <w:t xml:space="preserve">O  ideal  de  consistência  lógica,  como  mostra  o  exemplo,  não  pode  ser  atingido  por  nossa mente limitada. Como somos suscetíveis a WYSIATI e avessos ao esforço mental, tendemos a tomar decisões à medida que os problemas surgem, mesmo quando especificamente instruídos</w:t>
      </w:r>
    </w:p>
    <w:p>
      <w:pPr>
        <w:pStyle w:val="Normal"/>
      </w:pPr>
      <w:r>
        <w:t xml:space="preserve">a  considerá-los  conjuntamente.  Não  temos  nem  a  inclinação,  nem  os  recursos  mentais  para inculcar  consistência  em  nossas  preferências,  e  nossas  preferências  não  são  magicamente ajustadas para serem coerentes, como é o caso do modelo de agente racional.</w:t>
      </w:r>
    </w:p>
    <w:p>
      <w:pPr>
        <w:pStyle w:val="Normal"/>
      </w:pPr>
      <w:r>
        <w:t xml:space="preserve">O PROBLEMA DE SAMUELSON</w:t>
      </w:r>
    </w:p>
    <w:p>
      <w:pPr>
        <w:pStyle w:val="Normal"/>
      </w:pPr>
      <w:r>
        <w:t xml:space="preserve">Há um famoso episódio em que o grande Paul Samuelson — um gigante entre os economistas do século XX — perguntou a um amigo se este aceitaria uma aposta na moeda em que poderia perder cem dólares ou ganhar duzentos dólares. O amigo respondeu: “Não, porque eu ia sentir mais a perda de cem dólares do que o ganho de duzentos. Mas aceito seu desafio se você me prometer  fazer  a  aposta  mais  cem  vezes.”  A  menos  que  você  seja  um  teórico  da  decisão, provavelmente  partilha  da  intuição  do  amigo  de  Samuelson  de  que  disputar  um  jogo  muito favorável mas arriscado inúmeras vezes reduz o risco subjetivo. Samuelson achou a resposta de  seu  amigo  interessante  e  resolveu  analisá-la.  Ele  demonstrou  que  sob  condições  muito especiais, um maximizador de utilidade que rejeite uma única aposta também deve rejeitar o oferecimento de várias.</w:t>
      </w:r>
    </w:p>
    <w:p>
      <w:pPr>
        <w:pStyle w:val="Normal"/>
      </w:pPr>
      <w:r>
        <w:t xml:space="preserve">Surpreendentemente,  Samuelson  não  pareceu  se  importar  com  o  fato  de  que  sua demonstração,  que  sem  dúvida  é  válida,  levava  a  uma  conclusão  que  viola  o  bom-senso, quando não a racionalidade: a oferta de cem apostas é tão atraente que nenhuma pessoa em sã consciência a rejeitaria. Matthew Rabin e Richard Thaler observaram que “a disputa agregada de cem apostas 50–50 perder cem dólares/ganhar duzentos dólares traz um retorno esperado de 5 mil dólares, com uma chance de apenas 1/2.300 de perder algum dinheiro e uma chance de meramente 1/62.000 de perder mais do que mil dólares”. O argumento deles, é claro, é que se  a  teoria  da  utilidade  pode  ser  consistente  com  uma  preferência  tão  tola  sob  tais circunstâncias,  então  alguma  coisa  deve  estar  errada  com  ela  enquanto  modelo  de  escolha racional. Samuelson não vira a demonstração feita por Rabin das consequências absurdas de grave aversão à perda para apostas pequenas, mas ele sem dúvida não teria se surpreendido com  ela.  Sua  predisposição  a  até  mesmo  considerar  a  possibilidade  de  que  poderia  ser racional rejeitar o pacote comprova a poderosa influência do modelo racional.</w:t>
      </w:r>
    </w:p>
    <w:p>
      <w:pPr>
        <w:pStyle w:val="Normal"/>
      </w:pPr>
      <w:r>
        <w:t xml:space="preserve">Presumamos que uma função de valor muito simples descreva as preferências do amigo de Samuelson  (vamos  chamá-lo  de  Sam).  Para  expressar  sua  aversão  a  perdas,  Sam  primeiro reformula a aposta,</w:t>
      </w:r>
    </w:p>
    <w:p>
      <w:pPr>
        <w:pStyle w:val="Normal"/>
      </w:pPr>
      <w:r>
        <w:t xml:space="preserve">depois de multiplicar cada perda por um fator de 2</w:t>
      </w:r>
    </w:p>
    <w:p>
      <w:pPr>
        <w:pStyle w:val="Normal"/>
      </w:pPr>
      <w:r>
        <w:t xml:space="preserve">. Ele então calcula o valor esperado da aposta reformulada. Eis aqui os resultados, para um, dois ou três lances de moeda. Eles são suficientemente instrutivos para merecer algum esforço dilatador da pupila.</w:t>
      </w:r>
    </w:p>
    <w:p>
      <w:pPr>
        <w:pStyle w:val="Normal"/>
      </w:pPr>
      <w:r>
        <w:t xml:space="preserve">Valor</w:t>
      </w:r>
    </w:p>
    <w:p>
      <w:pPr>
        <w:pStyle w:val="Normal"/>
      </w:pPr>
      <w:r>
        <w:t xml:space="preserve">Esperado</w:t>
      </w:r>
    </w:p>
    <w:p>
      <w:pPr>
        <w:pStyle w:val="Normal"/>
      </w:pPr>
      <w:r>
        <w:t xml:space="preserve">Um lance</w:t>
      </w:r>
    </w:p>
    <w:p>
      <w:pPr>
        <w:pStyle w:val="Normal"/>
      </w:pPr>
      <w:r>
        <w:t xml:space="preserve">(50% perder 100; 50% ganhar 200)</w:t>
      </w:r>
    </w:p>
    <w:p>
      <w:pPr>
        <w:pStyle w:val="Normal"/>
      </w:pPr>
      <w:r>
        <w:t xml:space="preserve">50</w:t>
      </w:r>
    </w:p>
    <w:p>
      <w:pPr>
        <w:pStyle w:val="Normal"/>
      </w:pPr>
      <w:r>
        <w:t xml:space="preserve">Perdas dobradas (50% perder 200; 50% ganhar 200)</w:t>
      </w:r>
    </w:p>
    <w:p>
      <w:pPr>
        <w:pStyle w:val="Normal"/>
      </w:pPr>
      <w:r>
        <w:t xml:space="preserve">0</w:t>
      </w:r>
    </w:p>
    <w:p>
      <w:pPr>
        <w:pStyle w:val="Normal"/>
      </w:pPr>
      <w:r>
        <w:t xml:space="preserve">Dois lances</w:t>
      </w:r>
    </w:p>
    <w:p>
      <w:pPr>
        <w:pStyle w:val="Normal"/>
      </w:pPr>
      <w:r>
        <w:t xml:space="preserve">(25% perder 200; 50% ganhar 100; 25% ganhar 400)</w:t>
      </w:r>
    </w:p>
    <w:p>
      <w:pPr>
        <w:pStyle w:val="Normal"/>
      </w:pPr>
      <w:r>
        <w:t xml:space="preserve">100</w:t>
      </w:r>
    </w:p>
    <w:p>
      <w:pPr>
        <w:pStyle w:val="Normal"/>
      </w:pPr>
      <w:r>
        <w:t xml:space="preserve">Perdas dobradas (25% perder 400; 50% ganhar 100; 25% ganhar 400)</w:t>
      </w:r>
    </w:p>
    <w:p>
      <w:pPr>
        <w:pStyle w:val="Normal"/>
      </w:pPr>
      <w:r>
        <w:t xml:space="preserve">50</w:t>
      </w:r>
    </w:p>
    <w:p>
      <w:pPr>
        <w:pStyle w:val="Normal"/>
      </w:pPr>
      <w:r>
        <w:t xml:space="preserve">Três lances</w:t>
      </w:r>
    </w:p>
    <w:p>
      <w:pPr>
        <w:pStyle w:val="Normal"/>
      </w:pPr>
      <w:r>
        <w:t xml:space="preserve">(12,5% perder 300; 37,5% ganhar 0; 37,5% ganhar 300; 12,5% ganhar 600) 150</w:t>
      </w:r>
    </w:p>
    <w:p>
      <w:pPr>
        <w:pStyle w:val="Normal"/>
      </w:pPr>
      <w:r>
        <w:t xml:space="preserve">Perdas dobradas (12,5% perder 600; 37,5% ganhar 0; 37,5% ganhar 300; 12,5% ganhar 600) 112,5</w:t>
      </w:r>
    </w:p>
    <w:p>
      <w:pPr>
        <w:pStyle w:val="Normal"/>
      </w:pPr>
      <w:r>
        <w:t xml:space="preserve">Você  pode  ver  no  quadro  que  a  aposta  apresentou  um  valor  esperado  de  50.  Entretanto,  um lance não vale coisa alguma para Sam porque ele sente que a dor de perder um dólar é duas vezes mais intensa que o prazer de ganhar um dólar. Após reformular a aposta para refletir sua aversão à perda, Sam vai descobrir que o valor da aposta é 0.</w:t>
      </w:r>
    </w:p>
    <w:p>
      <w:pPr>
        <w:pStyle w:val="Normal"/>
      </w:pPr>
      <w:r>
        <w:t xml:space="preserve">Agora considere dois lances. As chances de perder caíram para 25%. Os dois resultados extremos (perder 200 ou ganhar 400) se cancelam em valor; eles são igualmente prováveis, e o peso das perdas equivale a duas vezes o ganho. Mas o resultado intermediário (uma perda, um ganho) é positivo, e igualmente o é a aposta combinada como um todo. Agora você pode ver o custo do enquadramento estreito e a mágica de apostas agregadas. Eis aqui duas apostas favoráveis, que individualmente não valem nada para Sam. Se ele encontra a oferta em duas ocasiões separadas, vai rejeitá-la em ambas as oportunidades. Porém, se as duas apostas vem num pacote, elas valem juntas cinquenta dólares!</w:t>
      </w:r>
    </w:p>
    <w:p>
      <w:pPr>
        <w:pStyle w:val="Normal"/>
      </w:pPr>
      <w:r>
        <w:t xml:space="preserve">As coisas ficam ainda melhores quando três apostas compõem o pacote. Os três resultados ainda se cancelam, mas eles se tornaram menos significativos. O terceiro lance, embora sem valor se avaliado em si mesmo, acrescentou 62,50 dólares ao valor total do pacote. Quando Sam  estiver  diante  de  cinco  apostas,  o  valor  esperado  da  oferta  será  de  250  dólares,  sua probabilidade  de  perder  alguma  coisa  será  de  18,75%  e  seu  equivalente  monetário  será  de 203,125 dólares. O aspecto notável dessa história é que Sam nunca vacila em sua aversão a perdas.  Porém,  a  agregação  de  apostas  favoráveis  rapidamente  reduz  a  probabilidade  de perder, e o impacto da aversão à perda em suas preferências decresce de acordo.</w:t>
      </w:r>
    </w:p>
    <w:p>
      <w:pPr>
        <w:pStyle w:val="Normal"/>
      </w:pPr>
      <w:r>
        <w:t xml:space="preserve">Agora  tenho  um  sermão  pronto  para  Sam  se  ele  rejeitar  a  oferta  de  uma  única  aposta altamente favorável jogada uma única vez, e para você, caso partilhe da irracional aversão a perdas dele:</w:t>
      </w:r>
    </w:p>
    <w:p>
      <w:pPr>
        <w:pStyle w:val="Normal"/>
      </w:pPr>
      <w:r>
        <w:t xml:space="preserve">Sou  solidário  com  sua  aversão  à  perda  em  qualquer  aposta,  mas  isso  está  lhe  custando  um  bocado  de  dinheiro.  Por favor, considere a seguinte questão: Por acaso você está em seu leito de morte? Esta é a última oferta de uma pequena aposta  favorável  que  vai  poder  considerar?  Claro,  é  pouco  provável  que  lhe  seja  oferecida  exatamente  essa  mesma aposta  outra  vez,  mas  você  terá  muitas  oportunidades  de  considerar  apostas  atraentes  com  valores  que  são  muito pequenos relativamente à sua riqueza. Você pode fazer para si mesmo um grande favor financeiro se for capaz de ver cada  uma  dessas  apostas  como  parte  de  um  pacote  de  pequenas  apostas  e  ensaiar  o  mantra  que  o  deixará significativamente mais próximo da racionalidade econômica: ganhe algumas, perca algumas. A principal finalidade do</w:t>
      </w:r>
    </w:p>
    <w:p>
      <w:pPr>
        <w:pStyle w:val="Normal"/>
      </w:pPr>
      <w:r>
        <w:t xml:space="preserve">mantra é controlar sua reação emocional quando vier a perder. Se acha que será eficaz, você pode lembrar a si mesmo disso quando decidir entre aceitar ou não um pequeno risco com valor esperado positivo. Lembre-se desses requisitos ao usar o mantra:</w:t>
      </w:r>
    </w:p>
    <w:p>
      <w:pPr>
        <w:pStyle w:val="Normal"/>
      </w:pPr>
      <w:r>
        <w:t xml:space="preserve">•   Ele  funciona  quando  as  apostas  são  genuinamente  independentes  umas  das  outras:  não  se  aplica  a múltiplos investimentos na mesma empreitada, caso em que iriam todos mal, conjuntamente.</w:t>
      </w:r>
    </w:p>
    <w:p>
      <w:pPr>
        <w:pStyle w:val="Normal"/>
      </w:pPr>
      <w:r>
        <w:t xml:space="preserve">•   Funciona  apenas  quando  a  perda  possível  não  faz  com  que  você  se  preocupe  com  sua  riqueza  total.  Se você interpreta a perda como uma notícia significativamente ruim para seu futuro econômico, fique alerta!</w:t>
      </w:r>
    </w:p>
    <w:p>
      <w:pPr>
        <w:pStyle w:val="Normal"/>
      </w:pPr>
      <w:r>
        <w:t xml:space="preserve">•  Não deve ser aplicado a tentativas com pouca chance de sucesso, onde a probabilidade de vencer é muito pequena para cada aposta.</w:t>
      </w:r>
    </w:p>
    <w:p>
      <w:pPr>
        <w:pStyle w:val="Normal"/>
      </w:pPr>
      <w:r>
        <w:t xml:space="preserve">Se  você  for  dotado  da  disciplina  emocional  que  essa  regra  exige,  jamais  vai  considerar  uma  aposta  pequena isoladamente ou se mostrar avesso à perda para uma aposta pequena até que esteja de fato em seu leito de morte — e nem mesmo aí.</w:t>
      </w:r>
    </w:p>
    <w:p>
      <w:pPr>
        <w:pStyle w:val="Normal"/>
      </w:pPr>
      <w:r>
        <w:t xml:space="preserve">Esse  conselho  não  é  impossível  de  seguir.  Homens  de  negócios  experientes  em  mercado financeiro vivem segundo ele dia após dia, protegendo-se da dor das perdas por intermédio de um</w:t>
      </w:r>
    </w:p>
    <w:p>
      <w:pPr>
        <w:pStyle w:val="Normal"/>
      </w:pPr>
      <w:r>
        <w:t xml:space="preserve">enquadramento amplo</w:t>
      </w:r>
    </w:p>
    <w:p>
      <w:pPr>
        <w:pStyle w:val="Normal"/>
      </w:pPr>
      <w:r>
        <w:t xml:space="preserve">. Como mencionado anteriormente, hoje sabemos que voluntários de experimentos  podem  ser  quase  curados  de  sua  aversão  à  perda  (em  um  contexto  particular) sendo  induzidos  a  “pensar  como  um  investidor”,  assim  como  negociantes  de  cartões  de beisebol experientes não são tão suscetíveis ao efeito dotação quanto os novatos. Estudantes tomam  decisões  arriscadas  (para  aceitar  ou  rejeitar  apostas  em  que  poderiam  perder)  sob instruções diferentes. Na condição de enquadramento estreito, eles foram instruídos a “tomar cada  decisão  como  se  fosse  a  única”  e  aceitar  suas  emoções.  As  instruções  para enquadramento  amplo  de  uma  decisão  incluem  as  expressões  “imagine-se  como  um investidor”,  “você  faz  isso  o  tempo  todo”  e  “trate  o  caso  como  uma  de  inúmeras  decisões monetárias,  que  irão  se  somar  para  produzir  um  ‘portfólio’”.  Os  pesquisadores  aferiram  a reação  emocional  a  ganhos  e  perdas  dos  voluntários  do  experimento  por  meio  de  medições fisiológicas,  incluindo  alterações  na  condutividade  elétrica  da  pele  que  são  utilizadas  pelos detectores de mentira. Como esperado, o enquadramento amplo embotou a reação emocional a perdas e aumentou a predisposição a assumir riscos.</w:t>
      </w:r>
    </w:p>
    <w:p>
      <w:pPr>
        <w:pStyle w:val="Normal"/>
      </w:pPr>
      <w:r>
        <w:t xml:space="preserve">A  combinação  de  aversão  a  perda  e  enquadramento  estreito  é  uma  maldição  custosa.</w:t>
      </w:r>
    </w:p>
    <w:p>
      <w:pPr>
        <w:pStyle w:val="Normal"/>
      </w:pPr>
      <w:r>
        <w:t xml:space="preserve">Investidores individuais podem evitar essa maldição, conquistando os benefícios emocionais do  enquadramento  amplo  ao  mesmo  tempo  em  que  poupam  tempo  e  sofrimento,  ao  reduzir  a frequência  com  que  verificam  até  que  ponto  seus  investimentos  estão  indo  bem.  Seguir  de perto  as  flutuações  diárias  é  um  convite  ao  fracasso,  pois  a  dor  das  pequenas  perdas frequentes excede o prazer dos igualmente frequentes pequenos ganhos. Uma vez por trimestre é  suficiente,  e  talvez  seja  mais  do  que  suficiente  para  investidores  individuais.  Além  de melhorar  a  qualidade  de  vida  emocional,  evitar  deliberadamente  se  expor  a  resultados  de curto prazo melhora a qualidade tanto das decisões como dos resultados. A típica reação de curto prazo a uma notícia ruim é o aumento da aversão à perda. Investidores que aguardam um</w:t>
      </w:r>
    </w:p>
    <w:p>
      <w:pPr>
        <w:pStyle w:val="Normal"/>
      </w:pPr>
      <w:r>
        <w:t xml:space="preserve">feedback  agregado  recebem  essas  notícias  ruins  com  frequência  muito  menor  e  tendem  a  se mostrar menos avessos ao risco, e acabam ficando mais ricos. Há uma probabilidade menor também  de  comprometer  desnecessariamente  seu  portfólio  se  você  se  abstém  de  saber diariamente  (ou  toda  semana,  ou  mesmo  todo  mês)  a  quantas  andam  suas  ações.  Um comprometimento de não mudar de posição por vários períodos (o equivalente a “fechar” um investiment</w:t>
      </w:r>
    </w:p>
    <w:p>
      <w:pPr>
        <w:pStyle w:val="Normal"/>
      </w:pPr>
      <w:r>
        <w:t xml:space="preserve">o2)</w:t>
      </w:r>
    </w:p>
    <w:p>
      <w:pPr>
        <w:pStyle w:val="Normal"/>
      </w:pPr>
      <w:r>
        <w:t xml:space="preserve">melhora o desempenho financeiro.</w:t>
      </w:r>
    </w:p>
    <w:p>
      <w:pPr>
        <w:pStyle w:val="Normal"/>
      </w:pPr>
      <w:r>
        <w:t xml:space="preserve">POLÍTICAS DE RISCO</w:t>
      </w:r>
    </w:p>
    <w:p>
      <w:pPr>
        <w:pStyle w:val="Normal"/>
      </w:pPr>
      <w:r>
        <w:t xml:space="preserve">Os tomadores de decisão propensos ao enquadramento estreito desenvolvem uma preferência toda vez que enfrentam uma escolha arriscada. Melhor fariam se mantivessem uma</w:t>
      </w:r>
    </w:p>
    <w:p>
      <w:pPr>
        <w:pStyle w:val="Normal"/>
      </w:pPr>
      <w:r>
        <w:t xml:space="preserve">política de</w:t>
      </w:r>
    </w:p>
    <w:p>
      <w:pPr>
        <w:pStyle w:val="Normal"/>
      </w:pPr>
      <w:r>
        <w:t xml:space="preserve">risco</w:t>
      </w:r>
    </w:p>
    <w:p>
      <w:pPr>
        <w:pStyle w:val="Normal"/>
      </w:pPr>
      <w:r>
        <w:t xml:space="preserve">que  aplicassem  rotineiramente  sempre  que  um  problema  relevante  surgisse.  Exemplos familiares  de  políticas  de  risco  são  “sempre  pegue  a  franquia  mais  elevada  possível  ao adquirir  um  seguro”  e  “nunca  compre  garantias  estendidas”.  Uma  política  de  risco  é  um quadro amplo. Nos exemplos de seguro, você espera a perda ocasional da franquia inteira, ou a  falha  ocasional  de  um  produto  não  segurado.  A  questão  relevante  é  sua  capacidade  de reduzir ou eliminar a dor da perda ocasional com o pensamento de que a política que o deixou exposto a ela irá com quase toda certeza ser financeiramente vantajosa no longo prazo.</w:t>
      </w:r>
    </w:p>
    <w:p>
      <w:pPr>
        <w:pStyle w:val="Normal"/>
      </w:pPr>
      <w:r>
        <w:t xml:space="preserve">Uma  política  de  risco  que  agregue  decisões  é  análoga  à  visão  de  fora  dos  problemas  de planejamento que discuti anteriormente. A visão de fora muda o foco das especificidades da situação corrente para as estatísticas de resultados em situações semelhantes. A visão de fora é  um  quadro  amplo  para  pensar  acerca  de  planos  ou  projetos.  Uma  política  de  risco  é  um quadro  amplo  que  embute  uma  escolha  arriscada  particular  em  uma  série  de  escolhas semelhantes.</w:t>
      </w:r>
    </w:p>
    <w:p>
      <w:pPr>
        <w:pStyle w:val="Normal"/>
      </w:pPr>
      <w:r>
        <w:t xml:space="preserve">A visão de fora e a política de risco são remédios contra dois vieses distintos que afetam muitas  decisões:  o  otimismo  exagerado  da  falácia  do  planejamento  e  a  precaução  exagerada induzida pela aversão à perda. Os dois vieses se opõem um ao outro. O otimismo exagerado protege os indivíduos e as organizações dos efeitos paralisantes da aversão à perda; a aversão à  perda  os  protege  das  sandices  do  otimismo  superconfiante.  O  desfecho  é  um  tanto confortável para o tomador de decisão. Os otimistas acreditam que as decisões que tomam são mais  prudentes  do  que  realmente  são,  e  tomadores  de  decisão  avessos  à  perda  rejeitam corretamente  propostas  marginais  que  de  outro  modo  talvez  aceitariam.  Não  há  garantia,  é claro,  de  que  os  vieses  se  cancelem  reciprocamente  em  qualquer  situação.  Uma  organização capaz de eliminar tanto o otimismo excessivo como a excessiva aversão à perda deve fazê-lo.</w:t>
      </w:r>
    </w:p>
    <w:p>
      <w:pPr>
        <w:pStyle w:val="Normal"/>
      </w:pPr>
      <w:r>
        <w:t xml:space="preserve">A combinação da visão de fora com uma política de risco deve ser a meta.</w:t>
      </w:r>
    </w:p>
    <w:p>
      <w:pPr>
        <w:pStyle w:val="Normal"/>
      </w:pPr>
      <w:r>
        <w:t xml:space="preserve">Richard Thaler conta uma discussão sobre tomada de decisão que teve com os principais gerentes  dos  25  departamentos  de  uma  grande  empresa.  Ele  lhes  pediu  para  considerar  uma opção arriscada em que, com iguais probabilidades, eles poderiam perder uma grande quantia do  capital  que  controlavam  para  receber  o  dobro  dessa  quantia.  Nenhum  dos  executivos  se mostrou disposto a fazer uma aposta tão perigosa. Então Thaler virou para o CEO da empresa</w:t>
      </w:r>
    </w:p>
    <w:p>
      <w:pPr>
        <w:pStyle w:val="Normal"/>
      </w:pPr>
      <w:r>
        <w:t xml:space="preserve">que  também  estava  presente,  e  pediu  sua  opinião.  Sem  hesitar,  o  diretor  respondeu:  “Eu gostaria que todos eles aceitassem seus riscos.” No contexto dessa conversa, era natural que o CEO  adotasse  um  quadro  amplo  que  abrangesse  todas  as  25  apostas.  Como  Sam  diante  dos cem lances de moeda, ele podia contar com a agregação estatística para mitigar o risco global.</w:t>
      </w:r>
    </w:p>
    <w:p>
      <w:pPr>
        <w:pStyle w:val="Normal"/>
      </w:pPr>
      <w:r>
        <w:t xml:space="preserve">FALANDO DE POLÍTICAS DE RISCO</w:t>
      </w:r>
    </w:p>
    <w:p>
      <w:pPr>
        <w:pStyle w:val="Normal"/>
      </w:pPr>
      <w:r>
        <w:t xml:space="preserve">“Diga a ela para pensar como uma mulher de negócios! Algumas você ganha, outras você perde.”</w:t>
      </w:r>
    </w:p>
    <w:p>
      <w:pPr>
        <w:pStyle w:val="Normal"/>
      </w:pPr>
      <w:r>
        <w:t xml:space="preserve">“Decidi avaliar meu portfólio apenas uma vez a cada trimestre. Sou por demais avesso à perda para tomar decisões sensatas em face das flutuações de preço diárias.”</w:t>
      </w:r>
    </w:p>
    <w:p>
      <w:pPr>
        <w:pStyle w:val="Normal"/>
      </w:pPr>
      <w:r>
        <w:t xml:space="preserve">“Eles nunca compram garantias estendidas. Essa é a política de risco deles.”</w:t>
      </w:r>
    </w:p>
    <w:p>
      <w:pPr>
        <w:pStyle w:val="Normal"/>
      </w:pPr>
      <w:r>
        <w:t xml:space="preserve">“Cada  um  de  nossos  executivos  é  avesso  à  perda  em  seu  próprio  campo  de  atuação.  Isso  é  perfeitamente  natural,  mas  o resultado é que a organização não está assumindo risco suficiente.”</w:t>
      </w:r>
    </w:p>
    <w:p>
      <w:pPr>
        <w:pStyle w:val="Normal"/>
      </w:pPr>
      <w:r>
        <w:t xml:space="preserve">32</w:t>
      </w:r>
    </w:p>
    <w:p>
      <w:pPr>
        <w:pStyle w:val="Normal"/>
      </w:pPr>
      <w:r>
        <w:t xml:space="preserve">DE OLHO NO PLACAR</w:t>
      </w:r>
    </w:p>
    <w:p>
      <w:pPr>
        <w:pStyle w:val="Normal"/>
      </w:pPr>
      <w:r>
        <w:t xml:space="preserve">A  não  ser  para  os  muito  pobres,  para  quem  a  renda  coincide  com  a  sobrevivência,  as principais  motivações  da  busca  por  dinheiro  não  são  necessariamente  econômicas.  Para  o bilionário  que  procura  ganhar  um  bilhão  a  mais,  e  na  verdade  até  para  o  voluntário  de  um experimento de economia que busca um dólar extra, dinheiro é um substituto para pontos em uma escala de autoimagem e realização. Essas recompensas e punições, promessas e ameaças estão  todas  em  nossa  cabeça.  Mantemos  os  olhos  zelosamente  nesse  placar.  Elas  moldam nossas  preferências  e  motivam  nossas  ações,  como  os  incentivos  fornecidos  no  ambiente social. Como resultado, nos recusamos a cortar perdas quando fazer tal coisa seria admitir o fracasso,  tendemos  contra  ações  que  possam  levar  ao  arrependimento  e  traçamos  uma distinção acentuada mas ilusória entre omissão e comissão (i.e., o ato de comissionar), entre não fazer e fazer, pois o senso de responsabilidade é maior para um do que para o outro. A moeda derradeira que recompensa ou pune é com frequência emocional, uma forma mental de lidar consigo mesmo que inevitavelmente cria conflitos de interesse quando o indivíduo atua como um agente em prol de uma organização.</w:t>
      </w:r>
    </w:p>
    <w:p>
      <w:pPr>
        <w:pStyle w:val="Normal"/>
      </w:pPr>
      <w:r>
        <w:t xml:space="preserve">CONTAS MENTAIS</w:t>
      </w:r>
    </w:p>
    <w:p>
      <w:pPr>
        <w:pStyle w:val="Normal"/>
      </w:pPr>
      <w:r>
        <w:t xml:space="preserve">Richard Thaler é fascinado há muitos anos pelas analogias entre o mundo da contabilidade e as contas mentais que usamos para organizar e gerenciar nossas vidas, com resultados que são às  vezes  tolos  e  às  vezes  muito  úteis.  As  contas  mentais  vêm  nas  mais  diversas  formas.</w:t>
      </w:r>
    </w:p>
    <w:p>
      <w:pPr>
        <w:pStyle w:val="Normal"/>
      </w:pPr>
      <w:r>
        <w:t xml:space="preserve">Guardamos  nosso  dinheiro  em  diferentes  contas,  que  são  às  vezes  físicas,  às  vezes  apenas mentais.  Temos  dinheiro  para  os  gastos,  a  poupança,  um  fundo  de  reserva  para  o  ensino  de nossos filhos ou para emergências médicas. Há uma clara hierarquia em nossa disposição para sacar  dessas  contas  a  fim  de  cobrir  as  necessidades  do  momento.  Usamos  as  contas  para  o propósito  de  controlar  a  nós  mesmos,  como  ao  fazer  um  orçamento  doméstico,  limitar  o consumo  diário  de  cafezinhos  ou  aumentar  o  tempo  gasto  com  exercícios  físicos.  Com frequência pagamos pelo autocontrole, por exemplo, simultaneamente depositando dinheiro em uma conta poupança e mantendo dívida em cartões de crédito. Os Econs do modelo de agente racional não recorrem à contabilidade mental: possuem uma visão abrangente dos resultados e são  impelidos  por  incentivos  externos.  Para  os  Humanos,  contas  mentais  são  uma  forma  de enquadramento estreito: elas mantêm as coisas sob controle e administráveis para uma mente finita.</w:t>
      </w:r>
    </w:p>
    <w:p>
      <w:pPr>
        <w:pStyle w:val="Normal"/>
      </w:pPr>
      <w:r>
        <w:t xml:space="preserve">Contas mentais são amplamente utilizadas para ficar de olho no placar. Lembre-se de que os golfistas profissionais executam o</w:t>
      </w:r>
    </w:p>
    <w:p>
      <w:pPr>
        <w:pStyle w:val="Normal"/>
      </w:pPr>
      <w:r>
        <w:t xml:space="preserve">putt</w:t>
      </w:r>
    </w:p>
    <w:p>
      <w:pPr>
        <w:pStyle w:val="Normal"/>
      </w:pPr>
      <w:r>
        <w:t xml:space="preserve">com mais sucesso ao tentar evitar um</w:t>
      </w:r>
    </w:p>
    <w:p>
      <w:pPr>
        <w:pStyle w:val="Normal"/>
      </w:pPr>
      <w:r>
        <w:t xml:space="preserve">bogey</w:t>
      </w:r>
    </w:p>
    <w:p>
      <w:pPr>
        <w:pStyle w:val="Normal"/>
      </w:pPr>
      <w:r>
        <w:t xml:space="preserve">do que ao tentar conseguir um</w:t>
      </w:r>
    </w:p>
    <w:p>
      <w:pPr>
        <w:pStyle w:val="Normal"/>
      </w:pPr>
      <w:r>
        <w:t xml:space="preserve">birdie</w:t>
      </w:r>
    </w:p>
    <w:p>
      <w:pPr>
        <w:pStyle w:val="Normal"/>
      </w:pPr>
      <w:r>
        <w:t xml:space="preserve">. Uma conclusão que podemos extrair é que os melhores golfistas criam uma conta separada para cada buraco; eles não se limitam a manter uma conta simples para  seu  sucesso  geral.  Um  exemplo  irônico  relatado  por  Thaler  em  um  antigo  artigo</w:t>
      </w:r>
    </w:p>
    <w:p>
      <w:pPr>
        <w:pStyle w:val="Normal"/>
      </w:pPr>
      <w:r>
        <w:t xml:space="preserve">permanece  sendo  uma  das  melhores  ilustrações  sobre  como  a  contabilidade  mental  afeta  o comportamento:</w:t>
      </w:r>
    </w:p>
    <w:p>
      <w:pPr>
        <w:pStyle w:val="Normal"/>
      </w:pPr>
      <w:r>
        <w:t xml:space="preserve">Dois  torcedores  fanáticos  viajam  60  quilômetros  para  ver  um  jogo  de  basquete.  Um  deles  pagou  pelo  seu  ingresso;  o outro  estava  prestes  a  comprar  o  ingresso  quando  ganhou  um  de  algum  amigo.  Uma  nevasca  está  anunciada  para  a noite do jogo. Qual dos dois donos de ingresso tem maior probabilidade de enfrentar a nevasca para assistir ao jogo?</w:t>
      </w:r>
    </w:p>
    <w:p>
      <w:pPr>
        <w:pStyle w:val="Normal"/>
      </w:pPr>
      <w:r>
        <w:t xml:space="preserve">A  resposta  é  imediata:  sabemos  que  o  torcedor  que  pagou  por  seu  ingresso  tem  maior probabilidade de ir. A contabilidade mental fornece a explicação. Presumimos que ambos os torcedores criaram uma conta para o jogo que esperavam ver. Perder o jogo significará fechar essas  contas  com  um  balanço  negativo.  Independente  do  modo  como  tenham  obtido  seu ingresso, ambos ficarão desapontados — mas o balanço final é nitidamente mais negativo para o que comprou o ingresso e está agora não só com o bolso vazio como também sem poder ver o jogo. Como ficar em casa é pior para esse indivíduo, ele está mais motivado a ver o jogo e desse  modo  é  mais  provável  que  enfrente  a  nevasca  na  estrada</w:t>
      </w:r>
    </w:p>
    <w:p>
      <w:pPr>
        <w:pStyle w:val="Normal"/>
      </w:pPr>
      <w:r>
        <w:t xml:space="preserve">1</w:t>
      </w:r>
    </w:p>
    <w:p>
      <w:pPr>
        <w:pStyle w:val="Normal"/>
      </w:pPr>
      <w:r>
        <w:t xml:space="preserve">.  São  cálculos  tácitos  de balanço  emocional,  do  tipo  que  o  Sistema  1  realiza  sem  deliberação.  As  emoções  que  as pessoas  vinculam  ao  estado  de  suas  contas  mentais  não  são  admitidas  na  teoria  econômica padrão. Um Econ perceberia que o ingresso já havia sido pago e não podia ser devolvido. Seu custo  está  “afundado”  e  o  Econ  não  levaria  em  consideração  se  havia  comprado  o  ingresso para o jogo ou se o ganhara de um amigo (se é que Econs têm amigos). Para implementar esse comportamento racional, o Sistema 2 teria de estar ciente da possibilidade contrafactual: “Eu ainda sairia no meio dessa tempestade de neve se tivesse obtido o ingresso gratuitamente de um amigo?” É preciso uma mente ativa e disciplinada para se fazer uma pergunta tão difícil assim.</w:t>
      </w:r>
    </w:p>
    <w:p>
      <w:pPr>
        <w:pStyle w:val="Normal"/>
      </w:pPr>
      <w:r>
        <w:t xml:space="preserve">Um equívoco relacionado aflige os investidores individuais quando eles vendem ações de seu portfólio:</w:t>
      </w:r>
    </w:p>
    <w:p>
      <w:pPr>
        <w:pStyle w:val="Normal"/>
      </w:pPr>
      <w:r>
        <w:t xml:space="preserve">Você  precisa  de  dinheiro  para  cobrir  os  custos  do  casamento  de  sua  filha  e  terá  de  vender  algumas  ações.  Você  se lembra do preço pelo qual comprou cada ação e pode identificá-la como uma vencedora, presentemente valendo mais do que pagou por ela, ou como uma perdedora. Entre as ações que você possui, Blueberry Tiles é uma vencedora; se você  a  vende  hoje,  terá  obtido  um  ganho  de  5  mil  dólares.  Você  possui  um  investimento  igual  na  Tiffany  Motors,  que vale  atualmente  5  mil  dólares  menos  do  que  pagou  por  ela.  O  valor  de  ambas  as  ações  tem  se  mantido  estável  em semanas recentes. Qual das duas você está mais propenso a vender?</w:t>
      </w:r>
    </w:p>
    <w:p>
      <w:pPr>
        <w:pStyle w:val="Normal"/>
      </w:pPr>
      <w:r>
        <w:t xml:space="preserve">Um modo plausível de formular a escolha é esse: “Eu poderia encerrar a conta Blueberry Tiles e marcar um ponto em meu histórico de sucessos como investidor. Ou, de outro modo, poderia fechar a conta Tiffany Motors e adicionar um insucesso ao meu histórico. Qual deles eu preferiria fazer?” Se o problema é concebido como uma escolha entre proporcionar prazer a  si  mesmo  e  causar  sofrimento  a  si  mesmo,  você  certamente  venderá  a  Blueberry  Tiles  e usufruirá  de  sua  perícia  como  investidor.  Como  talvez  seja  esperado,  a  pesquisa  financeira</w:t>
      </w:r>
    </w:p>
    <w:p>
      <w:pPr>
        <w:pStyle w:val="Normal"/>
      </w:pPr>
      <w:r>
        <w:t xml:space="preserve">tem documentado antes uma preferência maciça por vender vencedoras do que perdedoras —</w:t>
      </w:r>
    </w:p>
    <w:p>
      <w:pPr>
        <w:pStyle w:val="Normal"/>
      </w:pPr>
      <w:r>
        <w:t xml:space="preserve">viés que recebeu uma classificação obscura: o</w:t>
      </w:r>
    </w:p>
    <w:p>
      <w:pPr>
        <w:pStyle w:val="Normal"/>
      </w:pPr>
      <w:r>
        <w:t xml:space="preserve">efeito de disposição</w:t>
      </w:r>
    </w:p>
    <w:p>
      <w:pPr>
        <w:pStyle w:val="Normal"/>
      </w:pPr>
      <w:r>
        <w:t xml:space="preserve">(</w:t>
      </w:r>
    </w:p>
    <w:p>
      <w:pPr>
        <w:pStyle w:val="Normal"/>
      </w:pPr>
      <w:r>
        <w:t xml:space="preserve">disposition effect</w:t>
      </w:r>
    </w:p>
    <w:p>
      <w:pPr>
        <w:pStyle w:val="Normal"/>
      </w:pPr>
      <w:r>
        <w:t xml:space="preserve">)</w:t>
      </w:r>
    </w:p>
    <w:p>
      <w:pPr>
        <w:pStyle w:val="Normal"/>
      </w:pPr>
      <w:r>
        <w:t xml:space="preserve">2</w:t>
      </w:r>
    </w:p>
    <w:p>
      <w:pPr>
        <w:pStyle w:val="Normal"/>
      </w:pPr>
      <w:r>
        <w:t xml:space="preserve">.</w:t>
      </w:r>
    </w:p>
    <w:p>
      <w:pPr>
        <w:pStyle w:val="Normal"/>
      </w:pPr>
      <w:r>
        <w:t xml:space="preserve">O efeito de disposição é um caso de</w:t>
      </w:r>
    </w:p>
    <w:p>
      <w:pPr>
        <w:pStyle w:val="Normal"/>
      </w:pPr>
      <w:r>
        <w:t xml:space="preserve">enquadramento estreito</w:t>
      </w:r>
    </w:p>
    <w:p>
      <w:pPr>
        <w:pStyle w:val="Normal"/>
      </w:pPr>
      <w:r>
        <w:t xml:space="preserve">. O investidor criou uma conta para  cada  ação  que  adquiriu,  e  quer  encerrar  todas  as  contas  como  um  ganho.  Um  agente racional teria uma visão abrangente do portfólio e venderia a ação com menor probabilidade de ir bem no futuro, sem considerar se ela é uma vencedora ou uma perdedora. Amos contou-me de uma conversa que teve com um consultor financeiro, que lhe pediu uma lista completa das  ações  em  seu  portfólio,  incluindo  o  preço  de  compra  de  cada  uma.  Quando  Amos perguntou, timidamente: “Não deveria não fazer diferença?”, o consultor ficou perplexo. Ele aparentemente sempre acreditara que o estado da conta mental era uma consideração válida.</w:t>
      </w:r>
    </w:p>
    <w:p>
      <w:pPr>
        <w:pStyle w:val="Normal"/>
      </w:pPr>
      <w:r>
        <w:t xml:space="preserve">A  suposição  de  Amos  sobre  as  crenças  do  consultor  financeiro  provavelmente  estava correta, mas ele estava errado em considerar o preço de compra como irrelevante. O preço de aquisição  realmente  importa  e  deve  ser  levado  em  consideração,  até  mesmo  pelos  Econs.  O</w:t>
      </w:r>
    </w:p>
    <w:p>
      <w:pPr>
        <w:pStyle w:val="Normal"/>
      </w:pPr>
      <w:r>
        <w:t xml:space="preserve">efeito de disposição é um viés custoso porque a questão de vender vencedoras ou perdedoras tem  uma  resposta  clara,  e  não  é  que  não  faça  diferença.  Se  você  se  importa  mais  com  sua riqueza  do  que  com  suas  emoções  imediatas,  vai  vender  a  perdedora  Tiffany  Motors  e  ficar com  a  vencedora  Blueberry  Tiles.  Pelo  menos  nos  Estados  Unidos,  os  impostos  constituem forte incentivo: perdas realizadas diminuem seus impostos, enquanto negociar suas vencedoras o  expõe  a  impostos.  Esse  fato  elementar  da  vida  financeira  na  verdade  é  algo  que  qualquer investidor americano sabe, e determina as decisões que eles tomam num único mês do ano —</w:t>
      </w:r>
    </w:p>
    <w:p>
      <w:pPr>
        <w:pStyle w:val="Normal"/>
      </w:pPr>
      <w:r>
        <w:t xml:space="preserve">os  investidores  vendem  mais  perdedoras  em  dezembro,  quando  estão  com  os  impostos  na cabeça. A vantagem fiscal fica disponível o ano todo, é claro, mas durante 11 meses do ano a contabilidade mental prevalece sobre o bom-senso financeiro. Outro argumento contra vender vencedoras  é  a  bem-documentada  anomalia  do  mercado  de  que  ações  que  recentemente ganharam valor têm probabilidade de seguir ganhando, pelo menos por algum tempo. O efeito líquido é amplo: o esperado retorno extra pós-imposto de negociar Tiffany e não Blueberry é 3,4% ao longo do ano seguinte. Fechar uma conta mental com um ganho é um prazer, mas é um prazer  pelo  qual  você  paga  um  preço.  O  erro  não  é  um  que  um  Econ  teria  cometido,  e investidores experientes, que estão usando seu Sistema 2, são menos suscetíveis de cometê-lo do que novato</w:t>
      </w:r>
    </w:p>
    <w:p>
      <w:pPr>
        <w:pStyle w:val="Normal"/>
      </w:pPr>
      <w:r>
        <w:t xml:space="preserve">s3.</w:t>
      </w:r>
    </w:p>
    <w:p>
      <w:pPr>
        <w:pStyle w:val="Normal"/>
      </w:pPr>
      <w:r>
        <w:t xml:space="preserve">Um tomador de decisão racional se interessa apenas pelas consequências futuras dos atuais investimentos. Justificar erros antigos não está entre as preocupações do Econ. A decisão de investir  recursos  adicionais  em  uma  conta  perdedora,  quando  melhores  investimentos  estão disponíveis, é conhecida como falácia de custo afundado (</w:t>
      </w:r>
    </w:p>
    <w:p>
      <w:pPr>
        <w:pStyle w:val="Normal"/>
      </w:pPr>
      <w:r>
        <w:t xml:space="preserve">sunk-cost fallacy</w:t>
      </w:r>
    </w:p>
    <w:p>
      <w:pPr>
        <w:pStyle w:val="Normal"/>
      </w:pPr>
      <w:r>
        <w:t xml:space="preserve">), um erro oneroso que  é  observado  tanto  nas  grandes  quanto  nas  pequenas  decisões.  Sair  de  carro  em  meio  à nevasca porque se pagou por um ingresso é um erro de custo afundado.</w:t>
      </w:r>
    </w:p>
    <w:p>
      <w:pPr>
        <w:pStyle w:val="Normal"/>
      </w:pPr>
      <w:r>
        <w:t xml:space="preserve">Imagine uma empresa que já gastou 50 milhões de dólares em um projeto. O projeto agora está atrasado e os prognósticos de seu retorno final são menos favoráveis do que no estágio de planejamento inicial. Um investimento adicional de 60 milhões é exigido para dar uma chance</w:t>
      </w:r>
    </w:p>
    <w:p>
      <w:pPr>
        <w:pStyle w:val="Normal"/>
      </w:pPr>
      <w:r>
        <w:t xml:space="preserve">ao projeto. Uma proposta alternativa seria investir a mesma quantia em um novo projeto que no momento parece ter probabilidade de trazer maior retorno. O que a empresa vai fazer? Não é  incomum  que  uma  empresa  afligida  por  custos  afundados  saia  por  aí  no  meio  da  nevasca, jogando ainda mais dinheiro pela janela, em vez de aceitar a humilhação de fechar a conta de um  fracasso  oneroso.  Essa  situação  fica  na  célula  superior  direita  do  padrão  quádruplo (página 397), na qual a escolha se dá entre uma perda segura e uma aposta desfavorável, que é com frequência insensatamente a preferida.</w:t>
      </w:r>
    </w:p>
    <w:p>
      <w:pPr>
        <w:pStyle w:val="Normal"/>
      </w:pPr>
      <w:r>
        <w:t xml:space="preserve">O  comprometimento  cada  vez  maior  com  esforços  fadados  ao  fracasso  é  um  equívoco  da perspectiva da empresa, mas não necessariamente da perspectiva do executivo que é o “pai”</w:t>
      </w:r>
    </w:p>
    <w:p>
      <w:pPr>
        <w:pStyle w:val="Normal"/>
      </w:pPr>
      <w:r>
        <w:t xml:space="preserve">do  projeto  em  vias  de  naufragar.  Cancelar  o  projeto  deixará  uma  mancha  permanente  no currículo  do  executivo,  e  seus  interesses  pessoais  talvez  sejam  mais  bem  atendidos  se  ele seguir  apostando  com  os  recursos  da  organização  na  esperança  de  recuperar  o  investimento original — ou pelo menos numa tentativa de postergar o dia do acerto de contas. Na presença de  custos  afundados,  os  incentivos  do  gerente  ficam  desalinhados  com  os  objetivos  da empresa e seus acionistas, um tipo familiar do que é conhecido como problema de agência ou representação.  Grupos  de  diretores  são  bem  cientes  desses  conflitos  e  com  frequência substituem  um  CEO  que  se  acha  estorvado  por  antigas  decisões  e  está  relutante  em  cortar custos.  Os  membros  da  diretoria  não  necessariamente  acreditam  que  o  novo  CEO  é  mais competente do que o anterior. O que eles sabem é que essa nova pessoa não traz consigo as mesmas contas mentais e está desse modo mais capacitada a ignorar os custos afundados de investimentos precedentes na avaliação de oportunidades presentes.</w:t>
      </w:r>
    </w:p>
    <w:p>
      <w:pPr>
        <w:pStyle w:val="Normal"/>
      </w:pPr>
      <w:r>
        <w:t xml:space="preserve">A  falácia  de  custo  afundado  mantém  as  pessoas  por  tempo  demais  em  empregos  ruins, casamentos  infelizes  e  projetos  de  pesquisa  pouco  prometedores.  Já  observei  muitas  vezes jovens cientistas lutando para salvar um projeto condenado quando seria mais prudente deixá-lo  de  lado  e  iniciar  um  novo.  Felizmente,  pesquisas  sugerem  que  pelo  menos  em  alguns contextos a falácia pode ser superada</w:t>
      </w:r>
    </w:p>
    <w:p>
      <w:pPr>
        <w:pStyle w:val="Normal"/>
      </w:pPr>
      <w:r>
        <w:t xml:space="preserve">4</w:t>
      </w:r>
    </w:p>
    <w:p>
      <w:pPr>
        <w:pStyle w:val="Normal"/>
      </w:pPr>
      <w:r>
        <w:t xml:space="preserve">. A falácia do custo afundado é identificada e ensinada como um equívoco tanto nos cursos de economia como de administração, aparentemente com bons resultados: há evidência de que alunos de graduação nessas áreas sejam mais dispostos do que outros a largar um projeto em vias de fracassar.</w:t>
      </w:r>
    </w:p>
    <w:p>
      <w:pPr>
        <w:pStyle w:val="Normal"/>
      </w:pPr>
      <w:r>
        <w:t xml:space="preserve">ARREPENDIMENTO</w:t>
      </w:r>
    </w:p>
    <w:p>
      <w:pPr>
        <w:pStyle w:val="Normal"/>
      </w:pPr>
      <w:r>
        <w:t xml:space="preserve">Arrependimento  é  uma  emoção,  e  é  também  uma  punição  que  impingimos  a  nós  mesmos.  O</w:t>
      </w:r>
    </w:p>
    <w:p>
      <w:pPr>
        <w:pStyle w:val="Normal"/>
      </w:pPr>
      <w:r>
        <w:t xml:space="preserve">medo do arrependimento é um fator considerado em inúmeras decisões tomadas pelas pessoas (“Não faça isso, você vai se arrepender” é uma advertência comum), e a experiência real de arrependimento  é  familiar.  O  estado  emocional  foi  bem  descrito  por  dois  psicólogos holandeses,  que  observaram  que  o  arrependimento  é  “acompanhado  do  sentimento  de  que  a pessoa devia ter pensado antes, por uma sensação de afundar</w:t>
      </w:r>
    </w:p>
    <w:p>
      <w:pPr>
        <w:pStyle w:val="Normal"/>
      </w:pPr>
      <w:r>
        <w:t xml:space="preserve">5</w:t>
      </w:r>
    </w:p>
    <w:p>
      <w:pPr>
        <w:pStyle w:val="Normal"/>
      </w:pPr>
      <w:r>
        <w:t xml:space="preserve">, pelos pensamentos do erro que a pessoa cometeu e das oportunidades perdidas, por uma tendência de se remoer e corrigir o próprio  equívoco  e  pelo  desejo  de  desfazer  o  acontecido  e  ter  uma  segunda  chance”.</w:t>
      </w:r>
    </w:p>
    <w:p>
      <w:pPr>
        <w:pStyle w:val="Normal"/>
      </w:pPr>
      <w:r>
        <w:t xml:space="preserve">Arrependimento  intenso  é  o  que  você  vivencia  quando  pode  muito  facilmente  imaginar  a  si mesmo fazendo algo diferente do que fez.</w:t>
      </w:r>
    </w:p>
    <w:p>
      <w:pPr>
        <w:pStyle w:val="Normal"/>
      </w:pPr>
      <w:r>
        <w:t xml:space="preserve">O  arrependimento  é  uma  dessas  emoções  contrafactuais  que  são  suscitadas  pela disponibilidade  de  alternativas  à  realidade.  Depois  de  todo  acidente  aéreo  há  histórias especiais sobre passageiros que “não deveriam” estar no avião — eles conseguiram um lugar no último momento, foram transferidos de outra companhia aérea, deveriam ter viajado um dia antes,  mas  precisaram  adiar.  A  característica  comum  dessas  histórias  pungentes  é  que  elas envolvem eventos incomuns — e é mais fácil reverter na imaginação eventos incomuns do que eventos  normais.  A  memória  associativa  contém  uma  representação  do  mundo  normal  e  suas regras. Um evento anormal chama a atenção, e também ativa a ideia do evento que teria sido normal sob as mesmas circunstâncias.</w:t>
      </w:r>
    </w:p>
    <w:p>
      <w:pPr>
        <w:pStyle w:val="Normal"/>
      </w:pPr>
      <w:r>
        <w:t xml:space="preserve">Para  apreciar  a  ligação  de  arrependimento  com  a  normalidad</w:t>
      </w:r>
    </w:p>
    <w:p>
      <w:pPr>
        <w:pStyle w:val="Normal"/>
      </w:pPr>
      <w:r>
        <w:t xml:space="preserve">e6</w:t>
      </w:r>
    </w:p>
    <w:p>
      <w:pPr>
        <w:pStyle w:val="Normal"/>
      </w:pPr>
      <w:r>
        <w:t xml:space="preserve">,  considere  a  seguinte situação:</w:t>
      </w:r>
    </w:p>
    <w:p>
      <w:pPr>
        <w:pStyle w:val="Normal"/>
      </w:pPr>
      <w:r>
        <w:t xml:space="preserve">O sr. Brown quase nunca dá carona. Ontem ele deu carona para um sujeito e foi assaltado.</w:t>
      </w:r>
    </w:p>
    <w:p>
      <w:pPr>
        <w:pStyle w:val="Normal"/>
      </w:pPr>
      <w:r>
        <w:t xml:space="preserve">O sr. Smith vive dando carona. Ontem ele deu carona para um sujeito e foi assaltado.</w:t>
      </w:r>
    </w:p>
    <w:p>
      <w:pPr>
        <w:pStyle w:val="Normal"/>
      </w:pPr>
      <w:r>
        <w:t xml:space="preserve">Qual dos dois vai sentir maior arrependimento com o episódio?</w:t>
      </w:r>
    </w:p>
    <w:p>
      <w:pPr>
        <w:pStyle w:val="Normal"/>
      </w:pPr>
      <w:r>
        <w:t xml:space="preserve">Os  resultados  não  são  de  surpreender:  88%  dos  que  responderam  disseram  sr.  Brown,  12%</w:t>
      </w:r>
    </w:p>
    <w:p>
      <w:pPr>
        <w:pStyle w:val="Normal"/>
      </w:pPr>
      <w:r>
        <w:t xml:space="preserve">disseram sr. Smith.</w:t>
      </w:r>
    </w:p>
    <w:p>
      <w:pPr>
        <w:pStyle w:val="Normal"/>
      </w:pPr>
      <w:r>
        <w:t xml:space="preserve">Arrependimento  não  é  a  mesma  coisa  que  culpa.  Perguntou-se  a  outros  participantes  a seguinte questão sobre o mesmo incidente:</w:t>
      </w:r>
    </w:p>
    <w:p>
      <w:pPr>
        <w:pStyle w:val="Normal"/>
      </w:pPr>
      <w:r>
        <w:t xml:space="preserve">Quem será criticado mais severamente pelos outros?</w:t>
      </w:r>
    </w:p>
    <w:p>
      <w:pPr>
        <w:pStyle w:val="Normal"/>
      </w:pPr>
      <w:r>
        <w:t xml:space="preserve">Resultados: sr. Brown, 23%, sr. Smith, 77%.</w:t>
      </w:r>
    </w:p>
    <w:p>
      <w:pPr>
        <w:pStyle w:val="Normal"/>
      </w:pPr>
      <w:r>
        <w:t xml:space="preserve">Arrependimento  e  culpa  são  ambos  evocados  por  meio  da  comparação  com  uma  norma, mas  as  normas  relevantes  são  diferentes.  As  emoções  vivenciadas  pelo  sr.  Brown  e  pelo  sr.</w:t>
      </w:r>
    </w:p>
    <w:p>
      <w:pPr>
        <w:pStyle w:val="Normal"/>
      </w:pPr>
      <w:r>
        <w:t xml:space="preserve">Smith  são  dominadas  pelo  modo  como  normalmente  eles  agem  em  relação  a  caronas.  Dar carona é um evento anômalo para o sr. Brown, e assim a maioria das pessoas espera que ele sinta  um  arrependimento  mais  intenso.  Um  observador  mais  crítico,  porém,  vai  comparar  os dois  homens  a  normas  convencionais  de  comportamento  racional  e  provavelmente  culpará  o sr.  Smith  por  habitualmente  assumir  riscos  irracionais</w:t>
      </w:r>
    </w:p>
    <w:p>
      <w:pPr>
        <w:pStyle w:val="Normal"/>
      </w:pPr>
      <w:r>
        <w:t xml:space="preserve">7.</w:t>
      </w:r>
    </w:p>
    <w:p>
      <w:pPr>
        <w:pStyle w:val="Normal"/>
      </w:pPr>
      <w:r>
        <w:t xml:space="preserve">Ficamos  tentados  a  dizer  que  o  sr.</w:t>
      </w:r>
    </w:p>
    <w:p>
      <w:pPr>
        <w:pStyle w:val="Normal"/>
      </w:pPr>
      <w:r>
        <w:t xml:space="preserve">Smith  fez  por  merecer  e  que  o  sr.  Brown  teve  pouca  sorte.  Mas  o  sr.  Brown  tem  maior probabilidade de ficar se culpando, porque agiu contrariamente à sua natureza, nesse caso.</w:t>
      </w:r>
    </w:p>
    <w:p>
      <w:pPr>
        <w:pStyle w:val="Normal"/>
      </w:pPr>
      <w:r>
        <w:t xml:space="preserve">Tomadores  de  decisão  sabem  de  sua  tendência  a  se  arrepender,  e  a  antecipação  dessa emoção  dolorosa  desempenha  um  papel  em  inúmeras  decisões.  Intuições  sobre arrependimento são notavelmente uniformes</w:t>
      </w:r>
    </w:p>
    <w:p>
      <w:pPr>
        <w:pStyle w:val="Normal"/>
      </w:pPr>
      <w:r>
        <w:t xml:space="preserve">8</w:t>
      </w:r>
    </w:p>
    <w:p>
      <w:pPr>
        <w:pStyle w:val="Normal"/>
      </w:pPr>
      <w:r>
        <w:t xml:space="preserve">e convincentes, como ilustra o exemplo a seguir:</w:t>
      </w:r>
    </w:p>
    <w:p>
      <w:pPr>
        <w:pStyle w:val="Normal"/>
      </w:pPr>
      <w:r>
        <w:t xml:space="preserve">Paul é dono de ações na companhia A. No ano passado ele considerou investir em ações da companhia B, mas decidiu não investir. Ele hoje sabe que estaria 1.200 dólares mais rico se tivesse passado a investir na companhia B.</w:t>
      </w:r>
    </w:p>
    <w:p>
      <w:pPr>
        <w:pStyle w:val="Normal"/>
      </w:pPr>
      <w:r>
        <w:t xml:space="preserve">George tinha ações na companhia B. No ano passado mudou seu investimento para as ações da companhia A. Ele hoje sabe que estaria 1.200 dólares mais rico se tivesse mantido o investimento na companhia B.</w:t>
      </w:r>
    </w:p>
    <w:p>
      <w:pPr>
        <w:pStyle w:val="Normal"/>
      </w:pPr>
      <w:r>
        <w:t xml:space="preserve">Qual dos dois está mais arrependido?</w:t>
      </w:r>
    </w:p>
    <w:p>
      <w:pPr>
        <w:pStyle w:val="Normal"/>
      </w:pPr>
      <w:r>
        <w:t xml:space="preserve">Os  resultados  são  indiscutíveis:  8%  dos  que  responderam  disseram  Paul,  92%  disseram George.</w:t>
      </w:r>
    </w:p>
    <w:p>
      <w:pPr>
        <w:pStyle w:val="Normal"/>
      </w:pPr>
      <w:r>
        <w:t xml:space="preserve">Isso é curioso, pois as situações dos dois investidores são objetivamente idênticas. Ambos possuem ações A e ambos estariam a mesma coisa mais ricos se possuíssem a ação B. A única diferença  é  que  George  chegou  aonde  chegou  agindo,  ao  passo  que  Paul  chegou  ao  mesmo lugar deixando de agir. Esse curto exemplo ilustra uma história clara: as pessoas esperam ter reações  emocionais  mais  fortes  (incluindo  arrependimento)  diante  de  um  resultado  que  é gerado por ação do que diante do mesmo resultado quando é gerado por inação. Isso costuma ser visto no contexto de apostas: as pessoas esperam ser mais felizes ao jogar e ganhar do que ao se abster de jogar e conseguir a mesma quantia. A assimetria é pelo menos igualmente forte para  perdas,  e  se  aplica  tanto  à  culp</w:t>
      </w:r>
    </w:p>
    <w:p>
      <w:pPr>
        <w:pStyle w:val="Normal"/>
      </w:pPr>
      <w:r>
        <w:t xml:space="preserve">a9</w:t>
      </w:r>
    </w:p>
    <w:p>
      <w:pPr>
        <w:pStyle w:val="Normal"/>
      </w:pPr>
      <w:r>
        <w:t xml:space="preserve">como  ao  arrependimento.  A  chave  não  é  a  diferença entre  comissão  e  omissão,  mas  a  distinção  entre  opções  e  ações  default  que  se  desviam  do default</w:t>
      </w:r>
    </w:p>
    <w:p>
      <w:pPr>
        <w:pStyle w:val="Normal"/>
      </w:pPr>
      <w:r>
        <w:t xml:space="preserve">10</w:t>
      </w:r>
    </w:p>
    <w:p>
      <w:pPr>
        <w:pStyle w:val="Normal"/>
      </w:pPr>
      <w:r>
        <w:t xml:space="preserve">. Quando você desvia do default, pode facilmente imaginar a norma — e se o default está  associado  com  consequências  ruins,  a  discrepância  entre  os  dois  pode  ser  fonte  de emoções dolorosas. A opção default quando você tem uma ação na bolsa é não vender, mas a opção default quando você encontra seu colega no trabalho de manhã é dizer bom dia. Vender uma ação e deixar de dar bom dia ao colega no escritório são ambos afastamentos da opção default e candidatos naturais a arrependimento ou culpa.</w:t>
      </w:r>
    </w:p>
    <w:p>
      <w:pPr>
        <w:pStyle w:val="Normal"/>
      </w:pPr>
      <w:r>
        <w:t xml:space="preserve">Numa demonstração convincente do poder das opões default, os participantes jogaram uma simulação  de  blackjack  no  computador.  A  alguns  jogadores  era  perguntado  “Você  quer  mais uma carta?”, enquanto a outros, “Você fica como está?”. Independente da pergunta, dizer sim estava  associado  com  um  arrependimento  muito  maior  do  que  dizer  não  se  o  resultado  era ruim! A questão evidentemente sugere uma reação default, que é, “Não tenho um forte desejo de fazer isso”. É o afastamento do default que gera arrependimento. Outra situação em que a ação  é  o  default  é  a  de  um  treinador  cuja  equipe  perdeu  feio  em  seu  último  jogo.  Espera-se que o treinador faça uma mudança de jogadores ou de estratégia, e se ele deixar de fazê-lo vai gerar culpa e arrependiment</w:t>
      </w:r>
    </w:p>
    <w:p>
      <w:pPr>
        <w:pStyle w:val="Normal"/>
      </w:pPr>
      <w:r>
        <w:t xml:space="preserve">o11</w:t>
      </w:r>
    </w:p>
    <w:p>
      <w:pPr>
        <w:pStyle w:val="Normal"/>
      </w:pPr>
      <w:r>
        <w:t xml:space="preserve">.</w:t>
      </w:r>
    </w:p>
    <w:p>
      <w:pPr>
        <w:pStyle w:val="Normal"/>
      </w:pPr>
      <w:r>
        <w:t xml:space="preserve">A  assimetria  no  risco  de  arrependimento  favorece  escolhas  convencionais  e  avessas  ao risco. O viés aparece em muitos contextos. Consumidores lembrados de que talvez venham a se arrepender como resultado de suas escolhas exibem um aumento de preferência por opções convencionais,  favorecendo  nomes  de  marca  em  lugar  de  produtos  genérico</w:t>
      </w:r>
    </w:p>
    <w:p>
      <w:pPr>
        <w:pStyle w:val="Normal"/>
      </w:pPr>
      <w:r>
        <w:t xml:space="preserve">s12.</w:t>
      </w:r>
    </w:p>
    <w:p>
      <w:pPr>
        <w:pStyle w:val="Normal"/>
      </w:pPr>
      <w:r>
        <w:t xml:space="preserve">O</w:t>
      </w:r>
    </w:p>
    <w:p>
      <w:pPr>
        <w:pStyle w:val="Normal"/>
      </w:pPr>
      <w:r>
        <w:t xml:space="preserve">comportamento  dos  gerentes  de  fundos  financeiros  à  medida  que  o  ano  se  aproxima  do  fim</w:t>
      </w:r>
    </w:p>
    <w:p>
      <w:pPr>
        <w:pStyle w:val="Normal"/>
      </w:pPr>
      <w:r>
        <w:t xml:space="preserve">mostra também um efeito de avaliação antecipada: eles tendem a limpar seus portfólios</w:t>
      </w:r>
    </w:p>
    <w:p>
      <w:pPr>
        <w:pStyle w:val="Normal"/>
      </w:pPr>
      <w:r>
        <w:t xml:space="preserve">13</w:t>
      </w:r>
    </w:p>
    <w:p>
      <w:pPr>
        <w:pStyle w:val="Normal"/>
      </w:pPr>
      <w:r>
        <w:t xml:space="preserve">das ações  não  convencionais  e  questionáveis.  Mesmo  decisões  de  vida  ou  morte  podem  ser afetadas.  Imagine  um  médico  com  um  paciente  gravemente  enfermo.  Um  tratamento  se conforma ao padrão normal de cuidados; outro é incomum. O médico tem algum motivo para acreditar que o tratamento não convencional melhora as chances do paciente, mas a evidência é inconclusiva. O médico que prescreve o tratamento incomum enfrenta um risco substancial de arrependimento, culpa e talvez briga na justiça. Em retrospecto, será mais fácil imaginar a escolha normal; a escolha anormal será fácil de desfazer. Certo, um bom resultado contribuirá para  a  reputação  do  médico  que  ousou,  mas  o  benefício  potencial  é  menor  do  que  o  custo potencial, pois o sucesso de um modo geral é um resultado mais normal do que o fracasso.</w:t>
      </w:r>
    </w:p>
    <w:p>
      <w:pPr>
        <w:pStyle w:val="Normal"/>
      </w:pPr>
      <w:r>
        <w:t xml:space="preserve">RESPONSABILIDADE</w:t>
      </w:r>
    </w:p>
    <w:p>
      <w:pPr>
        <w:pStyle w:val="Normal"/>
      </w:pPr>
      <w:r>
        <w:t xml:space="preserve">As  perdas  pesam  mais  ou  menos  o  dobro  do  que  os  ganhos  em  diversos  contextos:  escolha entre apostas, efeito dotação e reações a mudanças de preço. O coeficiente de aversão à perda é  muito  mais  elevado  em  algumas  situações.  Em  particular,  você  pode  ficar  mais  avesso  à perda  para  aspectos  de  sua  vida</w:t>
      </w:r>
    </w:p>
    <w:p>
      <w:pPr>
        <w:pStyle w:val="Normal"/>
      </w:pPr>
      <w:r>
        <w:t xml:space="preserve">14</w:t>
      </w:r>
    </w:p>
    <w:p>
      <w:pPr>
        <w:pStyle w:val="Normal"/>
      </w:pPr>
      <w:r>
        <w:t xml:space="preserve">que  são  mais  importantes  do  que  dinheiro,  como  saúde.</w:t>
      </w:r>
    </w:p>
    <w:p>
      <w:pPr>
        <w:pStyle w:val="Normal"/>
      </w:pPr>
      <w:r>
        <w:t xml:space="preserve">Além  do  mais,  sua  relutância  em  “vender”  importantes  dotações  aumenta  dramaticamente quando  fazer  tal  coisa  pode  torná-lo  responsável  por  um  resultado  muito  ruim.  O  antigo clássico  de  Richard  Thaler  sobre  comportamento  do  consumidor</w:t>
      </w:r>
    </w:p>
    <w:p>
      <w:pPr>
        <w:pStyle w:val="Normal"/>
      </w:pPr>
      <w:r>
        <w:t xml:space="preserve">15</w:t>
      </w:r>
    </w:p>
    <w:p>
      <w:pPr>
        <w:pStyle w:val="Normal"/>
      </w:pPr>
      <w:r>
        <w:t xml:space="preserve">incluía  um  exemplo poderoso, ligeiramente modificado na seguinte questão:</w:t>
      </w:r>
    </w:p>
    <w:p>
      <w:pPr>
        <w:pStyle w:val="Normal"/>
      </w:pPr>
      <w:r>
        <w:t xml:space="preserve">Você foi exposto a uma doença que se contraída leva a uma morte rápida e indolor em uma semana. A probabilidade de que tenha a doença é de 1/1.000. Há uma vacina eficaz apenas antes do surgimento de qualquer sintoma. Qual é o máximo que você estaria disposto a pagar pela vacina?</w:t>
      </w:r>
    </w:p>
    <w:p>
      <w:pPr>
        <w:pStyle w:val="Normal"/>
      </w:pPr>
      <w:r>
        <w:t xml:space="preserve">A maioria das pessoas está disposta a pagar uma quantia significativa, mas limitada. Enfrentar a possibilidade de morte é desagradável, mas o risco é pequeno e parece irracional você ir à falência para evitá-lo. Agora, considere uma ligeira variação:</w:t>
      </w:r>
    </w:p>
    <w:p>
      <w:pPr>
        <w:pStyle w:val="Normal"/>
      </w:pPr>
      <w:r>
        <w:t xml:space="preserve">Necessita-se de voluntários para uma pesquisa sobre essa doença. Tudo que se exige é que você se exponha a uma chance de 1/1.000 de contrair a doença. Qual é o mínimo que você pediria a fim de se voluntariar para esse programa?</w:t>
      </w:r>
    </w:p>
    <w:p>
      <w:pPr>
        <w:pStyle w:val="Normal"/>
      </w:pPr>
      <w:r>
        <w:t xml:space="preserve">(Você não teria permissão de comprar a vacina.)</w:t>
      </w:r>
    </w:p>
    <w:p>
      <w:pPr>
        <w:pStyle w:val="Normal"/>
      </w:pPr>
      <w:r>
        <w:t xml:space="preserve">Como  é  de  se  esperar,  o  preço  que  os  voluntários  propõem  é  muito  mais  elevado  do  que  o preço  que  estavam  dispostos  a  pagar  pela  vacina.  Thaler  relatou  informalmente  que  uma proporção  típica  é  de  cerca  de  50:1.  O  preço  de  venda  extremamente  elevado  reflete  duas características  desse  problema.  Em  primeiro  lugar,  você  não  deveria  vender  sua  saúde;  a transação não é considerada legítima e a relutância em se envolver nisso está expressa em um preço  mais  elevado.  Talvez  o  mais  importante,  você  será  responsável  pelo  resultado  se  for ruim.  Você  sabe  que,  se  acordar  certa  manhã  com  sintomas  indicando  que  em  breve  estará</w:t>
      </w:r>
    </w:p>
    <w:p>
      <w:pPr>
        <w:pStyle w:val="Normal"/>
      </w:pPr>
      <w:r>
        <w:t xml:space="preserve">morto, vai sentir mais arrependimento no segundo caso do que no primeiro, pois poderia ter rejeitado a ideia de vender sua saúde sem sequer parar para considerar o preço. Você poderia ter ficado com a opção default e não ter feito nada, e agora esse contrafactual vai assombrá-lo pelo resto de seus dias.</w:t>
      </w:r>
    </w:p>
    <w:p>
      <w:pPr>
        <w:pStyle w:val="Normal"/>
      </w:pPr>
      <w:r>
        <w:t xml:space="preserve">O  estudo  da  reação  dos  pais  ao  inseticida  potencialmente  perigoso  mencionado  antes incluía  também  uma  questão  sobre  a  predisposição  de  aceitar  um  risco  aumentado.  Os participantes  do  estudo  foram  instruídos  a  imaginar  que  usavam  um  inseticida  cujo  risco  de inalação e envenenamento infantil era de 15 por 10 mil frascos de spray. Havia um inseticida mais  barato  disponível,  para  o  qual  o  risco  subia  de  15  para  16  por  10.000  frascos.</w:t>
      </w:r>
    </w:p>
    <w:p>
      <w:pPr>
        <w:pStyle w:val="Normal"/>
      </w:pPr>
      <w:r>
        <w:t xml:space="preserve">Perguntou-se  aos  pais  que  desconto  os  induziria  a  passar  ao  produto  menos  caro  (e  menos seguro).  Mais  de  dois  terços  dos  pais  no  estudo  responderam  que  não  comprariam  o  novo produto pelo preço que fosse! Estavam evidentemente revoltados com a mera ideia de trocar a segurança  de  seus  filhos  por  dinheiro.  A  minoria  capaz  de  encontrar  um  desconto  que conseguiria  aceitar  exigia  uma  quantia  que  era  significativamente  mais  elevada  do  que  a quantia que estavam propensos a pagar por um aperfeiçoamento muito maior na segurança do produto.</w:t>
      </w:r>
    </w:p>
    <w:p>
      <w:pPr>
        <w:pStyle w:val="Normal"/>
      </w:pPr>
      <w:r>
        <w:t xml:space="preserve">Qualquer  um  pode  compreender  e  se  solidarizar  com  a  relutância  dos  pais  a  trocar  até mesmo um mínimo aumento no risco para seus filhos por dinheiro. Vale notar, porém, que essa atitude  é  incoerente  e  potencialmente  perigosa  para  a  segurança  daqueles  que  desejamos proteger.  Mesmo  os  pais  mais  amorosos  têm  recursos  finitos  de  tempo  e  dinheiro  para proteger seus filhos (a contabilidade mental de manter-meu-filho-seguro conta com uma verba limitada), e parece razoável mobilizar esses recursos de um modo que se faça o melhor uso deles. Dinheiro que poderia ser poupado aceitando-se um mínimo incremento no risco de dano causado por um pesticida poderia certamente encontrar melhor uso na redução da exposição da criança a outros danos, talvez com a aquisição de uma cadeirinha de carro mais segura ou de  protetores  para  as  tomadas  elétricas.  O  “tabu  do  tradeoff”</w:t>
      </w:r>
    </w:p>
    <w:p>
      <w:pPr>
        <w:pStyle w:val="Normal"/>
      </w:pPr>
      <w:r>
        <w:t xml:space="preserve">16</w:t>
      </w:r>
    </w:p>
    <w:p>
      <w:pPr>
        <w:pStyle w:val="Normal"/>
      </w:pPr>
      <w:r>
        <w:t xml:space="preserve">contra  aceitar  qualquer aumento  no  risco  não  é  um  modo  eficiente  de  usar  a  verba  para  segurança.  Na  verdade,  a resistência  pode  ser  motivada  por  um  medo  egoísta  de  arrependimento,  mais  do  que  por  um desejo  de  otimizar  a  segurança  da  criança.  O  pensamento  “e  se?”  que  passa  pela  cabeça  de qualquer  pai  ou  mãe  que  deliberadamente  faça  uma  transação  dessas  é  uma  imagem  do arrependimento e da vergonha que um ou outro sentiria na eventualidade de o pesticida causar algum dano.</w:t>
      </w:r>
    </w:p>
    <w:p>
      <w:pPr>
        <w:pStyle w:val="Normal"/>
      </w:pPr>
      <w:r>
        <w:t xml:space="preserve">A  aversão  intensa  a  trocar  o  risco  aumentado  por  alguma  outra  vantagem  desempenha  um papel  em  larga  escala  nas  leis  e  regulamentações  que  governam  o  risco.  Essa  tendência  é particularmente  forte  na  Europa,  onde  o  princípio  de  precauçã</w:t>
      </w:r>
    </w:p>
    <w:p>
      <w:pPr>
        <w:pStyle w:val="Normal"/>
      </w:pPr>
      <w:r>
        <w:t xml:space="preserve">o17,</w:t>
      </w:r>
    </w:p>
    <w:p>
      <w:pPr>
        <w:pStyle w:val="Normal"/>
      </w:pPr>
      <w:r>
        <w:t xml:space="preserve">que  proíbe  qualquer  ação que  possa  causar  algum  dano,  é  uma  doutrina  amplamente  aceita.  No  contexto  regulador,  o princípio de precaução impõe todo o ônus de comprovar a segurança àquele que empreenderá as ações que possam causar mal às pessoas ou ao ambiente. Inúmeros órgãos internacionais já especificaram  que  a  ausência  de  evidência  científica  de  dano  potencial  não  é  justificativa</w:t>
      </w:r>
    </w:p>
    <w:p>
      <w:pPr>
        <w:pStyle w:val="Normal"/>
      </w:pPr>
      <w:r>
        <w:t xml:space="preserve">suficiente  para  assumir  riscos.  Como  observa  o  jurista  Cass  Sunstein,  o  princípio  de precaução  é  custoso,  e  quando  interpretado  estritamente  pode  ser  paralisante.  Ele  menciona uma lista impressionante de inovações que não teriam passado no teste, incluindo “aviões, ar-condicionado,  antibióticos,  automóveis,  cloro,  vacina  contra  sarampo,  cirurgia  cardíaca, rádio,  refrigeração,  vacina  contra  varíola  e  raios  X”.  A  versão  mais  forte  do  princípio  de precaução  é  obviamente  insustentável.  Mas  a</w:t>
      </w:r>
    </w:p>
    <w:p>
      <w:pPr>
        <w:pStyle w:val="Normal"/>
      </w:pPr>
      <w:r>
        <w:t xml:space="preserve">aversão  à  perda  acentuada</w:t>
      </w:r>
    </w:p>
    <w:p>
      <w:pPr>
        <w:pStyle w:val="Normal"/>
      </w:pPr>
      <w:r>
        <w:t xml:space="preserve">(</w:t>
      </w:r>
    </w:p>
    <w:p>
      <w:pPr>
        <w:pStyle w:val="Normal"/>
      </w:pPr>
      <w:r>
        <w:t xml:space="preserve">enhanced  loss</w:t>
      </w:r>
    </w:p>
    <w:p>
      <w:pPr>
        <w:pStyle w:val="Normal"/>
      </w:pPr>
      <w:r>
        <w:t xml:space="preserve">aversion</w:t>
      </w:r>
    </w:p>
    <w:p>
      <w:pPr>
        <w:pStyle w:val="Normal"/>
      </w:pPr>
      <w:r>
        <w:t xml:space="preserve">)  está  embutida  em  uma  intuição  moral  poderosa  e  amplamente  partilhada;  ela  se origina  no  Sistema  1.  O  dilema  entre  atitudes  morais  intensamente  avessas  à  perda  e gerenciamento de risco eficiente não possui uma solução simples e convincente.</w:t>
      </w:r>
    </w:p>
    <w:p>
      <w:pPr>
        <w:pStyle w:val="Normal"/>
      </w:pPr>
      <w:r>
        <w:t xml:space="preserve">Passamos  grande  parte  de  nosso  dia  antecipando,  e  tentando  evitar,  o  sofrimento  emocional que  causamos  a  nós  mesmos.  Até  que  ponto  devemos  levar  a  sério  esses  resultados intangíveis,  as  punições  (e  ocasionais  recompensas)  autoinfligidas  que  vivenciamos  ficando de  olho  no  placar  de  nossas  vidas?  Os  Econs  supostamente  não  sofrem  com  eles,  e  para  os Humanos eles são onerosos. Levam a ações que são prejudiciais à riqueza dos indivíduos, à legitimidade  das  políticas  públicas  e  ao  bem-estar  da  sociedade.  Mas  as  emoções  de arrependimento e responsabilidade moral são reais, e o fato de que os Econs não as têm talvez não seja relevante.</w:t>
      </w:r>
    </w:p>
    <w:p>
      <w:pPr>
        <w:pStyle w:val="Normal"/>
      </w:pPr>
      <w:r>
        <w:t xml:space="preserve">Será  razoável,  particularmente,  permitir  que  suas  escolhas  sejam  influenciadas  pela antecipação  do  arrependimento?  Suscetibilidade  ao  arrependimento,  assim  como suscetibilidade a desmaios, é um fato da vida ao qual a pessoa deve se ajustar. Se você é um investidor, suficientemente rico e cauteloso por natureza, talvez seja capaz de se dar ao luxo de  um  portfólio  que  minimize  a  expectativa  de  arrependimento  mesmo  que  não  maximize  o acúmulo de riqueza.</w:t>
      </w:r>
    </w:p>
    <w:p>
      <w:pPr>
        <w:pStyle w:val="Normal"/>
      </w:pPr>
      <w:r>
        <w:t xml:space="preserve">Você  também  pode  tomar  precauções  que  o  deixarão  vacinado  contra  o  arrependimento.</w:t>
      </w:r>
    </w:p>
    <w:p>
      <w:pPr>
        <w:pStyle w:val="Normal"/>
      </w:pPr>
      <w:r>
        <w:t xml:space="preserve">Talvez o mais útil seja ser explícito sobre a antecipação de arrependimento. Se você consegue se  lembrar,  quando  as  coisas  estão  indo  mal,  de  que  considerou  a  possibilidade  de arrependimento  cuidadosamente  antes  de  decidir,  é  provável  que  vivencie  menos  essa sensação.  Você  deve  saber  também  que  arrependimento  e  viés  retrospectivo  virão  de  mãos dadas,  de  modo  que  qualquer  coisa  que  conseguir  fazer  para  evitar  o  retrospecto provavelmente  será  útil.  Minha  política  pessoal  para  evitar  o  retrospecto  é  ser  ou  muito radical  ou  completamente  casual  quando  tomo  uma  decisão  com  consequências  de  longo prazo. O retrospecto é pior quando você pensa um pouco, apenas o suficiente para dizer mais tarde a si mesmo: “Quase tomei uma decisão melhor.”</w:t>
      </w:r>
    </w:p>
    <w:p>
      <w:pPr>
        <w:pStyle w:val="Normal"/>
      </w:pPr>
      <w:r>
        <w:t xml:space="preserve">Daniel Gilbert e seus colegas alegam provocativamente que as pessoas de um modo geral antecipam mais arrependimento do que irão realmente sentir, pois elas subestimam a eficácia das  defesas  psicológicas  que  irão  mobilizar  —  o  que  eles  classificam  de  “sistema  imune psicológico”</w:t>
      </w:r>
    </w:p>
    <w:p>
      <w:pPr>
        <w:pStyle w:val="Normal"/>
      </w:pPr>
      <w:r>
        <w:t xml:space="preserve">18</w:t>
      </w:r>
    </w:p>
    <w:p>
      <w:pPr>
        <w:pStyle w:val="Normal"/>
      </w:pPr>
      <w:r>
        <w:t xml:space="preserve">.  A  recomendação  deles  é  que  você  não  deve  dar  peso  demais  ao arrependimento; mesmo que sinta algum, vai doer menos do que você pensa hoje.</w:t>
      </w:r>
    </w:p>
    <w:p>
      <w:pPr>
        <w:pStyle w:val="Normal"/>
      </w:pPr>
      <w:r>
        <w:t xml:space="preserve">FALANDO DE FICAR DE OLHO NO PLACAR</w:t>
      </w:r>
    </w:p>
    <w:p>
      <w:pPr>
        <w:pStyle w:val="Normal"/>
      </w:pPr>
      <w:r>
        <w:t xml:space="preserve">“Ele  costuma  separar  as  contas  mentais  para  compras  em  dinheiro  e  com  cartão  de  crédito.  Eu  vivo  lembrando  a  ele  que dinheiro é dinheiro.”</w:t>
      </w:r>
    </w:p>
    <w:p>
      <w:pPr>
        <w:pStyle w:val="Normal"/>
      </w:pPr>
      <w:r>
        <w:t xml:space="preserve">“Continuamos investindo nessa ação só para evitar fechar nossa conta mental em uma perda. É o efeito de disposição.”</w:t>
      </w:r>
    </w:p>
    <w:p>
      <w:pPr>
        <w:pStyle w:val="Normal"/>
      </w:pPr>
      <w:r>
        <w:t xml:space="preserve">“Descobrimos  um  excelente  prato  naquele  restaurante  e  nunca  experimentamos  qualquer  outra  coisa,  para  evitar arrependimento.”</w:t>
      </w:r>
    </w:p>
    <w:p>
      <w:pPr>
        <w:pStyle w:val="Normal"/>
      </w:pPr>
      <w:r>
        <w:t xml:space="preserve">“O vendedor me mostrou a cadeira de bebê mais cara que havia e disse que era a mais segura, e não consegui me convencer a comprar o modelo mais barato. Fiquei com a sensação de um tabu do tradeoff.”</w:t>
      </w:r>
    </w:p>
    <w:p>
      <w:pPr>
        <w:pStyle w:val="Normal"/>
      </w:pPr>
      <w:r>
        <w:t xml:space="preserve">33</w:t>
      </w:r>
    </w:p>
    <w:p>
      <w:pPr>
        <w:pStyle w:val="Normal"/>
      </w:pPr>
      <w:r>
        <w:t xml:space="preserve">REVERSÕES</w:t>
      </w:r>
    </w:p>
    <w:p>
      <w:pPr>
        <w:pStyle w:val="Normal"/>
      </w:pPr>
      <w:r>
        <w:t xml:space="preserve">Você tem a tarefa de determinar a compensação para vítimas de crimes violentos. Considere o caso de um homem que perdeu o  uso  da  mão  direita  como  resultado  de  um  tiro.  Ele  foi  baleado  quando  entrava  em  uma  loja  de  conveniências  de  seu  bairro onde um assalto estava ocorrendo.</w:t>
      </w:r>
    </w:p>
    <w:p>
      <w:pPr>
        <w:pStyle w:val="Normal"/>
      </w:pPr>
      <w:r>
        <w:t xml:space="preserve">Duas lojas localizavam-se perto da casa da vítima, que frequentava uma delas com mais regularidade do que a outra.</w:t>
      </w:r>
    </w:p>
    <w:p>
      <w:pPr>
        <w:pStyle w:val="Normal"/>
      </w:pPr>
      <w:r>
        <w:t xml:space="preserve">Considere dois cenários:</w:t>
      </w:r>
    </w:p>
    <w:p>
      <w:pPr>
        <w:pStyle w:val="Normal"/>
      </w:pPr>
      <w:r>
        <w:t xml:space="preserve">(i) O assalto aconteceu na loja que o homem frequenta regularmente</w:t>
      </w:r>
    </w:p>
    <w:p>
      <w:pPr>
        <w:pStyle w:val="Normal"/>
      </w:pPr>
      <w:r>
        <w:t xml:space="preserve">1.</w:t>
      </w:r>
    </w:p>
    <w:p>
      <w:pPr>
        <w:pStyle w:val="Normal"/>
      </w:pPr>
      <w:r>
        <w:t xml:space="preserve">(ii) A loja que o homem frequenta regularmente foi fechada para um enterro, então ele decidiu ir a outra loja, onde foi baleado.</w:t>
      </w:r>
    </w:p>
    <w:p>
      <w:pPr>
        <w:pStyle w:val="Normal"/>
      </w:pPr>
      <w:r>
        <w:t xml:space="preserve">A loja onde o homem foi baleado deve fazer alguma diferença na compensação estabelecida?</w:t>
      </w:r>
    </w:p>
    <w:p>
      <w:pPr>
        <w:pStyle w:val="Normal"/>
      </w:pPr>
      <w:r>
        <w:t xml:space="preserve">Você formou seu julgamento com base na avaliação conjunta, onde considera dois cenários ao mesmo  tempo  e  faz  uma  comparação.  Você  pode  aplicar  uma  regra.  Se  acha  que  o  segundo cenário merece compensação maior, deve designar um valor monetário mais elevado.</w:t>
      </w:r>
    </w:p>
    <w:p>
      <w:pPr>
        <w:pStyle w:val="Normal"/>
      </w:pPr>
      <w:r>
        <w:t xml:space="preserve">Há um consenso quase universal quanto à resposta: a compensação deve ser a mesma em ambas  as  situações.  A  compensação  destina-se  ao  ferimento  incapacitante,  então  por  que  o local  onde  ocorreu  deveria  fazer  alguma  diferença?  A  avaliação  conjunta  dos  dois  cenários lhe  deu  uma  oportunidade  de  examinar  seus  princípios  morais  sobre  os  fatores  que  são relevantes para a compensação da vítima. Para a maioria das pessoas, o local não é um desses fatores.  Como  em  outras  situações  que  exigem  uma  comparação  explícita,  o  pensamento  foi lento e o Sistema 2 esteve envolvido.</w:t>
      </w:r>
    </w:p>
    <w:p>
      <w:pPr>
        <w:pStyle w:val="Normal"/>
      </w:pPr>
      <w:r>
        <w:t xml:space="preserve">Os  psicólogos  Dale  Miller  e  Cathy  McFarland,  que  conceberam  originalmente  os  dois cenários, apresentaram-nos a diferentes pessoas para avaliação isolada. Em seu experimento entressujeitos,  cada  participante  viu  um  único  cenário  e  atribuiu  um  valor  monetário  a  ele.</w:t>
      </w:r>
    </w:p>
    <w:p>
      <w:pPr>
        <w:pStyle w:val="Normal"/>
      </w:pPr>
      <w:r>
        <w:t xml:space="preserve">Descobriram,  como  você  certamente  adivinhou,  que  a  vítima  recebia  uma  soma  muito  mais elevada  sendo  ferida  numa  loja  que  raramente  visitava  do  que  sendo  atingida  na  loja  de sempre. A comoção (parente próxima do arrependimento) é um sentimento contrafactual, que é evocado  porque  o  pensamento  “se  ao  menos  ele  tivesse  ido  à  sua  loja  de  sempre…”  vem prontamente à mente. Os familiares mecanismos de substituição e equiparação de intensidade do  Sistema  1  traduzem  a  força  da  reação  emocional  diante  da  história  em  uma  escala monetária, criando uma grande diferença no valor da compensação financeira.</w:t>
      </w:r>
    </w:p>
    <w:p>
      <w:pPr>
        <w:pStyle w:val="Normal"/>
      </w:pPr>
      <w:r>
        <w:t xml:space="preserve">A comparação dos dois experimentos revela um nítido contraste. Quase todo mundo que vê ambos  os  cenários  juntos  (intrassujeito)  endossa  o  princípio  de  que  a  comoção  não  é  uma consideração  legítima.  Infelizmente,  o  princípio  se  torna  relevante  apenas  quando  os  dois cenários  são  vistos  conjuntamente,  e  não  é  assim  que  a  vida  normalmente  funciona.</w:t>
      </w:r>
    </w:p>
    <w:p>
      <w:pPr>
        <w:pStyle w:val="Normal"/>
      </w:pPr>
      <w:r>
        <w:t xml:space="preserve">Normalmente,  percebemos  a  vida  no  modo  entressujeitos,  em  que  alternativas  contrastantes</w:t>
      </w:r>
    </w:p>
    <w:p>
      <w:pPr>
        <w:pStyle w:val="Normal"/>
      </w:pPr>
      <w:r>
        <w:t xml:space="preserve">que podem mudar seu modo de pensar estão ausentes, e é claro WYSIATI — “o que você vê é tudo  que  há”.  Como  consequência,  as  crenças  que  você  endossa  quando  reflete  sobre moralidade não necessariamente governam suas reações emocionais, e as intuições morais que vêm à sua mente em diferentes situações não são internamente consistentes.</w:t>
      </w:r>
    </w:p>
    <w:p>
      <w:pPr>
        <w:pStyle w:val="Normal"/>
      </w:pPr>
      <w:r>
        <w:t xml:space="preserve">A  discrepância  entre  a  avaliação  isolada  e  a  avaliação  conjunta  do  cenário  do  assalto pertence a uma família ampla de reversões de julgamento e escolh</w:t>
      </w:r>
    </w:p>
    <w:p>
      <w:pPr>
        <w:pStyle w:val="Normal"/>
      </w:pPr>
      <w:r>
        <w:t xml:space="preserve">a2.</w:t>
      </w:r>
    </w:p>
    <w:p>
      <w:pPr>
        <w:pStyle w:val="Normal"/>
      </w:pPr>
      <w:r>
        <w:t xml:space="preserve">As primeiras reversões de preferência foram descobertas no início dos anos 1970, e muitas reversões de outros tipos foram relatadas ao longo dos anos.</w:t>
      </w:r>
    </w:p>
    <w:p>
      <w:pPr>
        <w:pStyle w:val="Normal"/>
      </w:pPr>
      <w:r>
        <w:t xml:space="preserve">DESAFIANDO A ECONOMIA</w:t>
      </w:r>
    </w:p>
    <w:p>
      <w:pPr>
        <w:pStyle w:val="Normal"/>
      </w:pPr>
      <w:r>
        <w:t xml:space="preserve">Reversões  de  preferência  têm  um  importante  lugar  na  história  do  diálogo  entre  psicólogos  e economistas</w:t>
      </w:r>
    </w:p>
    <w:p>
      <w:pPr>
        <w:pStyle w:val="Normal"/>
      </w:pPr>
      <w:r>
        <w:t xml:space="preserve">3.</w:t>
      </w:r>
    </w:p>
    <w:p>
      <w:pPr>
        <w:pStyle w:val="Normal"/>
      </w:pPr>
      <w:r>
        <w:t xml:space="preserve">As reversões que chamaram a atenção foram relatadas por Sarah Lichtenstein e Paul Slovic, dois psicólogos que haviam feito sua graduação na Universidade de Michigan na mesma  época  que  Amos.  Eles  conduziram  um  experimento  sobre  preferência  entre  apostas, que apresento aqui numa versão ligeiramente simplificada.</w:t>
      </w:r>
    </w:p>
    <w:p>
      <w:pPr>
        <w:pStyle w:val="Normal"/>
      </w:pPr>
      <w:r>
        <w:t xml:space="preserve">Você deve escolher entre duas apostas, que serão feitas numa roleta com 36 divisões.</w:t>
      </w:r>
    </w:p>
    <w:p>
      <w:pPr>
        <w:pStyle w:val="Normal"/>
      </w:pPr>
      <w:r>
        <w:t xml:space="preserve">Aposta A: 11/36 de ganhar 160 dólares, 25/36 de perder 15 dólares</w:t>
      </w:r>
    </w:p>
    <w:p>
      <w:pPr>
        <w:pStyle w:val="Normal"/>
      </w:pPr>
      <w:r>
        <w:t xml:space="preserve">Aposta B: 35/36 de ganhar quarenta dólares, 1/36 de perder dez dólares</w:t>
      </w:r>
    </w:p>
    <w:p>
      <w:pPr>
        <w:pStyle w:val="Normal"/>
      </w:pPr>
      <w:r>
        <w:t xml:space="preserve">Você  é  instruído  a  escolher  entre  uma  aposta  segura  e  uma  mais  arriscada:  um  ganho  quase certo de uma quantia modesta ou uma pequena chance de ganhar uma quantia substancialmente maior e uma alta probabilidade de perder. A segurança prevalece, e B é claramente a escolha mais popular.</w:t>
      </w:r>
    </w:p>
    <w:p>
      <w:pPr>
        <w:pStyle w:val="Normal"/>
      </w:pPr>
      <w:r>
        <w:t xml:space="preserve">Agora considere cada aposta separadamente: Se você tivesse essa aposta, qual é o menor preço pelo qual a venderia? Lembre-se de que você não está negociando com ninguém — sua tarefa  é  determinar  o  preço  mais  baixo  pelo  qual  realmente  estaria  disposto  a  abrir  mão  da aposta.  Tente.  Talvez  você  descubra  que  o  prêmio  que  pode  ser  ganho  é  proeminente  nessa tarefa,  e  que  sua  estimativa  do  valor  da  aposta  está  ancorada  nesse  valor.  Os  resultados apoiam  essa  conjectura,  e  o  preço  de  venda  é  mais  elevado  para  a  aposta  A  do  que  para  a aposta B. Isso é uma reversão de preferência: as pessoas preferem B a A, mas, se imaginam ter  apenas  uma  delas,  estabelecem  um  valor  mais  elevado  para  A  do  que  para  B.  Como  nas situações do assalto, a reversão de preferência ocorre porque a avaliação conjunta concentra a atenção em um aspecto da situação — o fato de que a aposta A é muito menos segura do que a aposta B — que foi menos proeminente na avaliação isolada. As características que causaram a diferença entre os julgamentos das opções na avaliação isolada — a comoção pelo fato de a vítima  estar  na  loja  errada  e  a  ancoragem  no  preço  —  estão  suprimidas  ou  são  irrelevantes quando  as  opções  são  avaliadas  em  conjunto.  As  reações  emocionais  do  Sistema  1  têm probabilidade muito maior de determinar uma avaliação isolada; a comparação que ocorre na</w:t>
      </w:r>
    </w:p>
    <w:p>
      <w:pPr>
        <w:pStyle w:val="Normal"/>
      </w:pPr>
      <w:r>
        <w:t xml:space="preserve">avaliação conjunta sempre envolve uma estimativa mais cuidadosa e laboriosa, que pede pelo Sistema 2.</w:t>
      </w:r>
    </w:p>
    <w:p>
      <w:pPr>
        <w:pStyle w:val="Normal"/>
      </w:pPr>
      <w:r>
        <w:t xml:space="preserve">A reversão de preferência pode ser confirmada em um experimento intrassujeito, em que os indivíduos  estabelecem  preços  nos  dois  conjuntos  como  parte  de  uma  longa  lista,  e  também escolhem entre eles. Os participantes não estão cientes da inconsistência, e as reações deles quando  confrontados  com  ela  podem  ser  interessantes.  Uma  entrevista  de  1968  com  um participante  do  experimento,  conduzida  por  Sarah  Lichtenstein,  tornou-se  um  clássico definitivo  da  área.  O  pesquisador  conversa  longamente  com  um  participante  confus</w:t>
      </w:r>
    </w:p>
    <w:p>
      <w:pPr>
        <w:pStyle w:val="Normal"/>
      </w:pPr>
      <w:r>
        <w:t xml:space="preserve">o4</w:t>
      </w:r>
    </w:p>
    <w:p>
      <w:pPr>
        <w:pStyle w:val="Normal"/>
      </w:pPr>
      <w:r>
        <w:t xml:space="preserve">,  que escolhe uma aposta em detrimento da outra, mas depois se mostra disposto a dar dinheiro em troca do item que acabou de escolher pelo outro que acabou de rejeitar, e segue nesse círculo repetidamente.</w:t>
      </w:r>
    </w:p>
    <w:p>
      <w:pPr>
        <w:pStyle w:val="Normal"/>
      </w:pPr>
      <w:r>
        <w:t xml:space="preserve">Os racionais Econs certamente não se mostrariam suscetíveis a reversões de preferência, e o fenômeno foi desse modo um desafio ao modelo de agente racional e à teoria econômica que é construída em cima desse modelo. O desafio poderia ter sido ignorado, mas não foi. Anos depois que as reversões de preferência foram relatadas, dois respeitados economistas, David Grether e Charles Plott, publicaram um artigo na prestigiosa</w:t>
      </w:r>
    </w:p>
    <w:p>
      <w:pPr>
        <w:pStyle w:val="Normal"/>
      </w:pPr>
      <w:r>
        <w:t xml:space="preserve">American Economic Revie</w:t>
      </w:r>
    </w:p>
    <w:p>
      <w:pPr>
        <w:pStyle w:val="Normal"/>
      </w:pPr>
      <w:r>
        <w:t xml:space="preserve">w</w:t>
      </w:r>
    </w:p>
    <w:p>
      <w:pPr>
        <w:pStyle w:val="Normal"/>
      </w:pPr>
      <w:r>
        <w:t xml:space="preserve">5</w:t>
      </w:r>
    </w:p>
    <w:p>
      <w:pPr>
        <w:pStyle w:val="Normal"/>
      </w:pPr>
      <w:r>
        <w:t xml:space="preserve">, em que relataram seus próprios estudos do fenômeno que Lichtenstein e Slovic haviam descrito.</w:t>
      </w:r>
    </w:p>
    <w:p>
      <w:pPr>
        <w:pStyle w:val="Normal"/>
      </w:pPr>
      <w:r>
        <w:t xml:space="preserve">Essa  foi  provavelmente  a  primeira  descoberta  feita  por  psicólogos  experimentais  a  ter chamado a atenção de economistas. O parágrafo de abertura do artigo de Grether e Plott era extraordinariamente  dramático  para  um  texto  acadêmico,  e  sua  intenção  era  clara:  “Foi desenvolvido na psicologia um corpus teórico e de dados que deve ser de interesse para os economistas. Tomados pelo seu valor de face, os dados são simplesmente inconsistentes com a teoria da preferência e têm amplas implicações para as prioridades de pesquisa na economia.</w:t>
      </w:r>
    </w:p>
    <w:p>
      <w:pPr>
        <w:pStyle w:val="Normal"/>
      </w:pPr>
      <w:r>
        <w:t xml:space="preserve">[…]  Este  artigo  relata  os  resultados  de  uma  série  de  experimentos  concebidos  para desacreditar os trabalhos dos psicólogos quando aplicados à economia.”</w:t>
      </w:r>
    </w:p>
    <w:p>
      <w:pPr>
        <w:pStyle w:val="Normal"/>
      </w:pPr>
      <w:r>
        <w:t xml:space="preserve">Grether  e  Plott  listaram  13  teorias  que  poderiam  explicar  as  descobertas  originais  e descreveram  cuidadosamente  os  experimentos  concebidos  para  testar  essas  teorias.  Uma  de suas hipóteses, que — é desnecessário dizer — os psicólogos achavam complacente, era de que  os  resultados  se  deviam  ao  fato  de  o  experimento  ser  empreendido  por  psicólogos!  No fim,  uma  única  hipótese  permaneceu  de  pé:  os  psicólogos  tinham  razão.  Grether  e  Plott admitiram  que  essa  hipótese  é  a  menos  satisfatória  do  ponto  de  vista  da  teoria  padrão  da preferência, pois “permite que a escolha individual dependa do contexto em que as escolhas são feitas”</w:t>
      </w:r>
    </w:p>
    <w:p>
      <w:pPr>
        <w:pStyle w:val="Normal"/>
      </w:pPr>
      <w:r>
        <w:t xml:space="preserve">6</w:t>
      </w:r>
    </w:p>
    <w:p>
      <w:pPr>
        <w:pStyle w:val="Normal"/>
      </w:pPr>
      <w:r>
        <w:t xml:space="preserve">— uma clara violação da doutrina da coerência.</w:t>
      </w:r>
    </w:p>
    <w:p>
      <w:pPr>
        <w:pStyle w:val="Normal"/>
      </w:pPr>
      <w:r>
        <w:t xml:space="preserve">Você  talvez  pense  que  esse  resultado  surpreendente  provocaria  uma  onda  aflita  de autocrítica  entre  os  economistas,  já  que  um  pressuposto  básico  de  sua  teoria  fora  desafiado com  sucesso.  Mas  não  é  assim  que  as  coisas  funcionam  na  ciência  social,  e  isso  vale  tanto para a psicologia como para a economia. Crenças teóricas são robustas, e é preciso bem mais do  que  uma  descoberta  embaraçosa</w:t>
      </w:r>
    </w:p>
    <w:p>
      <w:pPr>
        <w:pStyle w:val="Normal"/>
      </w:pPr>
      <w:r>
        <w:t xml:space="preserve">7</w:t>
      </w:r>
    </w:p>
    <w:p>
      <w:pPr>
        <w:pStyle w:val="Normal"/>
      </w:pPr>
      <w:r>
        <w:t xml:space="preserve">para  que  teorias  estabelecidas  sejam  seriamente questionadas. Na verdade, o artigo admiravelmente franco de Grether e Plott teve pouco efeito</w:t>
      </w:r>
    </w:p>
    <w:p>
      <w:pPr>
        <w:pStyle w:val="Normal"/>
      </w:pPr>
      <w:r>
        <w:t xml:space="preserve">direto  nas  convicções  dos  economistas,  provavelmente  Grether  e  Plott  inclusos.  Mas contribuiu  para  uma  maior  predisposição  na  comunidade  de  economistas  a  levar  a  pesquisa psicológica a sério e desse modo promoveu um grande avanço no diálogo além das fronteiras entre as disciplinas.</w:t>
      </w:r>
    </w:p>
    <w:p>
      <w:pPr>
        <w:pStyle w:val="Normal"/>
      </w:pPr>
      <w:r>
        <w:t xml:space="preserve">CATEGORIAS</w:t>
      </w:r>
    </w:p>
    <w:p>
      <w:pPr>
        <w:pStyle w:val="Normal"/>
      </w:pPr>
      <w:r>
        <w:t xml:space="preserve">“John é alto ou baixo?” Se John tem 1,5 metro, sua resposta vai depender da idade dele; ele é muito alto se tem 6 anos de idade, muito baixo se está com 16. Seu Sistema 1 automaticamente puxa  da  memória  a  norma  relevante,  e  o  significado  da  escala  de  altura  é  ajustado automaticamente. Você é capaz também de equiparar intensidades entre categorias e responder à pergunta: “O prato de um restaurante que se equipare à altura de John é caro ou barato?” Sua resposta vai depender da altura de John: o prato é bem mais barato se ele tiver 16 anos e bem mais caro se ele tiver 6.</w:t>
      </w:r>
    </w:p>
    <w:p>
      <w:pPr>
        <w:pStyle w:val="Normal"/>
      </w:pPr>
      <w:r>
        <w:t xml:space="preserve">Mas agora veja isto:</w:t>
      </w:r>
    </w:p>
    <w:p>
      <w:pPr>
        <w:pStyle w:val="Normal"/>
      </w:pPr>
      <w:r>
        <w:t xml:space="preserve">John tem 6 anos. Ele mede 1,5 metro de altura.</w:t>
      </w:r>
    </w:p>
    <w:p>
      <w:pPr>
        <w:pStyle w:val="Normal"/>
      </w:pPr>
      <w:r>
        <w:t xml:space="preserve">Jim tem 16 anos. Ele mede 1,55 metro de altura.</w:t>
      </w:r>
    </w:p>
    <w:p>
      <w:pPr>
        <w:pStyle w:val="Normal"/>
      </w:pPr>
      <w:r>
        <w:t xml:space="preserve">Em  avaliações  individuais,  qualquer  um  vai  concordar  que  John  é  muito  alto  e  Jim  não  é, porque eles são comparados a diferentes normas. Se lhe fosse feita uma pergunta diretamente comparativa, “John é tão alto quanto Jim?”, você responderia que não é. Não há surpresa aqui, e  pouca  ambiguidade.  Em  outras  situações,  porém,  o  processo  pelo  qual  objetos  e  eventos recrutam  seu  próprio  contexto  de  comparação  pode  levar  a  escolhas  incoerentes  sobre questões sérias.</w:t>
      </w:r>
    </w:p>
    <w:p>
      <w:pPr>
        <w:pStyle w:val="Normal"/>
      </w:pPr>
      <w:r>
        <w:t xml:space="preserve">Você não deve ficar com a impressão de que avaliações individuais e conjuntas são sempre inconsistentes,  ou  de  que  os  julgamentos  são  completamente  caóticos.  Nosso  mundo  é separado  em  categorias  para  as  quais  temos  normas,  como  meninos  de  6  anos  ou  mesas.</w:t>
      </w:r>
    </w:p>
    <w:p>
      <w:pPr>
        <w:pStyle w:val="Normal"/>
      </w:pPr>
      <w:r>
        <w:t xml:space="preserve">Julgamentos  e  preferências  são  coerentes  dentro  de  categorias,  mas  potencialmente incoerentes quando os objetos que são avaliados pertencem a categorias diferentes. Para dar um exemplo, responda às seguintes três questões:</w:t>
      </w:r>
    </w:p>
    <w:p>
      <w:pPr>
        <w:pStyle w:val="Normal"/>
      </w:pPr>
      <w:r>
        <w:t xml:space="preserve">Do que você gosta mais, de maçã ou pêssego?</w:t>
      </w:r>
    </w:p>
    <w:p>
      <w:pPr>
        <w:pStyle w:val="Normal"/>
      </w:pPr>
      <w:r>
        <w:t xml:space="preserve">Do que você gosta mais, de filé ou carne ensopada?</w:t>
      </w:r>
    </w:p>
    <w:p>
      <w:pPr>
        <w:pStyle w:val="Normal"/>
      </w:pPr>
      <w:r>
        <w:t xml:space="preserve">Do que você gosta mais, de maçã ou filé?</w:t>
      </w:r>
    </w:p>
    <w:p>
      <w:pPr>
        <w:pStyle w:val="Normal"/>
      </w:pPr>
      <w:r>
        <w:t xml:space="preserve">A primeira e a segunda perguntas referem-se a itens que pertencem à mesma categoria, e você sabe  imediatamente  de  que  gosta  mais.  Além  disso,  você  teria  recuperado  da  memória  a mesma classificação da avaliação isolada (“Você gosta muito ou pouco de maçã?” “Você gosta muito ou pouco de pêssego?”), pois tanto maçãs como pêssegos evocam fruta. Não vai haver reversão  de  preferência,  pois  diferentes  frutas  são  comparadas  à  mesma  norma  e</w:t>
      </w:r>
    </w:p>
    <w:p>
      <w:pPr>
        <w:pStyle w:val="Normal"/>
      </w:pPr>
      <w:r>
        <w:t xml:space="preserve">implicitamente  comparadas  uma  à  outra  tanto  na  avaliação  isolada  como  na  conjunta.  Ao contrário das perguntas intracategoria, não há resposta estável para a comparação entre maçãs e  filé.  Ao  contrário  de  maçãs  e  pêssegos,  maçãs  e  filé  não  são  substitutos  naturais  e  não preenchem  a  mesma  necessidade.  Você  às  vezes  quer  um  filé  e  às  vezes  uma  maçã,  mas raramente dirá que tanto faz uma coisa como outra.</w:t>
      </w:r>
    </w:p>
    <w:p>
      <w:pPr>
        <w:pStyle w:val="Normal"/>
      </w:pPr>
      <w:r>
        <w:t xml:space="preserve">Imagine  receber  um  e-mail  de  uma  organização  em  que  de  um  modo  geral  você  confia, pedindo uma contribuição para uma causa:</w:t>
      </w:r>
    </w:p>
    <w:p>
      <w:pPr>
        <w:pStyle w:val="Normal"/>
      </w:pPr>
      <w:r>
        <w:t xml:space="preserve">Em muitos locais de acasalamento, os golfinhos estão ameaçados pela poluição, e o resultado esperado disso é um declínio na população de golfinhos. Um fundo especial apoiado por contribuições privadas foi criado para providenciar locais de acasalamento livres de poluição para os golfinhos.</w:t>
      </w:r>
    </w:p>
    <w:p>
      <w:pPr>
        <w:pStyle w:val="Normal"/>
      </w:pPr>
      <w:r>
        <w:t xml:space="preserve">Que  associações  essa  questão  evoca?  Estivesse  você  ou  não  plenamente  consciente  delas, ideias  e  lembranças  de  causas  relacionadas  vieram  à  sua  mente.  Projetos  concebidos  para preservar  espécies  ameaçadas  mostraram  probabilidade  particularmente  maior  de  serem lembrados. A avaliação da dimensão BOM–MAU é uma operação automática do Sistema 1, e você  formou  uma  impressão  grosseira  da  categorização  do  golfinho  entre  as  espécies  que vieram à sua mente. O golfinho é muito mais encantador do que, digamos, furões, lesmas ou carpas — ele ocupa uma classificação altamente favorável no conjunto de espécies às quais é espontaneamente comparado.</w:t>
      </w:r>
    </w:p>
    <w:p>
      <w:pPr>
        <w:pStyle w:val="Normal"/>
      </w:pPr>
      <w:r>
        <w:t xml:space="preserve">A questão que você deve responder não é se gosta mais de golfinhos</w:t>
      </w:r>
    </w:p>
    <w:p>
      <w:pPr>
        <w:pStyle w:val="Normal"/>
      </w:pPr>
      <w:r>
        <w:t xml:space="preserve">8</w:t>
      </w:r>
    </w:p>
    <w:p>
      <w:pPr>
        <w:pStyle w:val="Normal"/>
      </w:pPr>
      <w:r>
        <w:t xml:space="preserve">do que de carpas; o que  está  sendo  exigido  de  você  é  que  conceba  um  valor  monetário.  Claro,  você  pode  saber, com  base  na  experiência  de  solicitações  anteriores,  que  nunca  atende  a  solicitações  desse tipo.  Por  alguns  minutos,  imagine-se  como  alguém  que  de  fato  contribui  para  esse  tipo  de pedido.</w:t>
      </w:r>
    </w:p>
    <w:p>
      <w:pPr>
        <w:pStyle w:val="Normal"/>
      </w:pPr>
      <w:r>
        <w:t xml:space="preserve">Como  muitas  outras  questões  difíceis,  a  estimativa  do  valor  monetário  pode  ser solucionada por substituição e equiparação de intensidade. A questão monetária é difícil, mas uma  questão  mais  fácil  acha-se  prontamente  disponível.  Como  você  gosta  de  golfinhos, provavelmente  sentirá  que  salvá-los  é  uma  boa  causa.  O  passo  seguinte,  que  também  é automático, gera uma quantidade monetária mediante a tradução da intensidade com que você gosta de golfinhos para uma escala de contribuições. Você possui uma percepção de sua escala de  contribuições  prévias  a  causas  ambientais,  o  que  talvez  difira  da  escala  de  suas contribuições  para  políticos  ou  para  o  time  de  futebol  de  sua  universidade.  Você  sabe  que quantia  seria  uma  contribuição  “muito  grande”  para  você  e  quais  quantias  são  “grandes”,</w:t>
      </w:r>
    </w:p>
    <w:p>
      <w:pPr>
        <w:pStyle w:val="Normal"/>
      </w:pPr>
      <w:r>
        <w:t xml:space="preserve">“modestas”  e  “pequenas”.  Você  também  possui  escalas  para  sua  atitude  em  relação  às espécies (indo de “gosto muito” a “nem um pouco”). Desse modo você é capaz de traduzir sua atitude  para  a  escala  monetária,  passando  automaticamente  de  “gosto  bastante”  para</w:t>
      </w:r>
    </w:p>
    <w:p>
      <w:pPr>
        <w:pStyle w:val="Normal"/>
      </w:pPr>
      <w:r>
        <w:t xml:space="preserve">“contribuição razoavelmente grande”, e daí a uma quantidade monetária.</w:t>
      </w:r>
    </w:p>
    <w:p>
      <w:pPr>
        <w:pStyle w:val="Normal"/>
      </w:pPr>
      <w:r>
        <w:t xml:space="preserve">Em outra situação, você é abordado com um pedido diferente:</w:t>
      </w:r>
    </w:p>
    <w:p>
      <w:pPr>
        <w:pStyle w:val="Normal"/>
      </w:pPr>
      <w:r>
        <w:t xml:space="preserve">Trabalhadores  agrícolas,  que  são  expostos  ao  sol  por  muitas  horas,  apresentam  uma  taxa  mais  elevada  de  câncer  de pele do que a população geral. Check-ups médicos frequentes podem reduzir o risco. Um fundo será criado para apoiar os check-ups para grupos ameaçados.</w:t>
      </w:r>
    </w:p>
    <w:p>
      <w:pPr>
        <w:pStyle w:val="Normal"/>
      </w:pPr>
      <w:r>
        <w:t xml:space="preserve">Esse é um problema urgente? Qual categoria ele evocou enquanto norma quando você estimou o  grau  de  urgência?  Se  você  categorizou  automaticamente  o  problema  como  uma  questão  de saúde  pública,  provavelmente  descobriu  que  a  ameaça  de  câncer  de  pele  em  trabalhadores rurais não ocupa uma posição muito elevada entre essas questões — quase certamente abaixo da  classificação  dos  golfinhos  entre  as  espécies  ameaçadas.  Conforme  você  traduzia  sua impressão  da  importância  relativa  do  câncer  de  pele  em  uma  quantia  monetária,  talvez  você tenha  pensado  numa  contribuição  menor  do  que  ofereceu  para  proteger  um  animal  querido.</w:t>
      </w:r>
    </w:p>
    <w:p>
      <w:pPr>
        <w:pStyle w:val="Normal"/>
      </w:pPr>
      <w:r>
        <w:t xml:space="preserve">Nos experimentos, os golfinhos atraíram contribuições um pouco maiores na avaliação isolada do que os trabalhadores agrícolas.</w:t>
      </w:r>
    </w:p>
    <w:p>
      <w:pPr>
        <w:pStyle w:val="Normal"/>
      </w:pPr>
      <w:r>
        <w:t xml:space="preserve">Em  seguida,  considere  as  duas  causas  na  avaliação  conjunta.  Qual  dos  dois,  golfinhos  ou trabalhadores  agrícolas,  merece  uma  contribuição  monetária  maior?  A  avaliação  conjunta enfatiza uma característica que não era identificável na avaliação isolada, mas é reconhecida como  decisiva  quando  detectada:  agricultores  são  humanos,  golfinhos  não  são.  Você  sabia disso, é claro, mas isso não era relevante para o julgamento que fez na avaliação isolada. O</w:t>
      </w:r>
    </w:p>
    <w:p>
      <w:pPr>
        <w:pStyle w:val="Normal"/>
      </w:pPr>
      <w:r>
        <w:t xml:space="preserve">fato  de  que  golfinhos  não  são  humanos  não  veio  à  tona  porque  todas  as  questões  que  foram ativadas em sua memória compartilhavam dessa característica. O fato de que os agricultores são  humanos  não  veio  à  sua  mente  porque  todas  as  questões  de  saúde  pública  envolvem humanos. O enquadramento estreito da avaliação isolada permitiu que os golfinhos obtivessem uma  pontuação  de  intensidade  mais  elevada,  levando  a  uma  alta  taxa  de  contribuições  por equiparação  de  intensidade.  A  avaliação  conjunta  muda  a  representação  das  questões:  a característica “humano versus animal” se torna proeminente apenas quando ambos são vistos conjuntamente.  Na  avaliação  conjunta  as  pessoas  mostram  uma  sólida  preferência  pelos agricultores  e  uma  predisposição  a  contribuir  substancialmente  mais  para  seu  bem-estar  do que para a proteção de uma espécie querida não humana. Aqui, mais uma vez, como nos casos das apostas e do sujeito baleado no assalto, os julgamentos formados na avaliação isolada e conjunta não serão consistentes.</w:t>
      </w:r>
    </w:p>
    <w:p>
      <w:pPr>
        <w:pStyle w:val="Normal"/>
      </w:pPr>
      <w:r>
        <w:t xml:space="preserve">Christopher  Hsee,  da  Universidade  de  Chicago,  contribuiu  com  o  seguinte  exemplo  de reversão de preferência, entre muitos outros do mesmo tipo. Os objetos a serem avaliados são dicionários musicais de segunda mão.</w:t>
      </w:r>
    </w:p>
    <w:p>
      <w:pPr>
        <w:pStyle w:val="Normal"/>
      </w:pPr>
      <w:r>
        <w:t xml:space="preserve">Dicionário A Dicionário B</w:t>
      </w:r>
    </w:p>
    <w:p>
      <w:pPr>
        <w:pStyle w:val="Normal"/>
      </w:pPr>
      <w:r>
        <w:t xml:space="preserve">Ano de publicação</w:t>
      </w:r>
    </w:p>
    <w:p>
      <w:pPr>
        <w:pStyle w:val="Normal"/>
      </w:pPr>
      <w:r>
        <w:t xml:space="preserve">1993</w:t>
      </w:r>
    </w:p>
    <w:p>
      <w:pPr>
        <w:pStyle w:val="Normal"/>
      </w:pPr>
      <w:r>
        <w:t xml:space="preserve">1993</w:t>
      </w:r>
    </w:p>
    <w:p>
      <w:pPr>
        <w:pStyle w:val="Normal"/>
      </w:pPr>
      <w:r>
        <w:t xml:space="preserve">Número de entradas 10.000</w:t>
      </w:r>
    </w:p>
    <w:p>
      <w:pPr>
        <w:pStyle w:val="Normal"/>
      </w:pPr>
      <w:r>
        <w:t xml:space="preserve">20.000</w:t>
      </w:r>
    </w:p>
    <w:p>
      <w:pPr>
        <w:pStyle w:val="Normal"/>
      </w:pPr>
      <w:r>
        <w:t xml:space="preserve">Condição</w:t>
      </w:r>
    </w:p>
    <w:p>
      <w:pPr>
        <w:pStyle w:val="Normal"/>
      </w:pPr>
      <w:r>
        <w:t xml:space="preserve">Como novo Capa rasgada, de resto como novo</w:t>
      </w:r>
    </w:p>
    <w:p>
      <w:pPr>
        <w:pStyle w:val="Normal"/>
      </w:pPr>
      <w:r>
        <w:t xml:space="preserve">Quando  os  dicionários  são  apresentados  em  avaliação  isolada,  o  dicionário  A  recebe  valor</w:t>
      </w:r>
    </w:p>
    <w:p>
      <w:pPr>
        <w:pStyle w:val="Normal"/>
      </w:pPr>
      <w:r>
        <w:t xml:space="preserve">mais elevado, mas é claro que a preferência muda na avaliação conjunta. O resultado ilustra a</w:t>
      </w:r>
    </w:p>
    <w:p>
      <w:pPr>
        <w:pStyle w:val="Normal"/>
      </w:pPr>
      <w:r>
        <w:t xml:space="preserve">hipótese  de  avaliabilidade</w:t>
      </w:r>
    </w:p>
    <w:p>
      <w:pPr>
        <w:pStyle w:val="Normal"/>
      </w:pPr>
      <w:r>
        <w:t xml:space="preserve">(</w:t>
      </w:r>
    </w:p>
    <w:p>
      <w:pPr>
        <w:pStyle w:val="Normal"/>
      </w:pPr>
      <w:r>
        <w:t xml:space="preserve">evaluability  hypothesis</w:t>
      </w:r>
    </w:p>
    <w:p>
      <w:pPr>
        <w:pStyle w:val="Normal"/>
      </w:pPr>
      <w:r>
        <w:t xml:space="preserve">)  de  Hsee:  o  número  de  entradas  não recebe peso algum na avaliação isolada, pois os números não são “avaliáveis” por si só. Na avaliação  conjunta,  por  outro  lado,  fica  imediatamente  óbvio  que  o  dicionário  B  é  superior quanto  a  esse  atribut</w:t>
      </w:r>
    </w:p>
    <w:p>
      <w:pPr>
        <w:pStyle w:val="Normal"/>
      </w:pPr>
      <w:r>
        <w:t xml:space="preserve">o9,</w:t>
      </w:r>
    </w:p>
    <w:p>
      <w:pPr>
        <w:pStyle w:val="Normal"/>
      </w:pPr>
      <w:r>
        <w:t xml:space="preserve">e  também  é  aparente  que  o  número  de  entradas  é  muito  mais importante do que a condição da capa.</w:t>
      </w:r>
    </w:p>
    <w:p>
      <w:pPr>
        <w:pStyle w:val="Normal"/>
      </w:pPr>
      <w:r>
        <w:t xml:space="preserve">REVERSÕES INJUSTAS</w:t>
      </w:r>
    </w:p>
    <w:p>
      <w:pPr>
        <w:pStyle w:val="Normal"/>
      </w:pPr>
      <w:r>
        <w:t xml:space="preserve">Há  um  bom  motivo  para  acreditar  que  a  administração  de  justiça  é  contaminada  pela incoerência  previsível  em  diversas  áreas.  A  evidência  é  extraída  em  parte  de  experimentos, incluindo  estudos  de  júris  simulados,  e  em  parte  da  observação  de  padrões  na  legislação, regulamentação e litígio.</w:t>
      </w:r>
    </w:p>
    <w:p>
      <w:pPr>
        <w:pStyle w:val="Normal"/>
      </w:pPr>
      <w:r>
        <w:t xml:space="preserve">Em  um  experimento,  pediu-se  aos  jurados  da  simulação,  recrutados  de  listas  de  júri  no Texas, que estimassem indenizações punitivas em diversos casos civis. Os casos vinham aos pares, cada um consistindo em uma alegação de dano físico e uma de prejuízo financeiro. Os jurados da simulação avaliavam um dos cenários, depois eram apresentados ao caso que lhe fazia  par,  sendo  instruídos  a  comparar  os  dois.  A  seguir  vemos  os  resumos  de  um  par  de casos:</w:t>
      </w:r>
    </w:p>
    <w:p>
      <w:pPr>
        <w:pStyle w:val="Normal"/>
      </w:pPr>
      <w:r>
        <w:t xml:space="preserve">Caso 1: Uma criança sofreu queimaduras moderadas quando seu pijama pegou fogo, porque ela estava brincando com fósforos. A fábrica que fez o pijama não o produziu adequadamente resistente ao fogo.</w:t>
      </w:r>
    </w:p>
    <w:p>
      <w:pPr>
        <w:pStyle w:val="Normal"/>
      </w:pPr>
      <w:r>
        <w:t xml:space="preserve">Caso 2: A conduta inescrupulosa de um banco levou outro banco a uma perda de 10 milhões de dólares.</w:t>
      </w:r>
    </w:p>
    <w:p>
      <w:pPr>
        <w:pStyle w:val="Normal"/>
      </w:pPr>
      <w:r>
        <w:t xml:space="preserve">Metade dos participantes julgou o caso 1 primeiro (em avaliação isolada) antes de comparar os dois casos em avaliação conjunta. A sequência foi revertida para os outros participantes.</w:t>
      </w:r>
    </w:p>
    <w:p>
      <w:pPr>
        <w:pStyle w:val="Normal"/>
      </w:pPr>
      <w:r>
        <w:t xml:space="preserve">Na  avaliação  isolada,  os  jurados  concederam  indenizações  punitivas  mais  elevadas  para  o banco fraudado do que para a criança queimada, presumivelmente porque o tamanho da perda financeira fornecia uma âncora elevada.</w:t>
      </w:r>
    </w:p>
    <w:p>
      <w:pPr>
        <w:pStyle w:val="Normal"/>
      </w:pPr>
      <w:r>
        <w:t xml:space="preserve">Quando  os  casos  foram  considerados  em  conjunto,  porém,  a  compaixão  pela  vítima individual  prevaleceu  sobre  o  efeito  de  ancoragem  e  os  jurados  aumentaram  a  compensação para a criança a fim de ultrapassar a compensação para o banco. Na média de diversos pares de casos como esse, as compensações para vítimas de danos morais foram duas vezes maiores na  avaliação  conjunta  do  que  na  avaliação  isolada.  Os  jurados  que  viram  apenas  o  caso  da criança  queimada  fizeram  uma  oferta  que  se  equiparava  à  intensidade  de  seus  sentimentos.</w:t>
      </w:r>
    </w:p>
    <w:p>
      <w:pPr>
        <w:pStyle w:val="Normal"/>
      </w:pPr>
      <w:r>
        <w:t xml:space="preserve">Eles não podiam prever que a compensação para a criança pareceria inadequada no contexto de  uma  grande  compensação  para  uma  instituição  financeira.  Na  avaliação  conjunta,  a compensação punitiva para o banco permaneceu ancorada na perda que ele havia sofrido, mas a  compensação  para  a  criança  queimada  aumentou,  refletindo  o  agravo  evocado  pela</w:t>
      </w:r>
    </w:p>
    <w:p>
      <w:pPr>
        <w:pStyle w:val="Normal"/>
      </w:pPr>
      <w:r>
        <w:t xml:space="preserve">negligência que causa dano a uma criança.</w:t>
      </w:r>
    </w:p>
    <w:p>
      <w:pPr>
        <w:pStyle w:val="Normal"/>
      </w:pPr>
      <w:r>
        <w:t xml:space="preserve">Como  vimos,  a  racionalidade  é  geralmente  ajudada  por  quadros  mais  amplos  e  mais abrangentes,  e  a  avaliação  conjunta  é  obviamente  mais  ampla  do  que  a  avaliação  isolada.</w:t>
      </w:r>
    </w:p>
    <w:p>
      <w:pPr>
        <w:pStyle w:val="Normal"/>
      </w:pPr>
      <w:r>
        <w:t xml:space="preserve">Claro que você deve ser cauteloso sobre avaliação conjunta quando alguém que controla o que você vê tem um interesse constituído no que você escolhe. Vendedores aprendem rapidamente que  a  manipulação  do  contexto  em  que  os  clientes  veem  um  bem  pode  influenciar profundamente as preferências. A não ser por esses casos de manipulação deliberada, há uma pressuposição  de  que  o  julgamento  comparativo,  que  necessariamente  envolve  o  Sistema  2, tem mais probabilidade de ser estável do que avaliações isoladas, que muitas vezes refletem a intensidade de respostas emocionais do Sistema 1. Seria de esperar que qualquer instituição que  desejasse  evocar  julgamentos  conscienciosos  procuraria  municiar  quem  julga  de  um contexto  amplo  para  as  avaliações  dos  casos  individuais.  Fiquei  surpreso  em  descobrir  por Cass  Sunstein  que  jurados  incumbidos  de  estimar  indenizações  punitivas  são  explicitamente proibidos  de  considerar  outros  casos.  O  sistema  legal,  contrariamente  ao  bom-senso psicológico, favorece a avaliação isolada.</w:t>
      </w:r>
    </w:p>
    <w:p>
      <w:pPr>
        <w:pStyle w:val="Normal"/>
      </w:pPr>
      <w:r>
        <w:t xml:space="preserve">Em  outro  estudo  de  incoerência  no  sistema  legal,  Sunstein  comparou  as  punições administrativas que podem ser impostas por diferentes agências do governo norte-americano, incluindo  a  Occupational  Safety  and  Health  Administration  (Administração  de  Segurança  e Saúde Ocupacional) e a Environmental Protection Agency (Agência de Proteção Ambiental).</w:t>
      </w:r>
    </w:p>
    <w:p>
      <w:pPr>
        <w:pStyle w:val="Normal"/>
      </w:pPr>
      <w:r>
        <w:t xml:space="preserve">Ele concluiu que “dentro de categorias, as penalidades parecem extremamente sensatas, pelo menos no sentido de que os danos mais graves são punidos mais severamente. Para violações à segurança e à salubridade no trabalho, as penalidades maiores são para violações repetidas, as  segundas  maiores,  para  violações  que  são  ao  mesmo  tempo  deliberadas  e  graves,  e  por último em grau de seriedade para omissões em se comprometer com a manutenção obrigatória de  um  registro</w:t>
      </w:r>
    </w:p>
    <w:p>
      <w:pPr>
        <w:pStyle w:val="Normal"/>
      </w:pPr>
      <w:r>
        <w:t xml:space="preserve">10</w:t>
      </w:r>
    </w:p>
    <w:p>
      <w:pPr>
        <w:pStyle w:val="Normal"/>
      </w:pPr>
      <w:r>
        <w:t xml:space="preserve">”.  Você  não  deve  se  surpreender,  porém,  que  o  tamanho  das  penalidades variou  enormemente  de  uma  agência  para  outra,  de  uma  maneira  que  refletiu  a  política  e  a história  mais  do  que  qualquer  preocupação  global  com  justiça.  A  multa  para  uma  “violação grave” das regulamentações relativas à segurança do trabalhador está limitada a um teto de 7</w:t>
      </w:r>
    </w:p>
    <w:p>
      <w:pPr>
        <w:pStyle w:val="Normal"/>
      </w:pPr>
      <w:r>
        <w:t xml:space="preserve">mil dólares, enquanto uma violação da Lei de Conservação de Aves Selvagens pode resultar numa  multa  de  mais  de  25  mil  dólares.  As  multas  são  sensatas  no  contexto  de  outras penalidades estabelecidas por cada agência, mas elas parecem estranhas quando comparadas umas às outras. Como nos demais exemplos deste capítulo, você consegue enxergar o absurdo apenas quando os dois casos são vistos juntos em um quadro amplo. O sistema de penalidades administrativas é coerente dentro das agências, mas incoerente globalmente.</w:t>
      </w:r>
    </w:p>
    <w:p>
      <w:pPr>
        <w:pStyle w:val="Normal"/>
      </w:pPr>
      <w:r>
        <w:t xml:space="preserve">FALANDO DE REVERSÕES</w:t>
      </w:r>
    </w:p>
    <w:p>
      <w:pPr>
        <w:pStyle w:val="Normal"/>
      </w:pPr>
      <w:r>
        <w:t xml:space="preserve">“Unidades BTU não significavam nada para mim até eu ver como as unidades de ar-condicionado variam. A avaliação conjunta foi essencial.”</w:t>
      </w:r>
    </w:p>
    <w:p>
      <w:pPr>
        <w:pStyle w:val="Normal"/>
      </w:pPr>
      <w:r>
        <w:t xml:space="preserve">“Você  diz  que  foi  um  discurso  maravilhoso  porque  o  comparou  a  outros  discursos  dela.  Comparada  a  outros,  ela  ainda  foi inferior.”</w:t>
      </w:r>
    </w:p>
    <w:p>
      <w:pPr>
        <w:pStyle w:val="Normal"/>
      </w:pPr>
      <w:r>
        <w:t xml:space="preserve">“Em geral, ao ampliar o quadro, você chega a decisões mais razoáveis.”</w:t>
      </w:r>
    </w:p>
    <w:p>
      <w:pPr>
        <w:pStyle w:val="Normal"/>
      </w:pPr>
      <w:r>
        <w:t xml:space="preserve">“Quando você vê os casos isoladamente, fica propenso a se pautar por uma reação emocional do Sistema 1.”</w:t>
      </w:r>
    </w:p>
    <w:p>
      <w:pPr>
        <w:pStyle w:val="Normal"/>
      </w:pPr>
      <w:r>
        <w:t xml:space="preserve">34</w:t>
      </w:r>
    </w:p>
    <w:p>
      <w:pPr>
        <w:pStyle w:val="Normal"/>
      </w:pPr>
      <w:r>
        <w:t xml:space="preserve">QUADROS E REALIDADE</w:t>
      </w:r>
    </w:p>
    <w:p>
      <w:pPr>
        <w:pStyle w:val="Normal"/>
      </w:pPr>
      <w:r>
        <w:t xml:space="preserve">Itália  e  França  disputaram  a  final  da  Copa  do  Mundo  de  2006.  As  duas  frases  seguintes descrevem  o  resultado:  “A  Itália  ganhou.”  “A  França  perdeu.”  As  duas  afirmações  têm  o mesmo significado? A resposta depende inteiramente do que você entende por</w:t>
      </w:r>
    </w:p>
    <w:p>
      <w:pPr>
        <w:pStyle w:val="Normal"/>
      </w:pPr>
      <w:r>
        <w:t xml:space="preserve">significado</w:t>
      </w:r>
    </w:p>
    <w:p>
      <w:pPr>
        <w:pStyle w:val="Normal"/>
      </w:pPr>
      <w:r>
        <w:t xml:space="preserve">.</w:t>
      </w:r>
    </w:p>
    <w:p>
      <w:pPr>
        <w:pStyle w:val="Normal"/>
      </w:pPr>
      <w:r>
        <w:t xml:space="preserve">Para  fins  de  raciocínio  lógico,  as  duas  descrições  do  resultado  da  equiparação  são intercambiáveis porque designam o mesmo estado do mundo. Como dizem os filósofos, suas condições  de  verdade  são  idênticas:  se  uma  dessas  sentenças  é  verdadeira,  então  a  outra também é verdadeira. Esse é o modo como os Econs compreendem as coisas. Suas crenças e preferências  são  delimitadas  pela  realidade.  Em  particular,  os  objetos  de  suas  escolhas  são estados do mundo, que não são afetados pelas palavras escolhidas para descrevê-los.</w:t>
      </w:r>
    </w:p>
    <w:p>
      <w:pPr>
        <w:pStyle w:val="Normal"/>
      </w:pPr>
      <w:r>
        <w:t xml:space="preserve">Há  outro  sentido  de</w:t>
      </w:r>
    </w:p>
    <w:p>
      <w:pPr>
        <w:pStyle w:val="Normal"/>
      </w:pPr>
      <w:r>
        <w:t xml:space="preserve">significado</w:t>
      </w:r>
    </w:p>
    <w:p>
      <w:pPr>
        <w:pStyle w:val="Normal"/>
      </w:pPr>
      <w:r>
        <w:t xml:space="preserve">,  em  que  “A  Itália  ganhou”  e  “A  França  perdeu”  não guardam de forma alguma o mesmo significado. Nesse sentido, o significado de uma frase é o que  acontece  em  seu  maquinário  associativo  enquanto  você  o  compreende.  As  duas  frases evocam associações marcadamente diferentes. “A Itália ganhou” evoca pensamentos da equipe italiana e do que ela fez para vencer. “A França perdeu” evoca pensamentos do time francês e do que ele fez que o levou à derrota, incluindo a memorável cabeçada que o principal jogador da França, Zidane, deu no zagueiro adversário. Em termos das associações que elas trazem à mente — como o Sistema 1 reage a elas —, as duas sentenças realmente “significam” coisas diferentes.  O  fato  de  que  declarações  logicamente  equivalentes  evocam  reações  diferentes torna impossível para Humanos serem tão confiavelmente racionais quanto Econs.</w:t>
      </w:r>
    </w:p>
    <w:p>
      <w:pPr>
        <w:pStyle w:val="Normal"/>
      </w:pPr>
      <w:r>
        <w:t xml:space="preserve">ENQUADRAMENTO EMOCIONAL</w:t>
      </w:r>
    </w:p>
    <w:p>
      <w:pPr>
        <w:pStyle w:val="Normal"/>
      </w:pPr>
      <w:r>
        <w:t xml:space="preserve">Amos  e  eu  aplicamos  a  classificação  de  efeitos  de  enquadramento  às  influências injustificadas</w:t>
      </w:r>
    </w:p>
    <w:p>
      <w:pPr>
        <w:pStyle w:val="Normal"/>
      </w:pPr>
      <w:r>
        <w:t xml:space="preserve">1</w:t>
      </w:r>
    </w:p>
    <w:p>
      <w:pPr>
        <w:pStyle w:val="Normal"/>
      </w:pPr>
      <w:r>
        <w:t xml:space="preserve">da  formulação  sobre  crenças  e  preferências.  Esse  é  um  dos  exemplos  que utilizamos:</w:t>
      </w:r>
    </w:p>
    <w:p>
      <w:pPr>
        <w:pStyle w:val="Normal"/>
      </w:pPr>
      <w:r>
        <w:t xml:space="preserve">Você aceitaria uma aposta que oferece 10% de chance de ganhar 95 dólares e 90% de chance de perder cinco dólares?</w:t>
      </w:r>
    </w:p>
    <w:p>
      <w:pPr>
        <w:pStyle w:val="Normal"/>
      </w:pPr>
      <w:r>
        <w:t xml:space="preserve">Você pagaria cinco dólares para participar de uma loteria que oferece 10% de chance de ganhar cem dólares e 90% de chance de não ganhar nada?</w:t>
      </w:r>
    </w:p>
    <w:p>
      <w:pPr>
        <w:pStyle w:val="Normal"/>
      </w:pPr>
      <w:r>
        <w:t xml:space="preserve">Primeiro, dê um tempo para se convencer de que os dois problemas são idênticos. Em ambos você deve decidir se aceita uma perspectiva incerta que vai deixá-lo mais rico em 95 dólares ou  mais  pobre  em  cinco  dólares.  Alguém  cujas  preferências  são  delimitadas  pela  realidade dariam a mesma resposta a ambas as perguntas, mas indivíduos assim são raros. Na verdade, uma versão atrai muito mais respostas positivas: a segunda. Um resultado ruim é muito mais</w:t>
      </w:r>
    </w:p>
    <w:p>
      <w:pPr>
        <w:pStyle w:val="Normal"/>
      </w:pPr>
      <w:r>
        <w:t xml:space="preserve">aceitável se está enquadrado como o custo de um bilhete de loteria que não foi premiado do que se for simplesmente descrito como a perda de uma aposta. Não devemos nos surpreender:</w:t>
      </w:r>
    </w:p>
    <w:p>
      <w:pPr>
        <w:pStyle w:val="Normal"/>
      </w:pPr>
      <w:r>
        <w:t xml:space="preserve">perdas</w:t>
      </w:r>
    </w:p>
    <w:p>
      <w:pPr>
        <w:pStyle w:val="Normal"/>
      </w:pPr>
      <w:r>
        <w:t xml:space="preserve">evocam  sentimentos  negativos  mais  fortes  do  que</w:t>
      </w:r>
    </w:p>
    <w:p>
      <w:pPr>
        <w:pStyle w:val="Normal"/>
      </w:pPr>
      <w:r>
        <w:t xml:space="preserve">custos</w:t>
      </w:r>
    </w:p>
    <w:p>
      <w:pPr>
        <w:pStyle w:val="Normal"/>
      </w:pPr>
      <w:r>
        <w:t xml:space="preserve">.  As  escolhas  não  são delimitadas pela realidade porque o Sistema 1 não é delimitado pela realidade.</w:t>
      </w:r>
    </w:p>
    <w:p>
      <w:pPr>
        <w:pStyle w:val="Normal"/>
      </w:pPr>
      <w:r>
        <w:t xml:space="preserve">O  problema  que  construímos  foi  influenciado  pelo  que  havíamos  aprendido  com  Richard Thaler, que nos contou que em sua época de aluno de graduação ele prendera um cartaz em seu quarto  dizendo  DESPESAS  NÃO  SÃO  PERDAS.  Em  seu  antigo  ensaio  sobre  comportamento  do consumidor, Thaler descreveu o debate sobre se postos de gasolina deveriam ter permissão de cobrar preços diferentes para os pagamentos feitos com dinheiro ou com cartão de crédito</w:t>
      </w:r>
    </w:p>
    <w:p>
      <w:pPr>
        <w:pStyle w:val="Normal"/>
      </w:pPr>
      <w:r>
        <w:t xml:space="preserve">2</w:t>
      </w:r>
    </w:p>
    <w:p>
      <w:pPr>
        <w:pStyle w:val="Normal"/>
      </w:pPr>
      <w:r>
        <w:t xml:space="preserve">. O</w:t>
      </w:r>
    </w:p>
    <w:p>
      <w:pPr>
        <w:pStyle w:val="Normal"/>
      </w:pPr>
      <w:r>
        <w:t xml:space="preserve">lobby  do  cartão  jogou  pesado  para  tornar  a  diferenciação  de  preço  ilegal,  mas  ele  tinha  um plano alternativo: a diferença, se permitida, seria classificada como um desconto em dinheiro, não  sobretaxa  de  crédito.  A  psicologia  deles  era  acertada:  algumas  pessoas  estão  mais dispostas a renunciar a um desconto do que a pagar uma sobretaxa. Ambas as coisas podem ser economicamente equivalentes, mas não são emocionalmente equivalentes.</w:t>
      </w:r>
    </w:p>
    <w:p>
      <w:pPr>
        <w:pStyle w:val="Normal"/>
      </w:pPr>
      <w:r>
        <w:t xml:space="preserve">Em um elegante experimento, uma equipe de neurocientistas na University College London combinou  um  estudo  de  efeitos  de  enquadramento  com  registros  de  atividade  em  diferentes áreas  do  cérebro.  A  fim  de  fornecer  medidas  confiáveis  da  reação  cerebral,  o  experimento consistiu em muitos testes. A figura 14 ilustra os dois estágios de um desses testes.</w:t>
      </w:r>
    </w:p>
    <w:p>
      <w:pPr>
        <w:pStyle w:val="Normal"/>
      </w:pPr>
      <w:r>
        <w:t xml:space="preserve">Primeiro,  pede-se  ao  participante  para  imaginar  que  recebeu  uma  quantia  de  dinheiro, nesse exemplo, cinquenta libras.</w:t>
      </w:r>
    </w:p>
    <w:p>
      <w:pPr>
        <w:pStyle w:val="Normal"/>
      </w:pPr>
      <w:r>
        <w:t xml:space="preserve">Pede-se  à  pessoa  em  seguida  que  escolha  entre  um  resultado  seguro  e  uma  aposta  numa roda da fortuna. Se a roda para no branco ela “recebe” a quantia integral; se para no preto ela não recebe nada. O resultado seguro é simplesmente o valor esperado da aposta, nesse caso, um ganho de vinte libras.</w:t>
      </w:r>
    </w:p>
    <w:p>
      <w:pPr>
        <w:pStyle w:val="Normal"/>
      </w:pPr>
      <w:r>
        <w:t xml:space="preserve">Figura 14</w:t>
      </w:r>
    </w:p>
    <w:p>
      <w:pPr>
        <w:pStyle w:val="Normal"/>
      </w:pPr>
      <w:r>
        <w:t xml:space="preserve">Como mostrado, o mesmo resultado seguro pode ser enquadrado de dois modos diferentes: como  RETER  20  libras  ou  PERDER  30  libras.  Os  resultados  objetivos  são  precisamente idênticos  nos  dois  quadros,  e  um  Econ  delimitado  pela  realidade  responderia  a  ambos  da mesma maneira — selecionando ou a coisa segura, ou a aposta, independentemente do quadro</w:t>
      </w:r>
    </w:p>
    <w:p>
      <w:pPr>
        <w:pStyle w:val="Normal"/>
      </w:pPr>
      <w:r>
        <w:t xml:space="preserve">—,  mas  já  sabemos  que  a  mente  Humana  não  é  delimitada  pela  realidade.  Tendências  a abordar  ou  evitar  são  evocadas  pelas  palavras,  e  esperamos  que  o  Sistema  1  seja  inclinado em favor da opção segura quando ela é designada como RETER e contra essa mesma opção quando ela é designada como PERDER.</w:t>
      </w:r>
    </w:p>
    <w:p>
      <w:pPr>
        <w:pStyle w:val="Normal"/>
      </w:pPr>
      <w:r>
        <w:t xml:space="preserve">O  experimento  consistia  em  muitas  tentativas,  e  cada  participante  se  deparava  com diversos  problemas  de  escolha  tanto  nos  quadros  de  RETER  como  de  PERDER.  Como esperado,  cada  um  dos  vinte  participantes  exibiu  um  efeito  de  enquadramento:  havia  maior probabilidade de que escolhessem a coisa segura no quadro RETER e maior probabilidade de aceitar a aposta no quadro PERDER. Mas os participantes não eram todos iguais. Alguns se mostravam  altamente  suscetíveis  ao  enquadramento  do  problema.  Outros,  na  maior  parte, faziam a mesma escolha independentemente do quadro — como um indivíduo delimitado pela realidade devia fazer. Os autores classificaram os vinte participantes conforme o caso e deram à classificação um título notável: o índice de racionalidade.</w:t>
      </w:r>
    </w:p>
    <w:p>
      <w:pPr>
        <w:pStyle w:val="Normal"/>
      </w:pPr>
      <w:r>
        <w:t xml:space="preserve">A atividade do cérebro foi registrada à medida que os participantes tomavam cada decisão.</w:t>
      </w:r>
    </w:p>
    <w:p>
      <w:pPr>
        <w:pStyle w:val="Normal"/>
      </w:pPr>
      <w:r>
        <w:t xml:space="preserve">Mais tarde, os testes foram separados em duas categorias:</w:t>
      </w:r>
    </w:p>
    <w:p>
      <w:pPr>
        <w:pStyle w:val="Normal"/>
      </w:pPr>
      <w:r>
        <w:t xml:space="preserve">1. Testes em que a escolha do participante se conformou ao quadro</w:t>
      </w:r>
    </w:p>
    <w:p>
      <w:pPr>
        <w:pStyle w:val="Normal"/>
      </w:pPr>
      <w:r>
        <w:t xml:space="preserve">• preferiu a coisa segura na versão RETER</w:t>
      </w:r>
    </w:p>
    <w:p>
      <w:pPr>
        <w:pStyle w:val="Normal"/>
      </w:pPr>
      <w:r>
        <w:t xml:space="preserve">• preferiu a aposta na versão PERDER</w:t>
      </w:r>
    </w:p>
    <w:p>
      <w:pPr>
        <w:pStyle w:val="Normal"/>
      </w:pPr>
      <w:r>
        <w:t xml:space="preserve">2. Testes em que a escolha não se conformou ao quadro.</w:t>
      </w:r>
    </w:p>
    <w:p>
      <w:pPr>
        <w:pStyle w:val="Normal"/>
      </w:pPr>
      <w:r>
        <w:t xml:space="preserve">Os resultados notáveis ilustram o potencial da nova disciplina da neuroeconomia — o estudo do  que  o  cérebro  de  uma  pessoa  faz  quando  toma  decisões.  Os  neurocientistas  conduziram milhares de experimentos assim, e aprenderam a esperar que regiões particulares do cérebro</w:t>
      </w:r>
    </w:p>
    <w:p>
      <w:pPr>
        <w:pStyle w:val="Normal"/>
      </w:pPr>
      <w:r>
        <w:t xml:space="preserve">“se  iluminem”  —  indicando  aumento  do  fluxo  de  oxigênio,  o  que  sugere  atividade  neural intensificada — dependendo da natureza da tarefa. Regiões diferentes ficam ativas quando o indivíduo presta atenção em um objeto visual, imagina chutar uma bola, reconhece um rosto ou pensa  numa  casa.  Outras  regiões  se  iluminam  quando  o  indivíduo  é  emocionalmente estimulado,  está  em  conflito  ou  se  concentra  na  resolução  de  um  problema.  Embora  os neurocientistas evitem cuidadosamente usar uma linguagem do tipo “esta parte do cérebro faz tal e tal coisa…”, eles aprenderam bastante sobre as “personalidades” de diferentes regiões do  cérebro,  e  a  contribuição  de  análises  da  atividade  cerebral  para  a  interpretação psicológica  melhorou  enormemente.  O  estudo  do  enquadramento  forneceu  três  descobertas principais:</w:t>
      </w:r>
    </w:p>
    <w:p>
      <w:pPr>
        <w:pStyle w:val="Normal"/>
      </w:pPr>
      <w:r>
        <w:t xml:space="preserve">•   Uma  região  que  é  normalmente  associada  com  o  estímulo  emocional  (a  amígdala) muito  provavelmente  ficava  ativa  quando  as  escolhas  dos  participantes  se conformavam ao quadro. Isso é exatamente o que teríamos esperado se as palavras emocionalmente carregadas RETER e PERDER produzissem uma tendência imediata</w:t>
      </w:r>
    </w:p>
    <w:p>
      <w:pPr>
        <w:pStyle w:val="Normal"/>
      </w:pPr>
      <w:r>
        <w:t xml:space="preserve">a se aproximar da coisa segura (quando ela está enquadrada como ganho) ou evitá-la (quando  está  enquadrada  como  perda).  A  amígdala  é  acessada  muito  rapidamente pelos estímulos emocionais — e é um suspeito provável de envolvimento no Sistema 1.</w:t>
      </w:r>
    </w:p>
    <w:p>
      <w:pPr>
        <w:pStyle w:val="Normal"/>
      </w:pPr>
      <w:r>
        <w:t xml:space="preserve">•   Uma  região  do  cérebro  sabidamente  associada  com  o  conflito  e  o  autocontrole  (o córtex  cingulado  anterior)  ficava  mais  ativa  quando  os  participantes  não  faziam  o</w:t>
      </w:r>
    </w:p>
    <w:p>
      <w:pPr>
        <w:pStyle w:val="Normal"/>
      </w:pPr>
      <w:r>
        <w:t xml:space="preserve">que lhes vinha naturalmente — quando escolhem a coisa segura a despeito de estar classificada  como  PERDER.  Resistir  à  inclinação  do  Sistema  1  aparentemente envolve conflito.</w:t>
      </w:r>
    </w:p>
    <w:p>
      <w:pPr>
        <w:pStyle w:val="Normal"/>
      </w:pPr>
      <w:r>
        <w:t xml:space="preserve">•  Os participantes mais “racionais” — os que eram menos suscetíveis aos efeitos de enquadramento — mostravam atividade acentuada numa área frontal do cérebro que está  envolvida  em  combinar  emoção  e  raciocínio  para  orientar  as  decisões.</w:t>
      </w:r>
    </w:p>
    <w:p>
      <w:pPr>
        <w:pStyle w:val="Normal"/>
      </w:pPr>
      <w:r>
        <w:t xml:space="preserve">Notavelmente, os indivíduos “racionais” não eram os que exibiam a evidência neural mais  forte  de  conflito.  Parece  que  esses  participantes  de  elite  eram  (às  vezes,  nem sempre) delimitados pela realidade com pouco conflito.</w:t>
      </w:r>
    </w:p>
    <w:p>
      <w:pPr>
        <w:pStyle w:val="Normal"/>
      </w:pPr>
      <w:r>
        <w:t xml:space="preserve">Ao combinar observações de escolhas verdadeiras com um mapeamento da atividade neural, esse  estudo  fornece  uma  boa  ilustração  de  como  a  emoção  evocada  por  uma  palavra  pode</w:t>
      </w:r>
    </w:p>
    <w:p>
      <w:pPr>
        <w:pStyle w:val="Normal"/>
      </w:pPr>
      <w:r>
        <w:t xml:space="preserve">“vazar” para a escolha final.</w:t>
      </w:r>
    </w:p>
    <w:p>
      <w:pPr>
        <w:pStyle w:val="Normal"/>
      </w:pPr>
      <w:r>
        <w:t xml:space="preserve">Um experimento que Amos conduziu com colegas na Harvard Medical School é o clássico exemplo  de  enquadramento  emocional.  Os  médicos  participantes  recebiam  estatísticas  sobre os  resultados  de  dois  tratamentos  para  câncer  de  pulmão:  cirurgia  e  radiação.  As  taxas  de sobrevivência de cinco anos claramente favorecem a cirurgia, mas a curto prazo a cirurgia é mais  arriscada  do  que  a  radiação.  Metade  dos  participantes  lia  estatísticas  sobre  taxas  de sobrevivência,  os  outros  recebiam  a  mesma  informação  em  termos  de  taxas  de  mortalidade.</w:t>
      </w:r>
    </w:p>
    <w:p>
      <w:pPr>
        <w:pStyle w:val="Normal"/>
      </w:pPr>
      <w:r>
        <w:t xml:space="preserve">As duas descrições dos resultados de curto prazo de cirurgia eram:</w:t>
      </w:r>
    </w:p>
    <w:p>
      <w:pPr>
        <w:pStyle w:val="Normal"/>
      </w:pPr>
      <w:r>
        <w:t xml:space="preserve">A taxa de sobrevivência de um mês é 90%.</w:t>
      </w:r>
    </w:p>
    <w:p>
      <w:pPr>
        <w:pStyle w:val="Normal"/>
      </w:pPr>
      <w:r>
        <w:t xml:space="preserve">Há 10% de mortalidade no primeiro mês.</w:t>
      </w:r>
    </w:p>
    <w:p>
      <w:pPr>
        <w:pStyle w:val="Normal"/>
      </w:pPr>
      <w:r>
        <w:t xml:space="preserve">Você  já  sabe  os  resultados:  a  cirurgia  foi  muito  mais  popular  no  primeiro  quadro  (84%  dos médicos a escolheram) do que no último (onde 50% favoreceram a radiação). A equivalência lógica das duas descrições é transparente, e um tomador de decisão delimitado pela realidade faria  a  mesma  escolha  independente  de  que  versão  ele  visse.  Mas  o  Sistema  1,  tal  como  o conhecemos,  raramente  fica  indiferente  a  palavras  emotivas:  mortalidade  é  ruim, sobrevivência  é  bom,  e  90%  de  sobrevivência  soa  encorajador,  ao  passo  que  10%  de mortalidade é assustador</w:t>
      </w:r>
    </w:p>
    <w:p>
      <w:pPr>
        <w:pStyle w:val="Normal"/>
      </w:pPr>
      <w:r>
        <w:t xml:space="preserve">3</w:t>
      </w:r>
    </w:p>
    <w:p>
      <w:pPr>
        <w:pStyle w:val="Normal"/>
      </w:pPr>
      <w:r>
        <w:t xml:space="preserve">.  Uma  descoberta  importante  do  estudo  é  que  os  médicos  eram  tão suscetíveis  ao  efeito  de  enquadramento  quanto  pessoas  sem  qualquer  sofisticação  médica (pacientes  de  hospital  e  alunos  de  graduação  em  uma  faculdade  de  administração).  O</w:t>
      </w:r>
    </w:p>
    <w:p>
      <w:pPr>
        <w:pStyle w:val="Normal"/>
      </w:pPr>
      <w:r>
        <w:t xml:space="preserve">treinamento médico, evidentemente, não serve de defesa contra o poder do enquadramento.</w:t>
      </w:r>
    </w:p>
    <w:p>
      <w:pPr>
        <w:pStyle w:val="Normal"/>
      </w:pPr>
      <w:r>
        <w:t xml:space="preserve">O estudo RETER–PERDER e o experimento sobrevivência–mortalidade diferiram em um aspecto  importante.  Os  participantes  no  estudo  de  neuroimagem  fizeram  inúmeros  testes  em que se depararam com diferentes quadros. Eles tiveram oportunidade de reconhecer os efeitos distrativos  dos  quadros  e  de  simplificar  sua  tarefa  adotando  um  quadro  comum,  talvez traduzindo  a  quantidade  PERDER  em  seu  equivalente  RETER.  A  pessoa  precisaria  ser</w:t>
      </w:r>
    </w:p>
    <w:p>
      <w:pPr>
        <w:pStyle w:val="Normal"/>
      </w:pPr>
      <w:r>
        <w:t xml:space="preserve">inteligente  (e  dona  de  um  Sistema  2  alerta)  para  aprender  a  fazer  isso,  e  os  poucos participantes  que  conseguiram  a  proeza  estavam  provavelmente  entre  os  agentes  “racionais”</w:t>
      </w:r>
    </w:p>
    <w:p>
      <w:pPr>
        <w:pStyle w:val="Normal"/>
      </w:pPr>
      <w:r>
        <w:t xml:space="preserve">que os pesquisadores identificaram. Por outro lado, os médicos que leram as estatísticas sobre as duas terapias no quadro de sobrevivência não tinham motivo para suspeitar que teriam feito uma  escolha  diferente  se  tivessem  ouvido  as  mesmas  estatísticas  enquadradas  em  termos  de mortalidade. Reenquadrar é laborioso e o Sistema 2 normalmente é preguiçoso. A menos que haja  um  motivo  óbvio  para  fazer  de  outro  modo,  a  maioria  de  nós  aceita  passivamente  os problemas de decisão tal como estão enquadrados e desse modo raramente tem oportunidade de  descobrir  em  que  medida  nossas  preferências  são</w:t>
      </w:r>
    </w:p>
    <w:p>
      <w:pPr>
        <w:pStyle w:val="Normal"/>
      </w:pPr>
      <w:r>
        <w:t xml:space="preserve">delimitadas  pelo  quadro</w:t>
      </w:r>
    </w:p>
    <w:p>
      <w:pPr>
        <w:pStyle w:val="Normal"/>
      </w:pPr>
      <w:r>
        <w:t xml:space="preserve">,  mais  do  que</w:t>
      </w:r>
    </w:p>
    <w:p>
      <w:pPr>
        <w:pStyle w:val="Normal"/>
      </w:pPr>
      <w:r>
        <w:t xml:space="preserve">delimitadas pela realidade</w:t>
      </w:r>
    </w:p>
    <w:p>
      <w:pPr>
        <w:pStyle w:val="Normal"/>
      </w:pPr>
      <w:r>
        <w:t xml:space="preserve">.</w:t>
      </w:r>
    </w:p>
    <w:p>
      <w:pPr>
        <w:pStyle w:val="Normal"/>
      </w:pPr>
      <w:r>
        <w:t xml:space="preserve">INTUIÇÕES VAZIAS</w:t>
      </w:r>
    </w:p>
    <w:p>
      <w:pPr>
        <w:pStyle w:val="Normal"/>
      </w:pPr>
      <w:r>
        <w:t xml:space="preserve">Amos  e  eu  apresentamos  nossa  discussão  de  enquadramento  com  um  exemplo  que  se  tornou conhecido como o “problema da doença asiática”</w:t>
      </w:r>
    </w:p>
    <w:p>
      <w:pPr>
        <w:pStyle w:val="Normal"/>
      </w:pPr>
      <w:r>
        <w:t xml:space="preserve">4:</w:t>
      </w:r>
    </w:p>
    <w:p>
      <w:pPr>
        <w:pStyle w:val="Normal"/>
      </w:pPr>
      <w:r>
        <w:t xml:space="preserve">Imagine que os Estados Unidos estão se preparando para a eclosão de uma doença asiática incomum, cuja expectativa de mortalidade é de seiscentas pessoas. Dois programas alternativos para combater a doença foram propostos.</w:t>
      </w:r>
    </w:p>
    <w:p>
      <w:pPr>
        <w:pStyle w:val="Normal"/>
      </w:pPr>
      <w:r>
        <w:t xml:space="preserve">Presuma que as estimativas científicas exatas das consequências dos programas são as seguintes: Se o programa A for adotado, duzentas pessoas serão salvas.</w:t>
      </w:r>
    </w:p>
    <w:p>
      <w:pPr>
        <w:pStyle w:val="Normal"/>
      </w:pPr>
      <w:r>
        <w:t xml:space="preserve">Se o programa B for adotado, há um terço de probabilidade de que seiscentas pessoas serão salvas e dois terços de probabilidade de que ninguém será salvo.</w:t>
      </w:r>
    </w:p>
    <w:p>
      <w:pPr>
        <w:pStyle w:val="Normal"/>
      </w:pPr>
      <w:r>
        <w:t xml:space="preserve">Uma maioria substancial dos pesquisados respondeu programa A: eles preferem a opção certa à aposta.</w:t>
      </w:r>
    </w:p>
    <w:p>
      <w:pPr>
        <w:pStyle w:val="Normal"/>
      </w:pPr>
      <w:r>
        <w:t xml:space="preserve">Os resultados dos programas estão enquadrados diferentemente em uma segunda versão: Se o programa A1 for adotado, quatrocentas pessoas vão morrer.</w:t>
      </w:r>
    </w:p>
    <w:p>
      <w:pPr>
        <w:pStyle w:val="Normal"/>
      </w:pPr>
      <w:r>
        <w:t xml:space="preserve">Se o programa B1 for adotado, há um terço de probabilidade de que ninguém vá morrer e dois terços de probabilidade de que seiscentas pessoas irão morrer.</w:t>
      </w:r>
    </w:p>
    <w:p>
      <w:pPr>
        <w:pStyle w:val="Normal"/>
      </w:pPr>
      <w:r>
        <w:t xml:space="preserve">Observe atentamente e compare as duas versões: as consequências dos programas A e A1 são idênticas;  igualmente  o  são  as  consequências  dos  programas  B  e  B1.  No  segundo  quadro, porém, uma grande maioria das pessoas preferiu a aposta.</w:t>
      </w:r>
    </w:p>
    <w:p>
      <w:pPr>
        <w:pStyle w:val="Normal"/>
      </w:pPr>
      <w:r>
        <w:t xml:space="preserve">As  diferentes  escolhas  nos  dois  quadros  encaixam-se  na  teoria  da  perspectiva,  em  que escolhas entre apostas e coisas seguras são resolvidas de forma diferente, dependendo de os resultados serem bons ou ruins. Os tomadores de decisão tendem a preferir a coisa segura à aposta  (eles  são  avessos  ao  risco)  quando  os  resultados  são  bons.  Eles  tendem  a  rejeitar  a coisa  segura  e  aceitar  a  aposta  (eles  buscam  o  risco)  quando  ambos  os  resultados  são negativos.  Essas  conclusões  foram  bem  estabelecidas  para  escolhas  sobre  apostas  e  coisas seguras  no  campo  do  dinheiro.  O  problema  da  doença  mostra  que  a  mesma  regra  se  aplica</w:t>
      </w:r>
    </w:p>
    <w:p>
      <w:pPr>
        <w:pStyle w:val="Normal"/>
      </w:pPr>
      <w:r>
        <w:t xml:space="preserve">quando os resultados são medidos em vidas salvas ou perdidas. Nesse contexto, igualmente, o experimento do enquadramento revela que preferências avessas ao risco e atraídas pelo risco não  são  delimitadas  pela  realidade.  Preferências  entre  os  mesmos  resultados  objetivos  são revertidas com diferentes formulações.</w:t>
      </w:r>
    </w:p>
    <w:p>
      <w:pPr>
        <w:pStyle w:val="Normal"/>
      </w:pPr>
      <w:r>
        <w:t xml:space="preserve">Uma  experiência  que  Amos  compartilhou  comigo  acrescenta  uma  nota  de  desânimo  à história.  Amos  foi  convidado  para  dar  uma  palestra  a  um  grupo  de  profissionais  de  saúde pública  —  as  pessoas  que  tomam  decisões  sobre  vacinações  e  outros  programas.  Ele aproveitou a oportunidade para apresentar-lhes o problema da doença asiática: metade viu a versão  “vidas  salvas”,  os  outros  responderam  a  questão  de  “vidas  perdidas”.  Como  outras pessoas, esses profissionais foram suscetíveis aos efeitos de enquadramento. É de certo modo preocupante  que  os  funcionários  que  tomam  decisões  que  afetam  a  saúde  de  todo  mundo possam ser influenciados por uma manipulação tão superficial — mas devemos nos acostumar com  a  ideia  de  que  mesmo  decisões  importantes  são  influenciadas,  se  não  governadas,  pelo Sistema 1.</w:t>
      </w:r>
    </w:p>
    <w:p>
      <w:pPr>
        <w:pStyle w:val="Normal"/>
      </w:pPr>
      <w:r>
        <w:t xml:space="preserve">Ainda  mais  preocupante  é  o  que  acontece  quando  as  pessoas  são  confrontadas  com  sua inconsistência:  “Você  escolheu  salvar  duzentos  vidas  seguramente  em  uma  formulação  e escolheu  apostar  em  vez  de  aceitar  quatrocentas  mortes  na  outra.  Agora  que  você  sabe  que essas escolhas eram inconsistentes, como se decide?” A resposta normalmente é um silêncio constrangido.  As  intuições  que  determinaram  a  escolha  original  vieram  do  Sistema  1  e  não tiveram  mais  base  moral  do  que  a  preferência  por  reter  vinte  libras  ou  a  aversão  a  perder trinta  libras.  Salvar  vidas  com  certeza  é  bom,  mortes  são  ruins.  A  maioria  das  pessoas descobre que seu Sistema 2 não tem intuições morais próprias para responder à questão.</w:t>
      </w:r>
    </w:p>
    <w:p>
      <w:pPr>
        <w:pStyle w:val="Normal"/>
      </w:pPr>
      <w:r>
        <w:t xml:space="preserve">Sou grato ao grande economista Thomas Schelling por meu exemplo favorito de efeito de enquadramento,  que  ele  descreveu  em  seu  livro</w:t>
      </w:r>
    </w:p>
    <w:p>
      <w:pPr>
        <w:pStyle w:val="Normal"/>
      </w:pPr>
      <w:r>
        <w:t xml:space="preserve">Choice  and  Consequence</w:t>
      </w:r>
    </w:p>
    <w:p>
      <w:pPr>
        <w:pStyle w:val="Normal"/>
      </w:pPr>
      <w:r>
        <w:t xml:space="preserve">5(</w:t>
      </w:r>
    </w:p>
    <w:p>
      <w:pPr>
        <w:pStyle w:val="Normal"/>
      </w:pPr>
      <w:r>
        <w:t xml:space="preserve">Escolha  e consequência). O livro de Schelling foi escrito antes que nosso trabalho sobre enquadramento fosse  publicado,  e  enquadramento  não  era  sua  principal  preocupação.  Ele  relatou  sua experiência lecionando para uma classe na Kennedy School, em Harvard, em que o tema era abatimento  por  dependentes  no  imposto.  Schelling  informou  a  seus  alunos  que  uma  isenção padrão  é  permitida  para  cada  filho,  e  que  o  montante  da  isenção  independe  da  renda  do contribuinte. Ele perguntou qual era a opinião deles para a seguinte proposição: A isenção por filho deve ser maior para os ricos do que para os pobres?</w:t>
      </w:r>
    </w:p>
    <w:p>
      <w:pPr>
        <w:pStyle w:val="Normal"/>
      </w:pPr>
      <w:r>
        <w:t xml:space="preserve">Suas intuições muito provavelmente são idênticas às dos alunos de Schelling: eles acharam a ideia de favorecer os ricos com uma isenção maior completamente inaceitável.</w:t>
      </w:r>
    </w:p>
    <w:p>
      <w:pPr>
        <w:pStyle w:val="Normal"/>
      </w:pPr>
      <w:r>
        <w:t xml:space="preserve">Schelling então observou que a lei fiscal é arbitrária. Ela pressupõe uma família sem filhos como  caso  default  e  reduz  o  imposto  pelo  montante  da  isenção  para  cada  filho.  A  lei  fiscal poderia  é  claro  ser  reescrita  com  outro  caso  default:  uma  família  com  dois  filhos.  Nessa formulação,  famílias  com  um  número  de  crianças  menor  do  que  o  número  default  pagariam uma  sobretaxa.  Schelling  agora  pedia  a  seus  alunos  para  externar  sua  opinião  sobre  outra</w:t>
      </w:r>
    </w:p>
    <w:p>
      <w:pPr>
        <w:pStyle w:val="Normal"/>
      </w:pPr>
      <w:r>
        <w:t xml:space="preserve">proposição:</w:t>
      </w:r>
    </w:p>
    <w:p>
      <w:pPr>
        <w:pStyle w:val="Normal"/>
      </w:pPr>
      <w:r>
        <w:t xml:space="preserve">Os pobres sem filhos devem pagar uma sobretaxa tão grande quanto os ricos sem filhos?</w:t>
      </w:r>
    </w:p>
    <w:p>
      <w:pPr>
        <w:pStyle w:val="Normal"/>
      </w:pPr>
      <w:r>
        <w:t xml:space="preserve">Aqui mais uma vez você provavelmente concorda com a reação dos alunos a essa ideia, que eles rejeitaram com tanta veemência quanto a primeira. Mas Schelling mostrou para sua classe que  não  havia  lógica  em  rejeitar  ambas  as  proposições.  Ponha  as  duas  formulações  uma  ao lado  da  outra.  A  diferença  entre  o  imposto  devido  por  uma  família  sem  filhos  e  por  uma família com dois filhos é descrita como uma redução do imposto na primeira versão e como um aumento na segunda. Se na primeira versão você quer que os pobres recebam o mesmo (ou um  maior)  benefício  que  os  ricos  por  terem  filhos,  então  você  deve  querer  que  os  pobres paguem no mínimo a mesma penalidade dos ricos por não terem filhos.</w:t>
      </w:r>
    </w:p>
    <w:p>
      <w:pPr>
        <w:pStyle w:val="Normal"/>
      </w:pPr>
      <w:r>
        <w:t xml:space="preserve">Podemos  reconhecer  o  Sistema  1  em  funcionamento.  Ele  fornece  uma  reação  imediata  a qualquer  questão  sobre  ricos  e  pobres:  na  dúvida,  favoreça  os  pobres.  O  aspecto surpreendente  do  problema  de  Schelling  é  que  essa  regra  moral  aparentemente  simples  não funciona  de  maneira  confiável.  Ela  gera  respostas  contraditórias  ao  mesmo  problema, dependendo  de  como  o  problema  está  enquadrado.  E  é  claro  que  você  já  sabe  que  pergunta vem  a  seguir.  Agora  que  você  viu  que  suas  reações  ao  problema  são  influenciadas  pelo quadro,  qual  é  sua  resposta  à  pergunta:  Como  o  código  tributário  deve  tratar  os  filhos  dos ricos e os dos pobres?</w:t>
      </w:r>
    </w:p>
    <w:p>
      <w:pPr>
        <w:pStyle w:val="Normal"/>
      </w:pPr>
      <w:r>
        <w:t xml:space="preserve">Aqui mais uma vez você provavelmente ficará confuso. Você tem intuições morais sobre as diferenças entre os ricos e os pobres, mas essas intuições dependem de um ponto de referência arbitrário, e não tratam do problema real. Esse problema — a questão sobre estados reais do mundo — é quanto as famílias individuais devem pagar, de que maneira preencher as células na  matriz  do  código  tributário.  Você  não  tem  quaisquer  intuições  morais  convincentes  para guiá-lo  na  solução  desse  problema.  Seus  sentimentos  morais  estão  ligados  a  quadros,  a descrições  da  realidade,  mais  do  que  à  realidade  em  si.  A  mensagem  sobre  a  natureza  do enquadramento  é  dura:  o  enquadramento  não  deve  ser  visto  como  uma  intervenção  que mascara  ou  distorce  uma  preferência  subjacente.  Pelo  menos  nesse  caso  —  e  também  nos problemas da doença asiática e da cirurgia versus radiação para câncer de pulmão — não há preferência subjacente que seja mascarada ou distorcida pelo quadro. Nossas preferências são sobre  problemas  enquadrados,  e  nossas  intuições  morais  são  sobre  descrições,  não  sobre substância.</w:t>
      </w:r>
    </w:p>
    <w:p>
      <w:pPr>
        <w:pStyle w:val="Normal"/>
      </w:pPr>
      <w:r>
        <w:t xml:space="preserve">BONS QUADROS</w:t>
      </w:r>
    </w:p>
    <w:p>
      <w:pPr>
        <w:pStyle w:val="Normal"/>
      </w:pPr>
      <w:r>
        <w:t xml:space="preserve">Nem  todos  os  quadros  são  iguais,  e  alguns  quadros  são  claramente  melhores  do  que  modos alternativos  de  descrever  (ou  de  pensar  a  respeito  de)  a  mesma  coisa.  Considere  o  seguinte par de problemas:</w:t>
      </w:r>
    </w:p>
    <w:p>
      <w:pPr>
        <w:pStyle w:val="Normal"/>
      </w:pPr>
      <w:r>
        <w:t xml:space="preserve">Uma mulher comprou dois ingressos de oitenta dólares para uma peça. Quando chega ao teatro, abre a carteira e descobre que os ingressos não estão lá. Ela vai comprar mais dois ingressos para ver a peça?</w:t>
      </w:r>
    </w:p>
    <w:p>
      <w:pPr>
        <w:pStyle w:val="Normal"/>
      </w:pPr>
      <w:r>
        <w:t xml:space="preserve">Uma mulher vai ao teatro, pretendendo comprar dois ingressos que custam oitenta dólares cada. Ela chega ao teatro, abre a carteira e descobre para sua tristeza que os 160 dólares com que pretendia comprar os ingressos não estão lá.</w:t>
      </w:r>
    </w:p>
    <w:p>
      <w:pPr>
        <w:pStyle w:val="Normal"/>
      </w:pPr>
      <w:r>
        <w:t xml:space="preserve">Ela pode usar o cartão de crédito. Ela vai comprar os ingressos?</w:t>
      </w:r>
    </w:p>
    <w:p>
      <w:pPr>
        <w:pStyle w:val="Normal"/>
      </w:pPr>
      <w:r>
        <w:t xml:space="preserve">Pessoas  que  veem  apenas  uma  versão  desse  problema  chegam  a  conclusões  diferentes, dependendo  do  quadro.  A  maioria  acredita  que  a  mulher  na  primeira  história  vai  para  casa sem  ver  o  espetáculo  se  ela  perdeu  seus  ingressos,  e  a  maioria  acredita  que  ela  vai  pôr  os ingressos no cartão, se perdeu o dinheiro.</w:t>
      </w:r>
    </w:p>
    <w:p>
      <w:pPr>
        <w:pStyle w:val="Normal"/>
      </w:pPr>
      <w:r>
        <w:t xml:space="preserve">A  explicação  já  deve  ser  familiar  —  esse  problema  envolve  contabilidade  mental  e  a falácia  de  custo  afundado.  Os  diferentes  quadros  evocam  diferentes  contas  mentais,  e  a significação  da  perda  depende  da  conta  à  qual  ela  está  afixada.  Quando  ingressos  para  um determinado  espetáculo  se  perdem,  é  natural  afixá-los  à  conta  associada  com  essa  peça.  O</w:t>
      </w:r>
    </w:p>
    <w:p>
      <w:pPr>
        <w:pStyle w:val="Normal"/>
      </w:pPr>
      <w:r>
        <w:t xml:space="preserve">custo parece ter dobrado e pode ser agora maior do que vale a experiência. Por outro lado, uma perda de dinheiro é debitada numa conta de “receita geral” — a frequentadora do teatro está ligeiramente mais pobre do que achou, e a questão que provavelmente faz a si mesma é se a  pequena  redução  em  sua  riqueza  disponível  vai  mudar  sua  decisão  sobre  pagar  pelos ingressos. A maioria dos que responderam achou que não.</w:t>
      </w:r>
    </w:p>
    <w:p>
      <w:pPr>
        <w:pStyle w:val="Normal"/>
      </w:pPr>
      <w:r>
        <w:t xml:space="preserve">A  versão  em  que  o  dinheiro  foi  perdido  leva  a  decisões  mais  razoáveis.  É  um  quadro melhor  porque  a  perda,  mesmo  se  os  ingressos  sumiram,  é  “afundada”,  e  custos  afundados devem ser ignorados. O histórico é irrelevante e a única questão que importa é o conjunto de opções que se apresenta para a frequentadora do teatro agora, e suas prováveis consequências.</w:t>
      </w:r>
    </w:p>
    <w:p>
      <w:pPr>
        <w:pStyle w:val="Normal"/>
      </w:pPr>
      <w:r>
        <w:t xml:space="preserve">Seja lá o que ela perdeu, o fato relevante é que ela está menos rica do que era antes de abrir a carteira. Se a pessoa que perdeu os ingressos pedisse meu conselho, eis o que eu diria: “Você teria comprado ingressos se tivesse perdido a quantia equivalente de dinheiro? Se sim, vá em frente  e  compre  novos  ingressos.”  Quadros  mais  amplos  e  contabilidades  inclusivas geralmente levam a decisões mais racionais.</w:t>
      </w:r>
    </w:p>
    <w:p>
      <w:pPr>
        <w:pStyle w:val="Normal"/>
      </w:pPr>
      <w:r>
        <w:t xml:space="preserve">No exemplo a seguir, dois quadros alternativos evocam intuições matemáticas diferentes, e uma é muito superior à outra. Em um artigo intitulado “The MPG Illusion” (A ilusão das mpg</w:t>
      </w:r>
    </w:p>
    <w:p>
      <w:pPr>
        <w:pStyle w:val="Normal"/>
      </w:pPr>
      <w:r>
        <w:t xml:space="preserve">—  milhas  por  galão),  que  apareceu  na  revista</w:t>
      </w:r>
    </w:p>
    <w:p>
      <w:pPr>
        <w:pStyle w:val="Normal"/>
      </w:pPr>
      <w:r>
        <w:t xml:space="preserve">Science</w:t>
      </w:r>
    </w:p>
    <w:p>
      <w:pPr>
        <w:pStyle w:val="Normal"/>
      </w:pPr>
      <w:r>
        <w:t xml:space="preserve">em  2008,  os  psicólogos  Richard Larrick  e  Jack  Soll  identificaram  um  caso  em  que  a  aceitação  passiva  de  um  quadro enganoso</w:t>
      </w:r>
    </w:p>
    <w:p>
      <w:pPr>
        <w:pStyle w:val="Normal"/>
      </w:pPr>
      <w:r>
        <w:t xml:space="preserve">6</w:t>
      </w:r>
    </w:p>
    <w:p>
      <w:pPr>
        <w:pStyle w:val="Normal"/>
      </w:pPr>
      <w:r>
        <w:t xml:space="preserve">teve  custos  substanciais  e  graves  consequências  para  as  políticas  públicas.  A maioria dos compradores de carro relacionam a eficiência de consumo de combustível como um  dos  fatores  determinantes  de  sua  escolha;  eles  sabem  que  carros  que  fazem  muitos quilômetros  por  litro  têm  custos  operacionais  mais  baixos.  Mas  o  quadro  que  tem  sido tradicionalmente utilizado nos Estados Unidos — milhas por galão — fornece uma orientação muito  ruim  para  as  decisões  tanto  dos  indivíduos  quanto  dos  responsáveis  pelas  políticas públicas. Considere dois donos de carro que procuram reduzir seus custos:</w:t>
      </w:r>
    </w:p>
    <w:p>
      <w:pPr>
        <w:pStyle w:val="Normal"/>
      </w:pPr>
      <w:r>
        <w:t xml:space="preserve">Adam troca um bebedor de gasolina que faz 12 mpg por um bebedor ligeiramente menos voraz que faz 14 mpg.</w:t>
      </w:r>
    </w:p>
    <w:p>
      <w:pPr>
        <w:pStyle w:val="Normal"/>
      </w:pPr>
      <w:r>
        <w:t xml:space="preserve">Beth, que tem muito respeito pelo meio ambiente, troca um carro que faz 30 mpg por outro que faz 40 mpg.</w:t>
      </w:r>
    </w:p>
    <w:p>
      <w:pPr>
        <w:pStyle w:val="Normal"/>
      </w:pPr>
      <w:r>
        <w:t xml:space="preserve">Suponha que ambos os motoristas percorram iguais distâncias ao longo de um ano. Quem vai poupar mais combustível com a troca? Você quase certamente partilha da intuição disseminada de que a ação de Beth é mais significativa do que a de Adam: ela reduziu a mpg em 10 milhas em vez de 2, e em um terço (de 30 a 40) em vez de um sexto (de 12 para 14). Agora empenhe seu  Sistema  2  e  faça  as  contas.  Se  os  dois  donos  de  carros  dirigem  ambos  10  mil  milhas, Adam vai reduzir seu consumo de escandalosos 833 galões para ainda chocantes 714 galões, para  uma  economia  de  119  galões.  O  uso  de  combustível  de  Beth  cairá  de  333  galões  para 250, economizando apenas 83 galões. O quadro mpg está errado, e deve ser substituído pelo quadro  galões-por-milha  (ou  litros-por-100  quilômetros,  que  é  utilizado  na  maioria  dos demais  países).  Como  Larrick  e  Soll  observam,  as  intuições  enganosas  favorecidas  pelo quadro  mpg  tendem  a  iludir  tanto  os  administradores  públicos  como  os  compradores  de carros.</w:t>
      </w:r>
    </w:p>
    <w:p>
      <w:pPr>
        <w:pStyle w:val="Normal"/>
      </w:pPr>
      <w:r>
        <w:t xml:space="preserve">Cass Sunstein trabalhou como supervisor do Office of Information and Regulatory Affairs para o presidente Obama. Com Richard Thaler, Sunstein foi coautor de</w:t>
      </w:r>
    </w:p>
    <w:p>
      <w:pPr>
        <w:pStyle w:val="Normal"/>
      </w:pPr>
      <w:r>
        <w:t xml:space="preserve">Nudge:  o,  empurrão</w:t>
      </w:r>
    </w:p>
    <w:p>
      <w:pPr>
        <w:pStyle w:val="Normal"/>
      </w:pPr>
      <w:r>
        <w:t xml:space="preserve">para a escolha certa</w:t>
      </w:r>
    </w:p>
    <w:p>
      <w:pPr>
        <w:pStyle w:val="Normal"/>
      </w:pPr>
      <w:r>
        <w:t xml:space="preserve">, que é o manual básico para aplicação de economia comportamental às políticas  públicas.  Não  por  acidente  o  adesivo  “economia  de  combustível  e  ambiente”,  que será exibido em todos os carros a começar por 2013, incluirá pela primeira vez nos Estados Unidos  a  informação  de  galões  por  milha.  Infelizmente,  a  formulação  correta  virá  em  letras miúdas, junto com a informação de mpg mais familiar em letras grandes, mas o gesto vai no rumo  certo.  O  intervalo  de  cinco  anos  entre  a  publicação  de  “The  MPG  Illusion”  e  a implementação  de  uma  correção  parcial  é  provavelmente  uma  velocidade  recorde  para  uma aplicação significativa da ciência psicológica às políticas públicas.</w:t>
      </w:r>
    </w:p>
    <w:p>
      <w:pPr>
        <w:pStyle w:val="Normal"/>
      </w:pPr>
      <w:r>
        <w:t xml:space="preserve">Uma diretiva acerca da doação de órgãos em caso de morte acidental consta da carteira de motorista do indivíduo em muitos países. A formulação dessa diretiva é outro caso em que um quadro é claramente superior ao outro. Poucas pessoas argumentariam que a decisão de doar ou não os órgãos é algo de pouca importância, mas há uma forte evidência de que a maioria das  pessoas  toma  suas  decisões  impensadamente.  A  evidência  vem  de  uma  comparação  do índice de doação de órgãos nos países europeus</w:t>
      </w:r>
    </w:p>
    <w:p>
      <w:pPr>
        <w:pStyle w:val="Normal"/>
      </w:pPr>
      <w:r>
        <w:t xml:space="preserve">7</w:t>
      </w:r>
    </w:p>
    <w:p>
      <w:pPr>
        <w:pStyle w:val="Normal"/>
      </w:pPr>
      <w:r>
        <w:t xml:space="preserve">, que revela diferenças surpreendentes entre países  vizinhos  e  culturalmente  semelhantes.  Um  artigo  publicado  em  2003  observou  que  o índice  de  doação  de  órgãos  ficou  perto  de  100%  na  Áustria,  mas  foi  de  apenas  12%  na Alemanha, ficou em 86% na Suécia, mas foi de apenas 4% na Dinamarca.</w:t>
      </w:r>
    </w:p>
    <w:p>
      <w:pPr>
        <w:pStyle w:val="Normal"/>
      </w:pPr>
      <w:r>
        <w:t xml:space="preserve">Essas enormes diferenças são um efeito de enquadramento, que é causado pelo formato da questão  crítica.  Os  países  com  alto  índice  de  doação  têm  um  formulário  do  tipo  “optar  pela exclusão”, em que os indivíduos que não desejam doar devem ticar no campo apropriado. A menos  que  executem  essa  ação  simples,  eles  são  considerados  doadores  voluntários.  Os</w:t>
      </w:r>
    </w:p>
    <w:p>
      <w:pPr>
        <w:pStyle w:val="Normal"/>
      </w:pPr>
      <w:r>
        <w:t xml:space="preserve">países  com  baixo  índice  de  doação  não  possuem  formulário  desse  tipo:  a  pessoa  deve  ticar num  campo  para  se  tornar  um  doador.  Isso  é  tudo.  A  melhor  forma  isolada  de  prever  se  a pessoa irá ou não irá doar seus órgãos é a indicação da opção default que será adotada sem ter de ticar em um campo.</w:t>
      </w:r>
    </w:p>
    <w:p>
      <w:pPr>
        <w:pStyle w:val="Normal"/>
      </w:pPr>
      <w:r>
        <w:t xml:space="preserve">Ao contrário de outros efeitos de enquadramento que foram localizados nas características do Sistema 1, o efeito de doação de órgãos é mais bem explicado pela preguiça do Sistema 2.</w:t>
      </w:r>
    </w:p>
    <w:p>
      <w:pPr>
        <w:pStyle w:val="Normal"/>
      </w:pPr>
      <w:r>
        <w:t xml:space="preserve">As pessoas vão ticar no campo se já decidiram o que querem fazer. Se estão despreparadas para a questão, elas precisam fazer o esforço de pensar se querem ticar no campo. Imagino um formulário  de  doação  de  órgãos  em  que  seja  requisitado  das  pessoas  que  resolvam  um problema  matemático  no  campo  que  corresponde  à  sua  decisão.  Um  dos  campos  contém  o problema 2 + 2 = ? O problema no outro campo é 13 x 37 = ? A taxa de doações certamente seria alterada.</w:t>
      </w:r>
    </w:p>
    <w:p>
      <w:pPr>
        <w:pStyle w:val="Normal"/>
      </w:pPr>
      <w:r>
        <w:t xml:space="preserve">Quando o papel da formulação é admitido, uma questão de política pública se impõe: Que formulação deve ser adotada? Nesse caso, a resposta é inequívoca. Se você acredita que um grande suprimento de órgãos doados é bom para a sociedade, você não vai ficar neutro entre uma formulação que resulta em quase 100% de doações e outra formulação que leva a 4% de doações entre os motoristas.</w:t>
      </w:r>
    </w:p>
    <w:p>
      <w:pPr>
        <w:pStyle w:val="Normal"/>
      </w:pPr>
      <w:r>
        <w:t xml:space="preserve">Como  já  vimos  repetidas  vezes,  uma  escolha  importante  é  controlada  por  uma característica completamente irrelevante da situação. Isso é constrangedor — não é assim que gostaríamos  de  tomar  decisões  importantes.  Além  do  mais,  não  é  assim  que  vivenciamos  as operações de nossa mente, mas a evidência para essas ilusões cognitivas é inegável.</w:t>
      </w:r>
    </w:p>
    <w:p>
      <w:pPr>
        <w:pStyle w:val="Normal"/>
      </w:pPr>
      <w:r>
        <w:t xml:space="preserve">Contemos isso como um ponto contra a teoria de agente racional. Uma teoria que seja digna do nome assevera que certos eventos são impossíveis — eles não vão ocorrer se a teoria for verdadeira.  Quando  um  evento  “impossível”  é  observado,  a  teoria  é  invalidada.  Teorias podem  sobreviver  por  um  longo  tempo  depois  de  terem  sido  invalidadas  por  evidências conclusivas e o modelo de agente racional certamente sobreviveu à evidência que vimos, bem como a muitas outras evidências.</w:t>
      </w:r>
    </w:p>
    <w:p>
      <w:pPr>
        <w:pStyle w:val="Normal"/>
      </w:pPr>
      <w:r>
        <w:t xml:space="preserve">O caso da doação de órgãos mostra que o debate sobre a racionalidade humana pode ter um amplo  efeito  no  mundo  real.  Uma  diferença  significativa  entre  os  defensores  do  modelo  de agente  racional  e  os  céticos  que  o  questionam  é  que  seus  defensores  simplesmente  tomam como  um  fato  consumado  que  a  formulação  de  uma  escolha  não  pode  determinar  as preferências em problemas significativos. Eles nem mesmo estão interessados em investigar o problema — e desse modo frequentemente terminamos com resultados inferiores.</w:t>
      </w:r>
    </w:p>
    <w:p>
      <w:pPr>
        <w:pStyle w:val="Normal"/>
      </w:pPr>
      <w:r>
        <w:t xml:space="preserve">Os  céticos  em  relação  à  racionalidade  não  estão  surpresos.  Eles  são  treinados  para  se mostrarem sensíveis ao poder dos fatores irrelevantes como determinantes na preferência —</w:t>
      </w:r>
    </w:p>
    <w:p>
      <w:pPr>
        <w:pStyle w:val="Normal"/>
      </w:pPr>
      <w:r>
        <w:t xml:space="preserve">minha esperança é que os leitores deste livro tenham adquirido essa sensibilidade.</w:t>
      </w:r>
    </w:p>
    <w:p>
      <w:pPr>
        <w:pStyle w:val="Normal"/>
      </w:pPr>
      <w:r>
        <w:t xml:space="preserve">FALANDO DE QUADROS E DE REALIDADE</w:t>
      </w:r>
    </w:p>
    <w:p>
      <w:pPr>
        <w:pStyle w:val="Normal"/>
      </w:pPr>
      <w:r>
        <w:t xml:space="preserve">“Eles  vão  se  sentir  melhor  com  o  que  aconteceu  se  forem  capazes  de  enquadrar  o  resultado  em  termos  de  quanto  dinheiro</w:t>
      </w:r>
    </w:p>
    <w:p>
      <w:pPr>
        <w:pStyle w:val="Normal"/>
      </w:pPr>
      <w:r>
        <w:t xml:space="preserve">ainda têm, e não de quanto dinheiro perderam.”</w:t>
      </w:r>
    </w:p>
    <w:p>
      <w:pPr>
        <w:pStyle w:val="Normal"/>
      </w:pPr>
      <w:r>
        <w:t xml:space="preserve">“Vamos reenquadrar o problema mudando o ponto de referência. Imaginem que não o temos; quanto acharíamos que vale?”</w:t>
      </w:r>
    </w:p>
    <w:p>
      <w:pPr>
        <w:pStyle w:val="Normal"/>
      </w:pPr>
      <w:r>
        <w:t xml:space="preserve">“Debite a perda em sua conta mental de ‘receita geral’ — você vai se sentir melhor!”</w:t>
      </w:r>
    </w:p>
    <w:p>
      <w:pPr>
        <w:pStyle w:val="Normal"/>
      </w:pPr>
      <w:r>
        <w:t xml:space="preserve">“Pedem que você tique no campo para retirar seu nome da mala-direta deles. A lista de mala-direta iria encolher se pedissem às pessoas para ticar no campo caso quisessem fazer parte dela!”</w:t>
      </w:r>
    </w:p>
    <w:p>
      <w:pPr>
        <w:pStyle w:val="Heading1"/>
      </w:pPr>
      <w:r>
        <w:t>PARTE 5</w:t>
      </w:r>
    </w:p>
    <w:p>
      <w:pPr>
        <w:pStyle w:val="Normal"/>
      </w:pPr>
      <w:r>
        <w:t xml:space="preserve">DOIS EUS</w:t>
      </w:r>
    </w:p>
    <w:p>
      <w:pPr>
        <w:pStyle w:val="Normal"/>
      </w:pPr>
      <w:r>
        <w:t xml:space="preserve">35</w:t>
      </w:r>
    </w:p>
    <w:p>
      <w:pPr>
        <w:pStyle w:val="Normal"/>
      </w:pPr>
      <w:r>
        <w:t xml:space="preserve">DOIS EUS</w:t>
      </w:r>
    </w:p>
    <w:p>
      <w:pPr>
        <w:pStyle w:val="Normal"/>
      </w:pPr>
      <w:r>
        <w:t xml:space="preserve">O termo</w:t>
      </w:r>
    </w:p>
    <w:p>
      <w:pPr>
        <w:pStyle w:val="Normal"/>
      </w:pPr>
      <w:r>
        <w:t xml:space="preserve">utilidade</w:t>
      </w:r>
    </w:p>
    <w:p>
      <w:pPr>
        <w:pStyle w:val="Normal"/>
      </w:pPr>
      <w:r>
        <w:t xml:space="preserve">costuma apresentar dois significados distintos em sua longa história. Jeremy Bentham  abriu  sua</w:t>
      </w:r>
    </w:p>
    <w:p>
      <w:pPr>
        <w:pStyle w:val="Normal"/>
      </w:pPr>
      <w:r>
        <w:t xml:space="preserve">Introdução  aos  princípios  da  moral  e  da  legislação</w:t>
      </w:r>
    </w:p>
    <w:p>
      <w:pPr>
        <w:pStyle w:val="Normal"/>
      </w:pPr>
      <w:r>
        <w:t xml:space="preserve">com  a  famosa sentença: “A natureza pôs a espécie humana sob o domínio de dois mestres soberanos, a</w:t>
      </w:r>
    </w:p>
    <w:p>
      <w:pPr>
        <w:pStyle w:val="Normal"/>
      </w:pPr>
      <w:r>
        <w:t xml:space="preserve">dor</w:t>
      </w:r>
    </w:p>
    <w:p>
      <w:pPr>
        <w:pStyle w:val="Normal"/>
      </w:pPr>
      <w:r>
        <w:t xml:space="preserve">e o</w:t>
      </w:r>
    </w:p>
    <w:p>
      <w:pPr>
        <w:pStyle w:val="Normal"/>
      </w:pPr>
      <w:r>
        <w:t xml:space="preserve">prazer</w:t>
      </w:r>
    </w:p>
    <w:p>
      <w:pPr>
        <w:pStyle w:val="Normal"/>
      </w:pPr>
      <w:r>
        <w:t xml:space="preserve">.  Cabe  a  eles  exclusivamente  indicar  o  que  devemos  fazer,  bem  como  determinar  o que  faremos.”  Em  uma  nota  constrangida,  Bentham  pedia  desculpas  por  empregar  a  palavra</w:t>
      </w:r>
    </w:p>
    <w:p>
      <w:pPr>
        <w:pStyle w:val="Normal"/>
      </w:pPr>
      <w:r>
        <w:t xml:space="preserve">utilidade</w:t>
      </w:r>
    </w:p>
    <w:p>
      <w:pPr>
        <w:pStyle w:val="Normal"/>
      </w:pPr>
      <w:r>
        <w:t xml:space="preserve">para essas experiências, dizendo que fora incapaz de encontrar palavra melhor. Para distinguir  a  interpretação  que  Bentham  faz  do  termo,  vou  chamá-lo  de</w:t>
      </w:r>
    </w:p>
    <w:p>
      <w:pPr>
        <w:pStyle w:val="Normal"/>
      </w:pPr>
      <w:r>
        <w:t xml:space="preserve">utilidade</w:t>
      </w:r>
    </w:p>
    <w:p>
      <w:pPr>
        <w:pStyle w:val="Normal"/>
      </w:pPr>
      <w:r>
        <w:t xml:space="preserve">experimentada</w:t>
      </w:r>
    </w:p>
    <w:p>
      <w:pPr>
        <w:pStyle w:val="Normal"/>
      </w:pPr>
      <w:r>
        <w:t xml:space="preserve">(</w:t>
      </w:r>
    </w:p>
    <w:p>
      <w:pPr>
        <w:pStyle w:val="Normal"/>
      </w:pPr>
      <w:r>
        <w:t xml:space="preserve">experienced utility</w:t>
      </w:r>
    </w:p>
    <w:p>
      <w:pPr>
        <w:pStyle w:val="Normal"/>
      </w:pPr>
      <w:r>
        <w:t xml:space="preserve">).</w:t>
      </w:r>
    </w:p>
    <w:p>
      <w:pPr>
        <w:pStyle w:val="Normal"/>
      </w:pPr>
      <w:r>
        <w:t xml:space="preserve">Nos  últimos  cem  anos,  os  economistas  têm  utilizado  a  mesma  palavra  para  querer  dizer alguma outra coisa. Da forma como os economistas e teóricos da decisão empregam o termo, ele  significa  “desejabilidade”</w:t>
      </w:r>
    </w:p>
    <w:p>
      <w:pPr>
        <w:pStyle w:val="Normal"/>
      </w:pPr>
      <w:r>
        <w:t xml:space="preserve">1</w:t>
      </w:r>
    </w:p>
    <w:p>
      <w:pPr>
        <w:pStyle w:val="Normal"/>
      </w:pPr>
      <w:r>
        <w:t xml:space="preserve">(“</w:t>
      </w:r>
    </w:p>
    <w:p>
      <w:pPr>
        <w:pStyle w:val="Normal"/>
      </w:pPr>
      <w:r>
        <w:t xml:space="preserve">wantability</w:t>
      </w:r>
    </w:p>
    <w:p>
      <w:pPr>
        <w:pStyle w:val="Normal"/>
      </w:pPr>
      <w:r>
        <w:t xml:space="preserve">”)  —  e  eu  o  chamei  de</w:t>
      </w:r>
    </w:p>
    <w:p>
      <w:pPr>
        <w:pStyle w:val="Normal"/>
      </w:pPr>
      <w:r>
        <w:t xml:space="preserve">utilidade  de  decisão</w:t>
      </w:r>
    </w:p>
    <w:p>
      <w:pPr>
        <w:pStyle w:val="Normal"/>
      </w:pPr>
      <w:r>
        <w:t xml:space="preserve">(</w:t>
      </w:r>
    </w:p>
    <w:p>
      <w:pPr>
        <w:pStyle w:val="Normal"/>
      </w:pPr>
      <w:r>
        <w:t xml:space="preserve">decision utility</w:t>
      </w:r>
    </w:p>
    <w:p>
      <w:pPr>
        <w:pStyle w:val="Normal"/>
      </w:pPr>
      <w:r>
        <w:t xml:space="preserve">). A teoria da utilidade experimentada, por exemplo, refere-se exclusivamente às  regras  da  racionalidade  que  devem  governar  as  utilidades  de  decisão;  não  tem absolutamente  nada  a  dizer  sobre  experiências  hedônicas.  Claro,  os  dois  conceitos  de utilidade vão coincidir se as pessoas querem o que vão usufruir, e usufruem o que escolhem para si — e essa pressuposição de coincidência está implícita na ideia geral de que os agentes econômicos  são  racionais.  É  de  se  esperar  que  os  agentes  racionais  saibam  quais  são  seus gostos,  tanto  presentes  como  futuros,  e  presume-se  que  tomem  decisões  acertadas  que  irão maximizar esses interesses.</w:t>
      </w:r>
    </w:p>
    <w:p>
      <w:pPr>
        <w:pStyle w:val="Normal"/>
      </w:pPr>
      <w:r>
        <w:t xml:space="preserve">UTILIDADE EXPERIMENTADA</w:t>
      </w:r>
    </w:p>
    <w:p>
      <w:pPr>
        <w:pStyle w:val="Normal"/>
      </w:pPr>
      <w:r>
        <w:t xml:space="preserve">Meu  fascínio  com  as  possíveis  discrepâncias  entre  utilidade  experimentada  e  utilidade  de decisão  vem  de  longe.  Quando  Amos  e  eu  ainda  estávamos  trabalhando  na  teoria  da perspectiva, formulei um problema, que era o seguinte: imagine um indivíduo que recebe uma injeção dolorida todo dia. Não existe adaptação; a dor é a mesma dia após dia. Será que as pessoas  vão  atribuir  o  mesmo  valor  à  redução  no  número  de  injeções  planejadas,  tanto  no caso  de  vinte  para  18  quanto  de  seis  para  quatro?  Há  alguma  justificativa  para  fazer  uma distinção?</w:t>
      </w:r>
    </w:p>
    <w:p>
      <w:pPr>
        <w:pStyle w:val="Normal"/>
      </w:pPr>
      <w:r>
        <w:t xml:space="preserve">Não  coligi  dados,  pois  o  resultado  era  evidente.  Pode  verificar  por  si  mesmo  que  você pagaria mais para reduzir o número de injeções em um terço (de seis para quatro) do que em</w:t>
      </w:r>
    </w:p>
    <w:p>
      <w:pPr>
        <w:pStyle w:val="Normal"/>
      </w:pPr>
      <w:r>
        <w:t xml:space="preserve">um décimo (de vinte para 18). A utilidade de decisão em evitar duas injeções é mais elevada no primeiro caso do que no segundo, e todo mundo pagará mais pela primeira redução do que pela segunda. Mas essa diferença é absurda. Se a dor não muda de um dia para outro, o que poderia justificar a designação de diferentes utilidades para uma redução da quantidade total de dor com duas injeções, dependendo do número de injeções precedentes? Nos termos que usaríamos hoje, meu problema introduziu a ideia de que utilidade experimentada poderia ser medida  pelo  número  de  injeções.  Sugeria  também  que,  pelo  menos  em  alguns  casos,  a utilidade experimentada é o critério pelo qual uma decisão deve ser avaliada. Um tomador de decisão que pague diferentes quantias para atingir o mesmo ganho de utilidade experimentada (ou ser poupado da mesma perda) está cometendo um erro. Você talvez ache essa observação óbvia,  mas  em  teoria  da  decisão  a  única  base  para  julgar  que  uma  decisão  está  errada  é  a inconsistência  com  outras  preferências.  Amos  e  eu  discutimos  o  problema,  mas  não  o perseguimos. Muitos anos depois, voltei a ele.</w:t>
      </w:r>
    </w:p>
    <w:p>
      <w:pPr>
        <w:pStyle w:val="Normal"/>
      </w:pPr>
      <w:r>
        <w:t xml:space="preserve">EXPERIÊNCIA E MEMÓRIA</w:t>
      </w:r>
    </w:p>
    <w:p>
      <w:pPr>
        <w:pStyle w:val="Normal"/>
      </w:pPr>
      <w:r>
        <w:t xml:space="preserve">Como  pode  a  utilidade  experimentada  ser  medida?  Como  devemos  responder  a  perguntas como  “Quanta  dor  Helen  sofreu  durante  o  procedimento  médico?”  ou  “Quanto  divertimento ela  obteve  passando  vinte  minutos  na  praia?”.  O  economista  britânico  Francis  Edgeworth especulava  sobre  esse  tema  no  século  XIX  e  propôs  a  ideia  de  um  “hedonímetro”,  um instrumento  imaginário  análogo  aos  dispositivos  utilizados  nas  estações  meteorológicas,  que mediria o nível de prazer ou dor que um indivíduo experimenta a um dado momento</w:t>
      </w:r>
    </w:p>
    <w:p>
      <w:pPr>
        <w:pStyle w:val="Normal"/>
      </w:pPr>
      <w:r>
        <w:t xml:space="preserve">2</w:t>
      </w:r>
    </w:p>
    <w:p>
      <w:pPr>
        <w:pStyle w:val="Normal"/>
      </w:pPr>
      <w:r>
        <w:t xml:space="preserve">.</w:t>
      </w:r>
    </w:p>
    <w:p>
      <w:pPr>
        <w:pStyle w:val="Normal"/>
      </w:pPr>
      <w:r>
        <w:t xml:space="preserve">A  utilidade  experimentada  iria  variar,  muito  ao  modo  como  a  temperatura  diária  ou  a pressão atmosférica variam, e os resultados seriam representados em um gráfico em função do tempo.  A  resposta  à  questão  de  quanta  dor  ou  prazer  Helen  experimentou  durante  seu procedimento  médico  ou  suas  férias  seria  a  “área  sob  a  curva”.  O  tempo  desempenha  um papel crítico na concepção de Edgeworth. Se Helen permanece na praia por quarenta minutos em  vez  de  vinte,  e  seu  divertimento  continua  tão  intenso  quanto  antes,  então  a  utilidade experimentada total desse episódio dobra, assim como dobrar o número de injeções torna uma série  de  injeções  duas  vezes  pior.  Essa  era  a  teoria  de  Edgeworth,  e  hoje  temos  uma compreensão precisa das condições sob as quais sua teoria funcion</w:t>
      </w:r>
    </w:p>
    <w:p>
      <w:pPr>
        <w:pStyle w:val="Normal"/>
      </w:pPr>
      <w:r>
        <w:t xml:space="preserve">a3</w:t>
      </w:r>
    </w:p>
    <w:p>
      <w:pPr>
        <w:pStyle w:val="Normal"/>
      </w:pPr>
      <w:r>
        <w:t xml:space="preserve">.</w:t>
      </w:r>
    </w:p>
    <w:p>
      <w:pPr>
        <w:pStyle w:val="Normal"/>
      </w:pPr>
      <w:r>
        <w:t xml:space="preserve">Os gráficos na figura 15 mostram os perfis das experiências de dois pacientes passando por uma  dolorosa  colonoscopia,  tirados  de  um  estudo  que  Don  Redelmeier  e  eu  projetamos  em conjunto.  Redelmeier,  um  médico  e  pesquisador  na  Universidade  de  Toronto</w:t>
      </w:r>
    </w:p>
    <w:p>
      <w:pPr>
        <w:pStyle w:val="Normal"/>
      </w:pPr>
      <w:r>
        <w:t xml:space="preserve">4,</w:t>
      </w:r>
    </w:p>
    <w:p>
      <w:pPr>
        <w:pStyle w:val="Normal"/>
      </w:pPr>
      <w:r>
        <w:t xml:space="preserve">o  realizou  no início  dos  anos  1990.  Esse  procedimento  hoje  é  rotineiramente  administrado  com  anestesia, bem  como  com  medicação  amnésica,  mas  tais  substâncias  não  eram  disseminadas  quando nossos  dados  foram  colhidos.  Os  pacientes  eram  lembrados  de  indicar  a  cada  sessenta segundos o nível de dor que experimentavam no momento. Os dados mostrados estão em uma escala  onde  zero  é  “dor  nenhuma”  e  10  é  “dor  intolerável”.  Como  você  pode  ver,  a experiência  de  cada  paciente  variou  consideravelmente  durante  o  procedimento,  que  durou</w:t>
      </w:r>
    </w:p>
    <w:p>
      <w:pPr>
        <w:pStyle w:val="Normal"/>
      </w:pPr>
      <w:r>
        <w:t xml:space="preserve">oito minutos para o paciente A e 24 minutos para o paciente B (a última leitura de dor zero foi registrada após o fim do procedimento). Um total de 154 pacientes participou do experimento; o procedimento mais curto durou quatro minutos, o mais longo, 69 minutos.</w:t>
      </w:r>
    </w:p>
    <w:p>
      <w:pPr>
        <w:pStyle w:val="Normal"/>
      </w:pPr>
      <w:r>
        <w:t xml:space="preserve">Em  seguida,  considere  uma  questão  fácil:  Presumindo  que  os  dois  pacientes  usaram  a escala  de  dor  de  maneira  similar,  qual  paciente  sofreu  mais?  Sem  chance.  Todo  mundo concorda  que  o  paciente  B  passou  os  piores  bocados.  O  paciente  B  passou  no  mínimo  tanto tempo  quanto  o  paciente  A  em  qualquer  nível  de  dor,  e  a  “área  sob  a  curva”  é  claramente maior para B do que para A. O fator crucial, claro, é que o procedimento de B durou muito mais  tempo.  Chamarei  as  mensurações  baseadas  em  relatos  de  dor  momentânea  de  totais  de hedonímetro.</w:t>
      </w:r>
    </w:p>
    <w:p>
      <w:pPr>
        <w:pStyle w:val="Normal"/>
      </w:pPr>
      <w:r>
        <w:t xml:space="preserve">Figura 15</w:t>
      </w:r>
    </w:p>
    <w:p>
      <w:pPr>
        <w:pStyle w:val="Normal"/>
      </w:pPr>
      <w:r>
        <w:t xml:space="preserve">Quando o procedimento terminou, pediu-se a todos os participantes que classificassem “a quantidade total de dor” que haviam experimentado durante o procedimento. O palavriado da expressão  foi  planejado  para  encorajá-los  a  pensar  na  integral  da  dor  que  haviam  relatado, reproduzindo os totais do hedonímetro. Surpreendentemente, os pacientes não fizeram nada do gênero.  A  análise  estatística  revelou  duas  descobertas,  as  quais  ilustram  um  padrão  que observamos em outros experimentos:</w:t>
      </w:r>
    </w:p>
    <w:p>
      <w:pPr>
        <w:pStyle w:val="Normal"/>
      </w:pPr>
      <w:r>
        <w:t xml:space="preserve">•   Regra  do  pico-fim  (</w:t>
      </w:r>
    </w:p>
    <w:p>
      <w:pPr>
        <w:pStyle w:val="Normal"/>
      </w:pPr>
      <w:r>
        <w:t xml:space="preserve">peak-end  rule</w:t>
      </w:r>
    </w:p>
    <w:p>
      <w:pPr>
        <w:pStyle w:val="Normal"/>
      </w:pPr>
      <w:r>
        <w:t xml:space="preserve">):  a  classificação  retrospectiva  global  foi  bem prevista pela média do nível de dor relatado no pior momento da experiência e em seu fim.</w:t>
      </w:r>
    </w:p>
    <w:p>
      <w:pPr>
        <w:pStyle w:val="Normal"/>
      </w:pPr>
      <w:r>
        <w:t xml:space="preserve">•   Negligência  com  a  duração  (</w:t>
      </w:r>
    </w:p>
    <w:p>
      <w:pPr>
        <w:pStyle w:val="Normal"/>
      </w:pPr>
      <w:r>
        <w:t xml:space="preserve">duration  neglect</w:t>
      </w:r>
    </w:p>
    <w:p>
      <w:pPr>
        <w:pStyle w:val="Normal"/>
      </w:pPr>
      <w:r>
        <w:t xml:space="preserve">):  a  duração  do  procedimento  não exerceu o menor efeito nas avaliações de dor total.</w:t>
      </w:r>
    </w:p>
    <w:p>
      <w:pPr>
        <w:pStyle w:val="Normal"/>
      </w:pPr>
      <w:r>
        <w:t xml:space="preserve">Você pode agora aplicar essas regras aos perfis dos pacientes A e B. A pior classificação (8</w:t>
      </w:r>
    </w:p>
    <w:p>
      <w:pPr>
        <w:pStyle w:val="Normal"/>
      </w:pPr>
      <w:r>
        <w:t xml:space="preserve">na escala de 10 pontos) foi a mesma para ambos os pacientes, mas a última classificação antes do fim do procedimento foi 7 para o paciente A e apenas 1 para o paciente B. A média pico-fim foi desse modo 7,5 para o paciente A e apenas 4,5 para o paciente B. Como esperado, o paciente  A  reteve  uma  lembrança  muito  pior  do  episódio  do  que  o  paciente  B.  Foi  uma  má sorte do paciente A que o procedimento terminasse em um mau momento, deixando-o com uma lembrança desagradável.</w:t>
      </w:r>
    </w:p>
    <w:p>
      <w:pPr>
        <w:pStyle w:val="Normal"/>
      </w:pPr>
      <w:r>
        <w:t xml:space="preserve">O que temos agora é um excesso de opções: duas medidas de utilidade experimentada — o</w:t>
      </w:r>
    </w:p>
    <w:p>
      <w:pPr>
        <w:pStyle w:val="Normal"/>
      </w:pPr>
      <w:r>
        <w:t xml:space="preserve">total  do  hedonímetro  e  a  avaliação  retrospectiva  —  que  são  sistematicamente  diferentes.  Os totais do hedonímetro são calculados por um observador a partir do relato de um indivíduo da experiência  dos  momentos.  Chamamos  esses  julgamentos  de  ponderados-por-duração (</w:t>
      </w:r>
    </w:p>
    <w:p>
      <w:pPr>
        <w:pStyle w:val="Normal"/>
      </w:pPr>
      <w:r>
        <w:t xml:space="preserve">duration-weighted</w:t>
      </w:r>
    </w:p>
    <w:p>
      <w:pPr>
        <w:pStyle w:val="Normal"/>
      </w:pPr>
      <w:r>
        <w:t xml:space="preserve">),  pois  o  cálculo  da  “área  sob  a  curva”  designa  pesos  iguais  a  todos  os momentos: dois minutos de dor no nível 9 é duas vezes tão ruim quanto um minuto no mesmo nível  de  dor.  Entretanto,  as  descobertas  desse  experimento  e  de  outros  mostram  que  as avaliações retrospectivas são insensíveis à duração e dão peso a dois momentos singulares, o pico e o fim, muito maior do que a outros. Então qual deve ter importância? O que o médico deve fazer? A escolha tem implicações para a prática médica. Observamos que:</w:t>
      </w:r>
    </w:p>
    <w:p>
      <w:pPr>
        <w:pStyle w:val="Normal"/>
      </w:pPr>
      <w:r>
        <w:t xml:space="preserve">•   Se  o  objetivo  é  reduzir  a  lembrança  de  dor  dos  pacientes,  baixar  o  pico  de intensidade  de  dor  poderia  ser  mais  importante  do  que  diminuir  a  duração  do procedimento. Pelo mesmo raciocínio, o alívio gradual pode ser preferível ao alívio abrupto  se  os  pacientes  conservam  uma  melhor  lembrança  quando  a  dor  no  fim  do procedimento é relativamente branda.</w:t>
      </w:r>
    </w:p>
    <w:p>
      <w:pPr>
        <w:pStyle w:val="Normal"/>
      </w:pPr>
      <w:r>
        <w:t xml:space="preserve">•   Se  o  objetivo  é  reduzir  a  quantidade  de  dor  realmente  experimentada,  conduzir  o procedimento  com  rapidez  talvez  seja  apropriado  mesmo  que  fazer  isso  aumente  o pico de intensidade de dor e deixe os pacientes com uma péssima lembrança.</w:t>
      </w:r>
    </w:p>
    <w:p>
      <w:pPr>
        <w:pStyle w:val="Normal"/>
      </w:pPr>
      <w:r>
        <w:t xml:space="preserve">Qual  dos  dois  objetivos  você  achou  mais  atraente?  Não  conduzi  um  estudo  apropriado,  mas minha impressão é que uma grande maioria se mostrará a favor de reduzir a lembrança da dor.</w:t>
      </w:r>
    </w:p>
    <w:p>
      <w:pPr>
        <w:pStyle w:val="Normal"/>
      </w:pPr>
      <w:r>
        <w:t xml:space="preserve">Acho  útil  pensar  nesse  dilema  como  um  conflito  de  interesses  entre  dois  eus  (que</w:t>
      </w:r>
    </w:p>
    <w:p>
      <w:pPr>
        <w:pStyle w:val="Normal"/>
      </w:pPr>
      <w:r>
        <w:t xml:space="preserve">não</w:t>
      </w:r>
    </w:p>
    <w:p>
      <w:pPr>
        <w:pStyle w:val="Normal"/>
      </w:pPr>
      <w:r>
        <w:t xml:space="preserve">correspondem  aos  dois  sistemas  familiares).  O</w:t>
      </w:r>
    </w:p>
    <w:p>
      <w:pPr>
        <w:pStyle w:val="Normal"/>
      </w:pPr>
      <w:r>
        <w:t xml:space="preserve">eu  experiencial</w:t>
      </w:r>
    </w:p>
    <w:p>
      <w:pPr>
        <w:pStyle w:val="Normal"/>
      </w:pPr>
      <w:r>
        <w:t xml:space="preserve">(</w:t>
      </w:r>
    </w:p>
    <w:p>
      <w:pPr>
        <w:pStyle w:val="Normal"/>
      </w:pPr>
      <w:r>
        <w:t xml:space="preserve">experiencing  self</w:t>
      </w:r>
    </w:p>
    <w:p>
      <w:pPr>
        <w:pStyle w:val="Normal"/>
      </w:pPr>
      <w:r>
        <w:t xml:space="preserve">)  é  o  que responde  à  pergunta:  “Está  doendo  agora?”  O</w:t>
      </w:r>
    </w:p>
    <w:p>
      <w:pPr>
        <w:pStyle w:val="Normal"/>
      </w:pPr>
      <w:r>
        <w:t xml:space="preserve">eu  recordativo</w:t>
      </w:r>
    </w:p>
    <w:p>
      <w:pPr>
        <w:pStyle w:val="Normal"/>
      </w:pPr>
      <w:r>
        <w:t xml:space="preserve">(</w:t>
      </w:r>
    </w:p>
    <w:p>
      <w:pPr>
        <w:pStyle w:val="Normal"/>
      </w:pPr>
      <w:r>
        <w:t xml:space="preserve">remembering  self</w:t>
      </w:r>
    </w:p>
    <w:p>
      <w:pPr>
        <w:pStyle w:val="Normal"/>
      </w:pPr>
      <w:r>
        <w:t xml:space="preserve">)  é  o  que responde à pergunta: “Como foi isso, no todo?” As lembranças são tudo que temos para reter nossa  experiência  de  viver,  e  a  única  perspectiva  que  podemos  adotar  quando  pensamos  em nossas vidas é portanto a do eu recordativo.</w:t>
      </w:r>
    </w:p>
    <w:p>
      <w:pPr>
        <w:pStyle w:val="Normal"/>
      </w:pPr>
      <w:r>
        <w:t xml:space="preserve">Um  comentário  que  escutei  de  um  membro  da  plateia  após  uma  palestra  ilustra  a dificuldade  de  distinguir  as  lembranças  da  experiência.  Ele  contou  do  arrebatamento  de escutar  uma  longa  sinfonia  em  um  disco  que  perto  do  fim  estava  arranhado,  produzindo  um som horrível, e disse que o final ruim “estragou toda a experiência”. Mas a experiência não foi arruinada de fato, apenas a lembrança dela. O eu experiencial passara por uma experiência que era quase inteiramente boa, e o final ruim não era capaz de desfazê-la, pois ela já havia acontecido. Meu questionador atribuíra a todo o episódio uma avaliação de fracasso, porque terminara  muito  mal,  mas  essa  avaliação  efetivamente  ignorava  quarenta  minutos  de  júbilo musical. Será que a experiência real não conta para nada?</w:t>
      </w:r>
    </w:p>
    <w:p>
      <w:pPr>
        <w:pStyle w:val="Normal"/>
      </w:pPr>
      <w:r>
        <w:t xml:space="preserve">Confundir a experiência com a lembrança dela é uma ilusão cognitiva convincente — e é a substituição  que  nos  faz  acreditar  que  uma  experiência  passada  pode  ser  arruinada.  O  eu experiencial não  tem  uma voz.  O  eu recordativo  às  vezes  está errado,  mas  é ele  que  fica  de</w:t>
      </w:r>
    </w:p>
    <w:p>
      <w:pPr>
        <w:pStyle w:val="Normal"/>
      </w:pPr>
      <w:r>
        <w:t xml:space="preserve">olho no placar e governa o que aprendemos com a vida, e é ele quem toma as decisões. O que aprendemos  com  o  passado  é  maximizar  as  qualidades  de  nossas  futuras  lembranças,  não necessariamente de nossa futura experiência. Essa é a tirania do eu recordativo.</w:t>
      </w:r>
    </w:p>
    <w:p>
      <w:pPr>
        <w:pStyle w:val="Normal"/>
      </w:pPr>
      <w:r>
        <w:t xml:space="preserve">QUE EU DEVE SER LEVADO EM CONSIDERAÇÃO?</w:t>
      </w:r>
    </w:p>
    <w:p>
      <w:pPr>
        <w:pStyle w:val="Normal"/>
      </w:pPr>
      <w:r>
        <w:t xml:space="preserve">Para  demonstrar  o  poder  da  tomada  de  decisão  do  eu  recordativo,  meus  colegas  e  eu projetamos um experimento, usando uma forma branda de tortura que vou chamar de situação da mão gelada (seu pavoroso nome técnico é</w:t>
      </w:r>
    </w:p>
    <w:p>
      <w:pPr>
        <w:pStyle w:val="Normal"/>
      </w:pPr>
      <w:r>
        <w:t xml:space="preserve">cold-pressor</w:t>
      </w:r>
    </w:p>
    <w:p>
      <w:pPr>
        <w:pStyle w:val="Normal"/>
      </w:pPr>
      <w:r>
        <w:t xml:space="preserve">, ou teste vasoconstritor). É pedido à  pessoa  que  mantenha  a  mão  até  o  pulso  mergulhada  na  água  dolorosamente  fria  até  ser instruído  a  retirá-la  e  receber  uma  toalha  aquecida.  Os  participantes  de  nosso  experimento usavam  a  mão  livre  para  controlar  setas  em  um  teclado  de  modo  a  fornecer  um  registro contínuo da dor que suportavam, uma comunicação direta de seu eu experiencial. Escolhemos uma  temperatura  que  causava  dor  moderada,  mas  tolerável:  os  participantes  voluntários obviamente  tinham  liberdade  para  retirar  a  mão  a  qualquer  momento,  mas  nenhum  escolheu fazer isso.</w:t>
      </w:r>
    </w:p>
    <w:p>
      <w:pPr>
        <w:pStyle w:val="Normal"/>
      </w:pPr>
      <w:r>
        <w:t xml:space="preserve">Cada participante enfrentava dois episódios de mão gelada:</w:t>
      </w:r>
    </w:p>
    <w:p>
      <w:pPr>
        <w:pStyle w:val="Normal"/>
      </w:pPr>
      <w:r>
        <w:t xml:space="preserve">O episódio curto consistia em sessenta segundos de imersão em água a 14°C, o que é sentido como dolorosamente frio, mas não intolerável. No fim dos sessenta segundos, o pesquisador instruía os participantes a retirar a mão da água e lhes oferecia uma toalha aquecida.</w:t>
      </w:r>
    </w:p>
    <w:p>
      <w:pPr>
        <w:pStyle w:val="Normal"/>
      </w:pPr>
      <w:r>
        <w:t xml:space="preserve">O episódio longo durava noventa segundos. Os primeiros sessenta segundos eram idênticos ao episódio curto. O</w:t>
      </w:r>
    </w:p>
    <w:p>
      <w:pPr>
        <w:pStyle w:val="Normal"/>
      </w:pPr>
      <w:r>
        <w:t xml:space="preserve">pesquisador não dizia coisa alguma ao final dos 60 segundos. Em vez disso ele abria uma válvula que permitia à água ligeiramente mais quente fluir para dentro da bacia. Durante os trinta segundos adicionais, a temperatura da água subia aproximadamente em um grau, o suficiente apenas para que a maioria dos participantes detectasse uma leve diminuição na intensidade da dor.</w:t>
      </w:r>
    </w:p>
    <w:p>
      <w:pPr>
        <w:pStyle w:val="Normal"/>
      </w:pPr>
      <w:r>
        <w:t xml:space="preserve">Os participantes eram informados de que seriam submetidos a três testes de mão gelada, mas na  verdade  experimentavam  apenas  os  episódios  curto  e  longo,  cada  um  com  uma  mão diferente.  Os  testes  eram  espaçados  em  sete  minutos.  Sete  minutos  após  o  segundo  teste,  os participantes  podiam  escolher  o  terceiro  teste.  Eram  informados  de  que  uma  de  suas experiências  seria  repetida  de  modo  exato,  e  estavam  livres  para  escolher</w:t>
      </w:r>
    </w:p>
    <w:p>
      <w:pPr>
        <w:pStyle w:val="Normal"/>
      </w:pPr>
      <w:r>
        <w:t xml:space="preserve">5</w:t>
      </w:r>
    </w:p>
    <w:p>
      <w:pPr>
        <w:pStyle w:val="Normal"/>
      </w:pPr>
      <w:r>
        <w:t xml:space="preserve">se  repetiriam  a experiência com a mão esquerda ou com a mão direita. Claro que metade dos participantes fez o  teste  curto  com  a  mão  esquerda,  metade  com  a  direita;  metade  fez  o  teste  curto  primeiro, metade começou pelo longo etc. Esse foi um experimento cuidadosamente controlado.</w:t>
      </w:r>
    </w:p>
    <w:p>
      <w:pPr>
        <w:pStyle w:val="Normal"/>
      </w:pPr>
      <w:r>
        <w:t xml:space="preserve">O experimento foi projetado para criar um conflito entre os interesses do eu experiencial e do  eu  recordativo,  e  também  entre  a  utilidade  experimentada  e  a  utilidade  de  decisão.  Da perspectiva  do  eu  experiencial,  o  teste  longo  era  obviamente  pior.  Esperávamos  que  o  eu recordativo  tivesse  outra  opinião.  A  regra  do  pico-fim  prevê  uma  lembrança  pior  do  teste curto do que do teste longo, e a negligência com a duração prevê que a diferença entre noventa</w:t>
      </w:r>
    </w:p>
    <w:p>
      <w:pPr>
        <w:pStyle w:val="Normal"/>
      </w:pPr>
      <w:r>
        <w:t xml:space="preserve">segundos  e  sessenta  segundos  de  dor  será  ignorada.  Desse  modo  previmos  que  os participantes teriam uma lembrança mais favorável (ou menos desfavorável) do teste longo e escolheriam  repeti-lo.  E  foi  assim  mesmo.  Um  total  de  80%  dos  participantes  que  relataram que sua dor diminuiu durante a fase final do episódio mais longo optaram por repeti-lo, desse modo declarando-se dispostos a sofrer trinta segundos de dor desnecessária no terceiro teste antecipado.</w:t>
      </w:r>
    </w:p>
    <w:p>
      <w:pPr>
        <w:pStyle w:val="Normal"/>
      </w:pPr>
      <w:r>
        <w:t xml:space="preserve">Os participantes que preferiram o episódio longo não eram masoquistas e não escolheram deliberadamente  se  expor  à  pior  experiência;  eles  simplesmente  cometeram  um  erro.  Se tivéssemos  lhes  perguntado,  “Você  prefere  uma  imersão  de  noventa  segundos  ou  apenas  a primeira parte dela?”, certamente teriam escolhido a opção curta. Não usamos essas palavras, porém,  e  os  participantes  fizeram  o  que  lhes  ocorreu  naturalmente:  escolheram  repetir  o episódio  do  qual  guardavam  uma  lembrança  menos  aversiva.  Os  voluntários  sabiam perfeitamente bem qual das duas exposições era mais longa — perguntamos a eles —, mas não usaram esse conhecimento. A decisão deles foi governada por uma simples regra de escolha intuitiva:  pegue  a  opção  que  você  mais  gosta,  ou  que  menos  desgosta.  Regras  da  memória determinaram  até  que  ponto  não  gostavam  das  duas  opções,  o  que  por  sua  vez  determinou  a escolha deles. O experimento da mão gelada, como meu velho problema das injeções, revelou uma discrepância entre utilidade de decisão e utilidade experimentada.</w:t>
      </w:r>
    </w:p>
    <w:p>
      <w:pPr>
        <w:pStyle w:val="Normal"/>
      </w:pPr>
      <w:r>
        <w:t xml:space="preserve">As preferências que observamos nesse experimento são mais um exemplo do efeito menos-é-mais que encontramos em ocasiões anteriores. Uma delas foi o estudo de Christopher Hsee em  que  acrescentar  peças  de  louça  a  um  serviço  de  24  peças  diminuía  o  valor  total  porque algumas das peças acrescentadas estavam quebradas. Outra foi Linda, a ativista considerada como  mais  provavelmente  uma  caixa  de  banco  feminista  do  que  uma  caixa  de  banco.  A semelhança não é acidental. O mesmo traço operante do Sistema 1 explica as três situações: o Sistema  1  representa  conjuntos  por  médias,  normas  e  protótipos,  não  por  somas.  Cada episódio de mão gelada é um conjunto de momentos, que o eu recordativo armazena como um momento  prototípico.  Isso  leva  a  um  conflito.  Para  um  observador  objetivo  avaliando  o episódio com base nas informações do eu experiencial, o que conta é a “área sob a curva” que integra  a  dor  no  decorrer  do  tempo;  ela  tem  a  natureza  de  uma  soma.  A  memória  que  o  eu recordativo  guarda,  por  outro  lado,  é  um  momento  representativo,  fortemente  influenciado pelo pico e pelo fim.</w:t>
      </w:r>
    </w:p>
    <w:p>
      <w:pPr>
        <w:pStyle w:val="Normal"/>
      </w:pPr>
      <w:r>
        <w:t xml:space="preserve">Claro  que  a  evolução  poderia  ter  projetado  a  memória  dos  animais  para  armazenar integrais,  como  certamente  faz  em  alguns  casos.  É  importante  para  um  esquilo  “saber”  a quantidade  total  de  alimento  armazenado,  e  uma  representação  do  tamanho  médio  das  nozes não seria um bom substituto. Porém, a integral de dor ou prazer ao longo do tempo pode ser biologicamente menos significativa. Sabemos, por exemplo, que ratos exibem negligência com duração  tanto  para  o  prazer  como  para  a  dor.  Em  um  experimento,  os  ratos  foram consistentemente expostos a uma sequência em que o acionamento de uma luz sinaliza que um choque elétrico em breve será desferido. Os ratos rapidamente aprenderam a temer a luz, e a</w:t>
      </w:r>
    </w:p>
    <w:p>
      <w:pPr>
        <w:pStyle w:val="Normal"/>
      </w:pPr>
      <w:r>
        <w:t xml:space="preserve">intensidade  de  seu  medo  podia  ser  medida  por  diversas  reações  fisiológicas.  A  principal descoberta foi que a duração do choque</w:t>
      </w:r>
    </w:p>
    <w:p>
      <w:pPr>
        <w:pStyle w:val="Normal"/>
      </w:pPr>
      <w:r>
        <w:t xml:space="preserve">6</w:t>
      </w:r>
    </w:p>
    <w:p>
      <w:pPr>
        <w:pStyle w:val="Normal"/>
      </w:pPr>
      <w:r>
        <w:t xml:space="preserve">teve pouco ou nenhum efeito sobre o medo — tudo que importa é a intensidade dolorosa do estímulo.</w:t>
      </w:r>
    </w:p>
    <w:p>
      <w:pPr>
        <w:pStyle w:val="Normal"/>
      </w:pPr>
      <w:r>
        <w:t xml:space="preserve">Outros estudos clássicos mostraram que o estímulo elétrico de áreas específicas no cérebro do  rato  (e  de  áreas  correspondentes  no  cérebro  humano)  produzem  uma  sensação  de  prazer intenso,  tão  intenso  em  alguns  casos  que  os  ratos  que  podem  estimular  seu  cérebro pressionando  uma  alavanca  vão  morrer  de  fome  sem  fazer  uma  pausa  para  se  alimentar.  O</w:t>
      </w:r>
    </w:p>
    <w:p>
      <w:pPr>
        <w:pStyle w:val="Normal"/>
      </w:pPr>
      <w:r>
        <w:t xml:space="preserve">estímulo  elétrico  prazeroso  pode  ser  propiciado  em  explosões  que  variam  em  intensidade  e duração.  Aqui  mais  uma  vez  apenas  a  intensidade  importa.  Até  certo  ponto,  aumentar  a duração de uma explosão de estímulo</w:t>
      </w:r>
    </w:p>
    <w:p>
      <w:pPr>
        <w:pStyle w:val="Normal"/>
      </w:pPr>
      <w:r>
        <w:t xml:space="preserve">7</w:t>
      </w:r>
    </w:p>
    <w:p>
      <w:pPr>
        <w:pStyle w:val="Normal"/>
      </w:pPr>
      <w:r>
        <w:t xml:space="preserve">não parece aumentar a avidez do animal em obtê-la. As regras que governam o eu recordativo dos humanos têm um longo histórico evolucionário.</w:t>
      </w:r>
    </w:p>
    <w:p>
      <w:pPr>
        <w:pStyle w:val="Normal"/>
      </w:pPr>
      <w:r>
        <w:t xml:space="preserve">BIOLOGIA VERSUS RACIONALIDADE</w:t>
      </w:r>
    </w:p>
    <w:p>
      <w:pPr>
        <w:pStyle w:val="Normal"/>
      </w:pPr>
      <w:r>
        <w:t xml:space="preserve">A ideia mais útil no problema das injeções que ocupou meus pensamentos anos atrás foi que a utilidade  experimentada  de  uma  série  de  injeções  igualmente  dolorosas  pode  ser  medida, simplesmente  contando  as  injeções.  Se  todas  as  injeções  são  igualmente  aversivas,  então  20</w:t>
      </w:r>
    </w:p>
    <w:p>
      <w:pPr>
        <w:pStyle w:val="Normal"/>
      </w:pPr>
      <w:r>
        <w:t xml:space="preserve">delas são duas vezes tão ruins quanto 10, e uma redução de 20 para 18 e uma redução de 6</w:t>
      </w:r>
    </w:p>
    <w:p>
      <w:pPr>
        <w:pStyle w:val="Normal"/>
      </w:pPr>
      <w:r>
        <w:t xml:space="preserve">para  4  são  igualmente  valiosas.  Se  a  utilidade  de  decisão  não  corresponde  à  utilidade experimentada, então alguma coisa está errada com a decisão. A mesma lógica funcionou no experimento da mão gelada: um episódio de dor que dura noventa segundos é pior do que os primeiros  sessenta  segundos  desse  episódio.  Se  as  pessoas  voluntariamente  optam  por suportar o episódio mais longo, alguma coisa está errada com a decisão delas. Em meu velho problema,  a  discrepância  entre  a  decisão  e  a  experiência  originou-se  da  sensibilidade decrescente: a diferença entre 18 e 20 é menos impressionante, e parece valer menos, do que a diferença entre 6 e 4 injeções. No experimento da mão gelada, o erro reflete dois princípios da memória: negligência com a duração e a regra do pico-fim. Os mecanismos são diferentes, mas  o  resultado  é  o  mesmo:  uma  decisão  que  não  está  corretamente  sintonizada  com  a experiência.</w:t>
      </w:r>
    </w:p>
    <w:p>
      <w:pPr>
        <w:pStyle w:val="Normal"/>
      </w:pPr>
      <w:r>
        <w:t xml:space="preserve">Decisões  que  não  produzem  a  melhor  experiência  possível  e  prognósticos  errôneos  de futuras sensações — ambas são más notícias para os adeptos da racionalidade da escolha. O</w:t>
      </w:r>
    </w:p>
    <w:p>
      <w:pPr>
        <w:pStyle w:val="Normal"/>
      </w:pPr>
      <w:r>
        <w:t xml:space="preserve">estudo  da  mão  gelada  mostrou  que  não  podemos  confiar  totalmente  que  nossas  preferências vão refletir nossos interesses, mesmo que estejam baseadas na experiência pessoal, e mesmo que  a  lembrança  dessa  experiência  tenha  sido  impressa  nos  últimos  15  minutos!  Gostos  e decisões são moldados pelas lembranças, e as lembranças podem estar erradas. A evidência representa  um  profundo  desafio  à  ideia  de  que  os  humanos  têm  preferências  consistentes  e sabem  como  maximizá-las,  um  dos  fundamentos  do  modelo  de  agente  racional.  Há  uma inconsistência  incorporada  ao  design  de  nossas  mentes.  Temos  fortes  preferências  acerca  da duração de nossas experiências de dor e prazer. Queremos que a dor seja breve e que o prazer dure. Mas nossa memória, uma função do Sistema 1, evoluiu para representar o momento mais</w:t>
      </w:r>
    </w:p>
    <w:p>
      <w:pPr>
        <w:pStyle w:val="Normal"/>
      </w:pPr>
      <w:r>
        <w:t xml:space="preserve">intenso de um episódio de dor ou prazer (o pico) e as sensações quando o episódio estava em seu  final.  Uma  memória  que  negligencie  a  duração  não  terá  utilidade  para  nossa  preferência por longos prazeres e sofrimentos curtos.</w:t>
      </w:r>
    </w:p>
    <w:p>
      <w:pPr>
        <w:pStyle w:val="Normal"/>
      </w:pPr>
      <w:r>
        <w:t xml:space="preserve">FALANDO DOS DOIS EUS</w:t>
      </w:r>
    </w:p>
    <w:p>
      <w:pPr>
        <w:pStyle w:val="Normal"/>
      </w:pPr>
      <w:r>
        <w:t xml:space="preserve">“Você está pensando em seu casamento fracassado inteiramente da perspectiva do eu recordativo. Um divórcio é como uma sinfonia com um som de arranhões no fim — o fato de que terminou mal não significa que foi todo ruim.”</w:t>
      </w:r>
    </w:p>
    <w:p>
      <w:pPr>
        <w:pStyle w:val="Normal"/>
      </w:pPr>
      <w:r>
        <w:t xml:space="preserve">“Esse é um mau caso de negligência com a duração. Você está dando à parte boa e à ruim de sua experiência um peso igual, embora a parte boa tenha durado dez vezes mais do que a outra.”</w:t>
      </w:r>
    </w:p>
    <w:p>
      <w:pPr>
        <w:pStyle w:val="Normal"/>
      </w:pPr>
      <w:r>
        <w:t xml:space="preserve">36</w:t>
      </w:r>
    </w:p>
    <w:p>
      <w:pPr>
        <w:pStyle w:val="Normal"/>
      </w:pPr>
      <w:r>
        <w:t xml:space="preserve">A VIDA COMO UMA NARRATIVA</w:t>
      </w:r>
    </w:p>
    <w:p>
      <w:pPr>
        <w:pStyle w:val="Normal"/>
      </w:pPr>
      <w:r>
        <w:t xml:space="preserve">Bem no início de meu trabalho sobre a mensuração da experiência, assisti à ópera de Verdi,</w:t>
      </w:r>
    </w:p>
    <w:p>
      <w:pPr>
        <w:pStyle w:val="Normal"/>
      </w:pPr>
      <w:r>
        <w:t xml:space="preserve">La Traviata</w:t>
      </w:r>
    </w:p>
    <w:p>
      <w:pPr>
        <w:pStyle w:val="Normal"/>
      </w:pPr>
      <w:r>
        <w:t xml:space="preserve">.  Conhecida  por  sua  música  belíssima,  ela  é  também  uma  história  comovente  do amor entre um jovem aristocrata e Violetta, uma cortesã. O pai do jovem aborda Violetta e a convence a abrir mão de seu amor, a fim de proteger a honra da família e as perspectivas de casamento da irmã do jovem. Em um ato de autossacrifício supremo, Violetta finge rejeitar o homem  que  adora.  Pouco  depois  ela  é  acometida  de  consumpção  (o  termo  usado  para tuberculose  no  século  XIX).  No  último  ato,  Violetta  está  morrendo,  cercada  por  alguns amigos.  Seu  amado  foi  avisado  e  corre  até  Paris  para  vê-la.  Ao  saber  da  notícia,  ela  é transformada pela esperança e alegria, mas também está se deteriorando rapidamente.</w:t>
      </w:r>
    </w:p>
    <w:p>
      <w:pPr>
        <w:pStyle w:val="Normal"/>
      </w:pPr>
      <w:r>
        <w:t xml:space="preserve">Não interessa quantas vezes você já assistiu à ópera, você é arrebatado pela tensão e medo do  momento:  o  jovem  enamorado  chegará  a  tempo?  Há  uma  sensação  de  que  é  imensamente importante que ele fique junto de sua amada antes que ela morra. Ele consegue, é claro, alguns maravilhosos duetos são cantados e após dez minutos de música gloriosa Violetta morre.</w:t>
      </w:r>
    </w:p>
    <w:p>
      <w:pPr>
        <w:pStyle w:val="Normal"/>
      </w:pPr>
      <w:r>
        <w:t xml:space="preserve">A caminho de casa, voltando da ópera, fiquei pensando: Por que nos importamos tanto com esses  últimos  dez  minutos?  Percebi  rapidamente  que  eu  não  dava  a  menor  importância  ao restante da vida de Violetta. Se me fosse informado que ela morreu com 27 anos, e não com 28,  como  eu  acreditava,  a  notícia  de  que  havia  perdido  um  ano  de  vida  feliz  não  teria  me comovido em nada, mas a possibilidade de que perdesse os últimos dez minutos importava um bocado. Além do mais, a emoção que senti pelo reencontro dos enamorados não teria mudado se  eu  viesse  a  saber  que  na  verdade  passaram  uma  semana  juntos,  e  não  dez  minutos.  Se  o jovem  tivesse  chegado  tarde,  porém,</w:t>
      </w:r>
    </w:p>
    <w:p>
      <w:pPr>
        <w:pStyle w:val="Normal"/>
      </w:pPr>
      <w:r>
        <w:t xml:space="preserve">La  Traviata</w:t>
      </w:r>
    </w:p>
    <w:p>
      <w:pPr>
        <w:pStyle w:val="Normal"/>
      </w:pPr>
      <w:r>
        <w:t xml:space="preserve">teria  sido  uma  história  completamente diferente.  Uma  história  é  sobre  eventos  significativos  e  momentos  memoráveis,  não  sobre  a passagem do tempo. A negligência com a duração é normal em uma narrativa, e o fim muitas vezes  define  seu  caráter.  As  mesmas  características  essenciais  aparecem  nas  regras  das narrativas e nas lembranças de colonoscopias, férias e filmes. É assim que o eu recordativo funciona: ele compõe histórias e as retém para futura referência.</w:t>
      </w:r>
    </w:p>
    <w:p>
      <w:pPr>
        <w:pStyle w:val="Normal"/>
      </w:pPr>
      <w:r>
        <w:t xml:space="preserve">Não é apenas na ópera que pensamos na vida como uma história e desejamos que termine bem. Quando ouvimos falar na morte de uma mulher que se afastou da própria filha por muitos anos, queremos saber se as duas se reconciliaram quando a morte se aproximou. Não estamos preocupados  com  os  sentimentos  da  filha  —  é  a  narrativa  da  vida  da  mãe  que  queremos incrementar.  Importar-se  com  as  pessoas  muitas  vezes  assume  a  forma  de  uma  preocupação com  a  qualidade  de  suas  histórias,  não  com  seus  sentimentos.  De  fato,  podemos  ficar profundamente  comovidos  até  com  eventos  que  mudam  as  histórias  de  pessoas  que  já morreram.  Sentimos  pena  de  um  homem  que  morreu  acreditando  que  sua  esposa  ainda  o amava, ao saber que ela teve um amante</w:t>
      </w:r>
    </w:p>
    <w:p>
      <w:pPr>
        <w:pStyle w:val="Normal"/>
      </w:pPr>
      <w:r>
        <w:t xml:space="preserve">1</w:t>
      </w:r>
    </w:p>
    <w:p>
      <w:pPr>
        <w:pStyle w:val="Normal"/>
      </w:pPr>
      <w:r>
        <w:t xml:space="preserve">por muitos anos e continuou com o marido apenas pelo  dinheiro.  Sentimos  pena  do  marido  mesmo  ele  tendo  vivido  uma  vida  feliz.  Sentimos  a</w:t>
      </w:r>
    </w:p>
    <w:p>
      <w:pPr>
        <w:pStyle w:val="Normal"/>
      </w:pPr>
      <w:r>
        <w:t xml:space="preserve">humilhação de um cientista que fez uma importante descoberta que se mostrou falsa depois que ele morreu, mesmo que não tenha sofrido a humilhação. O mais importante, é claro, todos nos importamos  intensamente  com  a  narrativa  de  nossa  própria  vida  e  queremos  muito  que  seja uma boa história, com um herói decente.</w:t>
      </w:r>
    </w:p>
    <w:p>
      <w:pPr>
        <w:pStyle w:val="Normal"/>
      </w:pPr>
      <w:r>
        <w:t xml:space="preserve">O  psicólogo  Ed  Diener  e  seus  alunos  se  perguntaram  se  a  negligência  com  a  duração  e  a regra do pico-fim governariam avaliações de vidas inteiras. Eles usaram uma breve descrição da vida de uma personagem fictícia chamada Jen, uma mulher que nunca se casou nem nunca teve filhos, e que morreu instantaneamente e sem dor num acidente de automóvel. Numa versão da  história  de  Jen,  ela  foi  extremamente  feliz  durante  toda  a  sua  vida  (que  durou  trinta  ou sessenta anos), apreciando seu trabalho, tirando férias, passando tempo com os amigos e em seus  hobbies.  Outra  versão  acrescentou  cinco  anos  extras  à  vida  de  Jen,  que  agora  morria quando  estava  com  35  ou  65  anos.  Os  anos  extras  foram  descritos  como  agradáveis,  mas menos  do  que  antes.  Depois  de  ler  uma  biografia  esquemática  de  Jen,  cada  participante respondia a duas perguntas: “Tomando a vida dela como um todo, até que ponto você acha que a  vida  de  Jen  foi  desejável?”  e  “Que  total  de  felicidade  ou  infelicidade  você  diria  que  Jen experimentou em sua vida?”.</w:t>
      </w:r>
    </w:p>
    <w:p>
      <w:pPr>
        <w:pStyle w:val="Normal"/>
      </w:pPr>
      <w:r>
        <w:t xml:space="preserve">Os  resultados  forneceram  evidência  clara  tanto  da  negligência  com  a  duração  como  do efeito  pico-fim.  Em  um  experimento  entressujeitos  (diferentes  participantes  viram  diferentes formatos), dobrar a duração da vida de Jen não teve o menor efeito na desejabilidade de sua vida, ou nos julgamentos sobre a felicidade total que Jen experimentou. Claramente, sua vida foi  representada  por  uma  fatia  de  tempo  prototípica,  não  como  uma  sequência  de  fatias  de tempo. Consequentemente, sua “felicidade total” foi a felicidade de um período típico em sua vida, não a soma (ou integral) de felicidade pela duração de sua vida.</w:t>
      </w:r>
    </w:p>
    <w:p>
      <w:pPr>
        <w:pStyle w:val="Normal"/>
      </w:pPr>
      <w:r>
        <w:t xml:space="preserve">Como  esperado  segundo  essa  ideia,  Diener  e  seus  alunos  também  descobriram  um  efeito menos-é-mais,  um  indicativo  forte  de  que  uma  média  (protótipo)  veio  substituir  uma  soma.</w:t>
      </w:r>
    </w:p>
    <w:p>
      <w:pPr>
        <w:pStyle w:val="Normal"/>
      </w:pPr>
      <w:r>
        <w:t xml:space="preserve">Acrescentar  cinco  anos  “ligeiramente  felizes”  a  uma  vida  muito  feliz  causou  uma  queda substancial nas avaliações da felicidade total dessa vida.</w:t>
      </w:r>
    </w:p>
    <w:p>
      <w:pPr>
        <w:pStyle w:val="Normal"/>
      </w:pPr>
      <w:r>
        <w:t xml:space="preserve">Por insistência minha, eles também colheram dados sobre o efeito dos cinco anos extras em um  experimento  intrassujeito;  cada  participante  emitiu  os  dois  julgamentos  em  imediata sucessão. A despeito de minha longa experiência com erros de julgamento, eu não acreditava que  pessoas  racionais  podiam  dizer  que  acrescentar  cinco  anos  ligeiramente  felizes  a  uma vida a tornariam substancialmente pior. Eu estava errado. A intuição de que os decepcionantes cinco anos extras tornavam a vida toda pior foi esmagadora.</w:t>
      </w:r>
    </w:p>
    <w:p>
      <w:pPr>
        <w:pStyle w:val="Normal"/>
      </w:pPr>
      <w:r>
        <w:t xml:space="preserve">O  padrão  de  julgamentos  pareceu  tão  absurdo  que  Diener  e  seus  alunos  inicialmente acharam  que  isso  representava  a  tolice  típica  dos  jovens  que  tomavam  parte  em  seus experimentos.  Entretanto,  o  padrão  não  mudou  quando  os  pais  e  amigos  mais  velhos  dos alunos responderam às mesmas perguntas. Na avaliação intuitiva de vidas inteiras, bem como de breves episódio</w:t>
      </w:r>
    </w:p>
    <w:p>
      <w:pPr>
        <w:pStyle w:val="Normal"/>
      </w:pPr>
      <w:r>
        <w:t xml:space="preserve">s2,</w:t>
      </w:r>
    </w:p>
    <w:p>
      <w:pPr>
        <w:pStyle w:val="Normal"/>
      </w:pPr>
      <w:r>
        <w:t xml:space="preserve">picos e fins importam, mas duração não.</w:t>
      </w:r>
    </w:p>
    <w:p>
      <w:pPr>
        <w:pStyle w:val="Normal"/>
      </w:pPr>
      <w:r>
        <w:t xml:space="preserve">O  trabalho  de  parto  e  os  benefícios  de  férias  sempre  surgem  como  objeções  à  ideia  de</w:t>
      </w:r>
    </w:p>
    <w:p>
      <w:pPr>
        <w:pStyle w:val="Normal"/>
      </w:pPr>
      <w:r>
        <w:t xml:space="preserve">negligência  com  a  duração:  todos  nós  partilhamos  da  intuição  de  que  é  muito  pior  que  um trabalho  de  parto  dure  24  horas  do  que  seis  horas  e  de  que  seis  dias  em  um  bom  resort  é melhor  do  que  três.  A  duração  parece  importar  nessas  situações,  mas  isso  apenas  porque  a qualidade do fim muda com a extensão do episódio. A mãe está mais esgotada e desamparada após 24 horas do que após seis horas, e o veranista está mais revigorado e descansado após seis dias do que após três. O que verdadeiramente importa quando aferimos intuitivamente tais episódios é a deterioração progressiva ou o incremento da experiência em progresso, e como a pessoa se sente no fim.</w:t>
      </w:r>
    </w:p>
    <w:p>
      <w:pPr>
        <w:pStyle w:val="Normal"/>
      </w:pPr>
      <w:r>
        <w:t xml:space="preserve">FÉRIAS AMNÉSICAS</w:t>
      </w:r>
    </w:p>
    <w:p>
      <w:pPr>
        <w:pStyle w:val="Normal"/>
      </w:pPr>
      <w:r>
        <w:t xml:space="preserve">Considere  uma  opção  de  férias.  Você  prefere  passar  uma  semana  relaxante  na  praia  familiar aonde  foi  no  último  verão?  Ou  espera  enriquecer  seu  estoque  de  lembranças?  Indústrias distintas  se  desenvolveram  para  atender  às  duas  alternativas:  resorts  oferecem  relaxamento revigorante; turismo tem a ver com ajudar as pessoas a construir histórias e juntar lembranças.</w:t>
      </w:r>
    </w:p>
    <w:p>
      <w:pPr>
        <w:pStyle w:val="Normal"/>
      </w:pPr>
      <w:r>
        <w:t xml:space="preserve">O frenesi fotográfico de muitos turistas sugere que armazenar lembranças é com frequência um importante objetivo, que molda tanto os planejamentos para as férias como a experiência de gozá-las. O fotógrafo não vê a cena como um momento a ser saboreado, mas como uma futura lembrança a ser projetada. Fotos podem ser úteis para o eu recordativo — embora raramente as  olhemos  por  um  longo  tempo,  ou  com  a  frequência  que  imaginávamos,  ou  nem  sequer  as olhemos  —,  mas  bater  fotos  não  necessariamente  é  o  melhor  modo  de  o  eu  experiencial  do turista apreciar uma vista.</w:t>
      </w:r>
    </w:p>
    <w:p>
      <w:pPr>
        <w:pStyle w:val="Normal"/>
      </w:pPr>
      <w:r>
        <w:t xml:space="preserve">Em muitos casos avaliamos as férias turísticas pela história e as lembranças que esperamos armazenar.  A  palavra</w:t>
      </w:r>
    </w:p>
    <w:p>
      <w:pPr>
        <w:pStyle w:val="Normal"/>
      </w:pPr>
      <w:r>
        <w:t xml:space="preserve">inesquecível</w:t>
      </w:r>
    </w:p>
    <w:p>
      <w:pPr>
        <w:pStyle w:val="Normal"/>
      </w:pPr>
      <w:r>
        <w:t xml:space="preserve">é  com  frequência  usada  para  descrever  os  principais momentos das férias, revelando explicitamente o objetivo da experiência. Em outras situações</w:t>
      </w:r>
    </w:p>
    <w:p>
      <w:pPr>
        <w:pStyle w:val="Normal"/>
      </w:pPr>
      <w:r>
        <w:t xml:space="preserve">—  o  amor  nos  vem  à  mente  —  a  declaração  de  que  o  atual  momento  nunca  será  esquecido, embora  nem  sempre  seja  bem  assim,  muda  o  caráter  do  momento.  Uma  experiência sabidamente inesquecível ganha um peso e uma significação que de outro modo ela não teria.</w:t>
      </w:r>
    </w:p>
    <w:p>
      <w:pPr>
        <w:pStyle w:val="Normal"/>
      </w:pPr>
      <w:r>
        <w:t xml:space="preserve">Ed  Diener  e  sua  equipe  forneceram  evidência  de  que  é  o  eu  recordativo  que  escolhe  as férias.  Eles  pediram  a  estudantes  para  escrever  diários  e  registrar  uma  avaliação  diária  de suas  experiências  durante  as  férias.  Os  estudantes  forneceram  também  uma  classificação global das férias quando elas terminaram. Finalmente, indicaram se pretendiam ou não repetir as férias que haviam acabado de ter. A análise estatística determinou que as intenções para as férias  futuras  foram  inteiramente  determinadas  pela  avaliação  final  —  mesmo  quando  essa pontuação não representou precisamente a qualidade da experiência que haviam descrito nos diários.  Como  no  experimento  da  mão  gelada,  certo  ou  errado,  as  pessoas</w:t>
      </w:r>
    </w:p>
    <w:p>
      <w:pPr>
        <w:pStyle w:val="Normal"/>
      </w:pPr>
      <w:r>
        <w:t xml:space="preserve">escolhem  por</w:t>
      </w:r>
    </w:p>
    <w:p>
      <w:pPr>
        <w:pStyle w:val="Normal"/>
      </w:pPr>
      <w:r>
        <w:t xml:space="preserve">lembrança</w:t>
      </w:r>
    </w:p>
    <w:p>
      <w:pPr>
        <w:pStyle w:val="Normal"/>
      </w:pPr>
      <w:r>
        <w:t xml:space="preserve">quando decidem se querem ou não repetir uma experiência.</w:t>
      </w:r>
    </w:p>
    <w:p>
      <w:pPr>
        <w:pStyle w:val="Normal"/>
      </w:pPr>
      <w:r>
        <w:t xml:space="preserve">Um experimento mental sobre suas próximas férias vai lhe permitir observar sua atitude em relação a seu eu experiencial:</w:t>
      </w:r>
    </w:p>
    <w:p>
      <w:pPr>
        <w:pStyle w:val="Normal"/>
      </w:pPr>
      <w:r>
        <w:t xml:space="preserve">No fim das férias, todas as fotos e vídeos serão destruídos. Além disso, você vai tomar uma poção que apagará todas as suas lembranças da viagem.</w:t>
      </w:r>
    </w:p>
    <w:p>
      <w:pPr>
        <w:pStyle w:val="Normal"/>
      </w:pPr>
      <w:r>
        <w:t xml:space="preserve">Como essa perspectiva afetaria seu projeto de férias? Quanto você estaria disposto a pagar por elas, comparado a férias normalmente inesquecíveis?</w:t>
      </w:r>
    </w:p>
    <w:p>
      <w:pPr>
        <w:pStyle w:val="Normal"/>
      </w:pPr>
      <w:r>
        <w:t xml:space="preserve">Embora  eu  não  tenha  estudado  formalmente  as  reações  a  essa  situação,  minha  impressão  ao discuti-la com as pessoas é de que a eliminação das lembranças reduz enormemente o valor da experiência. Em alguns casos, as pessoas tratam a si mesmas como tratariam outro amnésico, escolhendo  maximizar  o  prazer  total  mediante  a  volta  a  um  lugar  onde  foram  felizes  no passado.  Porém,  algumas  pessoas  dizem  que  não  se  dariam  absolutamente  ao  trabalho  de  ir, revelando  que  se  importam  apenas  com  o  eu  recordativo,  e  importam-se  menos  com  seu  eu experiencial  amnésico  do  que  com  um  estranho  amnésico.  Muitos  observam  que  não mandariam nem a si mesmos, nem outro amnésico para escalar montanhas ou fazer trilhas na floresta  —  porque  essas  experiências  são  sobretudo  dolorosas  em  tempo  real  e  adquirem valor  com  a  expectativa  de  que  tanto  a  dor  como  a  alegria  de  atingir  o  objetivo  serão inesquecíveis.</w:t>
      </w:r>
    </w:p>
    <w:p>
      <w:pPr>
        <w:pStyle w:val="Normal"/>
      </w:pPr>
      <w:r>
        <w:t xml:space="preserve">Para  outro  experimento  mental,  imagine  que  você  está  diante  de  uma  cirurgia  dolorosa durante  a  qual  vai  permanecer  consciente.  Eles  lhe  explicam  que  você  vai  gritar  de  dor  e implorar que o cirurgião pare. Contudo, prometem a você um medicamento indutor de amnésia que varrerá completamente qualquer lembrança do episódio. Como você se sente diante dessa perspectiva? Aqui, mais uma vez, minha observação informal é de que a maioria das pessoas se revela notavelmente indiferente aos sofrimentos do seu eu experiencial. Alguns dizem que não dão a menor importância. Outros partilham de meu sentimento, que é de que sinto pena de meu  eu  sofrendo,  mas  não  mais  do  que  sentiria  de  um  estranho  em  sofrimento.  Por  mais estranho que pareça, eu sou meu eu recordativo, e o eu experiencial, que vive de fato minha vida, é como um estranho para mim.</w:t>
      </w:r>
    </w:p>
    <w:p>
      <w:pPr>
        <w:pStyle w:val="Normal"/>
      </w:pPr>
      <w:r>
        <w:t xml:space="preserve">FALANDO DA VIDA COMO UMA NARRATIVA</w:t>
      </w:r>
    </w:p>
    <w:p>
      <w:pPr>
        <w:pStyle w:val="Normal"/>
      </w:pPr>
      <w:r>
        <w:t xml:space="preserve">“Ele está tentando desesperadamente proteger a história de toda uma vida de integridade, que corre risco com o mais recente episódio.”</w:t>
      </w:r>
    </w:p>
    <w:p>
      <w:pPr>
        <w:pStyle w:val="Normal"/>
      </w:pPr>
      <w:r>
        <w:t xml:space="preserve">“Até que ponto ele está disposto a ter uma relação sexual casual é sinal de uma completa negligência com a duração.”</w:t>
      </w:r>
    </w:p>
    <w:p>
      <w:pPr>
        <w:pStyle w:val="Normal"/>
      </w:pPr>
      <w:r>
        <w:t xml:space="preserve">“Você  parece  devotar  suas  férias  inteiras  à  construção  de  lembranças.  Será  que  não  é  melhor  pôr  a  câmera  de  lado  e aproveitar o momento, mesmo que não seja tão inesquecível assim?”</w:t>
      </w:r>
    </w:p>
    <w:p>
      <w:pPr>
        <w:pStyle w:val="Normal"/>
      </w:pPr>
      <w:r>
        <w:t xml:space="preserve">“Ela  é  paciente  de  Alzheimer.  Ela  não  mantém  mais  uma  narrativa  de  sua  vida,  mas  seu  eu  experiencial  continua  sensível  à beleza e à bondade.”</w:t>
      </w:r>
    </w:p>
    <w:p>
      <w:pPr>
        <w:pStyle w:val="Normal"/>
      </w:pPr>
      <w:r>
        <w:t xml:space="preserve">37</w:t>
      </w:r>
    </w:p>
    <w:p>
      <w:pPr>
        <w:pStyle w:val="Normal"/>
      </w:pPr>
      <w:r>
        <w:t xml:space="preserve">BEM-ESTAR EXPERIMENTADO</w:t>
      </w:r>
    </w:p>
    <w:p>
      <w:pPr>
        <w:pStyle w:val="Normal"/>
      </w:pPr>
      <w:r>
        <w:t xml:space="preserve">Quando  me  interessei  pelo  estudo  do  bem-estar,  há  cerca  de  15  anos,  descobri  rapidamente que  quase  tudo  que  eu  sabia  sobre  o  assunto  vinha  das  respostas  de  milhões  de  pessoas  a variações mínimas de uma questão de estudo, que era de forma geral aceita como uma medida de felicidade. A pergunta é claramente endereçada ao seu eu recordativo, que é convidado a pensar sobre sua vida:</w:t>
      </w:r>
    </w:p>
    <w:p>
      <w:pPr>
        <w:pStyle w:val="Normal"/>
      </w:pPr>
      <w:r>
        <w:t xml:space="preserve">Tudo considerado, até que ponto você está satisfeito com sua vida como um todo hoje em dia</w:t>
      </w:r>
    </w:p>
    <w:p>
      <w:pPr>
        <w:pStyle w:val="Normal"/>
      </w:pPr>
      <w:r>
        <w:t xml:space="preserve">1</w:t>
      </w:r>
    </w:p>
    <w:p>
      <w:pPr>
        <w:pStyle w:val="Normal"/>
      </w:pPr>
      <w:r>
        <w:t xml:space="preserve">?</w:t>
      </w:r>
    </w:p>
    <w:p>
      <w:pPr>
        <w:pStyle w:val="Normal"/>
      </w:pPr>
      <w:r>
        <w:t xml:space="preserve">Tendo  chegado  ao  tema  do  bem-estar  a  partir  do  estudo  das  lembranças  equivocadas  de colonoscopias  e  mãos  dolorosamente  geladas,  fiquei  naturalmente  desconfiado  da  satisfação global  com  a  vida  como  uma  medida  válida  de  bem-estar.  Como  o  eu  recordativo  não  se mostrara  uma  boa  testemunha  em  meus  experimentos,  concentrei-me  no  bem-estar  do  eu experiencial. Propus que fazia sentido dizer que “Helen foi feliz no mês de março” se passou a maior parte do tempo empenhada em atividades que teria preferido continuar em vez de parar, pouco tempo em situações das quais queria escapar e — muito importante, pois a vida é curta — não tempo demais em um estado neutro em que não se importaria se fosse de um jeito ou de outro.</w:t>
      </w:r>
    </w:p>
    <w:p>
      <w:pPr>
        <w:pStyle w:val="Normal"/>
      </w:pPr>
      <w:r>
        <w:t xml:space="preserve">Há muitas experiências diferentes que preferiríamos continuar em lugar de parar, incluindo os  prazeres  tanto  mentais  como  físicos.  Um  dos  exemplos  que  eu  tinha  em  mente  para  uma situação  que  Helen  desejaria  continuar  é  a  total  absorção  em  uma  tarefa,  o  que  Mihaly Csikszentmihalyi  chama  de</w:t>
      </w:r>
    </w:p>
    <w:p>
      <w:pPr>
        <w:pStyle w:val="Normal"/>
      </w:pPr>
      <w:r>
        <w:t xml:space="preserve">fluxo</w:t>
      </w:r>
    </w:p>
    <w:p>
      <w:pPr>
        <w:pStyle w:val="Normal"/>
      </w:pPr>
      <w:r>
        <w:t xml:space="preserve">—  um  estado  que  alguns  artistas  vivenciam  em  seus momentos criativos e que muitas outras pessoas atingem quando fascinadas por um filme, um livro  ou  palavras  cruzadas:  interrupções  não  são  bem-vindas  em  nenhuma  dessas  situações.</w:t>
      </w:r>
    </w:p>
    <w:p>
      <w:pPr>
        <w:pStyle w:val="Normal"/>
      </w:pPr>
      <w:r>
        <w:t xml:space="preserve">Também  tive  lembranças  de  uma  infância  tenra  e  feliz  em  que  eu  sempre  chorava  quando minha mãe vinha me separar de meus brinquedos para me levar para o parque, e chorava outra vez  quando  ela  me  tirava  do  balanço  e  do  escorregador.  A  resistência  à  interrupção  era  um sinal de que eu estava me divertindo, tanto com meus brinquedos como no parquinho.</w:t>
      </w:r>
    </w:p>
    <w:p>
      <w:pPr>
        <w:pStyle w:val="Normal"/>
      </w:pPr>
      <w:r>
        <w:t xml:space="preserve">Propus medir a  felicidade objetiva de  Helen precisamente como  avaliamos a experiência dos dois pacientes de colonoscopia, estimando um perfil do bem-estar que ela vivenciou em sucessivos  momentos  de  sua  vida.  Nisso  eu  estava  seguindo  o  método  do  hedonímetro  de Edgeworth  de  um  século  atrás.  Em  meu  entusiasmo  inicial  por  essa  abordagem,  fiquei inclinado a descartar o eu recordativo de Helen como uma testemunha propensa ao erro para o verdadeiro  bem-estar  de  seu  eu  experiencial.  Suspeitei  que  essa  posição  fosse  extrema demais, o que se revelou ser mesmo, mas foi um bom começo.</w:t>
      </w:r>
    </w:p>
    <w:p>
      <w:pPr>
        <w:pStyle w:val="Normal"/>
      </w:pPr>
      <w:r>
        <w:t xml:space="preserve">BEM-ESTAR EXPERIMENTADO</w:t>
      </w:r>
    </w:p>
    <w:p>
      <w:pPr>
        <w:pStyle w:val="Normal"/>
      </w:pPr>
      <w:r>
        <w:t xml:space="preserve">Montei um</w:t>
      </w:r>
    </w:p>
    <w:p>
      <w:pPr>
        <w:pStyle w:val="Normal"/>
      </w:pPr>
      <w:r>
        <w:t xml:space="preserve">dream team</w:t>
      </w:r>
    </w:p>
    <w:p>
      <w:pPr>
        <w:pStyle w:val="Normal"/>
      </w:pPr>
      <w:r>
        <w:t xml:space="preserve">2</w:t>
      </w:r>
    </w:p>
    <w:p>
      <w:pPr>
        <w:pStyle w:val="Normal"/>
      </w:pPr>
      <w:r>
        <w:t xml:space="preserve">que incluía três outros psicólogos de diferentes especialidades e um economista, e arregaçamos as mangas para desenvolver uma mensuração do bem-estar do eu experiencial. Um registro contínuo de experiência infelizmente era impossível — uma pessoa não pode viver normalmente se fica relatando constantemente suas experiências. A alternativa mais  próxima  era  amostragem  da  experiência,  um  método  que  Csikszentmihalyi  tinha inventado.  A  tecnologia  avançou  desde  seus  primeiros  usos.  A  amostragem  da  experiência  é hoje  implementada  programando  o  celular  de  uma  pessoa  para  bipar  ou  vibrar  a  intervalos aleatórios durante o dia. O aparelho apresenta então um breve menu de questões sobre o que o voluntário  está  fazendo  e  com  quem  estava  quando  foi  interrompido.  Os  participantes  são apresentados  também  a  escalas  de  classificação  para  relatar  a  intensidade  de  vários sentimentos</w:t>
      </w:r>
    </w:p>
    <w:p>
      <w:pPr>
        <w:pStyle w:val="Normal"/>
      </w:pPr>
      <w:r>
        <w:t xml:space="preserve">3</w:t>
      </w:r>
    </w:p>
    <w:p>
      <w:pPr>
        <w:pStyle w:val="Normal"/>
      </w:pPr>
      <w:r>
        <w:t xml:space="preserve">felicidade, tensão, raiva, preocupação, envolvimento, dor física e outros.</w:t>
      </w:r>
    </w:p>
    <w:p>
      <w:pPr>
        <w:pStyle w:val="Normal"/>
      </w:pPr>
      <w:r>
        <w:t xml:space="preserve">Amostragem de experiência é dispendiosa e onerosa (embora seja menos incômoda do que a maioria das pessoas espera inicialmente; responder às perguntas leva muito pouco tempo).</w:t>
      </w:r>
    </w:p>
    <w:p>
      <w:pPr>
        <w:pStyle w:val="Normal"/>
      </w:pPr>
      <w:r>
        <w:t xml:space="preserve">Uma alternativa mais prática era necessária, então desenvolvemos um método que chamamos de Método da Reconstrução do Dia (Day Reconstruction Method, DRM, na sigla em inglês).</w:t>
      </w:r>
    </w:p>
    <w:p>
      <w:pPr>
        <w:pStyle w:val="Normal"/>
      </w:pPr>
      <w:r>
        <w:t xml:space="preserve">Esperávamos que isso aproximasse os resultados da amostragem de experiência e fornecesse informação  adicional  sobre  o  modo  como  as  pessoas  passam  seu  temp</w:t>
      </w:r>
    </w:p>
    <w:p>
      <w:pPr>
        <w:pStyle w:val="Normal"/>
      </w:pPr>
      <w:r>
        <w:t xml:space="preserve">o4</w:t>
      </w:r>
    </w:p>
    <w:p>
      <w:pPr>
        <w:pStyle w:val="Normal"/>
      </w:pPr>
      <w:r>
        <w:t xml:space="preserve">.  As  participantes (todas  mulheres,  nos  primeiros  estudos)  eram  convidadas  para  uma  sessão  de  duas  horas.</w:t>
      </w:r>
    </w:p>
    <w:p>
      <w:pPr>
        <w:pStyle w:val="Normal"/>
      </w:pPr>
      <w:r>
        <w:t xml:space="preserve">Primeiro pedíamos a elas para repassar o dia anterior em detalhes, separando-o em episódios como  cenas  em  um  filme.  Posteriormente,  elas  respondiam  a  perguntas  sobre  cada  episódio, baseadas  no  método  da  amostragem  da  experiência.  Elas  selecionavam  atividades  em  que estavam envolvidas a partir de uma lista e indicavam em qual delas prestaram mais atenção.</w:t>
      </w:r>
    </w:p>
    <w:p>
      <w:pPr>
        <w:pStyle w:val="Normal"/>
      </w:pPr>
      <w:r>
        <w:t xml:space="preserve">Também  listavam  os  indivíduos  com  quem  haviam  estado,  e  classificavam  a  intensidade  de diversos sentimentos em escalas de 0–6 separadas (0 = ausência de sentimento; 6 = sentimento mais  intenso).  Nosso  método  valia-se  da  evidência  de  que  pessoas  capazes  de  recuperar  da memória em detalhes uma situação passada também são capazes de reviver os sentimentos que a acompanharam, até mesmo vivenciando seus antigos sinais fisiológicos de emoçã</w:t>
      </w:r>
    </w:p>
    <w:p>
      <w:pPr>
        <w:pStyle w:val="Normal"/>
      </w:pPr>
      <w:r>
        <w:t xml:space="preserve">o5.</w:t>
      </w:r>
    </w:p>
    <w:p>
      <w:pPr>
        <w:pStyle w:val="Normal"/>
      </w:pPr>
      <w:r>
        <w:t xml:space="preserve">Presumimos  que  nossas  participantes  recordariam  de  forma  razoavelmente  precisa  a sensação de um momento prototípico do episódio. Diversas comparações com amostragem da experiência  confirmaram  a  validade  do  DRM.  Como  as  participantes  relatavam  também  as ocasiões  em  que  os  episódios  começavam  e  terminavam,  fomos  capazes  de  calcular  uma medida ponderada-por-duração do que sentiam durante todo o dia acordadas. Episódios mais longos  contavam  mais  do  que  episódios  curtos  em  nossa  medição  sumária  do  afeto  diário.</w:t>
      </w:r>
    </w:p>
    <w:p>
      <w:pPr>
        <w:pStyle w:val="Normal"/>
      </w:pPr>
      <w:r>
        <w:t xml:space="preserve">Nossos questionários incluíam também medições de satisfação com a vida, que interpretamos como a satisfação do eu recordativo. Utilizamos o DRM para estudar os fatores determinantes tanto do bem-estar emocional como da satisfação de vida entre muitos milhares de mulheres nos Estados Unidos, França e Dinamarca.</w:t>
      </w:r>
    </w:p>
    <w:p>
      <w:pPr>
        <w:pStyle w:val="Normal"/>
      </w:pPr>
      <w:r>
        <w:t xml:space="preserve">A  experiência  de  um  momento  ou  de  um  episódio  não  é  facilmente  representada  por  um único  valor  de  felicidade.  Há  muitas  variantes  de  sentimentos  positivos,  incluindo  amor,</w:t>
      </w:r>
    </w:p>
    <w:p>
      <w:pPr>
        <w:pStyle w:val="Normal"/>
      </w:pPr>
      <w:r>
        <w:t xml:space="preserve">alegria,  envolvimento,  esperança,  diversão  e  muitas  outras.  Emoções  negativas  também  vêm em  muitas  variedades,  incluindo  raiva,  vergonha,  depressão  e  solidão.  Embora  as  emoções positivas e negativas existam ao mesmo tempo, é possível classificar a maioria dos momentos da  vida  como  positivos  ou  negativos,  no  fim  das  contas.  Podíamos  identificar  episódios desagradáveis comparando as classificações de adjetivos positivos e negativos. Chamávamos um  episódio  de  desagradável  se  um  sentimento  negativo  recebia  uma  classificação  mais elevada  do  que  todos  os  sentimentos  positivos.  Descobrimos  que  as  mulheres  norte-americanas  passam  em  torno  de  19%  do  tempo  em  um  estado  de  desagrado,  proporção  um pouco mais elevada do que as francesas (16%) ou dinamarquesas (14%).</w:t>
      </w:r>
    </w:p>
    <w:p>
      <w:pPr>
        <w:pStyle w:val="Normal"/>
      </w:pPr>
      <w:r>
        <w:t xml:space="preserve">Chamamos a porcentagem de tempo que um indivíduo passa em um estado de desagrado de índice</w:t>
      </w:r>
    </w:p>
    <w:p>
      <w:pPr>
        <w:pStyle w:val="Normal"/>
      </w:pPr>
      <w:r>
        <w:t xml:space="preserve">U6.</w:t>
      </w:r>
    </w:p>
    <w:p>
      <w:pPr>
        <w:pStyle w:val="Normal"/>
      </w:pPr>
      <w:r>
        <w:t xml:space="preserve">27</w:t>
      </w:r>
    </w:p>
    <w:p>
      <w:pPr>
        <w:pStyle w:val="Normal"/>
      </w:pPr>
      <w:r>
        <w:t xml:space="preserve">Por exemplo, um indivíduo que passa de quatro a 16 horas de seu tempo desperto em um estado de desagrado apresentaria um índice U de 25%. A vantagem do índice U é que ele está baseado não numa escala de classificação, mas em uma medição objetiva de tempo.</w:t>
      </w:r>
    </w:p>
    <w:p>
      <w:pPr>
        <w:pStyle w:val="Normal"/>
      </w:pPr>
      <w:r>
        <w:t xml:space="preserve">Se o índice U para uma população cai de 20% para 18%, você pode inferir que o tempo total que a população gasta em desconforto emocional ou sofrimento diminuiu um décimo.</w:t>
      </w:r>
    </w:p>
    <w:p>
      <w:pPr>
        <w:pStyle w:val="Normal"/>
      </w:pPr>
      <w:r>
        <w:t xml:space="preserve">Uma  observação  surpreendente  foi  a  extensão  da  desigualdade  na  distribuição  de  dor emocional</w:t>
      </w:r>
    </w:p>
    <w:p>
      <w:pPr>
        <w:pStyle w:val="Normal"/>
      </w:pPr>
      <w:r>
        <w:t xml:space="preserve">7.</w:t>
      </w:r>
    </w:p>
    <w:p>
      <w:pPr>
        <w:pStyle w:val="Normal"/>
      </w:pPr>
      <w:r>
        <w:t xml:space="preserve">Cerca  de  metade  das  nossas  participantes  relataram  ter  passado  um  dia  inteiro sem  experimentar  um  episódio  desagradável.  Por  outro  lado,  uma  minoria  significativa  da população  vivenciou  considerável  aflição  emocional  durante  grande  parte  do  dia.  Ao  que parece,  uma  pequena  fração  da  população  arca  com  a  maior  parte  do  sofrimento  —  seja devido  a  alguma  enfermidade  física  ou  mental,  um  temperamento  infeliz  ou  aos  azares  e tragédias pessoais em sua vida.</w:t>
      </w:r>
    </w:p>
    <w:p>
      <w:pPr>
        <w:pStyle w:val="Normal"/>
      </w:pPr>
      <w:r>
        <w:t xml:space="preserve">Um  índice  U  também  pode  ser  calculado  por  atividades.  Por  exemplo,  podemos  medir  a proporção de tempo que as pessoas passam em um estado emocional negativo quando utilizam o transporte público, trabalham ou interagem com seus pais, esposos ou filhos. Para mil norte-americanas numa cidade do Meio-Oeste, o índice U foi de 29% para pegar o trem de manhã, 27% para o trabalho, 24% para cuidar dos filhos, 18% para o serviço doméstico, 12% para a socialização, 12% para assistir à televisão e 5% para sexo. O índice U era em cerca de 6%</w:t>
      </w:r>
    </w:p>
    <w:p>
      <w:pPr>
        <w:pStyle w:val="Normal"/>
      </w:pPr>
      <w:r>
        <w:t xml:space="preserve">mais  elevado  nos  dias  úteis  do  que  nos  fins  de  semana,  em  grande  parte  porque  nos  fins  de semana  as  pessoas  passam  menos  tempo  em  atividades  de  que  não  gostam  e  não  sofrem  a tensão e o estresse associados com o trabalho. A maior surpresa foi a experiência emocional do tempo gasto com os filhos, que para as mulheres norte-americanas era ligeiramente menos agradável do que fazer o serviço doméstico. Aqui encontramos um dos poucos contrastes entre mulheres francesas e norte-americanas: as francesas passam menos tempo com os filhos, mas aproveitam mais, talvez porque tenham mais acesso a serviços de cuidados infantis e passem menos tempo durante o dia levando as crianças de carro de uma atividade para outra.</w:t>
      </w:r>
    </w:p>
    <w:p>
      <w:pPr>
        <w:pStyle w:val="Normal"/>
      </w:pPr>
      <w:r>
        <w:t xml:space="preserve">O humor de um indivíduo a um dado momento depende de seu temperamento e felicidade total,  mas  o  bem-estar  emocional  também  flutua  consideravelmente  ao  longo  do  dia  e  da semana.  O  humor  do  momento  depende  primordialmente  da  situação  presente.  O  humor  no</w:t>
      </w:r>
    </w:p>
    <w:p>
      <w:pPr>
        <w:pStyle w:val="Normal"/>
      </w:pPr>
      <w:r>
        <w:t xml:space="preserve">trabalho, por exemplo, é muito pouco afetado pelos fatores que influenciam a satisfação geral com  o  emprego,  incluindo  benefícios  e  status.  O  mais  importante  são  os  fatores circunstanciais,  como  uma  oportunidade  de  se  socializar  com  os  colegas,  exposição  a  ruído alto, pressão de tempo (uma significativa fonte de afeto negativo) e a presença imediata de um chefe (em nosso primeiro estudo, a única coisa pior do que ficar sozinho). A atenção é crucial.</w:t>
      </w:r>
    </w:p>
    <w:p>
      <w:pPr>
        <w:pStyle w:val="Normal"/>
      </w:pPr>
      <w:r>
        <w:t xml:space="preserve">Nosso estado emocional é amplamente determinado por aquilo em que prestamos atenção no momento,  e  normalmente  estamos  concentrados  em  nossa  presente  atividade  e  no  ambiente imediato.  Há  exceções,  onde  a  qualidade  da  experiência  subjetiva  é  dominada  mais  pelos pensamentos recorrentes do que pelos eventos do momento. Quando estamos felizes por estar apaixonados,  podemos  sentir  alegria  até  parados  no  trânsito,  e  se  sofremos  algum  pesar, podemos  continuar  deprimidos  até  assistindo  a  um  filme  de  comédia.  Em  circunstâncias normais, porém, extraímos prazer e dor do que está acontecendo no momento, se prestarmos atenção.  Para  extrair  prazer  da  comida,  por  exemplo,  você  deve  prestar  atenção  no  que  está fazendo. Descobrimos que as mulheres francesas e norte-americanas gastam mais ou menos a mesma  quantidade  de  tempo  comendo,  mas  para  as  francesas  comer  tem  uma  probabilidade duas  vezes  maior  de  ser  algo  focado  do  que  para  as  americanas.  As  americanas  eram  muito mais  propensas  a  combinar  a  refeição  com  outras  atividades,  e  seu  prazer  em  comer  ficava diluído de modo correspondente.</w:t>
      </w:r>
    </w:p>
    <w:p>
      <w:pPr>
        <w:pStyle w:val="Normal"/>
      </w:pPr>
      <w:r>
        <w:t xml:space="preserve">Essas observações trazem implicações tanto para os indivíduos como para a sociedade. O</w:t>
      </w:r>
    </w:p>
    <w:p>
      <w:pPr>
        <w:pStyle w:val="Normal"/>
      </w:pPr>
      <w:r>
        <w:t xml:space="preserve">uso  do  tempo  é  uma  das  áreas  da  vida  sobre  a  qual  as  pessoas  têm  algum  controle.  Poucos indivíduos são capazes de deliberadamente adquirir uma disposição mais animada, mas alguns talvez  consigam  organizar  suas  vidas  de  modo  a  passar  uma  parte  menor  de  seu  dia  indo  e voltando do trabalho, e mais tempo fazendo coisas que apreciam com pessoas de que gostam.</w:t>
      </w:r>
    </w:p>
    <w:p>
      <w:pPr>
        <w:pStyle w:val="Normal"/>
      </w:pPr>
      <w:r>
        <w:t xml:space="preserve">Os sentimentos associados com diferentes atividades sugerem que outro modo de melhorar a experiência  é  substituir  o  tempo  de  lazer  passivo,  como  assistir  a  tevê,  para  formas  mais ativas  de  lazer,  incluindo  socialização  e  exercício.  Da  perspectiva  social,  melhoria  do transporte público para a força de trabalho, disponibilidade de creches para as mulheres que trabalham fora e melhoria das oportunidades de socialização para a terceira idade podem ser maneiras  relativamente  eficientes  de  reduzir  o  índice  U  da  sociedade  —  até  mesmo  uma redução  de  um  por  cento  seria  uma  conquista  significativa,  somando  milhões  de  horas  de prevenção  de  sofrimento.  Estudos  nacionais  combinados  de  uso  do  tempo  e  bem-estar experimentado podem determinar as políticas sociais de múltiplas maneiras. O economista de nossa  equipe,  Alan  Krueger,  tomou  a  frente  em  um  esforço  de  introduzir  elementos  desse método às estatísticas nacionais.</w:t>
      </w:r>
    </w:p>
    <w:p>
      <w:pPr>
        <w:pStyle w:val="Normal"/>
      </w:pPr>
      <w:r>
        <w:t xml:space="preserve">Medições  de  bem-estar  experimentado  hoje  são  rotineiramente  usadas  em  estudos  nacionais de larga escala nos Estados Unidos, Canadá e Europa, e o Gallup World Poll</w:t>
      </w:r>
    </w:p>
    <w:p>
      <w:pPr>
        <w:pStyle w:val="Normal"/>
      </w:pPr>
      <w:r>
        <w:t xml:space="preserve">8e</w:t>
      </w:r>
    </w:p>
    <w:p>
      <w:pPr>
        <w:pStyle w:val="Normal"/>
      </w:pPr>
      <w:r>
        <w:t xml:space="preserve">stendeu  essas medições a milhões de voluntários nos Estados Unidos e em mais de 150 países. As pesquisas</w:t>
      </w:r>
    </w:p>
    <w:p>
      <w:pPr>
        <w:pStyle w:val="Normal"/>
      </w:pPr>
      <w:r>
        <w:t xml:space="preserve">do  Gallup  obtiveram  informações  sobre  as  emoções  vivenciadas  durante  o  dia  anterior, embora  em  menos  detalhes  do  que  o  DRM.  As  amostras  gigantes  permitem  análises extremamente  refinadas,  o  que  tem  confirmado  a  importância  dos  fatores  circunstanciais, saúde física e contato social para o bem-estar experimentado. Não é de surpreender que uma dor de cabeça torne a pessoa infeliz e que o segundo melhor prognosticador dos sentimentos de um dia seja se uma pessoa teve ou não contatos com amigos ou parentes. É apenas um leve exagero dizer que felicidade é a experiência de passar o tempo com as pessoas que você ama e que amam você.</w:t>
      </w:r>
    </w:p>
    <w:p>
      <w:pPr>
        <w:pStyle w:val="Normal"/>
      </w:pPr>
      <w:r>
        <w:t xml:space="preserve">Os dados do Gallup permitem uma comparação de dois aspectos de bem-estar:</w:t>
      </w:r>
    </w:p>
    <w:p>
      <w:pPr>
        <w:pStyle w:val="Normal"/>
      </w:pPr>
      <w:r>
        <w:t xml:space="preserve">•  o bem-estar que as pessoas sentem quando vivem suas vidas</w:t>
      </w:r>
    </w:p>
    <w:p>
      <w:pPr>
        <w:pStyle w:val="Normal"/>
      </w:pPr>
      <w:r>
        <w:t xml:space="preserve">•  o julgamento que fazem quando avaliam a própria vida</w:t>
      </w:r>
    </w:p>
    <w:p>
      <w:pPr>
        <w:pStyle w:val="Normal"/>
      </w:pPr>
      <w:r>
        <w:t xml:space="preserve">A  avaliação  de  vida  do  Gallup  é  medida  por  uma  questão  conhecida  como  Cantril  Self-Anchoring Striving Scale (Escala de Esforço de Autoancoragem Cantril):</w:t>
      </w:r>
    </w:p>
    <w:p>
      <w:pPr>
        <w:pStyle w:val="Normal"/>
      </w:pPr>
      <w:r>
        <w:t xml:space="preserve">Imagine uma escada com degraus numerados de 0 na base a 10 no topo. O topo da escada representa a melhor vida possível para você e a base da escada representa a pior vida possível para você. Em que degrau da escada você diria que se sente presente neste momento?</w:t>
      </w:r>
    </w:p>
    <w:p>
      <w:pPr>
        <w:pStyle w:val="Normal"/>
      </w:pPr>
      <w:r>
        <w:t xml:space="preserve">Alguns  aspectos  da  vida  têm  mais  efeito  na  avaliação  da  vida  de  uma  pessoa  do  que  na experiência  de  viver.  A  conquista  educacional  é  um  exemplo.  Maior  grau  de  instrução  está associado  com  avaliação  mais  elevada  da  vida,  mas  não  com  um  maior  bem-estar experimentado.  Na  verdade,  pelo  menos  nos  Estados  Unidos,  pessoas  com  maior  instrução tendem a relatar maior estresse. Por outro lado, saúde ruim tem um efeito adverso muito mais forte  no  bem-estar  experimentado  do  que  na  avaliação  da  vida.  Viver  com  os  filhos  também impõe um custo significativo na moeda corrente dos sentimentos diários — relatos de estresse e raiva são comuns entre pais, mas os efeitos adversos sobre a avaliação da vida são menores.</w:t>
      </w:r>
    </w:p>
    <w:p>
      <w:pPr>
        <w:pStyle w:val="Normal"/>
      </w:pPr>
      <w:r>
        <w:t xml:space="preserve">A participação religiosa também tem impacto favorável relativamente maior no afeto positivo e na redução de estresse do que na avaliação da vida. Surpreendentemente, porém, a religião não fornece qualquer redução nos sentimentos de depressão ou preocupação.</w:t>
      </w:r>
    </w:p>
    <w:p>
      <w:pPr>
        <w:pStyle w:val="Normal"/>
      </w:pPr>
      <w:r>
        <w:t xml:space="preserve">Uma  análise  de  mais  de  450  mil  respostas  para  o  Gallup-Healthways  Well-Being  Inde</w:t>
      </w:r>
    </w:p>
    <w:p>
      <w:pPr>
        <w:pStyle w:val="Normal"/>
      </w:pPr>
      <w:r>
        <w:t xml:space="preserve">x9,</w:t>
      </w:r>
    </w:p>
    <w:p>
      <w:pPr>
        <w:pStyle w:val="Normal"/>
      </w:pPr>
      <w:r>
        <w:t xml:space="preserve">um  levantamento  diário  de  mil  norte-americanos,  fornece  uma  resposta  surpreendentemente precisa  para  a  pergunta  feita  com  maior  frequência  na  pesquisa  de  bem-estar:  Dinheiro compra  felicidade?  A  conclusão  é  que  ser  pobre  torna  a  pessoa  infeliz,  e  que  ser  rico  pode intensificar  a  satisfação  da  vida  de  alguém,  mas  (na  média)  não  melhora  o  bem-estar experimentado.</w:t>
      </w:r>
    </w:p>
    <w:p>
      <w:pPr>
        <w:pStyle w:val="Normal"/>
      </w:pPr>
      <w:r>
        <w:t xml:space="preserve">A  pobreza  extrema  intensifica  os  efeitos  vivenciados  com  outros  infortúnios  da  vida.  Em particular, a doença é bem pior para os muito pobres</w:t>
      </w:r>
    </w:p>
    <w:p>
      <w:pPr>
        <w:pStyle w:val="Normal"/>
      </w:pPr>
      <w:r>
        <w:t xml:space="preserve">10</w:t>
      </w:r>
    </w:p>
    <w:p>
      <w:pPr>
        <w:pStyle w:val="Normal"/>
      </w:pPr>
      <w:r>
        <w:t xml:space="preserve">do  que  para  os  que  vivem  com  mais conforto. Uma dor de cabeça aumenta a proporção dos que relatam tristeza e preocupação de</w:t>
      </w:r>
    </w:p>
    <w:p>
      <w:pPr>
        <w:pStyle w:val="Normal"/>
      </w:pPr>
      <w:r>
        <w:t xml:space="preserve">19%  a  38%  para  os  indivíduos  nos  dois  terços  superiores  da  distribuição  de  renda.  Os números  correspondentes  para  a  décima  parte  mais  pobre  são  38%  e  70%  —  um  nível  de linha de base mais elevado e um crescimento muito maior. Diferenças significativas entre os muito pobres e os outros também são encontradas para os efeitos de divórcio e solidão. Além do  mais,  os  efeitos  benéficos  do  fim  de  semana  no  bem-estar  experimentado  são significativamente menores para os muito pobres do que para a maioria dos demais.</w:t>
      </w:r>
    </w:p>
    <w:p>
      <w:pPr>
        <w:pStyle w:val="Normal"/>
      </w:pPr>
      <w:r>
        <w:t xml:space="preserve">O  nível  de  saciedade  além  do  qual  o  bem-estar  experimentado  para  de  crescer  era  uma renda  familiar  de  cerca  de  75  mil  dólares  anuais  em  áreas  de  custo  elevado</w:t>
      </w:r>
    </w:p>
    <w:p>
      <w:pPr>
        <w:pStyle w:val="Normal"/>
      </w:pPr>
      <w:r>
        <w:t xml:space="preserve">11</w:t>
      </w:r>
    </w:p>
    <w:p>
      <w:pPr>
        <w:pStyle w:val="Normal"/>
      </w:pPr>
      <w:r>
        <w:t xml:space="preserve">(podia  ser menos  em  áreas  onde  o  custo  de  vida  é  menor).  O  crescimento  médio  de  bem-estar experimentado  associado  com  rendas  além  desse  nível  era  precisamente  zero.  Isso  é surpreendente porque uma renda mais elevada indubitavelmente permite a aquisição de muitos prazeres,  incluindo  férias  em  lugares  interessantes  e  ingressos  para  óperas,  bem  como  um ambiente  de  vida  melhorado.  Por  que  esses  prazeres  agregados  não  aparecem  nos  relatórios de experiência emocional? Uma interpretação plausível é de que maior renda está associada com  uma  capacidade  reduzida  de  usufruir  os  pequenos  prazeres  da  vida.  Há  sugestiva evidência a favor dessa ideia: em estudantes estimulados pela ideia de riqueza, o prazer que seus rostos expressam ao comer uma barra de chocolate é reduzido</w:t>
      </w:r>
    </w:p>
    <w:p>
      <w:pPr>
        <w:pStyle w:val="Normal"/>
      </w:pPr>
      <w:r>
        <w:t xml:space="preserve">!12</w:t>
      </w:r>
    </w:p>
    <w:p>
      <w:pPr>
        <w:pStyle w:val="Normal"/>
      </w:pPr>
      <w:r>
        <w:t xml:space="preserve">Há um claro contraste entre os efeitos da renda no bem-estar experimentado e na satisfação de  vida.  Renda  mais  elevada  traz  consigo  satisfação  mais  elevada,  muito  além  do  ponto  em que deixa de ter qualquer efeito positivo na experiência. A conclusão geral é tão clara para o bem-estar quanto foi para colonoscopias: a avaliação que as pessoas fazem de suas vidas e a experiência real podem estar relacionadas, mas também são diferentes. Satisfação de vida não é  uma  medição  imperfeita  de  seu  bem-estar  experimentado,  como  eu  pensava  alguns  anos atrás. É algo completamente diferente.</w:t>
      </w:r>
    </w:p>
    <w:p>
      <w:pPr>
        <w:pStyle w:val="Normal"/>
      </w:pPr>
      <w:r>
        <w:t xml:space="preserve">FALANDO DE BEM-ESTAR EXPERIMENTADO</w:t>
      </w:r>
    </w:p>
    <w:p>
      <w:pPr>
        <w:pStyle w:val="Normal"/>
      </w:pPr>
      <w:r>
        <w:t xml:space="preserve">“A meta das políticas públicas deve ser a redução do sofrimento humano. Objetivamos um índice U mais baixo na sociedade.</w:t>
      </w:r>
    </w:p>
    <w:p>
      <w:pPr>
        <w:pStyle w:val="Normal"/>
      </w:pPr>
      <w:r>
        <w:t xml:space="preserve">Lidar com a depressão e a pobreza extrema deve ser uma prioridade.”</w:t>
      </w:r>
    </w:p>
    <w:p>
      <w:pPr>
        <w:pStyle w:val="Normal"/>
      </w:pPr>
      <w:r>
        <w:t xml:space="preserve">“O  modo  mais  fácil  de  aumentar  a  felicidade  é  controlar  seu  uso  do  tempo.  Você  consegue  achar  mais  tempo  para  fazer  as coisas de que gosta?”</w:t>
      </w:r>
    </w:p>
    <w:p>
      <w:pPr>
        <w:pStyle w:val="Normal"/>
      </w:pPr>
      <w:r>
        <w:t xml:space="preserve">“Quando você ultrapassa o nível de rendimento da saciedade, pode adquirir mais experiências prazerosas, mas vai perder parte de sua capacidade de usufruir as menos caras.”</w:t>
      </w:r>
    </w:p>
    <w:p>
      <w:pPr>
        <w:pStyle w:val="Normal"/>
      </w:pPr>
      <w:r>
        <w:t xml:space="preserve">27</w:t>
      </w:r>
    </w:p>
    <w:p>
      <w:pPr>
        <w:pStyle w:val="Normal"/>
      </w:pPr>
      <w:r>
        <w:t xml:space="preserve">U-index</w:t>
      </w:r>
    </w:p>
    <w:p>
      <w:pPr>
        <w:pStyle w:val="Normal"/>
      </w:pPr>
      <w:r>
        <w:t xml:space="preserve">, no original, de</w:t>
      </w:r>
    </w:p>
    <w:p>
      <w:pPr>
        <w:pStyle w:val="Normal"/>
      </w:pPr>
      <w:r>
        <w:t xml:space="preserve">unpleasant state</w:t>
      </w:r>
    </w:p>
    <w:p>
      <w:pPr>
        <w:pStyle w:val="Normal"/>
      </w:pPr>
      <w:r>
        <w:t xml:space="preserve">. (N. do T.)</w:t>
      </w:r>
    </w:p>
    <w:p>
      <w:pPr>
        <w:pStyle w:val="Normal"/>
      </w:pPr>
      <w:r>
        <w:t xml:space="preserve">38</w:t>
      </w:r>
    </w:p>
    <w:p>
      <w:pPr>
        <w:pStyle w:val="Normal"/>
      </w:pPr>
      <w:r>
        <w:t xml:space="preserve">PENSANDO SOBRE A VIDA</w:t>
      </w:r>
    </w:p>
    <w:p>
      <w:pPr>
        <w:pStyle w:val="Normal"/>
      </w:pPr>
      <w:r>
        <w:t xml:space="preserve">A  figura  16  é  tirada  de  uma  análise  de  Andrew  Clark,  Ed  Diener  e  Yannis  Georgellis,  do Painel Socioeconômico Alemão</w:t>
      </w:r>
    </w:p>
    <w:p>
      <w:pPr>
        <w:pStyle w:val="Normal"/>
      </w:pPr>
      <w:r>
        <w:t xml:space="preserve">1,</w:t>
      </w:r>
    </w:p>
    <w:p>
      <w:pPr>
        <w:pStyle w:val="Normal"/>
      </w:pPr>
      <w:r>
        <w:t xml:space="preserve">em que se perguntou a um mesmo grupo de pessoas todos os anos  sobre  seu  grau  de  satisfação  com  a  própria  vida.  Os  participantes  relataram  também grandes mudanças que haviam ocorrido em sua condição de vida durante o ano precedente. O</w:t>
      </w:r>
    </w:p>
    <w:p>
      <w:pPr>
        <w:pStyle w:val="Normal"/>
      </w:pPr>
      <w:r>
        <w:t xml:space="preserve">gráfico  mostra  o  nível  de  satisfação  relatado  pelas  pessoas  próximo  à  época  em  que  se casaram.</w:t>
      </w:r>
    </w:p>
    <w:p>
      <w:pPr>
        <w:pStyle w:val="Normal"/>
      </w:pPr>
      <w:r>
        <w:t xml:space="preserve">Figura 16</w:t>
      </w:r>
    </w:p>
    <w:p>
      <w:pPr>
        <w:pStyle w:val="Normal"/>
      </w:pPr>
      <w:r>
        <w:t xml:space="preserve">O gráfico inevitavelmente provoca risadas nervosas nas plateias, e o nervosismo é fácil de compreender:  afinal,  pessoas  que  decidem  se  casar  o  fazem  ou  porque  esperam  que  isso  as torne  mais  felizes  ou  porque  esperam  que  a  criação  de  um  laço  permanente  irá  manter  o presente  estado  de  felicidade.  Para  usar  um  termo  útil  introduzido  por  Daniel  Gilbert  e Timothy Wilson, a decisão de se casar reflete, para muitas pessoas, um erro brutal de</w:t>
      </w:r>
    </w:p>
    <w:p>
      <w:pPr>
        <w:pStyle w:val="Normal"/>
      </w:pPr>
      <w:r>
        <w:t xml:space="preserve">previsão</w:t>
      </w:r>
    </w:p>
    <w:p>
      <w:pPr>
        <w:pStyle w:val="Normal"/>
      </w:pPr>
      <w:r>
        <w:t xml:space="preserve">afetiva</w:t>
      </w:r>
    </w:p>
    <w:p>
      <w:pPr>
        <w:pStyle w:val="Normal"/>
      </w:pPr>
      <w:r>
        <w:t xml:space="preserve">2</w:t>
      </w:r>
    </w:p>
    <w:p>
      <w:pPr>
        <w:pStyle w:val="Normal"/>
      </w:pPr>
      <w:r>
        <w:t xml:space="preserve">(</w:t>
      </w:r>
    </w:p>
    <w:p>
      <w:pPr>
        <w:pStyle w:val="Normal"/>
      </w:pPr>
      <w:r>
        <w:t xml:space="preserve">affective forecasting</w:t>
      </w:r>
    </w:p>
    <w:p>
      <w:pPr>
        <w:pStyle w:val="Normal"/>
      </w:pPr>
      <w:r>
        <w:t xml:space="preserve">). No dia do casamento, a noiva e o noivo sabem que a taxa de divórcio é elevada e que a incidência de decepção com o cônjuge é ainda mais elevada, mas não acreditam que essas estatísticas se apliquem a eles.</w:t>
      </w:r>
    </w:p>
    <w:p>
      <w:pPr>
        <w:pStyle w:val="Normal"/>
      </w:pPr>
      <w:r>
        <w:t xml:space="preserve">A novidade chocante da figura 16 é o declínio abrupto da satisfação com a vida. O gráfico é comumente interpretado como investigando um processo de adaptação, em que as primeiras alegrias  do  casamento  rapidamente  desaparecem  à  medida  que  a  experiência  se  torna rotineira. Porém, outra abordagem é possível, a qual foca nas heurísticas de julgamento. Aqui perguntamos  o  que  acontece  na  cabeça  das  pessoas  quando  lhes  pedimos  para  avaliar  sua vida. As perguntas “Até que ponto você está satisfeito com sua vida como um todo?” e “Até que ponto você está feliz hoje em dia?” não são tão simples quanto “Qual é o seu número de telefone?”. De que maneira os participantes do estudo conseguem responder a questões assim em poucos segundos, como todos fazem? Ajudará se você pensar nisso como outro julgamento.</w:t>
      </w:r>
    </w:p>
    <w:p>
      <w:pPr>
        <w:pStyle w:val="Normal"/>
      </w:pPr>
      <w:r>
        <w:t xml:space="preserve">Como é também o caso para outras questões, algumas pessoas talvez já tenham uma resposta pronta, que formularam em outra ocasião em que avaliaram sua vida. Outros, provavelmente a maioria,  não  encontra  rapidamente  uma  resposta  para  a  pergunta  exata  que  lhes  foi  feita,  e automaticamente tornam sua tarefa mais fácil com a substituição, dando a resposta para outra pergunta. O Sistema 1 está em operação. Quando olhamos para a figura 16 sob essa luz, ela assume um significado diferente.</w:t>
      </w:r>
    </w:p>
    <w:p>
      <w:pPr>
        <w:pStyle w:val="Normal"/>
      </w:pPr>
      <w:r>
        <w:t xml:space="preserve">As respostas para muitas questões simples podem ser colocadas no lugar de uma avaliação global da vida. Lembre-se do levantamento em que estudantes a quem fora perguntado quantos encontros haviam tido no mês anterior relataram sobre sua “felicidade ultimamente” como se sair  com  alguém  fosse  o  único  fato  significativo  em  suas  vidas</w:t>
      </w:r>
    </w:p>
    <w:p>
      <w:pPr>
        <w:pStyle w:val="Normal"/>
      </w:pPr>
      <w:r>
        <w:t xml:space="preserve">3.</w:t>
      </w:r>
    </w:p>
    <w:p>
      <w:pPr>
        <w:pStyle w:val="Normal"/>
      </w:pPr>
      <w:r>
        <w:t xml:space="preserve">Em  outro  conhecido experimento  nessa  mesma  linha,  Norbert  Schwarz  e  seus  colegas  convidaram  os  voluntários ao laboratório para preencher um questionário sobre seu grau de satisfação com a vida</w:t>
      </w:r>
    </w:p>
    <w:p>
      <w:pPr>
        <w:pStyle w:val="Normal"/>
      </w:pPr>
      <w:r>
        <w:t xml:space="preserve">4.</w:t>
      </w:r>
    </w:p>
    <w:p>
      <w:pPr>
        <w:pStyle w:val="Normal"/>
      </w:pPr>
      <w:r>
        <w:t xml:space="preserve">Antes que  iniciassem  a  tarefa,  porém,  ele  lhes  pedia  para  fotocopiar  uma  folha  de  papel  para  ele.</w:t>
      </w:r>
    </w:p>
    <w:p>
      <w:pPr>
        <w:pStyle w:val="Normal"/>
      </w:pPr>
      <w:r>
        <w:t xml:space="preserve">Metade  dos  participantes  encontrava  uma  moeda  de  dez  centavos  sobre  a  máquina,  plantada ali pelo pesquisador. O pequeno episódio de sorte ocasionava uma melhoria notável no grau de  satisfação  com  a  vida  como  um  todo  informado  pelos  participantes!  Uma  heurística  do humor é um modo de responder a perguntas sobre satisfação com a vida.</w:t>
      </w:r>
    </w:p>
    <w:p>
      <w:pPr>
        <w:pStyle w:val="Normal"/>
      </w:pPr>
      <w:r>
        <w:t xml:space="preserve">O estudo dos encontros e o experimento da moeda-sobre-a-máquina demonstrou, como se pretendia,  que  as  respostas  a  questões  de  bem-estar  global  devem  ser  recebidas  com  um  pé atrás. Mas é claro que seu presente humor não é a única coisa que vem à sua mente quando lhe pedem para avaliar sua vida. Você provavelmente irá recordar eventos significativos em seu passado recente ou num futuro próximo; preocupações recorrentes, como a saúde do cônjuge ou as más companhias com que sua filha adolescente anda; realizações importantes e fracassos dolorosos. Algumas ideias que são relevantes à pergunta irão lhe ocorrer; muitas outras, não.</w:t>
      </w:r>
    </w:p>
    <w:p>
      <w:pPr>
        <w:pStyle w:val="Normal"/>
      </w:pPr>
      <w:r>
        <w:t xml:space="preserve">Mesmo quando não influenciado por acidentes completamente irrelevantes, como a moeda na máquina,  o  placar  que  você  rapidamente  atribui  a  sua  vida  é  determinado  por  uma  pequena amostra de ideias altamente disponíveis, não por uma cuidadosa ponderação dos domínios de sua vida.</w:t>
      </w:r>
    </w:p>
    <w:p>
      <w:pPr>
        <w:pStyle w:val="Normal"/>
      </w:pPr>
      <w:r>
        <w:t xml:space="preserve">Pessoas que se casaram recentemente, ou que estão esperando se casar num futuro próximo, provavelmente se lembrarão do fato quando lhes for feita uma pergunta geral sobre sua vida.</w:t>
      </w:r>
    </w:p>
    <w:p>
      <w:pPr>
        <w:pStyle w:val="Normal"/>
      </w:pPr>
      <w:r>
        <w:t xml:space="preserve">Como  o  casamento  é  quase  sempre  voluntário  nos  Estados  Unidos,  quase  todo  mundo  que  é lembrado de seu casamento recente ou iminente ficará feliz com a ideia. Atenção é a chave do enigma.  A  figura  16  pode  ser  lida  como  um  gráfico  da  probabilidade  de  que  as  pessoas pensarão em seu casamento recente ou próximo quando lhes for perguntado sobre sua vida. A proeminência desse pensamento está fadada a diminuir com a passagem do tempo, conforme seu caráter de novidade minguar.</w:t>
      </w:r>
    </w:p>
    <w:p>
      <w:pPr>
        <w:pStyle w:val="Normal"/>
      </w:pPr>
      <w:r>
        <w:t xml:space="preserve">A figura mostra um nível anormalmente alto de satisfação com a vida que dura dois ou três anos  em  torno  da  ocorrência  do  casamento.  Entretanto,  se  esse  aparente  pico  reflete  o transcorrer  de  tempo  de  uma  heurística  para  responder  à  questão,  há  pouco  que  podemos</w:t>
      </w:r>
    </w:p>
    <w:p>
      <w:pPr>
        <w:pStyle w:val="Normal"/>
      </w:pPr>
      <w:r>
        <w:t xml:space="preserve">aprender  com  ele,  seja  sobre  felicidade,  seja  sobre  o  processo  de  adaptação  ao  casamento.</w:t>
      </w:r>
    </w:p>
    <w:p>
      <w:pPr>
        <w:pStyle w:val="Normal"/>
      </w:pPr>
      <w:r>
        <w:t xml:space="preserve">Não  podemos  inferir  a  partir  disso  que  uma  maré  de  felicidade  aumentada  dura  por  vários anos  e  gradualmente  recua.  Mesmo  pessoas  que  ficam  felizes  de  recordar  seu  casamento quando lhes fazemos uma pergunta sobre sua vida não necessariamente ficam felizes o resto do tempo. A menos que tenham pensamentos felizes sobre seu casamento durante grande parte do dia,  isso  não  vai  influenciar  diretamente  sua  felicidade.  Até  mesmo  recém-casados  que  são sortudos  o  bastante  para  gozar  de  um  estado  de  feliz  preocupação  com  seu  amor  mútuo acabarão por voltar à terra, e seu bem-estar experimentado mais uma vez irá depender, como é o caso com o resto de nós, do ambiente e das atividades do presente momento.</w:t>
      </w:r>
    </w:p>
    <w:p>
      <w:pPr>
        <w:pStyle w:val="Normal"/>
      </w:pPr>
      <w:r>
        <w:t xml:space="preserve">Nos  estudos  do  DRM,  não  há  diferença  global  no  bem-estar  experimentado  entre  as mulheres que conviveram com um parceiro e as que não conviveram. Os detalhes de como os dois grupos usavam seu tempo explicou a constatação. Mulheres que têm um parceiro passam menos tempo sozinhas, mas também muito menos tempo com amigos. Elas passam mais tempo fazendo  amor,  o  que  é  ótimo,  mas  também  mais  tempo  executando  serviço  doméstico, preparando  comida  e  cuidando  dos  filhos,  todas  atividades  relativamente  impopulares.  E  é claro  que  a  grande  quantidade  de  tempo  que  mulheres  casadas  passam  com  seus  maridos  é muito mais agradável para algumas do que para outras. O bem-estar experimentado na média não  é  influenciado  pelo  casamento,  não  porque  o  casamento  não  faz  diferença  para  a felicidade,  mas  porque  ele  muda  determinados  aspectos  da  vida  para  melhor,  e  outros  para pior.</w:t>
      </w:r>
    </w:p>
    <w:p>
      <w:pPr>
        <w:pStyle w:val="Normal"/>
      </w:pPr>
      <w:r>
        <w:t xml:space="preserve">Um  dos  motivos  para  as  baixas  correlações  entre  as  circunstâncias  dos  indivíduos  e  sua satisfação com a vida é que tanto a felicidade vivenciada como a satisfação com a vida são amplamente  determinadas  pela  genética  do  temperamento.  A  disposição  para  o  bem-estar  é uma característica tão hereditária quanto altura ou inteligência, como demonstrado por estudos de  gêmeos  separados  no  nascimento.  Pessoas  que  parecem  igualmente  afortunadas  variam enormemente no grau de felicidade. Em alguns casos, como no casamento, as correlações com o bem-estar são baixas devido aos efeitos de equilíbrio. A mesma situação pode ser boa para algumas pessoas e ruim para outras, e novas circunstâncias apresentam tanto benefícios como custos. Em outros casos, como renda elevada, os efeitos sobre a satisfação com a vida são de modo geral positivos, mas o panorama é complicado pelo fato de que algumas pessoas ligam muito mais para dinheiro do que outras.</w:t>
      </w:r>
    </w:p>
    <w:p>
      <w:pPr>
        <w:pStyle w:val="Normal"/>
      </w:pPr>
      <w:r>
        <w:t xml:space="preserve">Um  estudo  em  grande  escala  do  impacto  da  educação  superior,  que  foi  conduzido  para outras finalidades, revelou evidências surpreendentes dos efeitos permanentes das metas que pessoas  jovens  estabelecem  para  si</w:t>
      </w:r>
    </w:p>
    <w:p>
      <w:pPr>
        <w:pStyle w:val="Normal"/>
      </w:pPr>
      <w:r>
        <w:t xml:space="preserve">5.</w:t>
      </w:r>
    </w:p>
    <w:p>
      <w:pPr>
        <w:pStyle w:val="Normal"/>
      </w:pPr>
      <w:r>
        <w:t xml:space="preserve">Os  dados  relevantes  foram  extraídos  de  questionários colhidos em 1995-1997 de aproximadamente 12 mil pessoas que haviam começado o ensino superior  em  faculdades  de  elite  em  1976.  Quando  tinham  17  ou  18  anos,  os  participantes haviam preenchido um questionário em que classificaram a meta de “ser muito bem-sucedido</w:t>
      </w:r>
    </w:p>
    <w:p>
      <w:pPr>
        <w:pStyle w:val="Normal"/>
      </w:pPr>
      <w:r>
        <w:t xml:space="preserve">financeiramente”</w:t>
      </w:r>
    </w:p>
    <w:p>
      <w:pPr>
        <w:pStyle w:val="Normal"/>
      </w:pPr>
      <w:r>
        <w:t xml:space="preserve">6</w:t>
      </w:r>
    </w:p>
    <w:p>
      <w:pPr>
        <w:pStyle w:val="Normal"/>
      </w:pPr>
      <w:r>
        <w:t xml:space="preserve">em  uma  escala  de  4  pontos,  indo  de  “não  é  importante”  a  “essencial”.  O</w:t>
      </w:r>
    </w:p>
    <w:p>
      <w:pPr>
        <w:pStyle w:val="Normal"/>
      </w:pPr>
      <w:r>
        <w:t xml:space="preserve">questionário que eles completaram vinte anos depois incluía medições de seu rendimento em 1995, bem como uma medição global de satisfação com a vida.</w:t>
      </w:r>
    </w:p>
    <w:p>
      <w:pPr>
        <w:pStyle w:val="Normal"/>
      </w:pPr>
      <w:r>
        <w:t xml:space="preserve">Metas fazem uma grande diferença. Dezenove anos após terem declarado suas aspirações financeiras, muitas pessoas que desejavam uma renda alta haviam conseguido obtê-la. Entre os 597 médicos e outros profissionais de medicina na mesma amostra, por exemplo, cada ponto adicional na escala de importância do dinheiro estava associado a um incremento de mais de 14  mil  dólares  de  renda  no  trabalho,  em  dólares  de  1995!  Mulheres  casadas  que  não trabalhavam também tendiam  a exibir satisfação  com suas ambições  financeiras. Cada ponto na  escala  se  traduzia  em  mais  de  12  mil  dólares  de  renda  doméstica  somada  para  essas mulheres, evidentemente por intermédio dos ganhos de seus esposos.</w:t>
      </w:r>
    </w:p>
    <w:p>
      <w:pPr>
        <w:pStyle w:val="Normal"/>
      </w:pPr>
      <w:r>
        <w:t xml:space="preserve">A  importância  que  as  pessoas  atribuíam  à  renda  aos  18  anos  também  antecipava  a satisfação delas com sua renda quando adultas. Comparamos a satisfação de vida em um grupo de renda elevada (mais de 200 mil dólares de renda doméstica) com um grupo de renda entre baixa e moderada (menos de 50 mil dólares). O efeito da renda na satisfação da vida foi maior para  os  que  haviam  apontado  o  sucesso  financeiro  como  meta  essencial:  0,57  ponto  numa escala de 5 pontos. A diferença correspondente para os que haviam indicado que dinheiro não era  importante</w:t>
      </w:r>
    </w:p>
    <w:p>
      <w:pPr>
        <w:pStyle w:val="Normal"/>
      </w:pPr>
      <w:r>
        <w:t xml:space="preserve">7</w:t>
      </w:r>
    </w:p>
    <w:p>
      <w:pPr>
        <w:pStyle w:val="Normal"/>
      </w:pPr>
      <w:r>
        <w:t xml:space="preserve">era  apenas  0,12.  As  pessoas  que  queriam  dinheiro  e  conseguiram  estavam significativamente mais satisfeitas do que a média; as que queriam dinheiro e não conseguiram estavam significativamente mais insatisfeitas. O mesmo princípio se aplica a outras metas —</w:t>
      </w:r>
    </w:p>
    <w:p>
      <w:pPr>
        <w:pStyle w:val="Normal"/>
      </w:pPr>
      <w:r>
        <w:t xml:space="preserve">uma receita para uma idade adulta insatisfeita é estabelecer metas que sejam particularmente difíceis  de  atingir.  Medida  pela  satisfação  de  vida  vinte  anos  depois,  a  meta  menos promissora  que  uma  pessoa  jovem  podia  ter  tido  era  “mostrar  talento  em  alguma  arte”.  As metas da adolescência influenciam o que acontece com as pessoas, aonde vão chegar e até que ponto estão satisfeitas.</w:t>
      </w:r>
    </w:p>
    <w:p>
      <w:pPr>
        <w:pStyle w:val="Normal"/>
      </w:pPr>
      <w:r>
        <w:t xml:space="preserve">Em  parte  devido  a  essas  descobertas,  mudei  de  ideia  sobre  a  definição  de  bem-estar.  As metas  que  as  pessoas  estabelecem  para  si  são  tão  importantes  para  o  que  elas  fazem  e  para como se sentem em relação a isso que um foco exclusivo no bem-estar experimentado não se sustenta.  Não  podemos  defender  um  conceito  de  bem-estar  que  ignore  o  que  as  pessoas querem. Por outro lado, também é verdade que um conceito de bem-estar que ignore como as pessoas se sentem enquanto vivem e se concentre apenas em como se sentem quando pensam a respeito de sua vida também é insustentável. Temos de aceitar as complexidades de uma visão híbrida, em que o bem-estar de ambos os eus seja considerado.</w:t>
      </w:r>
    </w:p>
    <w:p>
      <w:pPr>
        <w:pStyle w:val="Normal"/>
      </w:pPr>
      <w:r>
        <w:t xml:space="preserve">A ILUSÃO DE FOCO</w:t>
      </w:r>
    </w:p>
    <w:p>
      <w:pPr>
        <w:pStyle w:val="Normal"/>
      </w:pPr>
      <w:r>
        <w:t xml:space="preserve">Podemos inferir pela velocidade com que as pessoas respondem a perguntas sobre sua vida, e pelas impressões do atual humor em suas respostas, que elas não se empenham em um exame cuidadoso  quando  avaliam  sua  vida.  Elas  devem  estar  utilizando  heurísticas,  que  são exemplos  tanto  de  substituição  como  de  WYSIATI.  Embora  a  visão  que  têm  de  suas  vidas</w:t>
      </w:r>
    </w:p>
    <w:p>
      <w:pPr>
        <w:pStyle w:val="Normal"/>
      </w:pPr>
      <w:r>
        <w:t xml:space="preserve">tenha  sido  influenciada  por  uma  pergunta  sobre  encontros  amorosos  ou  por  uma  moeda  na máquina de xerox, os participantes nesses estudos não esquecem que há outras coisas na vida além  de  sair  com  alguém  ou  se  sentir  sortudo.  O  conceito  de  felicidade  não  é  subitamente alterado por achar dez centavos, mas o Sistema 1 prontamente substitui sua totalidade por uma pequena parte dele. Qualquer aspecto da vida para o qual a atenção é dirigida assomará como grande  numa  avaliação  global.  Isso  é  a  essência  da</w:t>
      </w:r>
    </w:p>
    <w:p>
      <w:pPr>
        <w:pStyle w:val="Normal"/>
      </w:pPr>
      <w:r>
        <w:t xml:space="preserve">ilusão  de  foco</w:t>
      </w:r>
    </w:p>
    <w:p>
      <w:pPr>
        <w:pStyle w:val="Normal"/>
      </w:pPr>
      <w:r>
        <w:t xml:space="preserve">(</w:t>
      </w:r>
    </w:p>
    <w:p>
      <w:pPr>
        <w:pStyle w:val="Normal"/>
      </w:pPr>
      <w:r>
        <w:t xml:space="preserve">focusing  illusion</w:t>
      </w:r>
    </w:p>
    <w:p>
      <w:pPr>
        <w:pStyle w:val="Normal"/>
      </w:pPr>
      <w:r>
        <w:t xml:space="preserve">),  que pode ser descrita numa única frase:</w:t>
      </w:r>
    </w:p>
    <w:p>
      <w:pPr>
        <w:pStyle w:val="Normal"/>
      </w:pPr>
      <w:r>
        <w:t xml:space="preserve">Nada na vida é tão importante quanto você pensa que é quando você está pensando a respeito.</w:t>
      </w:r>
    </w:p>
    <w:p>
      <w:pPr>
        <w:pStyle w:val="Normal"/>
      </w:pPr>
      <w:r>
        <w:t xml:space="preserve">A  origem  dessa  ideia  foi  uma  discussão  em  família  sobre  uma  mudança  da  Califórnia  para Princeton, em que minha esposa alegou que as pessoas são mais felizes na Califórnia do que na Costa Leste. Argumentei que o clima comprovadamente não é um determinante importante do bem-estar — os países escandinavos estão provavelmente entre os mais felizes do mundo.</w:t>
      </w:r>
    </w:p>
    <w:p>
      <w:pPr>
        <w:pStyle w:val="Normal"/>
      </w:pPr>
      <w:r>
        <w:t xml:space="preserve">Observei que circunstâncias de vida permanentes têm pouco efeito sobre o bem-estar e tentei em  vão  convencer  minha  esposa  de  que  suas  intuições  sobre  a  felicidade  dos californianos</w:t>
      </w:r>
    </w:p>
    <w:p>
      <w:pPr>
        <w:pStyle w:val="Normal"/>
      </w:pPr>
      <w:r>
        <w:t xml:space="preserve">8</w:t>
      </w:r>
    </w:p>
    <w:p>
      <w:pPr>
        <w:pStyle w:val="Normal"/>
      </w:pPr>
      <w:r>
        <w:t xml:space="preserve">era um erro de previsão afetiva.</w:t>
      </w:r>
    </w:p>
    <w:p>
      <w:pPr>
        <w:pStyle w:val="Normal"/>
      </w:pPr>
      <w:r>
        <w:t xml:space="preserve">Pouco tempo depois, com essa discussão ainda em mente, participei de um workshop sobre a  ciência  social  do  aquecimento  global.  Um  colega  apresentou  um  argumento  que  estava baseado  em  sua  visão  do  bem-estar  da  população  do  planeta  Terra  no  próximo  século.</w:t>
      </w:r>
    </w:p>
    <w:p>
      <w:pPr>
        <w:pStyle w:val="Normal"/>
      </w:pPr>
      <w:r>
        <w:t xml:space="preserve">Argumentei que era absurdo prever como seria viver em um planeta mais quente quando não sabemos sequer como é viver na Califórnia. Pouco depois dessa conversa, meu colega David Schkade e eu recebemos fundos de pesquisa para estudar duas questões: Será que as pessoas que vivem na Califórnia são mais felizes do que as outras?, e: Quais são as crenças populares sobre a felicidade relativa dos californianos?</w:t>
      </w:r>
    </w:p>
    <w:p>
      <w:pPr>
        <w:pStyle w:val="Normal"/>
      </w:pPr>
      <w:r>
        <w:t xml:space="preserve">Recrutamos  grandes  amostras  de  estudantes  de  importantes  universidades  estaduais  da Califórnia,  Ohio  e  Michigan.  Com  alguns  deles  obtivemos  um  relato  detalhado  de  sua satisfação  com  vários  aspectos  de  sua  vida</w:t>
      </w:r>
    </w:p>
    <w:p>
      <w:pPr>
        <w:pStyle w:val="Normal"/>
      </w:pPr>
      <w:r>
        <w:t xml:space="preserve">9.</w:t>
      </w:r>
    </w:p>
    <w:p>
      <w:pPr>
        <w:pStyle w:val="Normal"/>
      </w:pPr>
      <w:r>
        <w:t xml:space="preserve">Com  outros  obtivemos  uma  predição  de  como alguém  “com  seus  interesses  e  valores”,  que  morou  em  algum  outro  lugar,  completaria  o mesmo questionário.</w:t>
      </w:r>
    </w:p>
    <w:p>
      <w:pPr>
        <w:pStyle w:val="Normal"/>
      </w:pPr>
      <w:r>
        <w:t xml:space="preserve">Enquanto  analisávamos  os  dados,  ficou  óbvio  que  eu  vencera  o  debate  familiar</w:t>
      </w:r>
    </w:p>
    <w:p>
      <w:pPr>
        <w:pStyle w:val="Normal"/>
      </w:pPr>
      <w:r>
        <w:t xml:space="preserve">10.</w:t>
      </w:r>
    </w:p>
    <w:p>
      <w:pPr>
        <w:pStyle w:val="Normal"/>
      </w:pPr>
      <w:r>
        <w:t xml:space="preserve">Como esperado,  os  estudantes  nas  duas  regiões  diferiram  enormemente  em  sua  atitude  para  com  o próprio  clima:  os  californianos  apreciavam  seu  clima  e  os  moradores  do  Meio-Oeste desprezavam  o  deles.  Mas  o  clima  não  era  um  determinante  importante  do  bem-estar.  Na verdade, não havia a menor diferença entre o grau de satisfação com a vida dos estudantes da Califórnia e do Meio-Oeste</w:t>
      </w:r>
    </w:p>
    <w:p>
      <w:pPr>
        <w:pStyle w:val="Normal"/>
      </w:pPr>
      <w:r>
        <w:t xml:space="preserve">11.</w:t>
      </w:r>
    </w:p>
    <w:p>
      <w:pPr>
        <w:pStyle w:val="Normal"/>
      </w:pPr>
      <w:r>
        <w:t xml:space="preserve">Descobrimos também que minha esposa não estava sozinha em sua crença de que os californianos gozam de maior bem-estar que os demais. Estudantes em ambas as regiões partilhavam da mesma visão equivocada, e fomos capazes de verificar que seu erro estava ligado a uma crença exagerada na importância do clima. Descrevemos o erro</w:t>
      </w:r>
    </w:p>
    <w:p>
      <w:pPr>
        <w:pStyle w:val="Normal"/>
      </w:pPr>
      <w:r>
        <w:t xml:space="preserve">como uma ilusão de foco.</w:t>
      </w:r>
    </w:p>
    <w:p>
      <w:pPr>
        <w:pStyle w:val="Normal"/>
      </w:pPr>
      <w:r>
        <w:t xml:space="preserve">A essência da ilusão de foco é WYSIATI, dar peso demais ao clima, e de menos a todos os demais determinantes do bem-estar. Para apreciar até que ponto essa ilusão é forte, tire alguns segundos para considerar a questão:</w:t>
      </w:r>
    </w:p>
    <w:p>
      <w:pPr>
        <w:pStyle w:val="Normal"/>
      </w:pPr>
      <w:r>
        <w:t xml:space="preserve">Quanto prazer você tem com seu carro?</w:t>
      </w:r>
    </w:p>
    <w:p>
      <w:pPr>
        <w:pStyle w:val="Normal"/>
      </w:pPr>
      <w:r>
        <w:t xml:space="preserve">Uma  resposta  lhe  veio  à  mente  de  imediato;  você  sabe  quanto  gosta  e  usufrui  de  seu  carro.</w:t>
      </w:r>
    </w:p>
    <w:p>
      <w:pPr>
        <w:pStyle w:val="Normal"/>
      </w:pPr>
      <w:r>
        <w:t xml:space="preserve">Agora  examine  uma  pergunta  diferente:  “</w:t>
      </w:r>
    </w:p>
    <w:p>
      <w:pPr>
        <w:pStyle w:val="Normal"/>
      </w:pPr>
      <w:r>
        <w:t xml:space="preserve">Quando</w:t>
      </w:r>
    </w:p>
    <w:p>
      <w:pPr>
        <w:pStyle w:val="Normal"/>
      </w:pPr>
      <w:r>
        <w:t xml:space="preserve">você  tem  prazer  com  seu  carro?”</w:t>
      </w:r>
    </w:p>
    <w:p>
      <w:pPr>
        <w:pStyle w:val="Normal"/>
      </w:pPr>
      <w:r>
        <w:t xml:space="preserve">12</w:t>
      </w:r>
    </w:p>
    <w:p>
      <w:pPr>
        <w:pStyle w:val="Normal"/>
      </w:pPr>
      <w:r>
        <w:t xml:space="preserve">A resposta  a  essa  pergunta  pode  surpreendê-lo,  mas  é  inequívoca:  você  obtém  prazer  (ou desprazer)  com  seu  carro  quando  pensa  no  seu  carro,  o  que  provavelmente  não  ocorre  com muita frequência. Sob circunstâncias normais, você não passa muito tempo pensando sobre seu carro  quando  o  está  dirigindo.  Você  pensa  em  outras  coisas  quando  dirige,  e  seu  humor  é determinado  por  qualquer  coisa  em  que  você  esteja  pensando.  Aqui,  mais  uma  vez,  quando tentou classificar quanto gostava de seu carro, você na verdade respondeu a uma questão bem mais  restrita:  “Quanto  prazer  você  tem  com  seu  carro</w:t>
      </w:r>
    </w:p>
    <w:p>
      <w:pPr>
        <w:pStyle w:val="Normal"/>
      </w:pPr>
      <w:r>
        <w:t xml:space="preserve">quando  pensa  sobre  ele</w:t>
      </w:r>
    </w:p>
    <w:p>
      <w:pPr>
        <w:pStyle w:val="Normal"/>
      </w:pPr>
      <w:r>
        <w:t xml:space="preserve">?”  A substituição o levou a ignorar o fato de que você raramente pensa sobre seu carro, uma forma de negligência com a duração. O resultado é uma ilusão de foco. Se você gosta de seu carro, é provável que exagere o prazer que extrai dele, o que vai enganá-lo quando pensar nas virtudes de seu atual veículo, bem como quando contemplar a compra de um novo.</w:t>
      </w:r>
    </w:p>
    <w:p>
      <w:pPr>
        <w:pStyle w:val="Normal"/>
      </w:pPr>
      <w:r>
        <w:t xml:space="preserve">Um  viés  similar  distorce  julgamentos  sobre  as  felicidades  dos  californianos.  Quando  lhe perguntam  sobre  a  felicidade  dos  californianos,  você  provavelmente  invoca  uma  imagem  de alguém  tomando  parte  em  algum  aspecto  distintivo  da  experiência  de  viver  na  Califórnia, como caminhar no verão ou admirar o ameno clima de inverno. A ilusão de foco surge porque os  californianos  na  verdade  passam  pouco  tempo  envolvidos  nesses  aspectos  de  sua  vida.</w:t>
      </w:r>
    </w:p>
    <w:p>
      <w:pPr>
        <w:pStyle w:val="Normal"/>
      </w:pPr>
      <w:r>
        <w:t xml:space="preserve">Além do mais, californianos de longa data dificilmente vão pensar no clima quando lhes for solicitada uma avaliação global de suas vidas. Se você morou lá toda a sua vida e não viaja muito,  viver  na  Califórnia  é  como  ter  dez  dedos  nos  pés:  bom,  mas  não  é  algo  a  que  se  dê grande atenção. Pensamentos de qualquer aspecto da vida têm maior probabilidade de serem proeminentes se uma alternativa contrastante está altamente disponível.</w:t>
      </w:r>
    </w:p>
    <w:p>
      <w:pPr>
        <w:pStyle w:val="Normal"/>
      </w:pPr>
      <w:r>
        <w:t xml:space="preserve">Pessoas que se mudaram recentemente para a Califórnia vão responder de forma diferente.</w:t>
      </w:r>
    </w:p>
    <w:p>
      <w:pPr>
        <w:pStyle w:val="Normal"/>
      </w:pPr>
      <w:r>
        <w:t xml:space="preserve">Considere uma pessoa arrojada que se mudou de Ohio para buscar a felicidade em um clima melhor.  Durante  alguns  anos  após  se  mudar,  uma  pergunta  sobre  sua  satisfação  com  a  vida provavelmente  o  lembrará  da  mudança  e  também  evocará  pensamentos  dos  climas contrastantes nos dois estados. A comparação certamente favorecerá a Califórnia, e a atenção a esse aspecto da vida talvez distorça seu verdadeiro peso em experiência. Contudo, a ilusão de  foco  também  pode  trazer  conforto.  Estando  ou  não  de  fato  feliz  após  a  mudança,  o indivíduo  relatará  que  está  mais  feliz,  pois  pensamentos  sobre  o  clima  vão  fazer  com  que acredite estar. A ilusão de foco pode levar as pessoas a se enganar sobre seu presente estado de  bem-estar,  bem  como  sobre  a  felicidade  dos  outros,  e  sobre  sua  própria  felicidade  no</w:t>
      </w:r>
    </w:p>
    <w:p>
      <w:pPr>
        <w:pStyle w:val="Normal"/>
      </w:pPr>
      <w:r>
        <w:t xml:space="preserve">futuro.</w:t>
      </w:r>
    </w:p>
    <w:p>
      <w:pPr>
        <w:pStyle w:val="Normal"/>
      </w:pPr>
      <w:r>
        <w:t xml:space="preserve">13</w:t>
      </w:r>
    </w:p>
    <w:p>
      <w:pPr>
        <w:pStyle w:val="Normal"/>
      </w:pPr>
      <w:r>
        <w:t xml:space="preserve">Que proporção do dia paraplégicos passam de mau humor?</w:t>
      </w:r>
    </w:p>
    <w:p>
      <w:pPr>
        <w:pStyle w:val="Normal"/>
      </w:pPr>
      <w:r>
        <w:t xml:space="preserve">Essa  pergunta  quase  certamente  fez  você  pensar  em  um  paraplégico  que  no  momento  está pensando em algum aspecto de sua condição. Sua conjectura sobre o humor de um paraplégico portanto  será  provavelmente  acertada  nos  primeiros  dias  após  o  acidente  que  o  deixou inválido; durante algum tempo após o evento, vítimas de acidente quase não pensam em outra coisa.  Mas,  com  o  tempo,  com  poucas  exceções,  a  atenção  sempre  se  afasta  de  uma  nova situação  à  medida  que  ela  se  torna  mais  familiar.  As  principais  exceções  são  dor  crônica, exposição constante a ruído alto e depressão severa. Dor e ruído são biologicamente ajustados como  sinais  para  chamar  a  atenção,  e  a  depressão  envolve  um  ciclo  autorreforçador  de pensamentos  infelizes.  Desse  modo  não  há  adaptação  para  essas  condições.  A  paraplegia, porém, não é uma das exceções: observações detalhadas revelam que os paraplégicos exibem razoável  bom  humor  mais  da  metade  do  tempo  já  um  mês  após  seu  acidente  —  embora  o humor  deles  fique  certamente  sombrio  quando  pensam  em  sua  situação</w:t>
      </w:r>
    </w:p>
    <w:p>
      <w:pPr>
        <w:pStyle w:val="Normal"/>
      </w:pPr>
      <w:r>
        <w:t xml:space="preserve">14</w:t>
      </w:r>
    </w:p>
    <w:p>
      <w:pPr>
        <w:pStyle w:val="Normal"/>
      </w:pPr>
      <w:r>
        <w:t xml:space="preserve">.  Na  maior  parte  do tempo,  porém,  os  paraplégicos  trabalham,  leem,  divertem-se  com  piadas  e  com  os  amigos  e sentem raiva quando leem sobre política no jornal. Quando estão envolvidos em qualquer uma dessas  atividades,  não  ficam  muito  diferentes  de  qualquer  outra  pessoa,  e  podemos  esperar que o bem-estar experimentado dos paraplégicos seja quase normal na maior parte do tempo.</w:t>
      </w:r>
    </w:p>
    <w:p>
      <w:pPr>
        <w:pStyle w:val="Normal"/>
      </w:pPr>
      <w:r>
        <w:t xml:space="preserve">Adaptação a uma nova situação, tanto boa como má, consiste em grande parte em pensar cada vez  menos  a  respeito.  Nesse  sentido,  a  maioria  das  circunstâncias  de  vida  a  longo  prazo, incluindo paraplegia e casamento, são estados que a pessoa habita em período parcial, apenas quando presta atenção neles.</w:t>
      </w:r>
    </w:p>
    <w:p>
      <w:pPr>
        <w:pStyle w:val="Normal"/>
      </w:pPr>
      <w:r>
        <w:t xml:space="preserve">Um dos privilégios de lecionar em Princeton é a oportunidade de orientar alunos brilhantes na pesquisa de suas teses. E uma de minhas experiências preferidas nessa linha foi um projeto em  que  Beruria  Cohn  colheu  e  analisou  dados  de  uma  empresa  de  pesquisa  que  pedia  aos consultados para estimar a proporção de tempo que os paraplégicos passavam de mau humor.</w:t>
      </w:r>
    </w:p>
    <w:p>
      <w:pPr>
        <w:pStyle w:val="Normal"/>
      </w:pPr>
      <w:r>
        <w:t xml:space="preserve">Ela dividiu os pesquisados em dois grupos: um era informado de que o acidente incapacitante ocorrera um mês antes, o outro, um ano antes. Além disso, cada participante dizia se conhecia um  paraplégico  pessoalmente.  Os  dois  grupos  mostraram  ampla  concordância  em  seu julgamento sobre os paraplégicos recentes: os que conheciam um paraplégico estimaram 75%</w:t>
      </w:r>
    </w:p>
    <w:p>
      <w:pPr>
        <w:pStyle w:val="Normal"/>
      </w:pPr>
      <w:r>
        <w:t xml:space="preserve">de mau humor; os que tiveram de imaginar um paraplégico disseram 70%. Por outro lado, os dois grupos diferiram acentuadamente em suas estimativas do humor dos paraplégicos um ano após os acidentes: os que conheciam um paraplégico sugeriram 41% como sua estimativa do tempo  passado  nesse  mau  humor.  As  estimativas  dos  que  não  estavam  pessoalmente familiarizados  com  um  paraplégico  foram  em  média  de  68%.  Evidentemente,  os  que conheciam um paraplégico haviam observado o gradual afastamento de atenção de sua própria condição, mas outros não previram que essa adaptação ocorreria. Julgamentos sobre o humor</w:t>
      </w:r>
    </w:p>
    <w:p>
      <w:pPr>
        <w:pStyle w:val="Normal"/>
      </w:pPr>
      <w:r>
        <w:t xml:space="preserve">de  ganhadores  da  loteria  um  mês  e  um  ano  após  o  evento  mostraram  exatamente  o  mesmo padrão.</w:t>
      </w:r>
    </w:p>
    <w:p>
      <w:pPr>
        <w:pStyle w:val="Normal"/>
      </w:pPr>
      <w:r>
        <w:t xml:space="preserve">Podemos esperar que a satisfação de vida entre paraplégicos e outras condições crônicas e opressivas  seja  baixa  relativamente  ao  seu  bem-estar  experimentado,  pois  o  pedido  de  que avaliem suas vidas os lembrará inevitavelmente da vida dos outros e da vida que costumavam levar.  De  forma  consistente  com  essa  ideia,  estudos  recentes  de  pacientes  de colostomi</w:t>
      </w:r>
    </w:p>
    <w:p>
      <w:pPr>
        <w:pStyle w:val="Normal"/>
      </w:pPr>
      <w:r>
        <w:t xml:space="preserve">a15</w:t>
      </w:r>
    </w:p>
    <w:p>
      <w:pPr>
        <w:pStyle w:val="Normal"/>
      </w:pPr>
      <w:r>
        <w:t xml:space="preserve">produziram  inconsistências  dramáticas  entre  o  bem-estar  experimentado  dos pacientes  e  sua  avaliação  sobre  as  próprias  vidas.  A  amostragem  da  experiência  não  exibe diferença  em  felicidade  vivenciada  entre  esses  pacientes  e  uma  população  saudável.  E</w:t>
      </w:r>
    </w:p>
    <w:p>
      <w:pPr>
        <w:pStyle w:val="Normal"/>
      </w:pPr>
      <w:r>
        <w:t xml:space="preserve">contudo  pacientes  de  colostomia  estariam  dispostos  a  trocar  anos  de  sua  vida  por  uma  vida mais curta sem a colostomia. Além do mais, pacientes cuja colostomia foi revertida lembram de seu período nessa condição como horrível, e abririam mão ainda mais de sua vida restante para  não  ter  de  voltar  a  ela.  Aqui  parece  que  o  eu  recordativo  está  sujeito  a  uma  ilusão  de foco maciça sobre a vida que o eu experiencial suporta bastante confortavelmente.</w:t>
      </w:r>
    </w:p>
    <w:p>
      <w:pPr>
        <w:pStyle w:val="Normal"/>
      </w:pPr>
      <w:r>
        <w:t xml:space="preserve">Daniel  Gilbert  e  Timothy  Wilson  adotaram  a  palavra</w:t>
      </w:r>
    </w:p>
    <w:p>
      <w:pPr>
        <w:pStyle w:val="Normal"/>
      </w:pPr>
      <w:r>
        <w:t xml:space="preserve">miswanting</w:t>
      </w:r>
    </w:p>
    <w:p>
      <w:pPr>
        <w:pStyle w:val="Normal"/>
      </w:pPr>
      <w:r>
        <w:t xml:space="preserve">28</w:t>
      </w:r>
    </w:p>
    <w:p>
      <w:pPr>
        <w:pStyle w:val="Normal"/>
      </w:pPr>
      <w:r>
        <w:t xml:space="preserve">1</w:t>
      </w:r>
    </w:p>
    <w:p>
      <w:pPr>
        <w:pStyle w:val="Normal"/>
      </w:pPr>
      <w:r>
        <w:t xml:space="preserve">6</w:t>
      </w:r>
    </w:p>
    <w:p>
      <w:pPr>
        <w:pStyle w:val="Normal"/>
      </w:pPr>
      <w:r>
        <w:t xml:space="preserve">para  descrever  as más  escolhas  surgidas  de  erros  de  previsão  afetiva.  Essa  palavra  merece  entrar  para  o vocabulário cotidiano. A ilusão de foco (que Gilbert e Wilson chamam de focalismo) é uma rica  fonte  de</w:t>
      </w:r>
    </w:p>
    <w:p>
      <w:pPr>
        <w:pStyle w:val="Normal"/>
      </w:pPr>
      <w:r>
        <w:t xml:space="preserve">miswanting</w:t>
      </w:r>
    </w:p>
    <w:p>
      <w:pPr>
        <w:pStyle w:val="Normal"/>
      </w:pPr>
      <w:r>
        <w:t xml:space="preserve">.  Em  particular,  ela  nos  torna  propensos  a  exagerar  o  efeito  de aquisições significativas ou circunstâncias alteradas em nosso futuro bem-estar.</w:t>
      </w:r>
    </w:p>
    <w:p>
      <w:pPr>
        <w:pStyle w:val="Normal"/>
      </w:pPr>
      <w:r>
        <w:t xml:space="preserve">Compare  dois  compromissos  que  vão  mudar  alguns  aspectos  de  sua  vida:  comprar  um confortável carro novo e integrar um grupo que se encontra semanalmente, digamos, para um jogo  de  pôquer  ou  um  clube  do  livro.  Ambas  as  experiências  serão  uma  novidade  e  trarão empolgação no começo. A diferença crucial é que você acabará prestando pouca atenção no carro  conforme  o  utiliza,  mas  sempre  estará  ligado  na  interação  social  com  a  qual  se comprometeu.  Por  WYSIATI,  você  tende  a  exagerar  os  benefícios  de  longo  prazo  do  carro, mas é improvável que cometa o mesmo equívoco com uma reunião social ou com atividades que  inerentemente  exigem  sua  atenção,  como  jogar  tênis  ou  aprender  a  tocar  violoncelo.  A ilusão  de  foco  cria  um  viés  em  favor  dos  bens  e  experiências  que  são  inicialmente empolgantes, mesmo que no fim das contas eles percam seu apelo. O tempo é negligenciado, fazendo com que as experiências que irão conservar seu valor de atenção a longo prazo sejam menos apreciadas do que merecem.</w:t>
      </w:r>
    </w:p>
    <w:p>
      <w:pPr>
        <w:pStyle w:val="Normal"/>
      </w:pPr>
      <w:r>
        <w:t xml:space="preserve">O TEMPO TODO</w:t>
      </w:r>
    </w:p>
    <w:p>
      <w:pPr>
        <w:pStyle w:val="Normal"/>
      </w:pPr>
      <w:r>
        <w:t xml:space="preserve">O papel do tempo tem sido um refrão nesta parte do livro. É algo lógico descrever a vida do eu experiencial como uma série de momentos, cada um com um valor. O valor de um episódio</w:t>
      </w:r>
    </w:p>
    <w:p>
      <w:pPr>
        <w:pStyle w:val="Normal"/>
      </w:pPr>
      <w:r>
        <w:t xml:space="preserve">— tenho chamado isso de total de hedonímetro — é simplesmente a soma dos valores de seus momentos.  Mas  não  é  assim  que  a  mente  representa  episódios.  O  eu  recordativo,  como  o descrevi,  também  conta  histórias  e  faz  escolhas,  e  nem  as  histórias  nem  as  escolhas representam  o  tempo  de  forma  apropriada.  No  modo  narrador  de  histórias,  um  episódio  é</w:t>
      </w:r>
    </w:p>
    <w:p>
      <w:pPr>
        <w:pStyle w:val="Normal"/>
      </w:pPr>
      <w:r>
        <w:t xml:space="preserve">representado por alguns poucos momentos críticos, especialmente o início, o pico e o fim. A duração é negligenciada. Vimos esse foco em momentos singulares, tanto na situação da mão gelada como na história de Violetta.</w:t>
      </w:r>
    </w:p>
    <w:p>
      <w:pPr>
        <w:pStyle w:val="Normal"/>
      </w:pPr>
      <w:r>
        <w:t xml:space="preserve">Vimos uma diferente forma de negligência com a duração na teoria da perspectiva, em que um estado é representado pela transição para ele. Ganhar na loteria produz um novo estado de riqueza que vai durar por algum tempo, mas a utilidade de decisão corresponde à intensidade antecipada  da  reação  à  notícia  de  que  a  pessoa  ganhou.  A  retirada  de  atenção  e  outras adaptações  ao  novo  estado  são  negligenciadas,  somente  essa  fina  fatia  de  tempo  é considerada.  O  mesmo  foco  na  transição  para  o  novo  estado  e  a  mesma  negligência  com  o tempo e adaptação são encontrados em previsões da reação a doenças crônicas e, é claro, na ilusão de foco. O equívoco que as pessoas cometem na ilusão de foco implica dar atenção a momentos  selecionados  e  negligenciar  o  que  acontece  em  outros  momentos.  A  mente  é  boa com histórias, mas não parece bem projetada para o processamento do tempo.</w:t>
      </w:r>
    </w:p>
    <w:p>
      <w:pPr>
        <w:pStyle w:val="Normal"/>
      </w:pPr>
      <w:r>
        <w:t xml:space="preserve">Durante  os  últimos  dez  anos,  descobrimos  muitos  fatos  sobre  a  felicidade.  Mas descobrimos também que a palavra</w:t>
      </w:r>
    </w:p>
    <w:p>
      <w:pPr>
        <w:pStyle w:val="Normal"/>
      </w:pPr>
      <w:r>
        <w:t xml:space="preserve">felicidade</w:t>
      </w:r>
    </w:p>
    <w:p>
      <w:pPr>
        <w:pStyle w:val="Normal"/>
      </w:pPr>
      <w:r>
        <w:t xml:space="preserve">não possui um significado simples e não deve ser usada como se possuísse. Às vezes o progresso científico nos deixa mais confusos do que estávamos antes.</w:t>
      </w:r>
    </w:p>
    <w:p>
      <w:pPr>
        <w:pStyle w:val="Normal"/>
      </w:pPr>
      <w:r>
        <w:t xml:space="preserve">FALANDO DE PENSAR SOBRE A VIDA</w:t>
      </w:r>
    </w:p>
    <w:p>
      <w:pPr>
        <w:pStyle w:val="Normal"/>
      </w:pPr>
      <w:r>
        <w:t xml:space="preserve">“Ela pensava que comprar um carro bonito ia torná-la mais feliz, mas como se viu isso foi um erro de previsão afetiva.”</w:t>
      </w:r>
    </w:p>
    <w:p>
      <w:pPr>
        <w:pStyle w:val="Normal"/>
      </w:pPr>
      <w:r>
        <w:t xml:space="preserve">“O carro quebrou a caminho do trabalho hoje de manhã e ele ficou de mau humor. Esse não é um bom dia para lhe perguntar sobre sua satisfação com o emprego!”</w:t>
      </w:r>
    </w:p>
    <w:p>
      <w:pPr>
        <w:pStyle w:val="Normal"/>
      </w:pPr>
      <w:r>
        <w:t xml:space="preserve">“Ela parece bem alegre na maior parte do tempo, mas, quando alguém lhe pergunta, diz que está muito infeliz. Talvez perguntar faça com que pense em seu divórcio recente.”</w:t>
      </w:r>
    </w:p>
    <w:p>
      <w:pPr>
        <w:pStyle w:val="Normal"/>
      </w:pPr>
      <w:r>
        <w:t xml:space="preserve">“Comprar uma casa maior talvez não nos torne mais felizes a longo prazo. Podemos estar sofrendo uma ilusão de foco.”</w:t>
      </w:r>
    </w:p>
    <w:p>
      <w:pPr>
        <w:pStyle w:val="Normal"/>
      </w:pPr>
      <w:r>
        <w:t xml:space="preserve">“Ele optou por dividir seu tempo entre duas cidades. Provavelmente, foi um caso grave de</w:t>
      </w:r>
    </w:p>
    <w:p>
      <w:pPr>
        <w:pStyle w:val="Normal"/>
      </w:pPr>
      <w:r>
        <w:t xml:space="preserve">miswanting</w:t>
      </w:r>
    </w:p>
    <w:p>
      <w:pPr>
        <w:pStyle w:val="Normal"/>
      </w:pPr>
      <w:r>
        <w:t xml:space="preserve">.”</w:t>
      </w:r>
    </w:p>
    <w:p>
      <w:pPr>
        <w:pStyle w:val="Normal"/>
      </w:pPr>
      <w:r>
        <w:t xml:space="preserve">28</w:t>
      </w:r>
    </w:p>
    <w:p>
      <w:pPr>
        <w:pStyle w:val="Normal"/>
      </w:pPr>
      <w:r>
        <w:t xml:space="preserve">Do prefixo</w:t>
      </w:r>
    </w:p>
    <w:p>
      <w:pPr>
        <w:pStyle w:val="Normal"/>
      </w:pPr>
      <w:r>
        <w:t xml:space="preserve">mis-</w:t>
      </w:r>
    </w:p>
    <w:p>
      <w:pPr>
        <w:pStyle w:val="Normal"/>
      </w:pPr>
      <w:r>
        <w:t xml:space="preserve">, “enganoso”, “ruim”, “equivocado”, e</w:t>
      </w:r>
    </w:p>
    <w:p>
      <w:pPr>
        <w:pStyle w:val="Normal"/>
      </w:pPr>
      <w:r>
        <w:t xml:space="preserve">wanting</w:t>
      </w:r>
    </w:p>
    <w:p>
      <w:pPr>
        <w:pStyle w:val="Normal"/>
      </w:pPr>
      <w:r>
        <w:t xml:space="preserve">, “querer”, “carência”. (N. do T.)</w:t>
      </w:r>
    </w:p>
    <w:p>
      <w:pPr>
        <w:pStyle w:val="Normal"/>
      </w:pPr>
      <w:r>
        <w:t xml:space="preserve">CONCLUSÕES</w:t>
      </w:r>
    </w:p>
    <w:p>
      <w:pPr>
        <w:pStyle w:val="Normal"/>
      </w:pPr>
      <w:r>
        <w:t xml:space="preserve">Comecei  este  livro  apresentando  dois  personagens  fictícios,  passei  algum  tempo  discutindo duas espécies e terminei com dois eus. Os dois personagens foram o intuitivo Sistema 1, que exerce  o  pensamento  rápido,  e  o  oneroso  e  mais  lento  Sistema  2,  que  executa  o  pensamento lento,  monitora  o  Sistema  1  e  mantém  o  controle  da  melhor  forma  que  pode  dentro  de  seus recursos limitados. As duas espécies eram os fictícios Econs, que vivem no mundo da teoria, e os  Humanos,  que  atuam  no  mundo  real.  Os  dois  eus  são  o  eu  experiencial,  que  vive,  e  o  eu recordativo,  que  mantém  a  contagem  do  placar  e  faz  as  escolhas.  Neste  capítulo  final  vou considerar algumas aplicações das três distinções, abordando-as em ordem inversa.</w:t>
      </w:r>
    </w:p>
    <w:p>
      <w:pPr>
        <w:pStyle w:val="Normal"/>
      </w:pPr>
      <w:r>
        <w:t xml:space="preserve">DOIS EUS</w:t>
      </w:r>
    </w:p>
    <w:p>
      <w:pPr>
        <w:pStyle w:val="Normal"/>
      </w:pPr>
      <w:r>
        <w:t xml:space="preserve">A possibilidade de conflitos entre o eu recordativo e os interesses do eu experiencial revelou-se um problema mais difícil do que julguei inicialmente. Em um antigo experimento, o estudo da  mão  gelada,  a  combinação  da  negligência  com  a  duração  e  da  regra  do  pico-fim  levou  a escolhas  que  eram  manifestamente  absurdas.  Por  que  as  pessoas  iriam  se  expor  de  livre  e espontânea  vontade  a  sofrimento  desnecessário?  Os  participantes  de  nosso  experimento deixaram  a  escolha  ao  seu  eu  recordativo,  preferindo  repetir  o  teste  que  deixava  a  melhor lembrança, embora implicasse mais sofrimento. Escolher conforme a qualidade da lembrança talvez se justifique em casos extremos, por exemplo quando o estresse pós-traumático é uma possibilidade, mas a experiência da mão gelada não era traumática. Um observador objetivo fazendo a escolha em nome de outra pessoa iria indubitavelmente escolher a exposição curta, favorecendo o eu experiencial do sofredor. As escolhas que as pessoas fazem em seu próprio nome são com bastante frequência descritas como equívocos. A negligência com a duração e a regra do pico-fim na avaliação de histórias, tanto na ópera como nos julgamentos sobre a vida de Jen, são igualmente indefensáveis. Não faz sentido avaliar toda uma vida por seus últimos momentos, ou não atribuir peso algum à duração ao decidir qual vida é mais desejável.</w:t>
      </w:r>
    </w:p>
    <w:p>
      <w:pPr>
        <w:pStyle w:val="Normal"/>
      </w:pPr>
      <w:r>
        <w:t xml:space="preserve">O eu recordativo é uma construção do Sistema 2. Entretanto, os traços distintivos do modo como ele avalia episódios e vidas são característicos de nossa memória. A negligência com a duração e a regra do pico-fim originam-se no Sistema 1 e não necessariamente correspondem aos  valores  do  Sistema  2.  Acreditamos  que  a  duração  é  importante,  mas  nossa  memória  nos diz  que  não  é.  As  regras  que  governam  a  avaliação  do  passado  são  guias  ruins  para  nossa tomada de decisão, pois o tempo importa, e muito. O fato central de nossa existência é que o tempo é o recurso finito supremo, mas o eu recordativo ignora essa realidade. A negligência com a duração, combinada à regra do pico-fim, ocasiona um viés que favorece antes um curto período  de  intensa  alegria  do  que  um  longo  período  de  felicidade  moderada.  A  imagem espelhada  do  mesmo  viés  nos  faz  temer  um  período  curto  de  sofrimento  tolerável  porém intenso  mais  do  que  temer  um  período  muito  mais  prolongado  de  sofrimento  moderado.  A negligência  com  a  duração  também  nos  torna  propensos  a  aceitar  um  longo  período  de desprazer moderado porque o fim será melhor, e favorece abrir mão de uma oportunidade para um período prolongado e feliz se houver a probabilidade de que ele tenha um final ruim. Para</w:t>
      </w:r>
    </w:p>
    <w:p>
      <w:pPr>
        <w:pStyle w:val="Normal"/>
      </w:pPr>
      <w:r>
        <w:t xml:space="preserve">levar essa mesma ideia ao ponto do desconforto, considere a seguinte advertência: “Não faça isso, você vai se arrepender.” O conselho soa como sábio, pois o arrependimento antecipado é o veredito do eu recordativo e somos inclinados a aceitar tais julgamentos como definitivos e  conclusivos.  Não  devemos  nos  esquecer,  porém,  que  a  perspectiva  do  eu  recordativo  nem sempre é correta. Um observador objetivo do perfil do hedonímetro, com os interesses do eu experiencial em mente, pode muito bem oferecer um conselho diferente. A negligência com a duração  do  eu  recordativo,  sua  ênfase  exagerada  nos  picos  e  fins  e  sua  suscetibilidade  ao retrospecto combinam-se para produzir reflexos distorcidos de nossa experiência real.</w:t>
      </w:r>
    </w:p>
    <w:p>
      <w:pPr>
        <w:pStyle w:val="Normal"/>
      </w:pPr>
      <w:r>
        <w:t xml:space="preserve">Por outro lado, a concepção ponderada-por-duração de bem-estar trata todos os momentos da vida de modo similar, sejam eles inesquecíveis ou não. Alguns momentos acabam com um peso  maior  do  que  outros,  seja  porque  são  inesquecíveis,  seja  porque  são  importantes.  O</w:t>
      </w:r>
    </w:p>
    <w:p>
      <w:pPr>
        <w:pStyle w:val="Normal"/>
      </w:pPr>
      <w:r>
        <w:t xml:space="preserve">tempo que as pessoas gastam detendo-se em um momento inesquecível deve ser incluído em sua  duração,  contribuindo  para  seu  peso.  Um  momento  também  pode  ganhar  importância alterando-se  a  experiência  dos  momentos  subsequentes.  Por  exemplo,  uma  hora  passada praticando violino pode intensificar a experiência de muitas horas tocando ou ouvindo música anos  mais  tarde.  Similarmente,  um  evento  breve  e  horrível  que  cause  um  TEPT  deve  ser pesado  segundo  a  duração  total  do  sofrimento  a  longo  prazo  que  causa.  Na  perspectiva ponderada-por-duração, podemos determinar apenas o fato de que um momento é inesquecível ou  significativo.  As  afirmações  de  que  “sempre  vou  me  lembrar…”  ou  “este  é  um  momento significativo”  devem  ser  tomadas  como  promessas  ou  previsões,  que  podem  ser  falsas  —  e muitas vezes são — mesmo quando feitas com total sinceridade. Existem grandes chances de que muitas coisas que dizemos que nunca vamos esquecer já estarão há muito esquecidas dez anos depois.</w:t>
      </w:r>
    </w:p>
    <w:p>
      <w:pPr>
        <w:pStyle w:val="Normal"/>
      </w:pPr>
      <w:r>
        <w:t xml:space="preserve">A  lógica  da  ponderação  por  duração  é  convincente,  mas  não  pode  ser  considerada  uma teoria completa do bem-estar porque os indivíduos se identificam com seu eu recordativo e se importam  com  sua  própria  história.  Uma  teoria  do  bem-estar  que  ignore  o  que  as  pessoas querem não pode se sustentar. Por outro lado, uma teoria que ignore o que de fato acontece na vida  das  pessoas  e  se  concentre  exclusivamente  no  que  elas  pensam  sobre  sua  própria  vida tampouco é defensável. O eu recordativo e o eu experiencial devem ambos ser considerados, pois  seus  interesses  nem  sempre  coincidem.  Os  filósofos  poderiam  se  debater  com  essas questões por um longo tempo.</w:t>
      </w:r>
    </w:p>
    <w:p>
      <w:pPr>
        <w:pStyle w:val="Normal"/>
      </w:pPr>
      <w:r>
        <w:t xml:space="preserve">A questão de qual dos dois eus importa mais não é uma questão apenas para os filósofos; ela traz implicações para as políticas públicas em diversos campos, notadamente a medicina e a previdência social. Considere o investimento que deve ser feito no tratamento de diversos problemas  médicos,  incluindo  cegueira,  surdez  ou  falência  renal.  Será  que  os  investimentos devem ser determinados pelo grau de temor das pessoas em relação a essas enfermidades? Os investimentos  devem  ser  orientados  pelo  sofrimento  que  os  pacientes  de  fato  passam?  Ou devem se pautar pela intensidade do desejo dos pacientes em se ver aliviados de sua condição e pelos sacrifícios que estariam dispostos a fazer para alcançar esse alívio? A classificação</w:t>
      </w:r>
    </w:p>
    <w:p>
      <w:pPr>
        <w:pStyle w:val="Normal"/>
      </w:pPr>
      <w:r>
        <w:t xml:space="preserve">da  cegueira  e  da  surdez,  ou  da  colostomia  e  da  diálise,  pode  muito  bem  ser  diferente, dependendo de qual medida da gravidade do sofrimento for utilizada. Nenhuma solução fácil encontra-se à vista, mas a questão é importante demais para ser ignorad</w:t>
      </w:r>
    </w:p>
    <w:p>
      <w:pPr>
        <w:pStyle w:val="Normal"/>
      </w:pPr>
      <w:r>
        <w:t xml:space="preserve">a17.</w:t>
      </w:r>
    </w:p>
    <w:p>
      <w:pPr>
        <w:pStyle w:val="Normal"/>
      </w:pPr>
      <w:r>
        <w:t xml:space="preserve">A possibilidade de usar medidas de bem-estar como indicadores para orientar as políticas do governo</w:t>
      </w:r>
    </w:p>
    <w:p>
      <w:pPr>
        <w:pStyle w:val="Normal"/>
      </w:pPr>
      <w:r>
        <w:t xml:space="preserve">18</w:t>
      </w:r>
    </w:p>
    <w:p>
      <w:pPr>
        <w:pStyle w:val="Normal"/>
      </w:pPr>
      <w:r>
        <w:t xml:space="preserve">tem  atraído  considerável  interesse,  recentemente,  tanto  entre  acadêmicos  como entre  diversos  governos  da  Europa.  Hoje  é  concebível,  algo  que  nem  sequer  se  cogitava  há poucos  anos,  que  um  índice  da  quantidade  de  sofrimento  na  sociedade  venha  a  ser  um  dia incluído nas estatísticas nacionais, a exemplo das taxas de desemprego, incapacitação física e renda. Esse projeto já fez um grande progresso.</w:t>
      </w:r>
    </w:p>
    <w:p>
      <w:pPr>
        <w:pStyle w:val="Normal"/>
      </w:pPr>
      <w:r>
        <w:t xml:space="preserve">ECONS E HUMANOS</w:t>
      </w:r>
    </w:p>
    <w:p>
      <w:pPr>
        <w:pStyle w:val="Normal"/>
      </w:pPr>
      <w:r>
        <w:t xml:space="preserve">Na  linguagem  do  dia  a  dia,  chamamos  as  pessoas  de  razoáveis  se  podemos  argumentar  com elas,  se  suas  crenças  estão  de  um  modo  geral  sintonizadas  com  a  realidade  e  se  suas preferências estão alinhadas com seus interesses e valores. A palavra</w:t>
      </w:r>
    </w:p>
    <w:p>
      <w:pPr>
        <w:pStyle w:val="Normal"/>
      </w:pPr>
      <w:r>
        <w:t xml:space="preserve">racional</w:t>
      </w:r>
    </w:p>
    <w:p>
      <w:pPr>
        <w:pStyle w:val="Normal"/>
      </w:pPr>
      <w:r>
        <w:t xml:space="preserve">transmite uma imagem de maior deliberação, mais cálculo, menos entusiasmo, mas na linguagem comum uma pessoa racional certamente é razoável. Para os economistas e teóricos da decisão, o adjetivo possui  um  significado  completamente  diferente.  O  único  teste  de  racionalidade  não  é  se  as crenças  e  preferências  de  uma  pessoa  são  razoáveis,  mas  se  elas  são  internamente consistentes. Uma pessoa racional pode acreditar em fantasmas na medida em que todas suas outras  crenças  forem  consistentes  com  a  existência  de  fantasmas.  Uma  pessoa  racional  pode preferir  ser  odiada  a  ser  amada,  contanto  que  suas  preferências  sejam  consistentes.</w:t>
      </w:r>
    </w:p>
    <w:p>
      <w:pPr>
        <w:pStyle w:val="Normal"/>
      </w:pPr>
      <w:r>
        <w:t xml:space="preserve">Racionalidade é coerência lógica — seja ela razoável ou não. Econs são racionais por essa definição, mas há evidências esmagadoras de que os Humanos não podem ser. Um Econ não seria  suscetível  a</w:t>
      </w:r>
    </w:p>
    <w:p>
      <w:pPr>
        <w:pStyle w:val="Normal"/>
      </w:pPr>
      <w:r>
        <w:t xml:space="preserve">priming</w:t>
      </w:r>
    </w:p>
    <w:p>
      <w:pPr>
        <w:pStyle w:val="Normal"/>
      </w:pPr>
      <w:r>
        <w:t xml:space="preserve">,  WYSIATI,  enquadramento  estreito,  visão  de  dentro  ou  reversões de preferência, coisa que os Humanos são incapazes de evitar de forma consistente.</w:t>
      </w:r>
    </w:p>
    <w:p>
      <w:pPr>
        <w:pStyle w:val="Normal"/>
      </w:pPr>
      <w:r>
        <w:t xml:space="preserve">A  definição  de  racionalidade  como  coerência  é  impossivelmente  restritiva;  ela  pede adesão a regras de lógica que uma mente finita não é capaz de implementar. Pessoas razoáveis não  podem  ser  racionais  segundo  essa  definição,  mas  elas  não  devem  ser  rotuladas  como irracionais  por  essa  razão.</w:t>
      </w:r>
    </w:p>
    <w:p>
      <w:pPr>
        <w:pStyle w:val="Normal"/>
      </w:pPr>
      <w:r>
        <w:t xml:space="preserve">Irracional</w:t>
      </w:r>
    </w:p>
    <w:p>
      <w:pPr>
        <w:pStyle w:val="Normal"/>
      </w:pPr>
      <w:r>
        <w:t xml:space="preserve">é  uma  palavra  fort</w:t>
      </w:r>
    </w:p>
    <w:p>
      <w:pPr>
        <w:pStyle w:val="Normal"/>
      </w:pPr>
      <w:r>
        <w:t xml:space="preserve">e19,</w:t>
      </w:r>
    </w:p>
    <w:p>
      <w:pPr>
        <w:pStyle w:val="Normal"/>
      </w:pPr>
      <w:r>
        <w:t xml:space="preserve">que  conota  impulsividade, emotividade e uma resistência obstinada ao argumento razoável. Eu costumo me encolher todo quando  dizem  que  meu  trabalho  com  Amos  demonstra  que  as  escolhas  humanas  são irracionais, quando na verdade nossa pesquisa apenas mostrou que os Humanos não são bem descritos pelo modelo de agente racional.</w:t>
      </w:r>
    </w:p>
    <w:p>
      <w:pPr>
        <w:pStyle w:val="Normal"/>
      </w:pPr>
      <w:r>
        <w:t xml:space="preserve">Embora os Humanos não sejam irracionais, eles com frequência necessitam de ajuda para fazer  julgamentos  mais  precisos  e  tomar  decisões  melhores,  e  em  alguns  casos  as  políticas públicas  e  as  instituições  podem  fornecer  essa  ajuda.  Essas  afirmações  talvez  pareçam inócuas,  mas  são  na  verdade  bastante  controversas.  Tal  como  interpretado  pela  importante escola  econômica  de  Chicago,  a  fé  na  racionalidade  humana  está  estreitamente  ligada  a  uma ideologia  em  que  é  desnecessário  e  até  imoral  proteger  as  pessoas  contra  suas  escolhas.</w:t>
      </w:r>
    </w:p>
    <w:p>
      <w:pPr>
        <w:pStyle w:val="Normal"/>
      </w:pPr>
      <w:r>
        <w:t xml:space="preserve">Pessoas  racionais  devem  ser  livres,  e  devem  ser  responsáveis  por  cuidar  de  si  mesmas.</w:t>
      </w:r>
    </w:p>
    <w:p>
      <w:pPr>
        <w:pStyle w:val="Normal"/>
      </w:pPr>
      <w:r>
        <w:t xml:space="preserve">Milton Friedman, o principal pensador dessa escola, expressou essa visão no título de um de seus populares livros:</w:t>
      </w:r>
    </w:p>
    <w:p>
      <w:pPr>
        <w:pStyle w:val="Normal"/>
      </w:pPr>
      <w:r>
        <w:t xml:space="preserve">Liberdade de escolher</w:t>
      </w:r>
    </w:p>
    <w:p>
      <w:pPr>
        <w:pStyle w:val="Normal"/>
      </w:pPr>
      <w:r>
        <w:t xml:space="preserve">.</w:t>
      </w:r>
    </w:p>
    <w:p>
      <w:pPr>
        <w:pStyle w:val="Normal"/>
      </w:pPr>
      <w:r>
        <w:t xml:space="preserve">A pressuposição de que os agentes são racionais fornece a fundamentação intelectual para a abordagem  libertária  das  políticas  públicas:  não  interferir  com  o  direito  de  escolha  das pessoas,  a  menos  que  essas  escolhas  acarretem  danos  aos  outros.  Políticas  libertárias  são ainda mais encorajadas pela admiração com a eficiência dos mercados em alocar os bens para as pessoas que estão dispostas a pagar mais por eles. Um famoso exemplo da abordagem de Chicago  intitula-se</w:t>
      </w:r>
    </w:p>
    <w:p>
      <w:pPr>
        <w:pStyle w:val="Normal"/>
      </w:pPr>
      <w:r>
        <w:t xml:space="preserve">A  Theory  of  Rational  Addiction</w:t>
      </w:r>
    </w:p>
    <w:p>
      <w:pPr>
        <w:pStyle w:val="Normal"/>
      </w:pPr>
      <w:r>
        <w:t xml:space="preserve">(Uma  teoria  do  vício  racional);  ela explica  como  um  agente  racional  com  forte  preferência  por  gratificação  intensa  e  imediata talvez tome a decisão racional de aceitar o futuro vício</w:t>
      </w:r>
    </w:p>
    <w:p>
      <w:pPr>
        <w:pStyle w:val="Normal"/>
      </w:pPr>
      <w:r>
        <w:t xml:space="preserve">20</w:t>
      </w:r>
    </w:p>
    <w:p>
      <w:pPr>
        <w:pStyle w:val="Normal"/>
      </w:pPr>
      <w:r>
        <w:t xml:space="preserve">como consequência. Certa vez ouvi Gary Becker, um dos autores daquele artigo, que é também um membro da escola de Chicago laureado com o Nobel, defender numa veia um pouco mais leve, mas não inteiramente como uma piada, que deveríamos considerar a possibilidade de explicar a assim chamada epidemia de  obesidade  pela  crença  das  pessoas  de  que  uma  cura  para  o  diabetes  em  breve  estará disponível.  Seu  argumento  era  valioso:  quando  observamos  as  pessoas  agindo  de  maneiras que parecem estranhas, devemos primeiro examinar a possibilidade de terem uma boa razão para fazer o que fazem. Interpretações psicológicas só devem ser invocadas quando as razões se tornam implausíveis — o que a explicação de Becker para a obesidade provavelmente é.</w:t>
      </w:r>
    </w:p>
    <w:p>
      <w:pPr>
        <w:pStyle w:val="Normal"/>
      </w:pPr>
      <w:r>
        <w:t xml:space="preserve">Numa  nação  de  Econs,  o  governo  deve  ficar  fora  do  caminho,  permitindo  que  os  Econs ajam  como  bem  lhes  aprouver,  contanto  que  não  causem  danos  uns  aos  outros.  Se  um motociclista decide andar sem capacete, um libertário apoiará seu direito de fazer tal coisa.</w:t>
      </w:r>
    </w:p>
    <w:p>
      <w:pPr>
        <w:pStyle w:val="Normal"/>
      </w:pPr>
      <w:r>
        <w:t xml:space="preserve">Os cidadãos sabem o que estão fazendo, mesmo quando escolhem não guardar dinheiro para a velhice  ou  quando  se  expõem  a  substâncias  viciantes.  Às  vezes  há  um  lado  injusto  nessa posição: pessoas mais velhas que não pouparam o suficiente para a aposentadoria recebem um pouco mais de simpatia do que alguém que reclama da conta após consumir uma farta refeição em  um  restaurante.  Há  então  muita  coisa  em  jogo  no  debate  entre  a  escola  de  Chicago  e  os economistas  comportamentais,  que  rejeitam  a  forma  extrema  do  modelo  de  agente  racional.</w:t>
      </w:r>
    </w:p>
    <w:p>
      <w:pPr>
        <w:pStyle w:val="Normal"/>
      </w:pPr>
      <w:r>
        <w:t xml:space="preserve">Liberdade não é um valor contestado; todos os participantes no debate são a favor disso. Mas a  vida  é  mais  complexa  para  os  economistas  comportamentais  do  que  para  os  adeptos ferrenhos  da  racionalidade  humana.  Nenhum  economista  comportamental  será  a  favor  de  um Estado que force seus cidadãos a ter uma dieta balanceada e assistir apenas a programas de televisão  que  sejam  bons  para  a  alma.  Para  os  economistas  comportamentais,  porém,  a liberdade  tem  um  custo,  que  é  arcado  pelos  indivíduos  que  fazem  escolhas  ruins,  e  pela sociedade que se sente na obrigação de ajudá-los. A decisão de proteger ou não os indivíduos contra seus erros apresenta desse modo um dilema para os economistas comportamentais. Os economistas da escola de Chicago não enfrentam esse problema, pois os agentes racionais não cometem enganos. Para os defensores dessa escola, a liberdade não apresenta custo algum.</w:t>
      </w:r>
    </w:p>
    <w:p>
      <w:pPr>
        <w:pStyle w:val="Normal"/>
      </w:pPr>
      <w:r>
        <w:t xml:space="preserve">Em 2008, o economista Richard Thaler e o jurista Cass Sunstein se uniram para escrever</w:t>
      </w:r>
    </w:p>
    <w:p>
      <w:pPr>
        <w:pStyle w:val="Normal"/>
      </w:pPr>
      <w:r>
        <w:t xml:space="preserve">um  livro,</w:t>
      </w:r>
    </w:p>
    <w:p>
      <w:pPr>
        <w:pStyle w:val="Normal"/>
      </w:pPr>
      <w:r>
        <w:t xml:space="preserve">Nudge</w:t>
      </w:r>
    </w:p>
    <w:p>
      <w:pPr>
        <w:pStyle w:val="Normal"/>
      </w:pPr>
      <w:r>
        <w:t xml:space="preserve">,  que  rapidamente  se  tornou  um  best-seller  internacional  e  a  bíblia  da economia  comportamental.  O  livro  deles  introduziu  diversas  palavras  novas  na  língua, incluindo  Econs  e  Humanos.  Também  apresentou  um  conjunto  de  soluções  para  o  dilema  de como ajudar as pessoas a tomar boas decisões sem restringir sua liberdade. Thaler e Sunstein defendem  uma  posição  de  paternalismo  libertário,  em  que  se  permite  que  o  Estado  e  outras instituições deem um empurrão nas pessoas para que elas tomem decisões que sirvam a seus próprios interesses de longo prazo. A indicação para integrar um plano de aposentadoria como opção default é exemplo desse cutucão ou empurrãozinho. É difícil argumentar que a liberdade de  alguém  ficará  diminuída  ao  participar  automaticamente  de  um  plano,  quando  tudo  que  as pessoas  têm  a  fazer  é  ticar  um  campo  excluindo-as  da  proposta.  Como  vimos  antes,  o enquadramento da decisão do indivíduo — Thaler e Sunstein chamam isso de arquitetura da escolha  —  exerce  um  efeito  enorme  no  resultado.  O  empurrão  está  baseado  em  psicologia sólida, que descrevi anteriormente. A opção default naturalmente é percebida como a escolha normal.  Desviar  da  escolha  normal  é  um  gesto  de  comissão,  o  que  exige  mais  deliberação laboriosa,  implica  maior  responsabilidade  e  tem  maior  probabilidade  de  evocar arrependimento  do  que  se  você  não  fizesse  nada.  Essas  são  forças  poderosas  que  podem orientar a decisão de alguém que de outro modo está inseguro sobre o que fazer.</w:t>
      </w:r>
    </w:p>
    <w:p>
      <w:pPr>
        <w:pStyle w:val="Normal"/>
      </w:pPr>
      <w:r>
        <w:t xml:space="preserve">Humanos,  mais  do  que  Econs,  também  necessitam  ser  protegidos  de  outros  que deliberadamente exploram suas fraquezas — e sobretudo as idiossincrasias do Sistema 1 e a preguiça  do  Sistema  2.  Os  agentes  racionais  supostamente  tomam  decisões  importantes  com cuidado, e usam toda a informação que lhes é fornecida. Um Econ vai ler e compreender as letras  miúdas  de  um  contrato  antes  de  assiná-lo,  mas  os  Humanos  em  geral  não  fazem  isso.</w:t>
      </w:r>
    </w:p>
    <w:p>
      <w:pPr>
        <w:pStyle w:val="Normal"/>
      </w:pPr>
      <w:r>
        <w:t xml:space="preserve">Uma  empresa  inescrupulosa  que  redige  contratos  que  os  clientes  costumam  assinar  sem  ler possui considerável margem de manobra legal para ocultar informação importante à vista de todos. Uma implicação perniciosa do modelo de agente racional em sua forma extrema é que os  clientes  supostamente  não  precisam  de  proteção  alguma  além  da  garantia  de  que  a informação relevante seja exposta. O tamanho da fonte e a complexidade da linguagem em que é mostrada não são considerados relevantes — um Econ sabe como lidar com letras miúdas quando  vem  ao  caso.  Por  outro  lado,  entre  as  recomendações  de</w:t>
      </w:r>
    </w:p>
    <w:p>
      <w:pPr>
        <w:pStyle w:val="Normal"/>
      </w:pPr>
      <w:r>
        <w:t xml:space="preserve">Nudge</w:t>
      </w:r>
    </w:p>
    <w:p>
      <w:pPr>
        <w:pStyle w:val="Normal"/>
      </w:pPr>
      <w:r>
        <w:t xml:space="preserve">está  a  exigência  de que as empresas ofereçam contratos suficientemente simples de serem lidos e compreendidos por  seus  clientes  Humanos.  É  um  bom  sinal  que  algumas  dessas  recomendações  tenham conhecido  significativa  oposição  de  empresas  cujos  lucros  possivelmente  virão  a  sofrer  se seus  clientes  estiverem  mais  bem  informados.  Um  mundo  em  que  empresas  competem oferecendo produtos melhores é preferível a um em que a vencedora é a empresa mais bem-sucedida em ofuscar.</w:t>
      </w:r>
    </w:p>
    <w:p>
      <w:pPr>
        <w:pStyle w:val="Normal"/>
      </w:pPr>
      <w:r>
        <w:t xml:space="preserve">Uma  característica  notável  do  paternalismo  libertário  é  seu  apelo  por  todo  um  amplo espectro político. O carro-chefe de uma política pública comportamental, chamado Save More Tomorrow  (Poupe  mais  para  Amanhã),  foi  apresentado  no  Congresso  por  uma  coalizão incomum que incluía tanto conservadores extremos como liberais. O Save More Tomorrow é</w:t>
      </w:r>
    </w:p>
    <w:p>
      <w:pPr>
        <w:pStyle w:val="Normal"/>
      </w:pPr>
      <w:r>
        <w:t xml:space="preserve">um  plano  financeiro  que  as  empresas  podem  oferecer  a  seus  empregados.  As  pessoas  que  o assinam autorizam o patrão a aumentar sua contribuição para um plano de poupança mediante uma  proporção  fixa  sempre  que  recebem  um  aumento.  A  taxa  crescente  de  poupança  é implementada  automaticamente  até  o  empregado  dizer  que  não  quer  mais  participar.  Essa inovação brilhante, proposta por Richard Thaler e Shlomo Benartzi em 2003, hoje melhorou a taxa  de  poupanças  e  as  perspectivas  futuras  de  milhões  de  trabalhadores.  Ela  está  baseada solidamente  nos  princípios  psicológicos  que  os  leitores  deste  livro  hão  de  reconhecer.  Ela evita a resistência a uma perda imediata ao não exigir qualquer mudança imediata; ao vincular o  crescimento  da  poupança  aos  aumentos  de  salário,  transforma  perdas  em  ganhos  perdidos, com os quais é muito mais fácil de arcar; e a característica de automatismo alinha a preguiça do  Sistema  2  com  os  interesses  de  longo  prazo  dos  trabalhadores.  Tudo  isso,  é  claro,  sem obrigar  ninguém  a  fazer  alguma  coisa  que  não  queira  e  sem  qualquer  orientação  mal-intencionada ou artimanha.</w:t>
      </w:r>
    </w:p>
    <w:p>
      <w:pPr>
        <w:pStyle w:val="Normal"/>
      </w:pPr>
      <w:r>
        <w:t xml:space="preserve">O  apelo  do  paternalismo  libertário  foi  reconhecido  em  muitos  países,  incluindo  o  Reino Unido e a Coreia do Sul, e por políticos das mais diversas frentes, desde tóris até o governo democrata  do  presidente  Obama.  Com  efeito,  o  governo  britânico  criou  uma  nova  pequena unidade cuja missão é aplicar os princípios da ciência comportamental para ajudar o governo a  cumprir  melhor  seus  objetivos.  O  nome  oficial  dessa  equipe  é  Behavioural  Insight  Team, mas ela é conhecida tanto dentro como fora do governo como a Nudge Unit. Thaler é consultor da equipe.</w:t>
      </w:r>
    </w:p>
    <w:p>
      <w:pPr>
        <w:pStyle w:val="Normal"/>
      </w:pPr>
      <w:r>
        <w:t xml:space="preserve">Em  uma  sequência  novelesca  à  publicação  de</w:t>
      </w:r>
    </w:p>
    <w:p>
      <w:pPr>
        <w:pStyle w:val="Normal"/>
      </w:pPr>
      <w:r>
        <w:t xml:space="preserve">Nudge</w:t>
      </w:r>
    </w:p>
    <w:p>
      <w:pPr>
        <w:pStyle w:val="Normal"/>
      </w:pPr>
      <w:r>
        <w:t xml:space="preserve">,  Sunstein  foi  convidado  pelo presidente  Obama  para  servir  como  administrador  do  Office  of  Information  and  Regulatory Affairs  (Gabinete  de  Informação  e  Assuntos  Reguladores),  posição  que  lhe  rendeu considerável oportunidade para encorajar a aplicação das lições da psicologia e da economia comportamental às agências do governo. A missão está descrita no relatório 2010 do Office of Management  and  Budget  (Gabinete  de  Administração  e  Orçamento).  Os  leitores  deste  livro vão apreciar a lógica por trás das recomendações específicas, incluindo o encorajamento de</w:t>
      </w:r>
    </w:p>
    <w:p>
      <w:pPr>
        <w:pStyle w:val="Normal"/>
      </w:pPr>
      <w:r>
        <w:t xml:space="preserve">“divulgações claras, simples, evidentes e significativas”. Vão reconhecer também declarações de princípios como “a apresentação importa muito; se, por exemplo, um resultado potencial é enquadrado como uma perda, ele pode ter mais impacto do que se for apresentado como um ganho”.</w:t>
      </w:r>
    </w:p>
    <w:p>
      <w:pPr>
        <w:pStyle w:val="Normal"/>
      </w:pPr>
      <w:r>
        <w:t xml:space="preserve">O  exemplo  de  uma  regulamentação  para  o  enquadramento  de  divulgações  relativas  ao consumo  de  combustível  foi  mencionado  anteriormente.  As  aplicações  adicionais  que  foram implementadas  incluem  inscrição  automática  em  um  seguro  de  saúde,  uma  nova  versão  para orientações dietéticas, substituindo a incompreensível Pirâmide Alimentar pela eficaz imagem de um prato de comida esquemático (chamado Food Plate) contendo uma dieta balanceada e uma regra elaborada pelo Departamento de Agricultura norte-americano permitindo a inclusão de mensagens como “90% livre de gorduras” na embalagem de derivados de carne, contanto que a informação “10% de gordura” também seja exibida “contiguamente, em letras da mesma</w:t>
      </w:r>
    </w:p>
    <w:p>
      <w:pPr>
        <w:pStyle w:val="Normal"/>
      </w:pPr>
      <w:r>
        <w:t xml:space="preserve">cor,  tamanho  e  tipologia,  e  com  a  mesma  cor  de  fundo,  da  informação  sobre  a  percentagem magra”. Os Humanos, como os Econs, precisam de ajuda para tomar boas decisões, e existem maneiras esclarecidas e não intrusivas de fornecer essa ajuda.</w:t>
      </w:r>
    </w:p>
    <w:p>
      <w:pPr>
        <w:pStyle w:val="Normal"/>
      </w:pPr>
      <w:r>
        <w:t xml:space="preserve">DOIS SISTEMAS</w:t>
      </w:r>
    </w:p>
    <w:p>
      <w:pPr>
        <w:pStyle w:val="Normal"/>
      </w:pPr>
      <w:r>
        <w:t xml:space="preserve">Este  livro  descreveu  o  funcionamento  da  mente  como  uma  interação  desajeitada  entre  dois personagens  fictícios:  o  Sistema  1  automático  e  o  Sistema  2  laborioso.  Você  está  agora bastante familiarizado com as personalidades dos dois sistemas e é capaz de antecipar como eles devem reagir a diferentes situações. E é claro que você se lembra também de que os dois sistemas  não  existem  de  fato  no  cérebro  nem  em  parte  alguma.  “O  Sistema  1  faz  X”  é  um atalho  para  “X  ocorre  automaticamente”.  E  “O  Sistema  2  é  mobilizado  para  fazer  Y”  é  um atalho para “excitação aumenta, pupila dilata, atenção é focada e a atividade Y é realizada”.</w:t>
      </w:r>
    </w:p>
    <w:p>
      <w:pPr>
        <w:pStyle w:val="Normal"/>
      </w:pPr>
      <w:r>
        <w:t xml:space="preserve">Espero que você ache a linguagem dos sistemas tão útil quanto eu, e que tenha adquirido uma percepção  intuitiva  de  como  eles  funcionam  sem  ficar  confuso  com  a  questão  de  que  não existem.  Tendo  feito  essa  advertência  necessária,  continuarei  a  utilizar  essa  linguagem  até  o fim.</w:t>
      </w:r>
    </w:p>
    <w:p>
      <w:pPr>
        <w:pStyle w:val="Normal"/>
      </w:pPr>
      <w:r>
        <w:t xml:space="preserve">O  atento  Sistema  2  é  quem  pensamos  que  somos.  O  Sistema  2  articula  julgamentos  e  faz escolhas, mas com frequência endossa ou racionaliza ideias e sentimentos que foram gerados pelo Sistema 1. Você pode não saber que está sendo otimista em relação a um projeto porque alguma coisa em seu líder o lembra sua estimada irmã, ou que não gosta de uma pessoa que se parece vagamente com seu dentista. Se lhe for pedida uma explicação, porém, você vai buscar na memória alguns motivos para apresentar, e certamente vai encontrar alguns. Além do mais, vai  acreditar  na  história  que  elaborar.  Mas  o  Sistema  2  não  é  meramente  um  defensor  do Sistema  1;  ele  também  impede  muitas  ideias  estúpidas  e  impulsos  inadequados  de  se expressarem  abertamente.  O  investimento  de  atenção  melhora  o  desempenho  em  inúmeras atividades  —  pense  nos  riscos  de  dirigir  por  um  espaço  estreito  enquanto  sua  mente  está vagando  —  e  é  essencial  para  algumas  tarefas,  incluindo  comparação,  escolha  e  raciocínio ordenado. Entretanto, o Sistema 2 não é um exemplo de racionalidade. Suas capacidades são limitadas,  bem  como  o  conhecimento  ao  qual  ele  tem  acesso.  Nem  sempre  pensamos  direito quando raciocinamos, e os erros nem sempre são devidos a intuições intrusivas e incorretas.</w:t>
      </w:r>
    </w:p>
    <w:p>
      <w:pPr>
        <w:pStyle w:val="Normal"/>
      </w:pPr>
      <w:r>
        <w:t xml:space="preserve">Nós (nosso Sistema 2) muitas vezes cometemos erros porque não sabemos em que estamos nos metendo.</w:t>
      </w:r>
    </w:p>
    <w:p>
      <w:pPr>
        <w:pStyle w:val="Normal"/>
      </w:pPr>
      <w:r>
        <w:t xml:space="preserve">Passei  mais  tempo  descrevendo  o  Sistema  1,  e  devotei  muitas  páginas  a  erros  de julgamento  e  escolha  intuitivos  que  atribuí  a  ele.  Porém,  o  número  relativo  de  páginas  é  um indicador pobre do equilíbrio entre as maravilhas e falhas do pensamento intuitivo. O Sistema 1 é de fato a origem de grande parte do que fazemos errado, mas é também a origem da maior parte  do  que  fazemos  certo  —  que  é  a  maior  parte  do  que  fazemos.  Nossos  pensamentos  e ações  são  rotineiramente  guiados  pelo  Sistema  1  e  em  geral  estão  corretos.  Uma  das maravilhas  é  o  rico  e  detalhado  modelo  de  nosso  mundo  que  é  mantido  na  memória</w:t>
      </w:r>
    </w:p>
    <w:p>
      <w:pPr>
        <w:pStyle w:val="Normal"/>
      </w:pPr>
      <w:r>
        <w:t xml:space="preserve">associativa:  ele  distingue  a  surpresa  dos  eventos  normais  numa  fração  de  segundo,  gera imediatamente  uma  ideia  do  que  era  esperado  em  lugar  de  uma  surpresa  e  automaticamente procura alguma interpretação causal de surpresas e eventos à medida que eles têm lugar.</w:t>
      </w:r>
    </w:p>
    <w:p>
      <w:pPr>
        <w:pStyle w:val="Normal"/>
      </w:pPr>
      <w:r>
        <w:t xml:space="preserve">A  memória  detém  também  o  vasto  repertório  de  habilidades  que  adquirimos  numa  vida inteira  de  prática,  o  qual  automaticamente  produz  soluções  adequadas  para  os  desafios  à medida  que  surgem,  desde  contornar  uma  grande  pedra  no  caminho  até  evitar  a  iminente explosão  furiosa  de  um  cliente.  A  aquisição  de  habilidades  exige  um  ambiente  regular,  uma oportunidade adequada para praticar e um feedback rápido e inequívoco sobre a precisão dos pensamentos  e  ações.  Quando  essas  condições  são  preenchidas,  a  habilidade  acaba  se desenvolvendo, e os julgamentos e escolhas intuitivos que rapidamente vêm à mente estarão na maior  parte  corretos.  Tudo  isso  é  uma  operação  do  Sistema  1,  o  que  significa  que  ocorre automaticamente e com rapidez. Um sinal de desempenho proficiente é a capacidade de lidar com vastas quantidades de informação de maneira veloz e eficaz.</w:t>
      </w:r>
    </w:p>
    <w:p>
      <w:pPr>
        <w:pStyle w:val="Normal"/>
      </w:pPr>
      <w:r>
        <w:t xml:space="preserve">Quando é encontrado um desafio para o qual uma reação apta está disponível, essa reação é evocada. O que acontece na ausência da habilidade? Às vezes, como no problema 17 x 24 =</w:t>
      </w:r>
    </w:p>
    <w:p>
      <w:pPr>
        <w:pStyle w:val="Normal"/>
      </w:pPr>
      <w:r>
        <w:t xml:space="preserve">?, que pede por uma resposta específica, fica imediatamente óbvio que o Sistema 2 deve ser invocado. Mas é raro o Sistema 1 ficar confuso. O Sistema 1 não se deixa coibir por limites de  capacidade  e  é  pródigo  em  seus  cálculos.  Quando  empenhado  na  busca  de  resposta  para uma  questão,  ele  simultaneamente  gera  as  respostas  para  questões  relacionadas,  e  talvez forneça  uma  resposta  que  vem  mais  facilmente  à  cabeça  em  substituição  à  que  era  exigida.</w:t>
      </w:r>
    </w:p>
    <w:p>
      <w:pPr>
        <w:pStyle w:val="Normal"/>
      </w:pPr>
      <w:r>
        <w:t xml:space="preserve">Nessa concepção de heurística, a resposta heurística não é necessariamente mais simples ou mais  frugal  do  que  a  pergunta  original  —  é  apenas  mais  acessível,  calculada  com  maior rapidez  e  facilidade.  As  respostas  heurísticas  não  são  aleatórias,  e  muitas  vezes  estão aproximadamente corretas. E às vezes, completamente erradas.</w:t>
      </w:r>
    </w:p>
    <w:p>
      <w:pPr>
        <w:pStyle w:val="Normal"/>
      </w:pPr>
      <w:r>
        <w:t xml:space="preserve">O Sistema 1 registra o conforto cognitivo com que processa informação, mas não gera um sinal de alerta quando se torna pouco confiável. Respostas intuitivas vêm à mente com rapidez e  confiança,  sejam  originadas  das  habilidades,  sejam  da  heurística.  Não  existe  um  modo simples de o Sistema 2 fazer a distinção entre uma reação apta e uma reação heurística. Seu único recurso é reduzir a velocidade e tentar construir uma resposta por conta própria, coisa que  ele  reluta  em  fazer  porque  é  indolente.  Muitas  sugestões  do  Sistema  1  são  casualmente endossadas com mínima verificação, como no problema do bastão e da bola. É assim que o Sistema  1  adquire  sua  má  reputação  como  fonte  de  erros  e  vieses.  Suas  características operativas, que incluem WYSIATI, equiparação de intensidade e coerência associativa, entre outras, dão origem a vieses previsíveis e ilusões cognitivas como ancoragem, previsões não regressivas, superconfiança e inúmeras outras.</w:t>
      </w:r>
    </w:p>
    <w:p>
      <w:pPr>
        <w:pStyle w:val="Normal"/>
      </w:pPr>
      <w:r>
        <w:t xml:space="preserve">O  que  pode  ser  feito  com  relação  aos  vieses?  Como  podemos  melhorar  os  julgamentos  e decisões,  tantos  os  nossos  próprios  como  os  das  instituições  a  que  servimos  e  que  estão  a nosso serviço? A resposta breve é que pouca coisa pode ser conseguida sem um considerável investimento de esforço. Como sei por experiência, o Sistema 1 não é prontamente educável.</w:t>
      </w:r>
    </w:p>
    <w:p>
      <w:pPr>
        <w:pStyle w:val="Normal"/>
      </w:pPr>
      <w:r>
        <w:t xml:space="preserve">A não ser por alguns efeitos que atribuo na maior parte à idade, meu pensamento intuitivo é tão propenso a superconfiança, previsões extremas e falácia do planejamento quanto era antes que eu estudasse essas  questões. Melhorei apenas  em minha capacidade  de reconhecer situações em que os erros são prováveis: “Este número vai ser uma âncora…”, “A decisão poderia ser outra se o problema for reenquadrado…” E fiz muito mais progresso em reconhecer os erros dos outros que os meus próprios.</w:t>
      </w:r>
    </w:p>
    <w:p>
      <w:pPr>
        <w:pStyle w:val="Normal"/>
      </w:pPr>
      <w:r>
        <w:t xml:space="preserve">O  modo  de  bloquear  erros  originados  no  Sistema  1  é  simples,  em  princípio:  procure reconhecer  os  sinais  de  que  você  está  pisando  em  um  campo  minado  cognitivo,  reduza  a velocidade  e  peça  apoio  do  Sistema  2.  Eis  como  você  irá  proceder  quando  se  deparar  da próxima vez com a ilusão de Müller-Lyer. Quando olhar para linhas com aletas que apontam em diferentes direções, vai reconhecer a situação como um caso em que não deve confiar em suas  impressões  sobre  o  comprimento.  Infelizmente,  esse  procedimento  sensato  tem  menor probabilidade  de  ser  empregado  quando  ele  é  mais  necessário.  Qualquer  um  gostaria  de  ter um sinal de alarme que tocasse audivelmente sempre que estivéssemos prestes a cometer um erro grave, mas um sinal como esse não está disponível, e ilusões cognitivas são geralmente mais difíceis de reconhecer do que ilusões perceptivas. A voz da razão talvez seja muito mais fraca do que a voz em alto e bom som de uma intuição equivocada, e questionar suas intuições é desagradável quando você enfrenta o estresse de uma decisão importante. Mais dúvida é a última coisa que você quer quando está com problemas. A conclusão é que é muito mais fácil identificar um campo minado quando você observa os outros andando por ele do que quando é você que faz isso. Observadores estão menos ocupados cognitivamente e estão mais abertos a informações do que os atores. Foi por esse motivo que escrevi um livro mais orientado para as críticas e as conversas de escritório do que para os tomadores de decisão.</w:t>
      </w:r>
    </w:p>
    <w:p>
      <w:pPr>
        <w:pStyle w:val="Normal"/>
      </w:pPr>
      <w:r>
        <w:t xml:space="preserve">As  organizações  são  melhores  do  que  os  indivíduos  quando  se  trata  de  evitar  erros,  pois naturalmente  pensam  mais  lentamente  e  têm  o  poder  de  impor  procedimentos  ordenados.  As organizações podem instituir e impor</w:t>
      </w:r>
    </w:p>
    <w:p>
      <w:pPr>
        <w:pStyle w:val="Normal"/>
      </w:pPr>
      <w:r>
        <w:t xml:space="preserve">21</w:t>
      </w:r>
    </w:p>
    <w:p>
      <w:pPr>
        <w:pStyle w:val="Normal"/>
      </w:pPr>
      <w:r>
        <w:t xml:space="preserve">a aplicação de úteis listas de checagem, bem como de exercícios mais elaborados, como prognóstico com base na classe de referência e</w:t>
      </w:r>
    </w:p>
    <w:p>
      <w:pPr>
        <w:pStyle w:val="Normal"/>
      </w:pPr>
      <w:r>
        <w:t xml:space="preserve">premortem</w:t>
      </w:r>
    </w:p>
    <w:p>
      <w:pPr>
        <w:pStyle w:val="Normal"/>
      </w:pPr>
      <w:r>
        <w:t xml:space="preserve">.</w:t>
      </w:r>
    </w:p>
    <w:p>
      <w:pPr>
        <w:pStyle w:val="Normal"/>
      </w:pPr>
      <w:r>
        <w:t xml:space="preserve">Ao  menos  em  parte,  fornecendo  um  vocabulário  distint</w:t>
      </w:r>
    </w:p>
    <w:p>
      <w:pPr>
        <w:pStyle w:val="Normal"/>
      </w:pPr>
      <w:r>
        <w:t xml:space="preserve">o22,</w:t>
      </w:r>
    </w:p>
    <w:p>
      <w:pPr>
        <w:pStyle w:val="Normal"/>
      </w:pPr>
      <w:r>
        <w:t xml:space="preserve">as  organizações  também  podem encorajar uma cultura em que as pessoas fiquem de olho umas nas outras ao se aproximarem de  campos  minados.  Seja  lá  o  que  mais  ela  produz,  toda  organização  é  uma  fábrica  de julgamentos  e  decisões.  E  toda  fábrica  deve  ter  maneiras  de  assegurar  a  qualidade  de  seus produtos no projeto inicial, na fabricação e nas inspeções finais. Os estágios correspondentes na  produção  de  decisões  são  o  enquadramento  do  problema  que  deve  ser  solucionado,  o conjunto  de  informação  relevante  que  leva  a  uma  decisão  e  a  reflexão  e  revisão.  Uma organização  que  procure  melhorar  seu  produto  decisório  deve  rotineiramente  buscar  uma melhor  eficiência  em  cada  um  desses  estágios.  O  conceito  operativo  é  rotina.  Controle  de qualidade  constante  é  uma  alternativa  para  as  revisões  por  atacado  dos  processos  que  as organizações  comumente  empreendem  na  esteira  dos  desastres.  Há  muito  por  fazer  para melhorar a tomada de decisões. Um exemplo dentre vários é a notável ausência de treinamento</w:t>
      </w:r>
    </w:p>
    <w:p>
      <w:pPr>
        <w:pStyle w:val="Normal"/>
      </w:pPr>
      <w:r>
        <w:t xml:space="preserve">sistemático para a habilidade essencial de conduzir reuniões eficientes.</w:t>
      </w:r>
    </w:p>
    <w:p>
      <w:pPr>
        <w:pStyle w:val="Normal"/>
      </w:pPr>
      <w:r>
        <w:t xml:space="preserve">Finalmente,  uma  linguagem  mais  rica  é  essencial  para  a  prática  da  crítica  construtiva.</w:t>
      </w:r>
    </w:p>
    <w:p>
      <w:pPr>
        <w:pStyle w:val="Normal"/>
      </w:pPr>
      <w:r>
        <w:t xml:space="preserve">Muito ao modo da medicina, a identificação de erros de julgamento é uma tarefa diagnóstica, que  exige  um  vocabulário  preciso.  O  nome  de  uma  doença  é  um  cabide  em  que  tudo  que  se conhece  sobre  a  doença  fica  pendurado,  incluindo  vulnerabilidades,  fatores  ambientais, sintomas,  prognósticos  e  tratamento.  Similarmente,  nomes  como  “efeitos  de  ancoragem”,</w:t>
      </w:r>
    </w:p>
    <w:p>
      <w:pPr>
        <w:pStyle w:val="Normal"/>
      </w:pPr>
      <w:r>
        <w:t xml:space="preserve">“enquadramento estreito” ou “coerência excessiva” trazem juntos à memória tudo que sabemos sobre um viés, suas causas, seus efeitos e o que pode ser feito a respeito dele.</w:t>
      </w:r>
    </w:p>
    <w:p>
      <w:pPr>
        <w:pStyle w:val="Normal"/>
      </w:pPr>
      <w:r>
        <w:t xml:space="preserve">Há  uma  conexão  direta  entre  uma  fofoca  mais  precisa  na  hora  do  cafezinho  e  decisões melhores. Os tomadores de decisão às vezes estão mais capacitados a imaginar as vozes dos fofoqueiros presentes e dos críticos futuros do que a escutar a hesitante voz de suas próprias dúvidas.  Eles  farão  escolhas  melhores  quando  tiverem  confiança  de  que  seus  críticos  são sofisticados  e  justos,  e  quando  esperarem  que  sua  decisão  seja  julgada  pelo  modo  como  foi tomada, não apenas pelas consequências que acarretou.</w:t>
      </w:r>
    </w:p>
    <w:p>
      <w:pPr>
        <w:pStyle w:val="Normal"/>
      </w:pPr>
      <w:r>
        <w:t xml:space="preserve">APÊNDICE A: JULGAMENTO SOB INCERTEZA:</w:t>
      </w:r>
    </w:p>
    <w:p>
      <w:pPr>
        <w:pStyle w:val="Normal"/>
      </w:pPr>
      <w:r>
        <w:t xml:space="preserve">HEURÍSTICAS E VIESES</w:t>
      </w:r>
    </w:p>
    <w:p>
      <w:pPr>
        <w:pStyle w:val="Normal"/>
      </w:pPr>
      <w:r>
        <w:t xml:space="preserve">29</w:t>
      </w:r>
    </w:p>
    <w:p>
      <w:pPr>
        <w:pStyle w:val="Normal"/>
      </w:pPr>
      <w:r>
        <w:t xml:space="preserve">Amos Tversky e Daniel Kahneman</w:t>
      </w:r>
    </w:p>
    <w:p>
      <w:pPr>
        <w:pStyle w:val="Normal"/>
      </w:pPr>
      <w:r>
        <w:t xml:space="preserve">Muitas decisões estão baseadas em crenças relativas à probabilidade de eventos incertos, tais como o resultado de uma eleição, a  culpa  de  um  réu  ou  a  futura  cotação  do  dólar.  Essas  crenças  em  geral  são  expressas  em  frases  do  tipo  “acho  que…”,  “as possibilidades são…”, “é pouco provável que…” e assim por diante. Ocasionalmente, crenças relativas a eventos incertos são expressas  numericamente  na  forma  de  chances  ou  probabilidades  subjetivas.  O  que  determina  essas  crenças?  Como  as pessoas avaliam a probabilidade de um evento incerto ou o valor de uma quantidade incerta? Este artigo mostra que as pessoas se  apoiam  em  um  número  limitado  de  princípios  heurísticos  que  reduzem  as  tarefas  complexas  de  avaliar  probabilidades  e predizer valores a operações mais simples de juízo. De um modo geral, essas heurísticas são bastante úteis, mas às vezes levam a erros graves e sistemáticos.</w:t>
      </w:r>
    </w:p>
    <w:p>
      <w:pPr>
        <w:pStyle w:val="Normal"/>
      </w:pPr>
      <w:r>
        <w:t xml:space="preserve">A  avaliação  subjetiva  de  probabilidade  assemelha-se  à  avaliação  subjetiva  de  quantidades  físicas  como  distância  ou tamanho. Esses julgamentos estão todos baseados em dados de validade limitada, que são processados de acordo com as regras heurísticas.  Por  exemplo,  a  aparente  distância  de  um  objeto  é  determinada  em  parte  por  sua  clareza.  Quanto  maior  a  nitidez com  que  um  objeto  é  visto,  mais  próximo  ele  parece  estar.  Essa  regra  tem  alguma  validade,  pois  em  qualquer  dada  cena  os objetos mais distantes são vistos com menos nitidez do que os objetos mais próximos. Entretanto, a confiança nessa regra leva a erros sistemáticos na estimativa da distância. Especificamente, as distâncias são em geral superestimadas quando a visibilidade é  pobre,  pois  os  contornos  dos  objetos  ficam  borrados.  Por  outro  lado,  as  distâncias  são  subestimadas  quando  a  visibilidade  é boa, pois os objetos são vistos com nitidez. Assim, confiar na clareza como indicativo de distância leva a vieses comuns. Esses vieses  são  também  encontrados  no  julgamento  intuitivo  da  probabilidade.  Este  artigo  descreve  três  heurísticas  que  são empregadas para avaliar probabilidades e prever valores. Os vieses aos quais essas heurísticas conduzem são enumerados e as implicações aplicadas e teóricas dessas observações são discutidas.</w:t>
      </w:r>
    </w:p>
    <w:p>
      <w:pPr>
        <w:pStyle w:val="Normal"/>
      </w:pPr>
      <w:r>
        <w:t xml:space="preserve">REPRESENTATIVIDADE</w:t>
      </w:r>
    </w:p>
    <w:p>
      <w:pPr>
        <w:pStyle w:val="Normal"/>
      </w:pPr>
      <w:r>
        <w:t xml:space="preserve">Muitas  das  questões  probabilísticas  com  as  quais  as  pessoas  se  preocupam  pertencem  a  um  dos  seguintes  tipos:  Qual  é  a probabilidade de que o objeto A pertença à classe B? Qual é a probabilidade de que o evento A se origine do processo B? Qual é a probabilidade de que o processo B venha a produzir o evento A? Ao responder a tais questões, as pessoas normalmente se apoiam na heurística da representatividade, em que as probabilidades são avaliadas segundo o grau em que A é representativo de  B,  ou  seja,  segundo  o  grau  em  que  A  se  assemelha  a  B.  Por  exemplo,  quando  A  é  altamente  representativo  de  B,  a probabilidade de que A se origine de B é julgada alta. Por outro lado, se A não é similar a B, a probabilidade de que A se origine de B é julgada baixa.</w:t>
      </w:r>
    </w:p>
    <w:p>
      <w:pPr>
        <w:pStyle w:val="Normal"/>
      </w:pPr>
      <w:r>
        <w:t xml:space="preserve">Para ilustrar o julgamento por representatividade, considere um indivíduo que foi descrito por um antigo vizinho da maneira que segue: “Steve é muito tímido e retraído, invariavelmente prestativo, mas com pouco interesse nas pessoas ou no mundo real.</w:t>
      </w:r>
    </w:p>
    <w:p>
      <w:pPr>
        <w:pStyle w:val="Normal"/>
      </w:pPr>
      <w:r>
        <w:t xml:space="preserve">De índole dócil e organizada, tem necessidade de ordem e estrutura, e uma paixão pelo detalhe.” Como as pessoas avaliam a probabilidade  de  que  Steve  esteja  envolvido  em  uma  ocupação  particular  de  uma  lista  de  possibilidades  (por  exemplo, fazendeiro,  vendedor,  piloto  comercial,  bibliotecário  ou  médico)?  Como  as  pessoas  ordenam  essas  ocupações  da  mais  para  a menos  provável?  Na  heurística  da  representatividade,  a  probabilidade  de  que  Steve  seja  um  bibliotecário,  por  exemplo,  é avaliada segundo o grau em que ele é representativo de, ou similar a, o estereótipo de um bibliotecário. De fato, a pesquisa com problemas  desse  tipo  mostrou  que  as  pessoas  ordenam  as  ocupações  pela  probabilidade  e  pela  similaridade  exatamente  da mesma forma.1 Essa abordagem do julgamento da probabilidade leva a graves erros, pois a similaridade, ou representatividade, não é influenciada por diversos fatores que decerto afetarão os julgamento de probabilidade.</w:t>
      </w:r>
    </w:p>
    <w:p>
      <w:pPr>
        <w:pStyle w:val="Normal"/>
      </w:pPr>
      <w:r>
        <w:t xml:space="preserve">Insensibilidade  à  probabilidade</w:t>
      </w:r>
    </w:p>
    <w:p>
      <w:pPr>
        <w:pStyle w:val="Normal"/>
      </w:pPr>
      <w:r>
        <w:t xml:space="preserve">a  priori</w:t>
      </w:r>
    </w:p>
    <w:p>
      <w:pPr>
        <w:pStyle w:val="Normal"/>
      </w:pPr>
      <w:r>
        <w:t xml:space="preserve">de  resultados</w:t>
      </w:r>
    </w:p>
    <w:p>
      <w:pPr>
        <w:pStyle w:val="Normal"/>
      </w:pPr>
      <w:r>
        <w:t xml:space="preserve">.  Um  dos  fatores  que  não  exercem  qualquer  efeito  na representatividade,  mas  que  devem  ter  um  grande  efeito  na  probabilidade,  é  a  probabilidade</w:t>
      </w:r>
    </w:p>
    <w:p>
      <w:pPr>
        <w:pStyle w:val="Normal"/>
      </w:pPr>
      <w:r>
        <w:t xml:space="preserve">a priori</w:t>
      </w:r>
    </w:p>
    <w:p>
      <w:pPr>
        <w:pStyle w:val="Normal"/>
      </w:pPr>
      <w:r>
        <w:t xml:space="preserve">,  ou  frequência  de  taxa-base,  dos  resultados.  No  caso  de  Steve,  por  exemplo,  o  fato  de  que  há  muito  mais  fazendeiros  do  que  bibliotecários  na população deve integrar qualquer estimativa razoável da probabilidade de que Steve seja um bibliotecário, e não um fazendeiro.</w:t>
      </w:r>
    </w:p>
    <w:p>
      <w:pPr>
        <w:pStyle w:val="Normal"/>
      </w:pPr>
      <w:r>
        <w:t xml:space="preserve">Considerações da frequência de taxa-base, entretanto, não afetam a semelhança de Steve com os estereótipos de bibliotecários e  fazendeiros.  Se  as  pessoas  avaliam  a  probabilidade  por  representatividade,  portanto,  as  probabilidades  a  priori  serão negligenciadas.  Essa  hipótese  foi  testada  em  um  experimento  onde  as  probabilidades</w:t>
      </w:r>
    </w:p>
    <w:p>
      <w:pPr>
        <w:pStyle w:val="Normal"/>
      </w:pPr>
      <w:r>
        <w:t xml:space="preserve">a  priori</w:t>
      </w:r>
    </w:p>
    <w:p>
      <w:pPr>
        <w:pStyle w:val="Normal"/>
      </w:pPr>
      <w:r>
        <w:t xml:space="preserve">foram  manipuladas.2</w:t>
      </w:r>
    </w:p>
    <w:p>
      <w:pPr>
        <w:pStyle w:val="Normal"/>
      </w:pPr>
      <w:r>
        <w:t xml:space="preserve">Apresentaram-se  aos  voluntários  breves  descrições  de  personalidade  de  diversos  indivíduos,  alegadamente  retirados  de  uma amostra aleatória dentre um grupo de cem profissionais — engenheiros e advogados. Foi pedido aos participantes para avaliar, para cada descrição, a probabilidade de que ela pertencesse antes a um engenheiro do que a um advogado. Em uma condição experimental,  informava-se  aos  participantes  que  o  grupo  do  qual  as  descrições  haviam  sido  extraídas  consistia  em  trinta engenheiros  e  setenta  advogados.  As  chances  de  que  quaisquer  descrições  particulares  pertençam  antes  a  um  engenheiro  do que a um advogado deviam ser mais elevadas na primeira condição, onde há uma maioria de engenheiros, do que na segunda condição, onde há uma maioria de advogados. Especificamente, isso pode ser mostrado com a aplicação da regra de Bayes de que  a  razão  dessas  chances  deve  ser  (0,7/0,3)2,  ou  5,44,  para  cada  descrição.  Em  uma  nítida  violação  da  regra  de  Bayes,  os participantes  nas  duas  condições  emitiram  essencialmente  os  mesmos  julgamentos  de  probabilidade.  Aparentemente,  os participantes  estimaram  a  probabilidade  de  que  uma  descrição  particular  pertencia  antes  a  um  engenheiro  do  que  a  um advogado segundo o grau em que essa descrição era representativa dos dois estereótipos, com pouca ou nenhuma consideração pela probabilidades</w:t>
      </w:r>
    </w:p>
    <w:p>
      <w:pPr>
        <w:pStyle w:val="Normal"/>
      </w:pPr>
      <w:r>
        <w:t xml:space="preserve">a priori</w:t>
      </w:r>
    </w:p>
    <w:p>
      <w:pPr>
        <w:pStyle w:val="Normal"/>
      </w:pPr>
      <w:r>
        <w:t xml:space="preserve">das categorias.</w:t>
      </w:r>
    </w:p>
    <w:p>
      <w:pPr>
        <w:pStyle w:val="Normal"/>
      </w:pPr>
      <w:r>
        <w:t xml:space="preserve">Os  participantes  do  experimento  usaram  as  probabilidades</w:t>
      </w:r>
    </w:p>
    <w:p>
      <w:pPr>
        <w:pStyle w:val="Normal"/>
      </w:pPr>
      <w:r>
        <w:t xml:space="preserve">a  priori</w:t>
      </w:r>
    </w:p>
    <w:p>
      <w:pPr>
        <w:pStyle w:val="Normal"/>
      </w:pPr>
      <w:r>
        <w:t xml:space="preserve">corretamente  quando  não  tinham  qualquer  outra informação. Na ausência de um esboço de personalidade, julgaram a probabilidade de que um indivíduo desconhecido seja um engenheiro como sendo de 0,7 e 0,3, respectivamente, nas duas condições de taxa-base. Entretanto, as probabilidades</w:t>
      </w:r>
    </w:p>
    <w:p>
      <w:pPr>
        <w:pStyle w:val="Normal"/>
      </w:pPr>
      <w:r>
        <w:t xml:space="preserve">a priori</w:t>
      </w:r>
    </w:p>
    <w:p>
      <w:pPr>
        <w:pStyle w:val="Normal"/>
      </w:pPr>
      <w:r>
        <w:t xml:space="preserve">foram  efetivamente  ignoradas  quando  se  introduziu  uma  descrição,  mesmo  quando  essa  descrição  era  totalmente  não informativa. As respostas à seguinte descrição ilustram esse fenômeno:</w:t>
      </w:r>
    </w:p>
    <w:p>
      <w:pPr>
        <w:pStyle w:val="Normal"/>
      </w:pPr>
      <w:r>
        <w:t xml:space="preserve">Dick é um homem de 30 anos de idade. É casado e não tem filhos. Um homem de grande capacidade e elevada motivação, promete ser muito bem-sucedido em sua área. Ele é estimado pelos colegas.</w:t>
      </w:r>
    </w:p>
    <w:p>
      <w:pPr>
        <w:pStyle w:val="Normal"/>
      </w:pPr>
      <w:r>
        <w:t xml:space="preserve">Essa descrição foi planejada para não transmitir nenhuma informação relevante à questão de saber se Dick é um engenheiro ou um advogado. Consequentemente, a probabilidade de que Dick seja um engenheiro deve igualar a proporção de engenheiros no grupo,  com  se  nenhuma  descrição  tivesse  sido  fornecida.  Os  participantes,  porém,  julgaram  a  probabilidade  de  Dick  ser  um engenheiro como de 0,5, independentemente se a proporção de engenheiros anunciada no grupo era 0,7 ou 0,3. Evidentemente, as  pessoas  respondem  de  forma  diferente  quando  não  recebem  evidência  alguma  e  quando  recebem  evidência  sem  valor.</w:t>
      </w:r>
    </w:p>
    <w:p>
      <w:pPr>
        <w:pStyle w:val="Normal"/>
      </w:pPr>
      <w:r>
        <w:t xml:space="preserve">Quando  nenhuma  evidência  específica  é  fornecida,  as  probabilidades</w:t>
      </w:r>
    </w:p>
    <w:p>
      <w:pPr>
        <w:pStyle w:val="Normal"/>
      </w:pPr>
      <w:r>
        <w:t xml:space="preserve">a  priori</w:t>
      </w:r>
    </w:p>
    <w:p>
      <w:pPr>
        <w:pStyle w:val="Normal"/>
      </w:pPr>
      <w:r>
        <w:t xml:space="preserve">são  utilizadas  do  modo  apropriado;  quando evidência sem valor é fornecida, as probabilidades</w:t>
      </w:r>
    </w:p>
    <w:p>
      <w:pPr>
        <w:pStyle w:val="Normal"/>
      </w:pPr>
      <w:r>
        <w:t xml:space="preserve">a priori</w:t>
      </w:r>
    </w:p>
    <w:p>
      <w:pPr>
        <w:pStyle w:val="Normal"/>
      </w:pPr>
      <w:r>
        <w:t xml:space="preserve">são ignoradas.3</w:t>
      </w:r>
    </w:p>
    <w:p>
      <w:pPr>
        <w:pStyle w:val="Normal"/>
      </w:pPr>
      <w:r>
        <w:t xml:space="preserve">Insensibilidade  a  tamanho  amostral</w:t>
      </w:r>
    </w:p>
    <w:p>
      <w:pPr>
        <w:pStyle w:val="Normal"/>
      </w:pPr>
      <w:r>
        <w:t xml:space="preserve">.  Para  estimar  a  probabilidade  de  obter  um  resultado  particular  em  uma  amostra extraída  de  uma  população  específica,  as  pessoas  tipicamente  empregam  a  heurística  da  representatividade.  Ou  seja,  elas avaliam  a  probabilidade  de  um  resultado  de  amostra,  por  exemplo,  de  que  a  altura  média  em  uma  amostra  aleatória  de  dez homens  será  6  pés  (1,83  metro),  pela  similaridade  desse  resultado  com  o  parâmetro  correspondente  (ou  seja,  com  a  altura média na população de homens). A similaridade de uma estatística de amostra com um parâmetro de população não depende do tamanho  amostral.  Consequentemente,  se  as  probabilidades  são  avaliadas  por  representatividade,  então  a  probabilidade considerada  de  uma  estatística  de  amostra  será  essencialmente  independente  do  tamanho  amostral.  De  fato,  quando  os participantes  estimaram  as  distribuições  da  altura  média  para  amostras  de  vários  tamanhos,  eles  forneceram  distribuições idênticas. Por exemplo, a probabilidade de obter uma altura média maior do que 6 pés recebeu o mesmo valor para amostras de 1.000, 100 e 10 homens.4 Além do mais, os participantes deixaram de apreciar o papel do tamanho amostral mesmo quando ele foi enfatizado na formulação do problema. Considere a seguinte questão:</w:t>
      </w:r>
    </w:p>
    <w:p>
      <w:pPr>
        <w:pStyle w:val="Normal"/>
      </w:pPr>
      <w:r>
        <w:t xml:space="preserve">Uma determinada cidade é atendida por dois hospitais. No hospital maior, cerca de 45 bebês nascem todo dia, e no hospital menor nascem cerca de 15 bebês por dia. Como você sabe, cerca de 50% dos bebês são meninos. Entretanto, a porcentagem exata varia no dia a dia. Às vezes, pode ser mais elevada do que 50%, às vezes, menos.</w:t>
      </w:r>
    </w:p>
    <w:p>
      <w:pPr>
        <w:pStyle w:val="Normal"/>
      </w:pPr>
      <w:r>
        <w:t xml:space="preserve">Pelo período de um ano, os dois hospitais registraram os dias em que mais do que 60% dos bebês eram meninos. Qual hospital você acha que registrou mais dias desses?</w:t>
      </w:r>
    </w:p>
    <w:p>
      <w:pPr>
        <w:pStyle w:val="Normal"/>
      </w:pPr>
      <w:r>
        <w:t xml:space="preserve">O hospital maior (21)</w:t>
      </w:r>
    </w:p>
    <w:p>
      <w:pPr>
        <w:pStyle w:val="Normal"/>
      </w:pPr>
      <w:r>
        <w:t xml:space="preserve">O hospital menor (21)</w:t>
      </w:r>
    </w:p>
    <w:p>
      <w:pPr>
        <w:pStyle w:val="Normal"/>
      </w:pPr>
      <w:r>
        <w:t xml:space="preserve">M ais ou menos iguais (ou seja, dentro de 5% um do outro) (53)</w:t>
      </w:r>
    </w:p>
    <w:p>
      <w:pPr>
        <w:pStyle w:val="Normal"/>
      </w:pPr>
      <w:r>
        <w:t xml:space="preserve">Os valores entre parênteses são o número de alunos de graduação que escolheram cada resposta.</w:t>
      </w:r>
    </w:p>
    <w:p>
      <w:pPr>
        <w:pStyle w:val="Normal"/>
      </w:pPr>
      <w:r>
        <w:t xml:space="preserve">A maioria dos participantes julgou a probabilidade de obter mais do que 60% como sendo a mesma para o hospital pequeno</w:t>
      </w:r>
    </w:p>
    <w:p>
      <w:pPr>
        <w:pStyle w:val="Normal"/>
      </w:pPr>
      <w:r>
        <w:t xml:space="preserve">e  o  grande,  presumivelmente  porque  esses  eventos  são  descritos  pela  mesma  estatística  e  são  desse  modo  igualmente representativos da população geral. Por outro lado, a teoria da amostragem exige que o número esperado de dias em que mais de  60%  dos  bebês  são  meninos  é  muito  maior  no  pequeno  hospital  do  que  no  maior,  pois  uma  grande  amostra  tem  menor probabilidade de se afastar de 50%. Essa noção fundamental de estatística evidentemente não faz parte do repertório intuitivo das pessoas.</w:t>
      </w:r>
    </w:p>
    <w:p>
      <w:pPr>
        <w:pStyle w:val="Normal"/>
      </w:pPr>
      <w:r>
        <w:t xml:space="preserve">Uma  insensibilidade  similar  ao  tamanho  da  amostra  foi  relatado  em  julgamentos  de  probabilidade</w:t>
      </w:r>
    </w:p>
    <w:p>
      <w:pPr>
        <w:pStyle w:val="Normal"/>
      </w:pPr>
      <w:r>
        <w:t xml:space="preserve">a posteriori</w:t>
      </w:r>
    </w:p>
    <w:p>
      <w:pPr>
        <w:pStyle w:val="Normal"/>
      </w:pPr>
      <w:r>
        <w:t xml:space="preserve">,  isto  é,  da probabilidade de que uma amostra tenha sido extraída de uma população, e não de outra. Considere o seguinte exemplo: Imagine um vaso cheio de bolas, das quais 2/3 são de uma cor e 1/3 de outra. Um indivíduo tirou 5 bolas do vaso, e descobriu que 4 eram vermelhas e 1 era branca. Outro indivíduo tirou 20 bolas e descobriu que 12 eram vermelhas e 8 eram brancas. Qual dos dois indivíduos deve se sentir mais confiante de que o vaso contém 2/3 de bolas vermelhas e 1/3 de bolas brancas, e não o contrário? Que chances cada indivíduo deve estipular?</w:t>
      </w:r>
    </w:p>
    <w:p>
      <w:pPr>
        <w:pStyle w:val="Normal"/>
      </w:pPr>
      <w:r>
        <w:t xml:space="preserve">Nesse problema, as chances</w:t>
      </w:r>
    </w:p>
    <w:p>
      <w:pPr>
        <w:pStyle w:val="Normal"/>
      </w:pPr>
      <w:r>
        <w:t xml:space="preserve">a posteriori</w:t>
      </w:r>
    </w:p>
    <w:p>
      <w:pPr>
        <w:pStyle w:val="Normal"/>
      </w:pPr>
      <w:r>
        <w:t xml:space="preserve">corretas são de 8 para 1 para a amostra 4:1 e de 16 para 1 para a amostra 12:8, presumindo-se iguais probabilidades</w:t>
      </w:r>
    </w:p>
    <w:p>
      <w:pPr>
        <w:pStyle w:val="Normal"/>
      </w:pPr>
      <w:r>
        <w:t xml:space="preserve">a priori</w:t>
      </w:r>
    </w:p>
    <w:p>
      <w:pPr>
        <w:pStyle w:val="Normal"/>
      </w:pPr>
      <w:r>
        <w:t xml:space="preserve">. Entretanto, a maioria das pessoas acha que a primeira amostra fornece evidência muito mais forte para a hipótese de que o vaso é predominantemente vermelho, pois a proporção de bolas vermelhas é maior na primeira amostra do que na segunda. Aqui, mais uma vez, os julgamentos intuitivos são dominados pela proporção da amostra e permanecem  essencialmente  não  afetados  pelo  tamanho  da  amostra,  que  desempenha  um  papel  crucial  na  determinação  das reais chances</w:t>
      </w:r>
    </w:p>
    <w:p>
      <w:pPr>
        <w:pStyle w:val="Normal"/>
      </w:pPr>
      <w:r>
        <w:t xml:space="preserve">a posteriori</w:t>
      </w:r>
    </w:p>
    <w:p>
      <w:pPr>
        <w:pStyle w:val="Normal"/>
      </w:pPr>
      <w:r>
        <w:t xml:space="preserve">.5 Além do mais, estimativas intuitivas de chances</w:t>
      </w:r>
    </w:p>
    <w:p>
      <w:pPr>
        <w:pStyle w:val="Normal"/>
      </w:pPr>
      <w:r>
        <w:t xml:space="preserve">a posteriori</w:t>
      </w:r>
    </w:p>
    <w:p>
      <w:pPr>
        <w:pStyle w:val="Normal"/>
      </w:pPr>
      <w:r>
        <w:t xml:space="preserve">são muito menos extremas do que os valores corretos. A subestimação do impacto da evidência tem sido observada repetidamente em problemas desse tipo.6 Ela foi classificada de “conservadorismo”.</w:t>
      </w:r>
    </w:p>
    <w:p>
      <w:pPr>
        <w:pStyle w:val="Normal"/>
      </w:pPr>
      <w:r>
        <w:t xml:space="preserve">Concepções  errôneas  da  possibilidade</w:t>
      </w:r>
    </w:p>
    <w:p>
      <w:pPr>
        <w:pStyle w:val="Normal"/>
      </w:pPr>
      <w:r>
        <w:t xml:space="preserve">[</w:t>
      </w:r>
    </w:p>
    <w:p>
      <w:pPr>
        <w:pStyle w:val="Normal"/>
      </w:pPr>
      <w:r>
        <w:t xml:space="preserve">Misconceptions  of  chance</w:t>
      </w:r>
    </w:p>
    <w:p>
      <w:pPr>
        <w:pStyle w:val="Normal"/>
      </w:pPr>
      <w:r>
        <w:t xml:space="preserve">].  As  pessoas  esperam  que  uma  sequência  de eventos gerada por um processo aleatório represente as características essenciais desse processo mesmo quando a sequência é curta. Ao considerar lances de uma moeda para obter cara (K) ou coroa (C), por exemplo, as pessoas encaram a sequência K-C-K-C-C-K  como  mais  provável  do  que  a  sequência  K-K-K-C-C-C,  que  não  parece  ser  aleatória,  e  também  como  mais provável do que a sequência K-K-K-K-C-K, que não representa a imparcialidade da moeda.7 Desse modo as pessoas esperam que as características essenciais do processo estejam representadas não apenas globalmente na sequência inteira, mas também localmente  em  cada  uma  de  suas  partes.  Uma  sequência  localmente  representativa,  porém,  desvia  sistematicamente  da expectativa fortuita [</w:t>
      </w:r>
    </w:p>
    <w:p>
      <w:pPr>
        <w:pStyle w:val="Normal"/>
      </w:pPr>
      <w:r>
        <w:t xml:space="preserve">chance expectation</w:t>
      </w:r>
    </w:p>
    <w:p>
      <w:pPr>
        <w:pStyle w:val="Normal"/>
      </w:pPr>
      <w:r>
        <w:t xml:space="preserve">]: ela contém alternâncias demais e séries de menos. Outra consequência da crença na  representatividade  local  é  a  notória  falácia  do  jogador.  Após  observar  uma  longa  série  de  vermelho  numa  roleta,  por exemplo,  a  maioria  das  pessoas  erroneamente  acredita  que  a  seguir  deve  dar  preto,  presumivelmente  porque  a  ocorrência  de preto  resultará  numa  sequência  mais  representativa  do  que  a  ocorrência  de  um  vermelho  adicional.  A  possibilidade  é comumente  vista  como  um  processo  autocorretivo  em  que  um  desvio  numa  direção  induz  um  desvio  na  direção  oposta  para restaurar  o  equilíbrio.  Na  verdade,  desvios  não  são  “corrigidos”  à  medida  que  um  processo  fortuito  se  desenrola,  eles  são meramente diluídos.</w:t>
      </w:r>
    </w:p>
    <w:p>
      <w:pPr>
        <w:pStyle w:val="Normal"/>
      </w:pPr>
      <w:r>
        <w:t xml:space="preserve">As  concepções  errôneas  de  possibilidade  não  se  restringem  aos  ingênuos.  Um  estudo  das  intuições  estatísticas  de experimentados  psicólogos  pesquisadores8  revelou  uma  crença  arraigada  no  que  pode  ser  chamado  de  “lei  dos  pequenos números”, segundo a qual até mesmo pequenas amostras são altamente representativas das populações de onde são extraídas.</w:t>
      </w:r>
    </w:p>
    <w:p>
      <w:pPr>
        <w:pStyle w:val="Normal"/>
      </w:pPr>
      <w:r>
        <w:t xml:space="preserve">As respostas desses estudiosos refletiu a expectativa de que uma hipótese válida sobre uma população será representada por um  resultado  estatisticamente  significativo  numa  amostra  com  pouca  consideração  por  seu  tamanho.  Como  consequência,  os pesquisadores depositam fé excessiva nos resultados de amostras pequenas e superestimam grosseiramente a replicabilidade de tais  resultados.  Para  a  efetiva  condução  da  pesquisa,  esse  viés  leva  à  seleção  de  amostras  de  tamanho  inadequado  e  a  uma superinterpretação dos dados obtidos.</w:t>
      </w:r>
    </w:p>
    <w:p>
      <w:pPr>
        <w:pStyle w:val="Normal"/>
      </w:pPr>
      <w:r>
        <w:t xml:space="preserve">Insensibilidade à previsibilidade</w:t>
      </w:r>
    </w:p>
    <w:p>
      <w:pPr>
        <w:pStyle w:val="Normal"/>
      </w:pPr>
      <w:r>
        <w:t xml:space="preserve">. As pessoas às vezes são obrigadas a fazer previsões numéricas como o futuro valor de uma ação, a demanda por uma commodity ou o resultado de uma partida de futebol. Tais previsões são com frequência feitas por  representatividade.  Por  exemplo,  suponha  que  mostrem  a  uma  pessoa  a  descrição  de  uma  empresa  e  peçam  a  ela  para predizer seu futuro lucro. Se a descrição da empresa é muito favorável, um lucro muito alto parecerá mais representativo dessa descrição; se a descrição é medíocre, um desempenho medíocre parecerá o mais representativo. O grau em que a descrição é favorável não é afetado pela confiabilidade dessa descrição ou pelo grau em que ela permite uma previsão acurada. Daí que se as pessoas preveem unicamente em termos do caráter propício da descrição, suas previsões serão insensíveis à confiabilidade da evidência e à acurácia esperada da previsão.</w:t>
      </w:r>
    </w:p>
    <w:p>
      <w:pPr>
        <w:pStyle w:val="Normal"/>
      </w:pPr>
      <w:r>
        <w:t xml:space="preserve">Esse  modo  de  ajuizar  viola  a  teoria  normativa  estatística  em  que  o  caráter  extremo  e  o  alcance  das  previsões  são</w:t>
      </w:r>
    </w:p>
    <w:p>
      <w:pPr>
        <w:pStyle w:val="Normal"/>
      </w:pPr>
      <w:r>
        <w:t xml:space="preserve">controlados por considerações de previsibilidade. Quando a previsibilidade é zero, a mesma previsão deve ser feita em todos os casos. Por exemplo, se as descrições das empresas não fornecem qualquer informação relevante para o lucro, então o mesmo valor (tal como lucro médio) deve ser previsto para todas as empresas. Se a previsibilidade é perfeita, claro, os valores previstos vão se equiparar aos valores reais e o alcance das previsões vai se equiparar ao alcance dos resultados. De modo geral, quanto maior a previsibilidade, mais amplo o alcance dos valores previstos.</w:t>
      </w:r>
    </w:p>
    <w:p>
      <w:pPr>
        <w:pStyle w:val="Normal"/>
      </w:pPr>
      <w:r>
        <w:t xml:space="preserve">Diversos  estudos  de  previsão  numérica  demonstraram  que  previsões  intuitivas  violam  essa  regra,  e  que  os  participantes exibem  pouco  ou  nenhum  interesse  por  considerações  de  previsibilidade.9  Em  um  desses  estudos,  apresentou-se  aos participantes vários parágrafos, cada um descrevendo o desempenho de um aluno universitário em treinamento para professor durante  uma  determinada  aula  experimental.  Pediu-se  a  alguns  participantes  para  avaliar  a  qualidade  da  aula  descrita  no parágrafo em pontos percentuais, relativamente a uma população especificada. Outros participantes deveriam prever, também em pontos percentuais, a posição de cada aprendiz de professor cinco anos após a aula experimental. Os julgamentos emitidos sob as duas condições foram idênticos. Ou seja, a previsão de um critério remoto (sucesso de um professor após cinco anos) foi idêntica  à  avaliação  da  informação  na  qual  a  previsão  estava  baseada  (a  qualidade  da  aula  experimental).  Os  estudantes  que fizeram  essas  previsões  sem  dúvida  tinham  consciência  da  previsibilidade  limitada  da  competência  como  professor  com  base numa única aula experimental cinco anos antes; entretanto, suas previsões foram tão extremas quanto suas avaliações.</w:t>
      </w:r>
    </w:p>
    <w:p>
      <w:pPr>
        <w:pStyle w:val="Normal"/>
      </w:pPr>
      <w:r>
        <w:t xml:space="preserve">A ilusão de validade</w:t>
      </w:r>
    </w:p>
    <w:p>
      <w:pPr>
        <w:pStyle w:val="Normal"/>
      </w:pPr>
      <w:r>
        <w:t xml:space="preserve">. Como vimos, as pessoas muitas vezes fazem previsões selecionando o resultado (por exemplo, uma ocupação) que é o mais representativo do input (por exemplo, a descrição de uma pessoa). A confiança que depositam em sua previsão  depende  primordialmente  do  grau  de  representatividade  (ou  seja,  da  qualidade  da  equiparação  entre  o  resultado selecionado  e  o  input),  com  pouco  ou  nenhum  interesse  pelos  fatores  que  limitam  a  precisão  preditiva.  Assim,  as  pessoas manifestam  grande  confiança  na  previsão  de  que  uma  pessoa  é  uma  bibliotecária  quando  veem  uma  descrição  de  sua personalidade que combine com o estereótipo de bibliotecários, mesmo que a descrição seja escassa, inconfiável ou datada. A confiança injustificável que é produzida por um bom ajuste entre o resultado previsto e a informação do input pode ser chamada de  ilusão  de  validade.  Essa  ilusão  persiste  mesmo  quando  quem  julga  tem  consciência  dos  fatores  que  limitam  a  precisão  de suas  previsões.  Já  foi  comumente  observado  que  os  psicólogos  que  conduzem  entrevistas  de  seleção  frequentemente experimentam considerável confiança em suas previsões, mesmo sabendo da vasta literatura que existe para demonstrar como entrevistas de seleção são altamente falíveis. A fé inabalável na entrevista direta para fins de seleção, a despeito das repetidas mostras de seu caráter inadequado, atesta amplamente o poder desse efeito.</w:t>
      </w:r>
    </w:p>
    <w:p>
      <w:pPr>
        <w:pStyle w:val="Normal"/>
      </w:pPr>
      <w:r>
        <w:t xml:space="preserve">A consistência interna de um padrão de inputs é um fator preponderante na confiança para as previsões baseadas nesses inputs. Por exemplo, as pessoas expressam mais confiança em prever a média (</w:t>
      </w:r>
    </w:p>
    <w:p>
      <w:pPr>
        <w:pStyle w:val="Normal"/>
      </w:pPr>
      <w:r>
        <w:t xml:space="preserve">grade point average</w:t>
      </w:r>
    </w:p>
    <w:p>
      <w:pPr>
        <w:pStyle w:val="Normal"/>
      </w:pPr>
      <w:r>
        <w:t xml:space="preserve">, GPA) final de um aluno cujo boletim no primeiro ano consiste inteiramente em notas B do que em prever a GPA de um aluno cujo boletim de primeiro ano inclui muitos As e Cs. Padrões altamente consistentes são observados com mais frequência quando as variáveis de  input são altamente redundantes ou correlacionadas. Por esse motivo as pessoas tendem a depositar grande confiança em previsões baseadas em variáveis de input redundantes.  Entretanto,  um  resultado  elementar  nas  estatísticas  de  correlação  assevera  que, dadas variáveis de input de validade determinada, uma previsão baseada em vários desses inputs pode alcançar precisão mais elevada  quando  eles  são  independentes  uns  dos  outros  do  que  quando  são  redundantes  ou  correlacionados.  Assim,  a redundância entre  inputs  diminui  a  exatidão  mesmo  quando  aumenta  a  confiança,  e  as  pessoas  frequentemente  mostram-se confiantes em previsões que com grande probabilidade errarão o alvo.10</w:t>
      </w:r>
    </w:p>
    <w:p>
      <w:pPr>
        <w:pStyle w:val="Normal"/>
      </w:pPr>
      <w:r>
        <w:t xml:space="preserve">Concepções errôneas de regressão</w:t>
      </w:r>
    </w:p>
    <w:p>
      <w:pPr>
        <w:pStyle w:val="Normal"/>
      </w:pPr>
      <w:r>
        <w:t xml:space="preserve">. Suponha que um grande grupo de crianças tenha sido examinado em duas versões equivalentes  de  um  teste  de  aptidão.  Se  alguém  seleciona  dez  crianças  dentre  as  que  se  saíram  melhor  em  uma  das  duas versões, normalmente vai achar o desempenho delas na segunda versão um pouco decepcionante. Inversamente, se seleciona dez crianças dentre as que se saíram pior em uma versão, elas serão estimadas, na média, como um pouco melhores do que na outra  versão.  De  modo  mais  geral,  considere  duas  variáveis</w:t>
      </w:r>
    </w:p>
    <w:p>
      <w:pPr>
        <w:pStyle w:val="Normal"/>
      </w:pPr>
      <w:r>
        <w:t xml:space="preserve">X</w:t>
      </w:r>
    </w:p>
    <w:p>
      <w:pPr>
        <w:pStyle w:val="Normal"/>
      </w:pPr>
      <w:r>
        <w:t xml:space="preserve">e</w:t>
      </w:r>
    </w:p>
    <w:p>
      <w:pPr>
        <w:pStyle w:val="Normal"/>
      </w:pPr>
      <w:r>
        <w:t xml:space="preserve">Y</w:t>
      </w:r>
    </w:p>
    <w:p>
      <w:pPr>
        <w:pStyle w:val="Normal"/>
      </w:pPr>
      <w:r>
        <w:t xml:space="preserve">que  têm  a  mesma  distribuição.  Se  a  pessoa  seleciona indivíduos  cuja  pontuação</w:t>
      </w:r>
    </w:p>
    <w:p>
      <w:pPr>
        <w:pStyle w:val="Normal"/>
      </w:pPr>
      <w:r>
        <w:t xml:space="preserve">X</w:t>
      </w:r>
    </w:p>
    <w:p>
      <w:pPr>
        <w:pStyle w:val="Normal"/>
      </w:pPr>
      <w:r>
        <w:t xml:space="preserve">média  desvia  do  valor  médio  de</w:t>
      </w:r>
    </w:p>
    <w:p>
      <w:pPr>
        <w:pStyle w:val="Normal"/>
      </w:pPr>
      <w:r>
        <w:t xml:space="preserve">X</w:t>
      </w:r>
    </w:p>
    <w:p>
      <w:pPr>
        <w:pStyle w:val="Normal"/>
      </w:pPr>
      <w:r>
        <w:t xml:space="preserve">em</w:t>
      </w:r>
    </w:p>
    <w:p>
      <w:pPr>
        <w:pStyle w:val="Normal"/>
      </w:pPr>
      <w:r>
        <w:t xml:space="preserve">k</w:t>
      </w:r>
    </w:p>
    <w:p>
      <w:pPr>
        <w:pStyle w:val="Normal"/>
      </w:pPr>
      <w:r>
        <w:t xml:space="preserve">unidades,  então  a  média  de  suas  pontuações</w:t>
      </w:r>
    </w:p>
    <w:p>
      <w:pPr>
        <w:pStyle w:val="Normal"/>
      </w:pPr>
      <w:r>
        <w:t xml:space="preserve">Y</w:t>
      </w:r>
    </w:p>
    <w:p>
      <w:pPr>
        <w:pStyle w:val="Normal"/>
      </w:pPr>
      <w:r>
        <w:t xml:space="preserve">irá normalmente  desviar  do  valor  médio  de</w:t>
      </w:r>
    </w:p>
    <w:p>
      <w:pPr>
        <w:pStyle w:val="Normal"/>
      </w:pPr>
      <w:r>
        <w:t xml:space="preserve">Y</w:t>
      </w:r>
    </w:p>
    <w:p>
      <w:pPr>
        <w:pStyle w:val="Normal"/>
      </w:pPr>
      <w:r>
        <w:t xml:space="preserve">em  menos  do  que</w:t>
      </w:r>
    </w:p>
    <w:p>
      <w:pPr>
        <w:pStyle w:val="Normal"/>
      </w:pPr>
      <w:r>
        <w:t xml:space="preserve">k</w:t>
      </w:r>
    </w:p>
    <w:p>
      <w:pPr>
        <w:pStyle w:val="Normal"/>
      </w:pPr>
      <w:r>
        <w:t xml:space="preserve">unidades.  Essas  observações  ilustram  um  fenômeno  geral conhecido como regressão à média, que foi documentado pela primeira vez por Galton, há mais de cem anos.</w:t>
      </w:r>
    </w:p>
    <w:p>
      <w:pPr>
        <w:pStyle w:val="Normal"/>
      </w:pPr>
      <w:r>
        <w:t xml:space="preserve">No  curso  normal  de  uma  vida,  nós  nos  deparamos  com  inúmeras  ocorrências  de  regressão  à  média,  na  comparação  da altura  entre  pais  e  filhos,  da  inteligência  de  maridos  e  esposas  ou  do  desempenho  de  indivíduos  em  provas  consecutivas.</w:t>
      </w:r>
    </w:p>
    <w:p>
      <w:pPr>
        <w:pStyle w:val="Normal"/>
      </w:pPr>
      <w:r>
        <w:t xml:space="preserve">Entretanto,  as  pessoas  não  desenvolvem  intuições  corretas  sobre  esse  fenômeno.  Primeiro,  não  esperam  pela  regressão  em diversos contextos onde ela fatalmente ocorre. Segundo, quando reconhecem a ocorrência da regressão, muitas vezes inventam explicações causais espúrias para ela.11 Sugerimos que o fenômeno da regressão permanece elusivo porque é incompatível com</w:t>
      </w:r>
    </w:p>
    <w:p>
      <w:pPr>
        <w:pStyle w:val="Normal"/>
      </w:pPr>
      <w:r>
        <w:t xml:space="preserve">a crença de que o resultado previsto deve ser em máximo grau representativo do input e, logo, que o valor da variável resultante deve ser tão extremo quanto o valor da variável de input.</w:t>
      </w:r>
    </w:p>
    <w:p>
      <w:pPr>
        <w:pStyle w:val="Normal"/>
      </w:pPr>
      <w:r>
        <w:t xml:space="preserve">O  fracasso  em  reconhecer  a  importância  da  regressão  pode  ter  consequências  perniciosas,  como  ilustra  a  seguinte observação.12 Numa discussão de treinamento de voo, instrutores experientes observaram que o elogio por uma aterrissagem excepcionalmente  suave  é  tipicamente  seguido  de  uma  aterrissagem  menos  bem-feita  na  ocasião  seguinte,  ao  passo  que  uma crítica  dura  após  uma  aterrissagem  malfeita  é  normalmente  acompanhada  de  um  pouso  melhor  na  tentativa  seguinte.  Os instrutores  concluíram  que  as  recompensas  verbais  são  prejudiciais  para  o  aprendizado,  enquanto  as  punições  verbais  são benéficas, contrariamente à doutrina psicológica aceita. Essa conclusão é injustificada devido à presença da regressão à média.</w:t>
      </w:r>
    </w:p>
    <w:p>
      <w:pPr>
        <w:pStyle w:val="Normal"/>
      </w:pPr>
      <w:r>
        <w:t xml:space="preserve">Como  em  outros  casos  de  provas  repetidas,  uma  melhoria  normalmente  se  fará  acompanhar  de  um  desempenho  ruim  e  uma piora  geralmente  será  seguida  de  um  desempenho  notável,  mesmo  que  o  instrutor  não  reaja  à  performance  do  piloto  em treinamento  após  a  primeira  tentativa.  Como  os  instrutores  elogiaram  seus  pilotos  após  boas  aterrissagens  e  advertiram-nos após  as  ruins,  chegaram  à  conclusão  errônea  e  potencialmente  danosa  de  que  as  punições  são  mais  eficazes  que  as recompensas.</w:t>
      </w:r>
    </w:p>
    <w:p>
      <w:pPr>
        <w:pStyle w:val="Normal"/>
      </w:pPr>
      <w:r>
        <w:t xml:space="preserve">Desse modo, a falha em compreender o efeito da regressão leva a superestimar a efetividade da punição e a subestimar a efetividade  da  recompensa.  Em  interações  sociais,  bem  como  em  treinamentos,  recompensas  são  normalmente  empregadas quando  há  bom  desempenho  e  punições  são  normalmente  empregadas  quando  há  um  desempenho  fraco.  Unicamente  pela regressão,  portanto,  há  maior  probabilidade  de  o  comportamento  melhorar  após  punição  e  maior  probabilidade  de  piorar  após recompensa.  Consequentemente,  a  condição  humana  é  tal  que,  unicamente  por  força  do  acaso,  a  pessoa  é  com  frequência recompensada  por  punir  os  outros  e  com  frequência  punida  por  recompensar  os  outros.  As  pessoas  de  um  modo  geral  não estão  cientes  dessa  contingência.  Na  verdade,  o  papel  elusivo  da  regressão  em  determinar  as  consequências  óbvias  da recompensa e punição parece ter escapado à atenção dos estudiosos da área.</w:t>
      </w:r>
    </w:p>
    <w:p>
      <w:pPr>
        <w:pStyle w:val="Normal"/>
      </w:pPr>
      <w:r>
        <w:t xml:space="preserve">DISPONIBILIDADE</w:t>
      </w:r>
    </w:p>
    <w:p>
      <w:pPr>
        <w:pStyle w:val="Normal"/>
      </w:pPr>
      <w:r>
        <w:t xml:space="preserve">Há situações em que as pessoas estimam a frequência de uma classe ou a probabilidade de um evento pela facilidade com que os  casos  ou  ocorrências  podem  ser  trazidos  à  mente.  Por  exemplo,  alguém  pode  estimar  o  risco  de  ataque  cardíaco  numa população de meia-idade recordando as ocorrências do mal entre seus próprios conhecidos. Similarmente, a pessoa pode avaliar a  probabilidade  de  que  um  determinado  negócio  fracasse  imaginando  várias  dificuldades  com  que  ele  irá  se  deparar.  Essa heurística  de  julgamento  é  chamada  de  disponibilidade.  A  disponibilidade  é  uma  pista  útil  para  estimar  a  frequência  ou probabilidade, pois ocorrências de classes amplas são geralmente recordadas melhor e mais rapidamente do que ocorrências de classes  menos  frequentes.  Porém,  a  disponibilidade  é  afetada  por  outros  fatores  além  da  frequência  e  da  probabilidade.</w:t>
      </w:r>
    </w:p>
    <w:p>
      <w:pPr>
        <w:pStyle w:val="Normal"/>
      </w:pPr>
      <w:r>
        <w:t xml:space="preserve">Consequentemente, a confiança na disponibilidade leva a vieses previsíveis, alguns dos quais estão ilustrados a seguir.</w:t>
      </w:r>
    </w:p>
    <w:p>
      <w:pPr>
        <w:pStyle w:val="Normal"/>
      </w:pPr>
      <w:r>
        <w:t xml:space="preserve">Vieses devido à recuperabilidade das ocorrências</w:t>
      </w:r>
    </w:p>
    <w:p>
      <w:pPr>
        <w:pStyle w:val="Normal"/>
      </w:pPr>
      <w:r>
        <w:t xml:space="preserve">. Quando o tamanho de uma classe é julgado pela disponibilidade de suas  ocorrências,  uma  classe  cujas  ocorrências  são  facilmente  recuperáveis  parecerá  mais  numerosa  do  que  uma  classe  de igual  frequência  cujas  ocorrências  são  menos  recuperáveis.  Em  uma  demonstração  elementar  desse  efeito,  foi  lida  para  os participantes de um experimento uma lista de personalidades muito conhecidas de ambos os sexos e lhes foi pedido para julgar se  a  lista  continha  mais  nomes  de  homens  do  que  de  mulheres.  Listas  diferentes  foram  apresentadas  a  diferentes  grupos  de participantes.  Em  algumas  delas,  os  homens  eram  relativamente  mais  famosos  do  que  as  mulheres,  e  em  outras  as  mulheres eram  relativamente  mais  famosas  do  que  os  homens.  Em  cada  uma  das  listas,  os  voluntários  julgaram  erroneamente  que  a classe (sexo) com o número de personalidades mais famosas era a mais numerosa.13</w:t>
      </w:r>
    </w:p>
    <w:p>
      <w:pPr>
        <w:pStyle w:val="Normal"/>
      </w:pPr>
      <w:r>
        <w:t xml:space="preserve">Além da familiaridade, há outros fatores, como proeminência, que afetam a recuperabilidade das ocorrências. Por exemplo, o impacto que ver uma casa pegando fogo tem sobre a probabilidade subjetiva de tais acidentes é provavelmente maior do que o  impacto  de  ler  sobre  um  incêndio  no  jornal  local.  Além  do  mais,  ocorrências  recentes  tendem  a  ficar  relativamente  mais disponíveis do que ocorrências mais antigas. É uma experiência comum que a probabilidade subjetiva de acidentes de trânsito suba temporariamente quando alguém vê um carro capotado ao lado da estrada.</w:t>
      </w:r>
    </w:p>
    <w:p>
      <w:pPr>
        <w:pStyle w:val="Normal"/>
      </w:pPr>
      <w:r>
        <w:t xml:space="preserve">Vieses  devidos  à  efetividade  de  um  ajuste  de  busca</w:t>
      </w:r>
    </w:p>
    <w:p>
      <w:pPr>
        <w:pStyle w:val="Normal"/>
      </w:pPr>
      <w:r>
        <w:t xml:space="preserve">.  Suponha  que  uma  palavra  (de  três  letras  ou  mais)  seja  retirada aleatoriamente de um texto em inglês. Há maior probabilidade de que a palavra comece com</w:t>
      </w:r>
    </w:p>
    <w:p>
      <w:pPr>
        <w:pStyle w:val="Normal"/>
      </w:pPr>
      <w:r>
        <w:t xml:space="preserve">r</w:t>
      </w:r>
    </w:p>
    <w:p>
      <w:pPr>
        <w:pStyle w:val="Normal"/>
      </w:pPr>
      <w:r>
        <w:t xml:space="preserve">ou que</w:t>
      </w:r>
    </w:p>
    <w:p>
      <w:pPr>
        <w:pStyle w:val="Normal"/>
      </w:pPr>
      <w:r>
        <w:t xml:space="preserve">r</w:t>
      </w:r>
    </w:p>
    <w:p>
      <w:pPr>
        <w:pStyle w:val="Normal"/>
      </w:pPr>
      <w:r>
        <w:t xml:space="preserve">seja a terceira letra?</w:t>
      </w:r>
    </w:p>
    <w:p>
      <w:pPr>
        <w:pStyle w:val="Normal"/>
      </w:pPr>
      <w:r>
        <w:t xml:space="preserve">As  pessoas  tentam  resolver  esse  problema  recordando  palavras  que  começam  com</w:t>
      </w:r>
    </w:p>
    <w:p>
      <w:pPr>
        <w:pStyle w:val="Normal"/>
      </w:pPr>
      <w:r>
        <w:t xml:space="preserve">r</w:t>
      </w:r>
    </w:p>
    <w:p>
      <w:pPr>
        <w:pStyle w:val="Normal"/>
      </w:pPr>
      <w:r>
        <w:t xml:space="preserve">(</w:t>
      </w:r>
    </w:p>
    <w:p>
      <w:pPr>
        <w:pStyle w:val="Normal"/>
      </w:pPr>
      <w:r>
        <w:t xml:space="preserve">road</w:t>
      </w:r>
    </w:p>
    <w:p>
      <w:pPr>
        <w:pStyle w:val="Normal"/>
      </w:pPr>
      <w:r>
        <w:t xml:space="preserve">)  e  palavras  que  tenham</w:t>
      </w:r>
    </w:p>
    <w:p>
      <w:pPr>
        <w:pStyle w:val="Normal"/>
      </w:pPr>
      <w:r>
        <w:t xml:space="preserve">r</w:t>
      </w:r>
    </w:p>
    <w:p>
      <w:pPr>
        <w:pStyle w:val="Normal"/>
      </w:pPr>
      <w:r>
        <w:t xml:space="preserve">na terceira posição (</w:t>
      </w:r>
    </w:p>
    <w:p>
      <w:pPr>
        <w:pStyle w:val="Normal"/>
      </w:pPr>
      <w:r>
        <w:t xml:space="preserve">car</w:t>
      </w:r>
    </w:p>
    <w:p>
      <w:pPr>
        <w:pStyle w:val="Normal"/>
      </w:pPr>
      <w:r>
        <w:t xml:space="preserve">) e estimam a frequência relativa pela facilidade com que as palavras dos dois tipos vêm à mente. Como é muito mais fácil procurar palavras pela primeira letra do que pela terceira, a maioria julga palavras começadas com determinada consoante como mais numerosas do que palavras em que a mesma consoante aparece na terceira posição. Elas fazem isso até</w:t>
      </w:r>
    </w:p>
    <w:p>
      <w:pPr>
        <w:pStyle w:val="Normal"/>
      </w:pPr>
      <w:r>
        <w:t xml:space="preserve">no caso de consoantes como</w:t>
      </w:r>
    </w:p>
    <w:p>
      <w:pPr>
        <w:pStyle w:val="Normal"/>
      </w:pPr>
      <w:r>
        <w:t xml:space="preserve">r</w:t>
      </w:r>
    </w:p>
    <w:p>
      <w:pPr>
        <w:pStyle w:val="Normal"/>
      </w:pPr>
      <w:r>
        <w:t xml:space="preserve">ou</w:t>
      </w:r>
    </w:p>
    <w:p>
      <w:pPr>
        <w:pStyle w:val="Normal"/>
      </w:pPr>
      <w:r>
        <w:t xml:space="preserve">k</w:t>
      </w:r>
    </w:p>
    <w:p>
      <w:pPr>
        <w:pStyle w:val="Normal"/>
      </w:pPr>
      <w:r>
        <w:t xml:space="preserve">, que são mais frequentes na terceira posição do que na primeira.14</w:t>
      </w:r>
    </w:p>
    <w:p>
      <w:pPr>
        <w:pStyle w:val="Normal"/>
      </w:pPr>
      <w:r>
        <w:t xml:space="preserve">Tarefas  diferentes  induzem  a  diferentes  ajustes  de  busca.  Por  exemplo,  suponha  que  lhe  seja  pedido  para  classificar  a frequência  com  que  palavras  abstratas  (</w:t>
      </w:r>
    </w:p>
    <w:p>
      <w:pPr>
        <w:pStyle w:val="Normal"/>
      </w:pPr>
      <w:r>
        <w:t xml:space="preserve">pensamento</w:t>
      </w:r>
    </w:p>
    <w:p>
      <w:pPr>
        <w:pStyle w:val="Normal"/>
      </w:pPr>
      <w:r>
        <w:t xml:space="preserve">,</w:t>
      </w:r>
    </w:p>
    <w:p>
      <w:pPr>
        <w:pStyle w:val="Normal"/>
      </w:pPr>
      <w:r>
        <w:t xml:space="preserve">amor</w:t>
      </w:r>
    </w:p>
    <w:p>
      <w:pPr>
        <w:pStyle w:val="Normal"/>
      </w:pPr>
      <w:r>
        <w:t xml:space="preserve">)  e  palavras  concretas  (</w:t>
      </w:r>
    </w:p>
    <w:p>
      <w:pPr>
        <w:pStyle w:val="Normal"/>
      </w:pPr>
      <w:r>
        <w:t xml:space="preserve">porta</w:t>
      </w:r>
    </w:p>
    <w:p>
      <w:pPr>
        <w:pStyle w:val="Normal"/>
      </w:pPr>
      <w:r>
        <w:t xml:space="preserve">,</w:t>
      </w:r>
    </w:p>
    <w:p>
      <w:pPr>
        <w:pStyle w:val="Normal"/>
      </w:pPr>
      <w:r>
        <w:t xml:space="preserve">água</w:t>
      </w:r>
    </w:p>
    <w:p>
      <w:pPr>
        <w:pStyle w:val="Normal"/>
      </w:pPr>
      <w:r>
        <w:t xml:space="preserve">)  aparecem  no  inglês  escrito.</w:t>
      </w:r>
    </w:p>
    <w:p>
      <w:pPr>
        <w:pStyle w:val="Normal"/>
      </w:pPr>
      <w:r>
        <w:t xml:space="preserve">Um modo natural de responder a essa pergunta é buscar contextos em que a palavra poderia aparecer. Parece ser mais fácil pensar em contextos em que um conceito abstrato é mencionado (amor em histórias de amor) do que pensar em contextos em que uma palavra concreta (como</w:t>
      </w:r>
    </w:p>
    <w:p>
      <w:pPr>
        <w:pStyle w:val="Normal"/>
      </w:pPr>
      <w:r>
        <w:t xml:space="preserve">porta</w:t>
      </w:r>
    </w:p>
    <w:p>
      <w:pPr>
        <w:pStyle w:val="Normal"/>
      </w:pPr>
      <w:r>
        <w:t xml:space="preserve">) é mencionada. Se a frequência de palavras é julgada pela disponibilidade dos contextos em que elas aparecem, palavras abstratas serão julgadas como relativamente mais numerosas do que palavras concretas. Esse viés  foi  observado  em  um  estudo  recente15  que  mostrou  que  a  frequência  estimada  de  ocorrência  de  palavras  abstratas  era muito  mais  elevada  do  que  de  palavras  concretas,  igualada  na  frequência  objetiva.  Palavras  abstratas  também  eram  aferidas como aparecendo em variedade de contextos muito maior do que as palavras concretas.</w:t>
      </w:r>
    </w:p>
    <w:p>
      <w:pPr>
        <w:pStyle w:val="Normal"/>
      </w:pPr>
      <w:r>
        <w:t xml:space="preserve">Vieses  de  imaginabilidade</w:t>
      </w:r>
    </w:p>
    <w:p>
      <w:pPr>
        <w:pStyle w:val="Normal"/>
      </w:pPr>
      <w:r>
        <w:t xml:space="preserve">.  Às  vezes,  precisamos  avaliar  a  frequência  de  uma  classe  cujas  ocorrências  não  estão armazenadas na memória, mas podem ser geradas de acordo com uma dada regra. Em tais situações, normalmente produzimos diversas  ocorrências  e  avaliamos  a  frequência  ou  probabilidade  pela  facilidade  com  que  as  ocorrências  relevantes  podem  ser construídas.  Porém,  a  facilidade  de  construção  de  ocorrências  nem  sempre  reflete  sua  frequência  real,  e  esse  modo  de avaliação é propenso a vieses. Para ilustrar, considere um grupo de 10 pessoas que formam comissões de</w:t>
      </w:r>
    </w:p>
    <w:p>
      <w:pPr>
        <w:pStyle w:val="Normal"/>
      </w:pPr>
      <w:r>
        <w:t xml:space="preserve">k</w:t>
      </w:r>
    </w:p>
    <w:p>
      <w:pPr>
        <w:pStyle w:val="Normal"/>
      </w:pPr>
      <w:r>
        <w:t xml:space="preserve">membros, 2 ≤</w:t>
      </w:r>
    </w:p>
    <w:p>
      <w:pPr>
        <w:pStyle w:val="Normal"/>
      </w:pPr>
      <w:r>
        <w:t xml:space="preserve">k</w:t>
      </w:r>
    </w:p>
    <w:p>
      <w:pPr>
        <w:pStyle w:val="Normal"/>
      </w:pPr>
      <w:r>
        <w:t xml:space="preserve">≤</w:t>
      </w:r>
    </w:p>
    <w:p>
      <w:pPr>
        <w:pStyle w:val="Normal"/>
      </w:pPr>
      <w:r>
        <w:t xml:space="preserve">8.  Quantos  comitês  diferentes  de</w:t>
      </w:r>
    </w:p>
    <w:p>
      <w:pPr>
        <w:pStyle w:val="Normal"/>
      </w:pPr>
      <w:r>
        <w:t xml:space="preserve">k</w:t>
      </w:r>
    </w:p>
    <w:p>
      <w:pPr>
        <w:pStyle w:val="Normal"/>
      </w:pPr>
      <w:r>
        <w:t xml:space="preserve">membros  podem  ser  formados?  A  resposta  correta  para  esse  problema  é  dada  pelo coeficiente binomial (10/</w:t>
      </w:r>
    </w:p>
    <w:p>
      <w:pPr>
        <w:pStyle w:val="Normal"/>
      </w:pPr>
      <w:r>
        <w:t xml:space="preserve">k</w:t>
      </w:r>
    </w:p>
    <w:p>
      <w:pPr>
        <w:pStyle w:val="Normal"/>
      </w:pPr>
      <w:r>
        <w:t xml:space="preserve">), que atinge um máximo de 252 para</w:t>
      </w:r>
    </w:p>
    <w:p>
      <w:pPr>
        <w:pStyle w:val="Normal"/>
      </w:pPr>
      <w:r>
        <w:t xml:space="preserve">k</w:t>
      </w:r>
    </w:p>
    <w:p>
      <w:pPr>
        <w:pStyle w:val="Normal"/>
      </w:pPr>
      <w:r>
        <w:t xml:space="preserve">= 5. Claramente, o número de comitês com</w:t>
      </w:r>
    </w:p>
    <w:p>
      <w:pPr>
        <w:pStyle w:val="Normal"/>
      </w:pPr>
      <w:r>
        <w:t xml:space="preserve">k</w:t>
      </w:r>
    </w:p>
    <w:p>
      <w:pPr>
        <w:pStyle w:val="Normal"/>
      </w:pPr>
      <w:r>
        <w:t xml:space="preserve">membros iguala o  número  de  comitês  com  (10  –</w:t>
      </w:r>
    </w:p>
    <w:p>
      <w:pPr>
        <w:pStyle w:val="Normal"/>
      </w:pPr>
      <w:r>
        <w:t xml:space="preserve">k</w:t>
      </w:r>
    </w:p>
    <w:p>
      <w:pPr>
        <w:pStyle w:val="Normal"/>
      </w:pPr>
      <w:r>
        <w:t xml:space="preserve">)  membros,  pois  qualquer  comitê  de</w:t>
      </w:r>
    </w:p>
    <w:p>
      <w:pPr>
        <w:pStyle w:val="Normal"/>
      </w:pPr>
      <w:r>
        <w:t xml:space="preserve">k</w:t>
      </w:r>
    </w:p>
    <w:p>
      <w:pPr>
        <w:pStyle w:val="Normal"/>
      </w:pPr>
      <w:r>
        <w:t xml:space="preserve">membros  define  um  grupo  único  de  (10  –</w:t>
      </w:r>
    </w:p>
    <w:p>
      <w:pPr>
        <w:pStyle w:val="Normal"/>
      </w:pPr>
      <w:r>
        <w:t xml:space="preserve">k</w:t>
      </w:r>
    </w:p>
    <w:p>
      <w:pPr>
        <w:pStyle w:val="Normal"/>
      </w:pPr>
      <w:r>
        <w:t xml:space="preserve">)  não membros.</w:t>
      </w:r>
    </w:p>
    <w:p>
      <w:pPr>
        <w:pStyle w:val="Normal"/>
      </w:pPr>
      <w:r>
        <w:t xml:space="preserve">Um  modo  de  responder  a  essa  questão  sem  fazer  cálculos  é  construir  mentalmente  comitês  de</w:t>
      </w:r>
    </w:p>
    <w:p>
      <w:pPr>
        <w:pStyle w:val="Normal"/>
      </w:pPr>
      <w:r>
        <w:t xml:space="preserve">k</w:t>
      </w:r>
    </w:p>
    <w:p>
      <w:pPr>
        <w:pStyle w:val="Normal"/>
      </w:pPr>
      <w:r>
        <w:t xml:space="preserve">membros  e  avaliar  o número  deles  pela  facilidade  com  que  vêm  à  mente.  Comitês  com  poucos  membros,  digamos  2,  são  mais  disponíveis  do  que comitês com muitos membros, digamos 8. O esquema mais simples para a construção de comitês é uma partição do grupo em conjuntos  disjuntos.  Observamos  prontamente  que  é  fácil  construir  cinco  comitês  disjuntos  de  2  membros,  ao  passo  que  é impossível  produzir  mesmo  dois  comitês  disjuntos  de  8  membros.  Consequentemente,  se  a  frequência  é  aferida  pela imaginabilidade,  ou  pela  disponibilidade  para  construção,  os  pequenos  comitês  parecerão  mais  numerosos  do  que  os  comitês maiores,  ao  contrário  da  função  em  forma  de  sino  correta.  De  fato,  quando  se  pedia  a  indivíduos  ingênuos  para  estimar  o número  de  comitês  distintos  de  vários  tamanhos,  suas  estimativas  eram  uma  função  monótona  decrescente  do  tamanho  do comitê.16 Por exemplo, a estimativa mediana do número de comitês de 2 membros era 70, enquanto a estimativa para comitês de 8 membros era 20 (a resposta correta é 45 em ambos os casos).</w:t>
      </w:r>
    </w:p>
    <w:p>
      <w:pPr>
        <w:pStyle w:val="Normal"/>
      </w:pPr>
      <w:r>
        <w:t xml:space="preserve">A  imaginabilidade  desempenha  um  importante  papel  na  avaliação  de  probabilidades  em  situações  de  vida  real.  O  risco envolvido  numa  expedição  de  aventura,  por  exemplo,  é  avaliado  imaginando-se  contingências  com  as  quais  a  expedição  não está  equipada  para  lidar.  Se  muitas  dificuldades  desse  tipo  são  vividamente  retratadas,  é  possível  que  a  expedição  pareça incrivelmente  perigosa,  embora  a  facilidade  com  que  os  desastres  são  imaginados  não  necessariamente  refletirá  sua  real probabilidade.  Contrariamente,  o  risco  envolvido  em  uma  empreitada  pode  ser  grosseiramente  subestimado  se  alguns  perigos possíveis são difíceis de conceber ou simplesmente não vêm à mente.</w:t>
      </w:r>
    </w:p>
    <w:p>
      <w:pPr>
        <w:pStyle w:val="Normal"/>
      </w:pPr>
      <w:r>
        <w:t xml:space="preserve">Correlação ilusória</w:t>
      </w:r>
    </w:p>
    <w:p>
      <w:pPr>
        <w:pStyle w:val="Normal"/>
      </w:pPr>
      <w:r>
        <w:t xml:space="preserve">. Chapman e Chapman17 descreveram um interessante viés no julgamento da frequência com que dois eventos  coocorrem.  Eles  apresentaram  a  indivíduos  ingênuos  uma  informação  respeitante  a  diversos  pacientes  mentais hipotéticos. Os dados para cada paciente consistiam de um diagnóstico clínico e do desenho de uma pessoa feito pelo paciente.</w:t>
      </w:r>
    </w:p>
    <w:p>
      <w:pPr>
        <w:pStyle w:val="Normal"/>
      </w:pPr>
      <w:r>
        <w:t xml:space="preserve">Posteriormente  os  participantes  no  experimento  estimavam  a  frequência  com  que  cada  diagnóstico  (como  paranoia  ou suspeição)  viera  acompanhado  de  diversas  características  do  desenho  (como  olhos  peculiares).  Os  participantes superestimaram notavelmente a frequência de coocorrência de associações naturais, como suspeição e olhos peculiares. Esse efeito  foi  classificado  como  correlação  ilusória.  Em  suas  aferições  errôneas  dos  dados  aos  quais  haviam  sido  expostos,  os participantes ingênuos “redescobriram” grande parte do folclore clínico comum mas infundado relativo à interpretação do teste desenhe-uma-pessoa. O efeito de correlação ilusória foi extremamente resistente aos dados contraditórios. Ele persistiu mesmo quando a correlação entre o sintoma e o diagnóstico foi efetivamente negativa, e impediu os participantes de detectar relações que estivessem de fato presentes.</w:t>
      </w:r>
    </w:p>
    <w:p>
      <w:pPr>
        <w:pStyle w:val="Normal"/>
      </w:pPr>
      <w:r>
        <w:t xml:space="preserve">A disponibilidade fornece uma explicação natural para o efeito de correlação ilusória. A avaliação de quão frequentemente dois eventos coocorrem pode estar baseada na força da ligação associativa entre eles. Quando a associação é forte, a pessoa tende a concluir que os eventos têm sido frequentemente emparelhados. Consequentemente, associações fortes serão avaliadas como  tendo  ocorrido  frequentemente  juntas.  De  acordo  com  essa  visão,  a  correlação  ilusória  entre  suspeição  e  o  desenho</w:t>
      </w:r>
    </w:p>
    <w:p>
      <w:pPr>
        <w:pStyle w:val="Normal"/>
      </w:pPr>
      <w:r>
        <w:t xml:space="preserve">peculiar dos olhos, por exemplo, deve-se ao fato de que a suspeição é mais prontamente associada com os olhos do que com qualquer outra parte do corpo.</w:t>
      </w:r>
    </w:p>
    <w:p>
      <w:pPr>
        <w:pStyle w:val="Normal"/>
      </w:pPr>
      <w:r>
        <w:t xml:space="preserve">Uma  longa  experiência  de  vida  nos  ensinou  que,  em  geral,  ocorrências  de  grandes  classes  são  recordadas  melhor  e  mais rápido  do  que  ocorrências  de  classes  menos  frequentes;  que  ocorrências  prováveis  são  mais  fáceis  de  imaginar  que  as improváveis;  e  que  as  conexões  associativas  entre  eventos  são  fortalecidas  quando  os  eventos  frequentemente  coocorrem.</w:t>
      </w:r>
    </w:p>
    <w:p>
      <w:pPr>
        <w:pStyle w:val="Normal"/>
      </w:pPr>
      <w:r>
        <w:t xml:space="preserve">Como resultado, o homem tem à sua disposição um procedimento (a heurística da disponibilidade) para estimar a numerosidade de uma classe, a probabilidade de um evento ou a frequência de coocorrências, pela facilidade com que as operações mentais relevantes  de  recordação,  construção  ou  associação  podem  ser  realizadas.  Entretanto,  como  os  exemplos  precedentes demonstraram, esse valioso procedimento estimativo resulta em erros sistemáticos.</w:t>
      </w:r>
    </w:p>
    <w:p>
      <w:pPr>
        <w:pStyle w:val="Normal"/>
      </w:pPr>
      <w:r>
        <w:t xml:space="preserve">AJUSTE E ANCORAGEM</w:t>
      </w:r>
    </w:p>
    <w:p>
      <w:pPr>
        <w:pStyle w:val="Normal"/>
      </w:pPr>
      <w:r>
        <w:t xml:space="preserve">Em muitas situações as pessoas fazem estimativas começando por um valor inicial que é ajustado para produzir a resposta final.</w:t>
      </w:r>
    </w:p>
    <w:p>
      <w:pPr>
        <w:pStyle w:val="Normal"/>
      </w:pPr>
      <w:r>
        <w:t xml:space="preserve">O valor inicial, ou ponto de partida, talvez seja sugerido pela formulação do problema, ou talvez seja o resultado de um cálculo parcial. Tanto num caso como no outro, ajustes são tipicamente insuficientes.18 Ou seja, diferentes pontos de partida produzem diferentes estimativas, que são viesadas na direção dos valores iniciais. Chamamos isso de fenômeno da ancoragem.</w:t>
      </w:r>
    </w:p>
    <w:p>
      <w:pPr>
        <w:pStyle w:val="Normal"/>
      </w:pPr>
      <w:r>
        <w:t xml:space="preserve">Ajuste  insuficiente</w:t>
      </w:r>
    </w:p>
    <w:p>
      <w:pPr>
        <w:pStyle w:val="Normal"/>
      </w:pPr>
      <w:r>
        <w:t xml:space="preserve">.  Em  uma  demonstração  do  efeito  de  ancoragem,  pediu-se  aos  participantes  para  estimar  várias quantidades,  expressas  em  porcentagens  (por  exemplo,  a  porcentagem  de  países  africanos  nas  Nações  Unidas).  Para  cada quantidade,  um  número  entre  0  e  100  foi  determinado  pelo  giro  de  uma  roda  da  fortuna  na  presença  do  indivíduo.  Os participantes foram instruídos a indicar primeiro se aquele número era mais elevado ou mais baixo do que o valor da quantidade, e  então  a  estimar  o  valor  da  quantidade  movendo-se  para  cima  ou  para  baixo  a  partir  do  número  dado.  Grupos  diferentes receberam números diferentes para cada quantidade, e esses números arbitrários tiveram um marcado efeito nas estimativas.</w:t>
      </w:r>
    </w:p>
    <w:p>
      <w:pPr>
        <w:pStyle w:val="Normal"/>
      </w:pPr>
      <w:r>
        <w:t xml:space="preserve">Por exemplo, as estimativas medianas da porcentagem de países africanos nas Nações Unidas foram 25 e 45 para grupos que receberam 10 e 65, respectivamente, como pontos de partida. Prêmios por precisão não reduziram o efeito de ancoragem.</w:t>
      </w:r>
    </w:p>
    <w:p>
      <w:pPr>
        <w:pStyle w:val="Normal"/>
      </w:pPr>
      <w:r>
        <w:t xml:space="preserve">A ancoragem ocorre não apenas quando o ponto de partida é fornecido para o indivíduo, mas também quando o indivíduo baseia sua estimativa no resultado de alguma computação incompleta. Um estudo de estimativa numérica intuitiva ilustra esse efeito.  Dois  grupos  de  estudantes  do  colegial  estimaram,  em  5  segundos,  uma  expressão  numérica  que  foi  escrita  no  quadro-negro. Um grupo estimava o produto</w:t>
      </w:r>
    </w:p>
    <w:p>
      <w:pPr>
        <w:pStyle w:val="Normal"/>
      </w:pPr>
      <w:r>
        <w:t xml:space="preserve">8 x 7 x 6 x 5 x 4 x 3 x 2 x 1</w:t>
      </w:r>
    </w:p>
    <w:p>
      <w:pPr>
        <w:pStyle w:val="Normal"/>
      </w:pPr>
      <w:r>
        <w:t xml:space="preserve">enquanto outro grupo estimava o produto</w:t>
      </w:r>
    </w:p>
    <w:p>
      <w:pPr>
        <w:pStyle w:val="Normal"/>
      </w:pPr>
      <w:r>
        <w:t xml:space="preserve">1 x 2 x 3 x 4 x 5 x 6 x 7 x 8</w:t>
      </w:r>
    </w:p>
    <w:p>
      <w:pPr>
        <w:pStyle w:val="Normal"/>
      </w:pPr>
      <w:r>
        <w:t xml:space="preserve">Para  responder  rapidamente  a  essas  perguntas,  as  pessoas  podem  realizar  alguns  passos  de  cálculos  e  estimar  o  produto  por extrapolação ou ajuste. Como ajustes são tipicamente insuficientes, esse procedimento deve levar a uma subestimativa. Além do  mais,  como  o  resultado  dos  primeiros  passos  da  multiplicação  (realizados  da  esquerda  para  a  direita)  é  mais  elevado  na sequência descendente do que na ascendente, a primeira expressão deve ser avaliada como maior do que a segunda. Ambas as previsões se  confirmaram. A  estimativa mediana  para a  sequência ascendente  foi 512,  enquanto a  estimativa mediana  para  a sequência descendente foi 2.250. A resposta correta é 40.320.</w:t>
      </w:r>
    </w:p>
    <w:p>
      <w:pPr>
        <w:pStyle w:val="Normal"/>
      </w:pPr>
      <w:r>
        <w:t xml:space="preserve">Vieses na avaliação de eventos conjuntivos e disjuntivos</w:t>
      </w:r>
    </w:p>
    <w:p>
      <w:pPr>
        <w:pStyle w:val="Normal"/>
      </w:pPr>
      <w:r>
        <w:t xml:space="preserve">. Em um estudo recente feito por Bar-Hillel,19 os participantes tinham oportunidade de apostar em um de dois eventos. Três tipos de eventos foram utilizados: (i) eventos simples, como extrair uma  bola  de  gude  vermelha  de  um  saco  contendo  50%  de  bolas  vermelhas  e  50%  de  bolas  brancas;  (ii)  eventos  conjuntivos, como  extrair  uma  bola  de  gude  vermelha  sete  vezes  em  sucessão,  com  substituição,  de  um  saco  contendo  90%  de  bolas vermelhas  e  10%  de  bolas  brancas;  e  (iii)  eventos  disjuntivos,  como  extrair  uma  bola  vermelha  pelo  menos  uma  vez  em  sete tentativas  sucessivas,  com  substituição,  de  um  saco  contendo  10%  de  bolas  vermelhas  e  90%  de  bolas  brancas.  Nesse problema,  uma  maioria  significativa  de  indivíduos  preferiu  apostar  no  evento  conjuntivo  (a  probabilidade  de  que  seja  0,48)  em vez  de  apostar  no  evento  simples  (a  probabilidade  de  que  seja  0,50).  Os  participantes  também  preferiram  apostar  no  evento simples em vez de apostar no evento disjuntivo, que tinha uma probabilidade de 0,52. Assim, a maioria dos participantes apostou no  evento  menos  provável  em  ambas  as  comparações.  Esse  padrão  de  escolhas  ilustra  uma  descoberta  geral.  Estudos  de escolha  entre  apostas  e  de  julgamentos  de  probabilidade  indicam  que  as  pessoas  tendem  a  superestimar  a  probabilidade  de</w:t>
      </w:r>
    </w:p>
    <w:p>
      <w:pPr>
        <w:pStyle w:val="Normal"/>
      </w:pPr>
      <w:r>
        <w:t xml:space="preserve">eventos conjuntivos20  e  a  subestimar  a  probabilidade  de  eventos  disjuntivos.  Esses  vieses  são  prontamente  explicados  como efeitos  de  ancoragem.  A  probabilidade  declarada  do  evento  elementar  (sucesso  em  qualquer  estágio)  fornece  um  ponto  de partida natural para a estimativa das probabilidades de ambos os eventos, o conjuntivo e o disjuntivo. Uma vez que ajuste desde o ponto de partida é tipicamente insuficiente, as estimativas finais permanecem próximas demais das probabilidades dos eventos elementares  em  ambos  os  casos.  Observe  que  a  probabilidade  global  de  um  evento  conjuntivo  é  mais  baixa  do  que  a probabilidade de cada evento elementar, ao passo que a probabilidade global de um evento disjuntivo é mais elevada do que a probabilidade de cada evento elementar. Como uma consequência da ancoragem, a probabilidade global será superestimada nos problemas conjuntivos e subestimada nos problemas disjuntivos.</w:t>
      </w:r>
    </w:p>
    <w:p>
      <w:pPr>
        <w:pStyle w:val="Normal"/>
      </w:pPr>
      <w:r>
        <w:t xml:space="preserve">Vieses  na  avaliação  dos  eventos  compostos  são  particularmente  significativos  no  contexto  do  planejamento.  A  conclusão bem-sucedida de uma empreitada, como o desenvolvimento de um novo produto, tipicamente tem um caráter conjuntivo: para que a tarefa seja bem-sucedida, cada um de uma série de eventos deve ocorrer. Mesmo quando cada um desse eventos é muito provável,  a  probabilidade  global  de  sucesso  pode  ser  muito  baixa  se  o  número  de  eventos  é  grande.  A  tendência  geral  de superestimar  a  probabilidade  de  eventos  conjuntivos  leva  ao  otimismo  injustificado  na  avaliação  da  probabilidade  de  que  um projeto  será  bem-sucedido  ou  de  que  um  projeto  será  completado  a  tempo.  De  modo  inverso,  estruturas  disjuntivas  são tipicamente  encontradas  na  avaliação  de  riscos.  Um  sistema  complexo,  tal  como  um  reator  nuclear  ou  um  corpo  humano, funcionará  mal  se  qualquer  um  de  seus  componentes  essenciais  falhar.  Mesmo  quando  a  probabilidade  de  falha  em  cada componente  for  pequena,  a  probabilidade  de  uma  falha  global  pode  ser  elevada  se  muitos  componentes  estiverem  envolvidos.</w:t>
      </w:r>
    </w:p>
    <w:p>
      <w:pPr>
        <w:pStyle w:val="Normal"/>
      </w:pPr>
      <w:r>
        <w:t xml:space="preserve">Devido à ancoragem, as pessoas tenderão a subestimar as probabilidades de fracasso em sistemas complexos. Assim, a direção do viés de ancoragem às vezes pode ser inferida a partir da estrutura do evento. A estrutura em encadeamento das conjunções leva à superestimativa, a estrutura afunilada das disjunções leva à subestimativa.</w:t>
      </w:r>
    </w:p>
    <w:p>
      <w:pPr>
        <w:pStyle w:val="Normal"/>
      </w:pPr>
      <w:r>
        <w:t xml:space="preserve">Ancoragem  na  avaliação  das  distribuições  de  probabilidade  subjetiva</w:t>
      </w:r>
    </w:p>
    <w:p>
      <w:pPr>
        <w:pStyle w:val="Normal"/>
      </w:pPr>
      <w:r>
        <w:t xml:space="preserve">.  Em  análise  de  decisões,  costuma-se  pedir  a especialistas que manifestem sua crença acerca de uma quantidade, como o valor do índice Dow Jones num dia particular, na forma  de  uma  distribuição  de  probabilidade.  Essa  distribuição  normalmente  é  construída  pedindo-se  à  pessoa  que  selecione valores da quantidade correspondente a percentuais especificados de sua distribuição de probabilidade subjetiva. Por exemplo, pode-se  pedir  ao  avaliador  para  escolher  um  número,</w:t>
      </w:r>
    </w:p>
    <w:p>
      <w:pPr>
        <w:pStyle w:val="Normal"/>
      </w:pPr>
      <w:r>
        <w:t xml:space="preserve">X</w:t>
      </w:r>
    </w:p>
    <w:p>
      <w:pPr>
        <w:pStyle w:val="Normal"/>
      </w:pPr>
      <w:r>
        <w:t xml:space="preserve">90,  tal  que  sua  probabilidade  subjetiva  de  que  esse  número  será  mais elevado  do  que  o  valor  do  índice  Dow  Jones  seja  0,90.  Isto  é,  ele  deve  selecionar  o  valor</w:t>
      </w:r>
    </w:p>
    <w:p>
      <w:pPr>
        <w:pStyle w:val="Normal"/>
      </w:pPr>
      <w:r>
        <w:t xml:space="preserve">X</w:t>
      </w:r>
    </w:p>
    <w:p>
      <w:pPr>
        <w:pStyle w:val="Normal"/>
      </w:pPr>
      <w:r>
        <w:t xml:space="preserve">90 de modo a ficar positivamente disposto  a  aceitar  as  chances  de  9  para  1  de  que  o  índice  Dow  Jones  não  irá  excedê-lo.  Uma  distribuição  de  probabilidade subjetiva  para  o  valor  do  índice  Dow  Jones  pode  ser  construída  com  base  em  diversas  dessas  avaliações  correspondentes  a diferentes percentuais.</w:t>
      </w:r>
    </w:p>
    <w:p>
      <w:pPr>
        <w:pStyle w:val="Normal"/>
      </w:pPr>
      <w:r>
        <w:t xml:space="preserve">Ao  coligir  distribuições  de  probabilidade  subjetiva  para  muitas  quantidades  diferentes,  é  possível  testar  a  calibragem apropriada  do  avaliador.  Um  avaliador  está  apropriadamente  (ou  externamente)  calibrado  em  uma  série  de  problemas  se exatamente Π% dos valores reais das quantidades estimadas fica abaixo dos valores que ele declarou de</w:t>
      </w:r>
    </w:p>
    <w:p>
      <w:pPr>
        <w:pStyle w:val="Normal"/>
      </w:pPr>
      <w:r>
        <w:t xml:space="preserve">X</w:t>
      </w:r>
    </w:p>
    <w:p>
      <w:pPr>
        <w:pStyle w:val="Normal"/>
      </w:pPr>
      <w:r>
        <w:t xml:space="preserve">Π. Por exemplo, os valores reais devem ficar abaixo de</w:t>
      </w:r>
    </w:p>
    <w:p>
      <w:pPr>
        <w:pStyle w:val="Normal"/>
      </w:pPr>
      <w:r>
        <w:t xml:space="preserve">X</w:t>
      </w:r>
    </w:p>
    <w:p>
      <w:pPr>
        <w:pStyle w:val="Normal"/>
      </w:pPr>
      <w:r>
        <w:t xml:space="preserve">01 para 1% das quantidades e acima de</w:t>
      </w:r>
    </w:p>
    <w:p>
      <w:pPr>
        <w:pStyle w:val="Normal"/>
      </w:pPr>
      <w:r>
        <w:t xml:space="preserve">X</w:t>
      </w:r>
    </w:p>
    <w:p>
      <w:pPr>
        <w:pStyle w:val="Normal"/>
      </w:pPr>
      <w:r>
        <w:t xml:space="preserve">99 para 1% das quantidades. Desse modo, os valores reais devem ficar no intervalo de confiança entre</w:t>
      </w:r>
    </w:p>
    <w:p>
      <w:pPr>
        <w:pStyle w:val="Normal"/>
      </w:pPr>
      <w:r>
        <w:t xml:space="preserve">X</w:t>
      </w:r>
    </w:p>
    <w:p>
      <w:pPr>
        <w:pStyle w:val="Normal"/>
      </w:pPr>
      <w:r>
        <w:t xml:space="preserve">01 e</w:t>
      </w:r>
    </w:p>
    <w:p>
      <w:pPr>
        <w:pStyle w:val="Normal"/>
      </w:pPr>
      <w:r>
        <w:t xml:space="preserve">X</w:t>
      </w:r>
    </w:p>
    <w:p>
      <w:pPr>
        <w:pStyle w:val="Normal"/>
      </w:pPr>
      <w:r>
        <w:t xml:space="preserve">99 em 98% dos problemas.</w:t>
      </w:r>
    </w:p>
    <w:p>
      <w:pPr>
        <w:pStyle w:val="Normal"/>
      </w:pPr>
      <w:r>
        <w:t xml:space="preserve">Diversos  pesquisadores21  obtiveram  distribuições  de  probabilidade  para  muitas  quantidades  de  um  grande  número  de avaliadores.  Essas  distribuições  indicam  afastamentos  grandes  e  sistemáticos  da  calibragem  apropriada.  Na  maior  parte  dos estudos, os valores reais das quantidades avaliadas são ou menores do que</w:t>
      </w:r>
    </w:p>
    <w:p>
      <w:pPr>
        <w:pStyle w:val="Normal"/>
      </w:pPr>
      <w:r>
        <w:t xml:space="preserve">X</w:t>
      </w:r>
    </w:p>
    <w:p>
      <w:pPr>
        <w:pStyle w:val="Normal"/>
      </w:pPr>
      <w:r>
        <w:t xml:space="preserve">01 ou maiores do que</w:t>
      </w:r>
    </w:p>
    <w:p>
      <w:pPr>
        <w:pStyle w:val="Normal"/>
      </w:pPr>
      <w:r>
        <w:t xml:space="preserve">X</w:t>
      </w:r>
    </w:p>
    <w:p>
      <w:pPr>
        <w:pStyle w:val="Normal"/>
      </w:pPr>
      <w:r>
        <w:t xml:space="preserve">99 em cerca de 30% dos problemas. Ou seja, os participantes dos estudos declaram intervalos de confiança excessivamente estreitos que refletem mais certeza  do  que  é  justificada  por  seu  conhecimento  acerca  das  quantidades  aferidas.  Esse  viés  é  comum  tanto  a  indivíduos ingênuos  como  sofisticados,  e  não  é  eliminado  com  a  apresentação  das  regras  de  pontuação  apropriadas,  que  fornecem incentivos para calibragem externa. Esse efeito pode ser atribuído, ao menos em parte, à ancoragem.</w:t>
      </w:r>
    </w:p>
    <w:p>
      <w:pPr>
        <w:pStyle w:val="Normal"/>
      </w:pPr>
      <w:r>
        <w:t xml:space="preserve">A fim de selecionar</w:t>
      </w:r>
    </w:p>
    <w:p>
      <w:pPr>
        <w:pStyle w:val="Normal"/>
      </w:pPr>
      <w:r>
        <w:t xml:space="preserve">X</w:t>
      </w:r>
    </w:p>
    <w:p>
      <w:pPr>
        <w:pStyle w:val="Normal"/>
      </w:pPr>
      <w:r>
        <w:t xml:space="preserve">90 para o valor do índice Dow Jones, por exemplo, é natural que a pessoa comece pensando em sua melhor  estimativa  do  Dow  Jones  e  que  ajuste  esse  valor  para  cima.  Se  esse  ajuste  —  como  muitos  outros  —  é  insuficiente, então</w:t>
      </w:r>
    </w:p>
    <w:p>
      <w:pPr>
        <w:pStyle w:val="Normal"/>
      </w:pPr>
      <w:r>
        <w:t xml:space="preserve">X</w:t>
      </w:r>
    </w:p>
    <w:p>
      <w:pPr>
        <w:pStyle w:val="Normal"/>
      </w:pPr>
      <w:r>
        <w:t xml:space="preserve">90  não  será  suficientemente  extremo.  Um  efeito  de  ancoragem  similar  ocorrerá  na  seleção  de</w:t>
      </w:r>
    </w:p>
    <w:p>
      <w:pPr>
        <w:pStyle w:val="Normal"/>
      </w:pPr>
      <w:r>
        <w:t xml:space="preserve">X</w:t>
      </w:r>
    </w:p>
    <w:p>
      <w:pPr>
        <w:pStyle w:val="Normal"/>
      </w:pPr>
      <w:r>
        <w:t xml:space="preserve">10,  que  é presumivelmente  obtido  com  a  pessoa  ajustando  a  melhor  estimativa  para  baixo.  Consequentemente,  o  intervalo  de  confiança entre</w:t>
      </w:r>
    </w:p>
    <w:p>
      <w:pPr>
        <w:pStyle w:val="Normal"/>
      </w:pPr>
      <w:r>
        <w:t xml:space="preserve">X</w:t>
      </w:r>
    </w:p>
    <w:p>
      <w:pPr>
        <w:pStyle w:val="Normal"/>
      </w:pPr>
      <w:r>
        <w:t xml:space="preserve">10 e</w:t>
      </w:r>
    </w:p>
    <w:p>
      <w:pPr>
        <w:pStyle w:val="Normal"/>
      </w:pPr>
      <w:r>
        <w:t xml:space="preserve">X</w:t>
      </w:r>
    </w:p>
    <w:p>
      <w:pPr>
        <w:pStyle w:val="Normal"/>
      </w:pPr>
      <w:r>
        <w:t xml:space="preserve">90 será estreito demais, e a distribuição de probabilidade estimada será apertada demais. Para dar sustentação a essa interpretação pode-se mostrar que probabilidades subjetivas são sistematicamente alteradas por um procedimento em que a melhor estimativa de alguém não serve como âncora.</w:t>
      </w:r>
    </w:p>
    <w:p>
      <w:pPr>
        <w:pStyle w:val="Normal"/>
      </w:pPr>
      <w:r>
        <w:t xml:space="preserve">Distribuições  de  probabilidade  subjetiva  para  uma  dada  quantidade  (o  índice  Dow  Jones)  podem  ser  obtidas  de  duas maneiras  diferentes:  (i)  pedindo-se  ao  indivíduo  para  selecionar  valores  do  Dow  Jones  que  correspondam  a  percentuais</w:t>
      </w:r>
    </w:p>
    <w:p>
      <w:pPr>
        <w:pStyle w:val="Normal"/>
      </w:pPr>
      <w:r>
        <w:t xml:space="preserve">especificados de sua distribuição de probabilidade e (ii) pedindo-se  ao indivíduo para estimar as probabilidades de que o valor real  do  Dow  Jones  excederá  alguns  valores  especificados.  Os  dois  procedimentos  são  formalmente  equivalentes  e  devem fornecer  distribuições  idênticas.  Entretanto,  eles  sugerem  diferentes  modos  de  ajuste  a  partir  de  diferentes  âncoras.  No procedimento (i), o ponto de partida natural é a melhor estimativa pessoal da quantidade. No procedimento (ii), por outro lado, o indivíduo pode ficar ancorado no valor declarado na questão. Alternativamente, ele pode ficar ancorado em chances iguais, ou em uma possibilidade de 50–50, o que é um ponto de partida natural na estimativa de probabilidade. Em um caso como no outro, o procedimento (ii) deve fornecer chances menos extremas do que o procedimento (i).</w:t>
      </w:r>
    </w:p>
    <w:p>
      <w:pPr>
        <w:pStyle w:val="Normal"/>
      </w:pPr>
      <w:r>
        <w:t xml:space="preserve">Para contrastar os dois procedimentos, uma série de 24 quantidades (tal como a distância aérea de Nova Deli a Pequim) foi apresentada  a  um  grupo  de  indivíduos  que  estimou</w:t>
      </w:r>
    </w:p>
    <w:p>
      <w:pPr>
        <w:pStyle w:val="Normal"/>
      </w:pPr>
      <w:r>
        <w:t xml:space="preserve">X</w:t>
      </w:r>
    </w:p>
    <w:p>
      <w:pPr>
        <w:pStyle w:val="Normal"/>
      </w:pPr>
      <w:r>
        <w:t xml:space="preserve">10  ou</w:t>
      </w:r>
    </w:p>
    <w:p>
      <w:pPr>
        <w:pStyle w:val="Normal"/>
      </w:pPr>
      <w:r>
        <w:t xml:space="preserve">X</w:t>
      </w:r>
    </w:p>
    <w:p>
      <w:pPr>
        <w:pStyle w:val="Normal"/>
      </w:pPr>
      <w:r>
        <w:t xml:space="preserve">90  para  cada  problema.  Outro  grupo  de  indivíduos  recebeu  a avaliação mediana do primeiro grupo para cada uma das 24 quantidades. Foi pedido a eles que estimassem as chances de que cada  um  dos  valores  dados  excedesse  o  valor  real  da  quantidade  relevante.  Na  ausência  de  qualquer  viés,  o  segundo  grupo deve  recuperar  as  chances  especificadas  para  o  primeiro  grupo,  ou  seja,  9:1.  Entretanto,  se  as  chances  iguais  ou  o  valor declarado servem como âncoras, as chances do segundo grupo devem ser menos extremas, ou seja, mais próximas de 1:1. De fato,  as  chances  medianas  declaradas  por  esse  grupo,  em  todos  os  problemas,  foram  de  3:1.  Quando  as  avaliações  dos  dois grupos  foram  testadas  para  verificar  a  calibragem  externa,  descobriu-se  que  os  indivíduos  no  primeiro  grupo  eram  extremos demais,  de  acordo  com  estudos  anteriores.  Os  eventos  que  eles  definiram  como  tendo  uma  probabilidade  de  0,10  na  verdade prevaleceram  em  24%  dos  casos.  Por  outro  lado,  os  indivíduos  no  segundo  grupo  foram  excessivamente  conservadores.  Os eventos  aos  quais  eles  designaram  uma  probabilidade  média  de  0,34  na  verdade  prevaleceram  em  26%  dos  casos.  Esses resultados ilustram de que maneira o grau de calibragem depende do procedimento de obtenção da avaliação.</w:t>
      </w:r>
    </w:p>
    <w:p>
      <w:pPr>
        <w:pStyle w:val="Normal"/>
      </w:pPr>
      <w:r>
        <w:t xml:space="preserve">DISCUSSÃO</w:t>
      </w:r>
    </w:p>
    <w:p>
      <w:pPr>
        <w:pStyle w:val="Normal"/>
      </w:pPr>
      <w:r>
        <w:t xml:space="preserve">Este  artigo  tratou  de  vieses  cognitivos  que  se  originam  da  confiança  em  heurísticas  de  julgamento.  Esses  vieses  não  são atribuíveis  a  efeitos  motivacionais  tais  como  o</w:t>
      </w:r>
    </w:p>
    <w:p>
      <w:pPr>
        <w:pStyle w:val="Normal"/>
      </w:pPr>
      <w:r>
        <w:t xml:space="preserve">wishful  thinking</w:t>
      </w:r>
    </w:p>
    <w:p>
      <w:pPr>
        <w:pStyle w:val="Normal"/>
      </w:pPr>
      <w:r>
        <w:t xml:space="preserve">(perseguir  quimeras)  ou  a  distorção  de  julgamentos  por recompensas  e  penalidades.  De  fato,  vários  dos  graves  erros  de  julgamento  relatados  anteriormente  ocorreram  a  despeito  do fato de que os indivíduos foram encorajados a ser precisos e foram recompensados pelas respostas corretas.22</w:t>
      </w:r>
    </w:p>
    <w:p>
      <w:pPr>
        <w:pStyle w:val="Normal"/>
      </w:pPr>
      <w:r>
        <w:t xml:space="preserve">A confiança nas heurísticas e a prevalência de vieses não estão restritas aos leigos. Pesquisadores experientes também são propensos aos mesmos vieses — quando pensam intuitivamente. Por exemplo, a tendência a prever o resultado que mais bem representa os dados, com insuficiente consideração pela probabilidade</w:t>
      </w:r>
    </w:p>
    <w:p>
      <w:pPr>
        <w:pStyle w:val="Normal"/>
      </w:pPr>
      <w:r>
        <w:t xml:space="preserve">a priori</w:t>
      </w:r>
    </w:p>
    <w:p>
      <w:pPr>
        <w:pStyle w:val="Normal"/>
      </w:pPr>
      <w:r>
        <w:t xml:space="preserve">, tem sido observada nos julgamentos  intuitivos de indivíduos que receberam extenso treinamento em estatística.23 Embora pessoas estatisticamente sofisticadas evitem erros elementares,  como  a  falácia  do  jogador,  seus  julgamentos  intuitivos  estão  sujeitos  a  falácias  similares  em  problemas  mais intrincados e menos transparentes.</w:t>
      </w:r>
    </w:p>
    <w:p>
      <w:pPr>
        <w:pStyle w:val="Normal"/>
      </w:pPr>
      <w:r>
        <w:t xml:space="preserve">Não é de surpreender que heurísticas úteis como a representatividade e a disponibilidade sejam conservadas na memória, ainda  que  ocasionalmente  levem  a  erros  de  previsão  ou  de  estimativa.  O  que  talvez  seja  surpreendente  é  o  fracasso  das pessoas em inferir com base na experiência de vida regras estatísticas tão fundamentais como a regressão à média ou o efeito do  tamanho  da  amostra  na  variabilidade  da  amostragem.  Embora  qualquer  um  se  exponha,  no  curso  normal  de  uma  vida,  a inúmeros  exemplos  dos  quais  tais  regras  podiam  ter  sido  induzidas,  pouquíssimas  pessoas  descobrem  os  princípios  de amostragem e regressão por conta própria. Princípios estatísticos não são aprendidos com a experiência do dia a dia porque as ocorrências  relevantes  não  estão  codificadas  do  modo  apropriado.  Por  exemplo,  as  pessoas  não  descobrem  que  linhas sucessivas em um texto diferem mais no tamanho médio das palavras do que páginas sucessivas porque elas simplesmente não prestam atenção no tamanho médio das palavras em linhas ou páginas individuais. Assim, as pessoas não descobrem a relação entre tamanho da amostra e variabilidade de amostragem, embora os dados para esse aprendizado sejam abundantes.</w:t>
      </w:r>
    </w:p>
    <w:p>
      <w:pPr>
        <w:pStyle w:val="Normal"/>
      </w:pPr>
      <w:r>
        <w:t xml:space="preserve">A falta de um código apropriado explica também por que as pessoas em geral não detectam os vieses em seus julgamentos de  probabilidade.  É  concebível  que  uma  pessoa  descubra  se  seus  julgamentos  são  externamente  calibrados  mantendo  um registro  da  proporção  de  eventos  que  de  fato  ocorrem  entre  aqueles  aos  quais  ela  designa  uma  mesma  probabilidade.</w:t>
      </w:r>
    </w:p>
    <w:p>
      <w:pPr>
        <w:pStyle w:val="Normal"/>
      </w:pPr>
      <w:r>
        <w:t xml:space="preserve">Entretanto,  não  é  natural  agrupar  eventos  segundo  a  avaliação  de  sua  probabilidade.  Na  ausência  de  tal  agrupamento  é impossível  que  um  indivíduo  descubra,  por  exemplo,  que  apenas  50%  das  previsões  para  as  quais  ele  designou  uma probabilidade de 0,9 ou mais elevada de fato se concretizou.</w:t>
      </w:r>
    </w:p>
    <w:p>
      <w:pPr>
        <w:pStyle w:val="Normal"/>
      </w:pPr>
      <w:r>
        <w:t xml:space="preserve">A análise empírica de vieses cognitivos tem implicações para o papel teórico e aplicado na avaliação de probabilidades. A moderna  teoria  da  decisão24  considera  a  probabilidade  subjetiva  como  a  opinião  quantificada  de  uma  pessoa  idealizada.</w:t>
      </w:r>
    </w:p>
    <w:p>
      <w:pPr>
        <w:pStyle w:val="Normal"/>
      </w:pPr>
      <w:r>
        <w:t xml:space="preserve">Especificamente,  a  probabilidade  subjetiva  de  um  evento  dado  é  definida  pelo  conjunto  de  apostas  sobre  esse  evento  que  tal</w:t>
      </w:r>
    </w:p>
    <w:p>
      <w:pPr>
        <w:pStyle w:val="Normal"/>
      </w:pPr>
      <w:r>
        <w:t xml:space="preserve">pessoa está disposta a aceitar. Uma medida de probabilidade subjetiva internamente consistente, ou coerente, pode ser derivada para  um  indivíduo  se  suas  escolhas  entre  apostas  satisfazem  determinados  princípios,  ou  seja,  os  axiomas  da  teoria.  A probabilidade derivada é subjetiva no sentido de que se admite que diferentes indivíduos tenham probabilidades diferentes para o mesmo evento. A maior contribuição dessa abordagem é que ela fornece uma interpretação subjetiva rigorosa da probabilidade que é aplicável a eventos únicos e está embutida em uma teoria geral da decisão racional.</w:t>
      </w:r>
    </w:p>
    <w:p>
      <w:pPr>
        <w:pStyle w:val="Normal"/>
      </w:pPr>
      <w:r>
        <w:t xml:space="preserve">Talvez  deva  ser  observado  que  embora  probabilidades  subjetivas  possam  às  vezes  ser  inferidas  de  preferências  entre apostas, elas normalmente não são formadas dessa maneira. Uma pessoa aposta na equipe A em vez de na equipe B porque ela acredita que a equipe A tem maior probabilidade de vencer; a pessoa não infere essa crença a partir de suas preferências em apostar. Assim, na realidade, as probabilidades subjetivas determinam preferências entre apostas e não são derivadas delas, como na teoria axiomática da decisão racional.25</w:t>
      </w:r>
    </w:p>
    <w:p>
      <w:pPr>
        <w:pStyle w:val="Normal"/>
      </w:pPr>
      <w:r>
        <w:t xml:space="preserve">A  natureza  inerentemente  subjetiva  da  probabilidade  tem  levado  muitos  estudiosos  à  crença  de  que  a  coerência,  ou consistência interna, é o único critério válido pelo qual o julgamento de probabilidades deve ser avaliado. Do ponto de vista da teoria  formal  da  probabilidade  subjetiva,  qualquer  série  de  julgamentos  de  probabilidade  internamente  consistentes  é  tão  boa quanto qualquer outra. Esse critério não é inteiramente satisfatório, pois uma série internamente consistente de probabilidades subjetivas  pode  ser  incompatível  com  outras  crenças  alimentadas  pelo  sujeito.  Considere  uma  pessoa  cujas  probabilidades subjetivas para todos os resultados possíveis de um jogo de cara ou coroa refletem a falácia do jogador. Ou seja, sua estimativa da probabilidade de coroa em um lance particular aumenta com o número de caras consecutivas que precederam esse lance.</w:t>
      </w:r>
    </w:p>
    <w:p>
      <w:pPr>
        <w:pStyle w:val="Normal"/>
      </w:pPr>
      <w:r>
        <w:t xml:space="preserve">Os julgamentos de uma pessoa assim poderiam ser internamente consistentes e desse modo aceitáveis enquanto probabilidades subjetivas  adequadas  segundo  o  critério  da  teoria  formal.  Essas  probabilidades,  porém,  são  incompatíveis  com  a  crença geralmente mantida de que uma moeda não possui memória e desse modo é incapaz de geral dependências sequenciais. Para o julgamento de probabilidades ser considerado adequado, ou racional, consistência interna não basta. Os julgamentos devem ser compatíveis  com  a  inteira  rede  de  crenças  mantida  pelo  indivíduo.  Infelizmente,  não  pode  haver  um  procedimento  formal simples para aferir a compatibilidade de uma série de julgamentos de probabilidade com o sistema de crenças total daquele que emite  o  julgamento.  O  emissor  de  julgamentos  racional  entretanto  se  esforçará  por  obter  a  compatibilidade,  ainda  que  a consistência  interna  seja  mais  facilmente  alcançada  e  estimada.  Em  particular,  ele  tentará  tornar  seus  julgamentos  de probabilidade  compatíveis  com  seu  conhecimento  do  assunto  tratado,  com  as  leis  da  probabilidade  e  com  suas  próprias heurísticas e vieses de julgamento.</w:t>
      </w:r>
    </w:p>
    <w:p>
      <w:pPr>
        <w:pStyle w:val="Normal"/>
      </w:pPr>
      <w:r>
        <w:t xml:space="preserve">RESUMO</w:t>
      </w:r>
    </w:p>
    <w:p>
      <w:pPr>
        <w:pStyle w:val="Normal"/>
      </w:pPr>
      <w:r>
        <w:t xml:space="preserve">Este  artigo  descreveu  as  três  heurísticas  que  são  empregadas  na  elaboração  de  julgamentos  sob  incerteza:  (i) representatividade,  que  é  em  geral  empregada  quando  se  pede  às  pessoas  para  julgar  a  probabilidade  de  que  um  objeto  ou evento  A  pertença  à  classe  ou  processo  B;  (ii)  disponibilidade  de  ocorrências  ou  situações,  que  é  muitas  vezes  empregada quando se pede às pessoas para estimar a frequência de uma classe ou a plausibilidade de um acontecimento particular; e (iii) ajuste  a  partir  de  uma  âncora,  que  é  normalmente  empregado  na  previsão  numérica  quando  um  valor  relevante  encontra-se disponível. Essas heurísticas são altamente econômicas e normalmente eficazes, mas levam a erros sistemáticos e previsíveis.</w:t>
      </w:r>
    </w:p>
    <w:p>
      <w:pPr>
        <w:pStyle w:val="Normal"/>
      </w:pPr>
      <w:r>
        <w:t xml:space="preserve">Uma  melhor  compreensão  dessas  heurísticas  e  dos  vieses  em  que  nos  fazem  incorrer  poderia  melhorar  os  julgamentos  e  as decisões em situações de incerteza.</w:t>
      </w:r>
    </w:p>
    <w:p>
      <w:pPr>
        <w:pStyle w:val="Normal"/>
      </w:pPr>
      <w:r>
        <w:t xml:space="preserve">NOTAS</w:t>
      </w:r>
    </w:p>
    <w:p>
      <w:pPr>
        <w:pStyle w:val="Normal"/>
      </w:pPr>
      <w:r>
        <w:t xml:space="preserve">1.    D. Kahneman e A. Tversky, “On the Psychology of Prediction”,</w:t>
      </w:r>
    </w:p>
    <w:p>
      <w:pPr>
        <w:pStyle w:val="Normal"/>
      </w:pPr>
      <w:r>
        <w:t xml:space="preserve">Psychological Review</w:t>
      </w:r>
    </w:p>
    <w:p>
      <w:pPr>
        <w:pStyle w:val="Normal"/>
      </w:pPr>
      <w:r>
        <w:t xml:space="preserve">80 (1973): 237-51.</w:t>
      </w:r>
    </w:p>
    <w:p>
      <w:pPr>
        <w:pStyle w:val="Normal"/>
      </w:pPr>
      <w:r>
        <w:t xml:space="preserve">2.    Ibid.</w:t>
      </w:r>
    </w:p>
    <w:p>
      <w:pPr>
        <w:pStyle w:val="Normal"/>
      </w:pPr>
      <w:r>
        <w:t xml:space="preserve">3.    Ibid.</w:t>
      </w:r>
    </w:p>
    <w:p>
      <w:pPr>
        <w:pStyle w:val="Normal"/>
      </w:pPr>
      <w:r>
        <w:t xml:space="preserve">4.    D. Kahneman e A. Tversky, “Subjective Probability: A Judgment of Representativeness”,</w:t>
      </w:r>
    </w:p>
    <w:p>
      <w:pPr>
        <w:pStyle w:val="Normal"/>
      </w:pPr>
      <w:r>
        <w:t xml:space="preserve">Cognitive Psychology</w:t>
      </w:r>
    </w:p>
    <w:p>
      <w:pPr>
        <w:pStyle w:val="Normal"/>
      </w:pPr>
      <w:r>
        <w:t xml:space="preserve">3</w:t>
      </w:r>
    </w:p>
    <w:p>
      <w:pPr>
        <w:pStyle w:val="Normal"/>
      </w:pPr>
      <w:r>
        <w:t xml:space="preserve">(1972): 430-54.</w:t>
      </w:r>
    </w:p>
    <w:p>
      <w:pPr>
        <w:pStyle w:val="Normal"/>
      </w:pPr>
      <w:r>
        <w:t xml:space="preserve">5.    Ibid.</w:t>
      </w:r>
    </w:p>
    <w:p>
      <w:pPr>
        <w:pStyle w:val="Normal"/>
      </w:pPr>
      <w:r>
        <w:t xml:space="preserve">6.    W. Edwards, “Conservatism in Human Information Processing”, in</w:t>
      </w:r>
    </w:p>
    <w:p>
      <w:pPr>
        <w:pStyle w:val="Normal"/>
      </w:pPr>
      <w:r>
        <w:t xml:space="preserve">Formal Representation of Human Judgment</w:t>
      </w:r>
    </w:p>
    <w:p>
      <w:pPr>
        <w:pStyle w:val="Normal"/>
      </w:pPr>
      <w:r>
        <w:t xml:space="preserve">, ed. B. Kleinmuntz (Nova York: Wiley, 1968), 17-52.</w:t>
      </w:r>
    </w:p>
    <w:p>
      <w:pPr>
        <w:pStyle w:val="Normal"/>
      </w:pPr>
      <w:r>
        <w:t xml:space="preserve">7.    Kahneman e Tversky, “Subjective Probability.”</w:t>
      </w:r>
    </w:p>
    <w:p>
      <w:pPr>
        <w:pStyle w:val="Normal"/>
      </w:pPr>
      <w:r>
        <w:t xml:space="preserve">8.    A. Tversky e D. Kahneman, “Belief in the Law of Small Numbers”,</w:t>
      </w:r>
    </w:p>
    <w:p>
      <w:pPr>
        <w:pStyle w:val="Normal"/>
      </w:pPr>
      <w:r>
        <w:t xml:space="preserve">Psychological Bulletin</w:t>
      </w:r>
    </w:p>
    <w:p>
      <w:pPr>
        <w:pStyle w:val="Normal"/>
      </w:pPr>
      <w:r>
        <w:t xml:space="preserve">76 (1971): 105-10.</w:t>
      </w:r>
    </w:p>
    <w:p>
      <w:pPr>
        <w:pStyle w:val="Normal"/>
      </w:pPr>
      <w:r>
        <w:t xml:space="preserve">9.    Kahneman e Tversky, “On the Psychology of Prediction.”</w:t>
      </w:r>
    </w:p>
    <w:p>
      <w:pPr>
        <w:pStyle w:val="Normal"/>
      </w:pPr>
      <w:r>
        <w:t xml:space="preserve">10</w:t>
      </w:r>
    </w:p>
    <w:p>
      <w:pPr>
        <w:pStyle w:val="Normal"/>
      </w:pPr>
      <w:r>
        <w:t xml:space="preserve">.  Ibid.</w:t>
      </w:r>
    </w:p>
    <w:p>
      <w:pPr>
        <w:pStyle w:val="Normal"/>
      </w:pPr>
      <w:r>
        <w:t xml:space="preserve">11</w:t>
      </w:r>
    </w:p>
    <w:p>
      <w:pPr>
        <w:pStyle w:val="Normal"/>
      </w:pPr>
      <w:r>
        <w:t xml:space="preserve">.  Ibid.</w:t>
      </w:r>
    </w:p>
    <w:p>
      <w:pPr>
        <w:pStyle w:val="Normal"/>
      </w:pPr>
      <w:r>
        <w:t xml:space="preserve">12</w:t>
      </w:r>
    </w:p>
    <w:p>
      <w:pPr>
        <w:pStyle w:val="Normal"/>
      </w:pPr>
      <w:r>
        <w:t xml:space="preserve">.  Ibid.</w:t>
      </w:r>
    </w:p>
    <w:p>
      <w:pPr>
        <w:pStyle w:val="Normal"/>
      </w:pPr>
      <w:r>
        <w:t xml:space="preserve">13</w:t>
      </w:r>
    </w:p>
    <w:p>
      <w:pPr>
        <w:pStyle w:val="Normal"/>
      </w:pPr>
      <w:r>
        <w:t xml:space="preserve">.      A.  Tversky  e  D.  Kahneman,  “Availability:  A  Heuristic  for  Judging  Frequency  and  Probability”,</w:t>
      </w:r>
    </w:p>
    <w:p>
      <w:pPr>
        <w:pStyle w:val="Normal"/>
      </w:pPr>
      <w:r>
        <w:t xml:space="preserve">Cognitive</w:t>
      </w:r>
    </w:p>
    <w:p>
      <w:pPr>
        <w:pStyle w:val="Normal"/>
      </w:pPr>
      <w:r>
        <w:t xml:space="preserve">Psychology</w:t>
      </w:r>
    </w:p>
    <w:p>
      <w:pPr>
        <w:pStyle w:val="Normal"/>
      </w:pPr>
      <w:r>
        <w:t xml:space="preserve">5 (1973): 207-32.</w:t>
      </w:r>
    </w:p>
    <w:p>
      <w:pPr>
        <w:pStyle w:val="Normal"/>
      </w:pPr>
      <w:r>
        <w:t xml:space="preserve">14</w:t>
      </w:r>
    </w:p>
    <w:p>
      <w:pPr>
        <w:pStyle w:val="Normal"/>
      </w:pPr>
      <w:r>
        <w:t xml:space="preserve">.  Ibid.</w:t>
      </w:r>
    </w:p>
    <w:p>
      <w:pPr>
        <w:pStyle w:val="Normal"/>
      </w:pPr>
      <w:r>
        <w:t xml:space="preserve">15</w:t>
      </w:r>
    </w:p>
    <w:p>
      <w:pPr>
        <w:pStyle w:val="Normal"/>
      </w:pPr>
      <w:r>
        <w:t xml:space="preserve">.     R.  C.  Galbraith  e  B.  J.  Underwood,  “Perceived  Frequency  of  Concrete  and  Abstract  Words”,</w:t>
      </w:r>
    </w:p>
    <w:p>
      <w:pPr>
        <w:pStyle w:val="Normal"/>
      </w:pPr>
      <w:r>
        <w:t xml:space="preserve">Memory  &amp;</w:t>
      </w:r>
    </w:p>
    <w:p>
      <w:pPr>
        <w:pStyle w:val="Normal"/>
      </w:pPr>
      <w:r>
        <w:t xml:space="preserve">Cognition</w:t>
      </w:r>
    </w:p>
    <w:p>
      <w:pPr>
        <w:pStyle w:val="Normal"/>
      </w:pPr>
      <w:r>
        <w:t xml:space="preserve">1 (1973): 56-60.</w:t>
      </w:r>
    </w:p>
    <w:p>
      <w:pPr>
        <w:pStyle w:val="Normal"/>
      </w:pPr>
      <w:r>
        <w:t xml:space="preserve">16</w:t>
      </w:r>
    </w:p>
    <w:p>
      <w:pPr>
        <w:pStyle w:val="Normal"/>
      </w:pPr>
      <w:r>
        <w:t xml:space="preserve">.  Tversky e Kahneman, “Availability.”</w:t>
      </w:r>
    </w:p>
    <w:p>
      <w:pPr>
        <w:pStyle w:val="Normal"/>
      </w:pPr>
      <w:r>
        <w:t xml:space="preserve">17</w:t>
      </w:r>
    </w:p>
    <w:p>
      <w:pPr>
        <w:pStyle w:val="Normal"/>
      </w:pPr>
      <w:r>
        <w:t xml:space="preserve">.  L. J. Chapman e J. P. Chapman, “Genesis of Popular but Erroneous Psychodiagnostic Observations”,</w:t>
      </w:r>
    </w:p>
    <w:p>
      <w:pPr>
        <w:pStyle w:val="Normal"/>
      </w:pPr>
      <w:r>
        <w:t xml:space="preserve">Journal of</w:t>
      </w:r>
    </w:p>
    <w:p>
      <w:pPr>
        <w:pStyle w:val="Normal"/>
      </w:pPr>
      <w:r>
        <w:t xml:space="preserve">Abnormal Psychology</w:t>
      </w:r>
    </w:p>
    <w:p>
      <w:pPr>
        <w:pStyle w:val="Normal"/>
      </w:pPr>
      <w:r>
        <w:t xml:space="preserve">73 (1967): 193-204; L. J. Chapman e J. P. Chapman, “Illusory Correlation as an Obstacle to the Use of Valid Psychodiagnostic Signs”,</w:t>
      </w:r>
    </w:p>
    <w:p>
      <w:pPr>
        <w:pStyle w:val="Normal"/>
      </w:pPr>
      <w:r>
        <w:t xml:space="preserve">Journal of Abnormal Psychology</w:t>
      </w:r>
    </w:p>
    <w:p>
      <w:pPr>
        <w:pStyle w:val="Normal"/>
      </w:pPr>
      <w:r>
        <w:t xml:space="preserve">74 (1969): 271-80.</w:t>
      </w:r>
    </w:p>
    <w:p>
      <w:pPr>
        <w:pStyle w:val="Normal"/>
      </w:pPr>
      <w:r>
        <w:t xml:space="preserve">18</w:t>
      </w:r>
    </w:p>
    <w:p>
      <w:pPr>
        <w:pStyle w:val="Normal"/>
      </w:pPr>
      <w:r>
        <w:t xml:space="preserve">.    P.  Slovic  e  S.  Lichtenstein,  “Comparison  of  Bayesian  and  Regression  Approaches  to  the  Study  of  Information Processing in Judgment”,</w:t>
      </w:r>
    </w:p>
    <w:p>
      <w:pPr>
        <w:pStyle w:val="Normal"/>
      </w:pPr>
      <w:r>
        <w:t xml:space="preserve">Organizational Behavior &amp; Human Performance</w:t>
      </w:r>
    </w:p>
    <w:p>
      <w:pPr>
        <w:pStyle w:val="Normal"/>
      </w:pPr>
      <w:r>
        <w:t xml:space="preserve">6 (1971): 649-744.</w:t>
      </w:r>
    </w:p>
    <w:p>
      <w:pPr>
        <w:pStyle w:val="Normal"/>
      </w:pPr>
      <w:r>
        <w:t xml:space="preserve">19</w:t>
      </w:r>
    </w:p>
    <w:p>
      <w:pPr>
        <w:pStyle w:val="Normal"/>
      </w:pPr>
      <w:r>
        <w:t xml:space="preserve">.     M.  Bar-Hillel,  “On  the  Subjective  Probability  of  Compound  Events”,</w:t>
      </w:r>
    </w:p>
    <w:p>
      <w:pPr>
        <w:pStyle w:val="Normal"/>
      </w:pPr>
      <w:r>
        <w:t xml:space="preserve">Organizational  Behavior  &amp;  Human</w:t>
      </w:r>
    </w:p>
    <w:p>
      <w:pPr>
        <w:pStyle w:val="Normal"/>
      </w:pPr>
      <w:r>
        <w:t xml:space="preserve">Performance</w:t>
      </w:r>
    </w:p>
    <w:p>
      <w:pPr>
        <w:pStyle w:val="Normal"/>
      </w:pPr>
      <w:r>
        <w:t xml:space="preserve">9 (1973): 396-406.</w:t>
      </w:r>
    </w:p>
    <w:p>
      <w:pPr>
        <w:pStyle w:val="Normal"/>
      </w:pPr>
      <w:r>
        <w:t xml:space="preserve">20</w:t>
      </w:r>
    </w:p>
    <w:p>
      <w:pPr>
        <w:pStyle w:val="Normal"/>
      </w:pPr>
      <w:r>
        <w:t xml:space="preserve">.  J. Cohen, E. I. Chesnick, e D. Haran, “A Confirmation of the Inertial-Ψ Effect in Sequential Choice and Decision”,</w:t>
      </w:r>
    </w:p>
    <w:p>
      <w:pPr>
        <w:pStyle w:val="Normal"/>
      </w:pPr>
      <w:r>
        <w:t xml:space="preserve">British Journal of Psychology</w:t>
      </w:r>
    </w:p>
    <w:p>
      <w:pPr>
        <w:pStyle w:val="Normal"/>
      </w:pPr>
      <w:r>
        <w:t xml:space="preserve">63 (1972): 41-46.</w:t>
      </w:r>
    </w:p>
    <w:p>
      <w:pPr>
        <w:pStyle w:val="Normal"/>
      </w:pPr>
      <w:r>
        <w:t xml:space="preserve">21</w:t>
      </w:r>
    </w:p>
    <w:p>
      <w:pPr>
        <w:pStyle w:val="Normal"/>
      </w:pPr>
      <w:r>
        <w:t xml:space="preserve">.     M.  Alpert  e  H.  Raiffa,  manuscrito  inédito;  C.  A.  Stael  von  Holstein,  “Two  Techniques  for  Assessment  of Subjective  Probability  Distributions:  An  Experimental  Study”,</w:t>
      </w:r>
    </w:p>
    <w:p>
      <w:pPr>
        <w:pStyle w:val="Normal"/>
      </w:pPr>
      <w:r>
        <w:t xml:space="preserve">Acta Psychologica</w:t>
      </w:r>
    </w:p>
    <w:p>
      <w:pPr>
        <w:pStyle w:val="Normal"/>
      </w:pPr>
      <w:r>
        <w:t xml:space="preserve">35  (1971):  478-94;  R.  L.  Winkler,</w:t>
      </w:r>
    </w:p>
    <w:p>
      <w:pPr>
        <w:pStyle w:val="Normal"/>
      </w:pPr>
      <w:r>
        <w:t xml:space="preserve">“The Assessment of Prior Distributions in Bayesian Analysis”,</w:t>
      </w:r>
    </w:p>
    <w:p>
      <w:pPr>
        <w:pStyle w:val="Normal"/>
      </w:pPr>
      <w:r>
        <w:t xml:space="preserve">Journal of the American Statistical Association</w:t>
      </w:r>
    </w:p>
    <w:p>
      <w:pPr>
        <w:pStyle w:val="Normal"/>
      </w:pPr>
      <w:r>
        <w:t xml:space="preserve">62</w:t>
      </w:r>
    </w:p>
    <w:p>
      <w:pPr>
        <w:pStyle w:val="Normal"/>
      </w:pPr>
      <w:r>
        <w:t xml:space="preserve">(1967): 776-800.</w:t>
      </w:r>
    </w:p>
    <w:p>
      <w:pPr>
        <w:pStyle w:val="Normal"/>
      </w:pPr>
      <w:r>
        <w:t xml:space="preserve">22</w:t>
      </w:r>
    </w:p>
    <w:p>
      <w:pPr>
        <w:pStyle w:val="Normal"/>
      </w:pPr>
      <w:r>
        <w:t xml:space="preserve">.  Kahneman e Tversky, “Subjective Probability”; Tversky and Kahneman, “Availability.”</w:t>
      </w:r>
    </w:p>
    <w:p>
      <w:pPr>
        <w:pStyle w:val="Normal"/>
      </w:pPr>
      <w:r>
        <w:t xml:space="preserve">23</w:t>
      </w:r>
    </w:p>
    <w:p>
      <w:pPr>
        <w:pStyle w:val="Normal"/>
      </w:pPr>
      <w:r>
        <w:t xml:space="preserve">.    Kahneman  e  Tversky,  “On  the  Psychology  of  Prediction”;  Tversky  e  Kahneman,  “Belief  in  the  Law  of  Small Numbers.”</w:t>
      </w:r>
    </w:p>
    <w:p>
      <w:pPr>
        <w:pStyle w:val="Normal"/>
      </w:pPr>
      <w:r>
        <w:t xml:space="preserve">24</w:t>
      </w:r>
    </w:p>
    <w:p>
      <w:pPr>
        <w:pStyle w:val="Normal"/>
      </w:pPr>
      <w:r>
        <w:t xml:space="preserve">.  L. J. Savage,</w:t>
      </w:r>
    </w:p>
    <w:p>
      <w:pPr>
        <w:pStyle w:val="Normal"/>
      </w:pPr>
      <w:r>
        <w:t xml:space="preserve">The Foundations of Statistics</w:t>
      </w:r>
    </w:p>
    <w:p>
      <w:pPr>
        <w:pStyle w:val="Normal"/>
      </w:pPr>
      <w:r>
        <w:t xml:space="preserve">(Nova York: Wiley, 1954).</w:t>
      </w:r>
    </w:p>
    <w:p>
      <w:pPr>
        <w:pStyle w:val="Normal"/>
      </w:pPr>
      <w:r>
        <w:t xml:space="preserve">25</w:t>
      </w:r>
    </w:p>
    <w:p>
      <w:pPr>
        <w:pStyle w:val="Normal"/>
      </w:pPr>
      <w:r>
        <w:t xml:space="preserve">.  Ibid.; B. de Finetti, “Probability: Interpretations”, in</w:t>
      </w:r>
    </w:p>
    <w:p>
      <w:pPr>
        <w:pStyle w:val="Normal"/>
      </w:pPr>
      <w:r>
        <w:t xml:space="preserve">International Encyclopedia of the Social Sciences</w:t>
      </w:r>
    </w:p>
    <w:p>
      <w:pPr>
        <w:pStyle w:val="Normal"/>
      </w:pPr>
      <w:r>
        <w:t xml:space="preserve">, ed. D. E.</w:t>
      </w:r>
    </w:p>
    <w:p>
      <w:pPr>
        <w:pStyle w:val="Normal"/>
      </w:pPr>
      <w:r>
        <w:t xml:space="preserve">Sills, vol. 12 (Nova York: Macmillan, 1968), 496-505.</w:t>
      </w:r>
    </w:p>
    <w:p>
      <w:pPr>
        <w:pStyle w:val="Normal"/>
      </w:pPr>
      <w:r>
        <w:t xml:space="preserve">29</w:t>
      </w:r>
    </w:p>
    <w:p>
      <w:pPr>
        <w:pStyle w:val="Normal"/>
      </w:pPr>
      <w:r>
        <w:t xml:space="preserve">Este artigo foi publicado originalmente na</w:t>
      </w:r>
    </w:p>
    <w:p>
      <w:pPr>
        <w:pStyle w:val="Normal"/>
      </w:pPr>
      <w:r>
        <w:t xml:space="preserve">Science</w:t>
      </w:r>
    </w:p>
    <w:p>
      <w:pPr>
        <w:pStyle w:val="Normal"/>
      </w:pPr>
      <w:r>
        <w:t xml:space="preserve">, vol. 185, 1974. A pesquisa foi apoiada pela Advanced Research Projects Agency do Departamento de Defesa e foi monitorada pelo Office of Naval Research sob o contrato N000014-73-C-0438 para o Oregon Research Institute, Eugene. Apoio adicional para esta pesquisa foi fornecido pela Research and Development Authority da Universidade Hebraica, Jerusalém, Israel.</w:t>
      </w:r>
    </w:p>
    <w:p>
      <w:pPr>
        <w:pStyle w:val="Normal"/>
      </w:pPr>
      <w:r>
        <w:t xml:space="preserve">APÊNDICE B: ESCOLHAS, VALORES E QUADRO</w:t>
      </w:r>
    </w:p>
    <w:p>
      <w:pPr>
        <w:pStyle w:val="Normal"/>
      </w:pPr>
      <w:r>
        <w:t xml:space="preserve">S30</w:t>
      </w:r>
    </w:p>
    <w:p>
      <w:pPr>
        <w:pStyle w:val="Normal"/>
      </w:pPr>
      <w:r>
        <w:t xml:space="preserve">Daniel Kahneman e Amos Tversky</w:t>
      </w:r>
    </w:p>
    <w:p>
      <w:pPr>
        <w:pStyle w:val="Normal"/>
      </w:pPr>
      <w:r>
        <w:t xml:space="preserve">RESUMO:  Discutimos  os  determinantes  cognitivo  e  psicofísico  da  escolha  em  contextos  arriscados  e  sem  risco.  A</w:t>
      </w:r>
    </w:p>
    <w:p>
      <w:pPr>
        <w:pStyle w:val="Normal"/>
      </w:pPr>
      <w:r>
        <w:t xml:space="preserve">psicofísica  do  valor  induz  aversão  ao  risco  no  domínio  dos  ganhos  e  atração  pelo  risco  no  domínio  das  perdas.  A</w:t>
      </w:r>
    </w:p>
    <w:p>
      <w:pPr>
        <w:pStyle w:val="Normal"/>
      </w:pPr>
      <w:r>
        <w:t xml:space="preserve">psicofísica  do  acaso  induz  o  peso  exagerado  de  coisas  seguras  e  de  eventos  improváveis,  relativamente  a  eventos  de</w:t>
      </w:r>
    </w:p>
    <w:p>
      <w:pPr>
        <w:pStyle w:val="Normal"/>
      </w:pPr>
      <w:r>
        <w:t xml:space="preserve">probabilidade  moderada.  Problemas  de  decisão  podem  ser  descritos  ou  enquadrados  de  múltiplas  formas  que  dão</w:t>
      </w:r>
    </w:p>
    <w:p>
      <w:pPr>
        <w:pStyle w:val="Normal"/>
      </w:pPr>
      <w:r>
        <w:t xml:space="preserve">origem  a  diferentes  preferências,  contrariamente  ao  critério  de  invariância  da  escolha  racional.  O  processo  de</w:t>
      </w:r>
    </w:p>
    <w:p>
      <w:pPr>
        <w:pStyle w:val="Normal"/>
      </w:pPr>
      <w:r>
        <w:t xml:space="preserve">contabilidade  mental,  em  que  as  pessoas  organizam  os  resultados  das  transações,  explica  parte  das  anomalias  do</w:t>
      </w:r>
    </w:p>
    <w:p>
      <w:pPr>
        <w:pStyle w:val="Normal"/>
      </w:pPr>
      <w:r>
        <w:t xml:space="preserve">comportamento do consumidor. Em particular, a aceitabilidade de uma opção pode depender de um resultado negativo</w:t>
      </w:r>
    </w:p>
    <w:p>
      <w:pPr>
        <w:pStyle w:val="Normal"/>
      </w:pPr>
      <w:r>
        <w:t xml:space="preserve">ser avaliado como uma despesa ou como um prejuízo  incompensado. A relação entre valores de decisão e valores de</w:t>
      </w:r>
    </w:p>
    <w:p>
      <w:pPr>
        <w:pStyle w:val="Normal"/>
      </w:pPr>
      <w:r>
        <w:t xml:space="preserve">experiência é discutida.</w:t>
      </w:r>
    </w:p>
    <w:p>
      <w:pPr>
        <w:pStyle w:val="Normal"/>
      </w:pPr>
      <w:r>
        <w:t xml:space="preserve">Tomar  decisões  é  como  falar  —  as  pessoas  fazem  isso  o  tempo  todo,  tendo  ou  não  consciência.  Dificilmente  será  de surpreender,  então,  que  o  tópico  da  tomada  de  decisão  seja  partilhado  por  muitas  disciplinas,  da  matemática  e  estatística, passando  pela  economia  e  pela  ciência  política,  à  sociologia  e  psicologia.  O  estudo  de  decisões  enfoca  tanto  questões normativas como descritivas. A análise normativa diz respeito à natureza da racionalidade e da lógica da tomada de decisão. A análise descritiva, por outro lado, diz respeito às crenças e preferências das pessoas tal como elas são, não como devem ser. A tensão entre considerações normativas e descritivas caracteriza grande parte do estudo de julgamento e escolha.</w:t>
      </w:r>
    </w:p>
    <w:p>
      <w:pPr>
        <w:pStyle w:val="Normal"/>
      </w:pPr>
      <w:r>
        <w:t xml:space="preserve">Análises  de  tomada  de  decisão  normalmente  distinguem  escolhas  arriscadas  e  sem  risco.  O  exemplo  paradigmático  da decisão  sob  risco  é  a  aceitabilidade  de  uma  aposta  que  produz  resultados  monetários  com  probabilidades  especificadas.  Uma decisão sem risco típica diz respeito à aceitabilidade de uma transação em que um bem ou um serviço é trocado por dinheiro ou trabalho. Na primeira parte deste artigo apresentamos uma análise dos fatores cognitivos e psicofísicos que determinam o valor de  perspectivas  arriscadas.  Na  segunda  parte  estendemos  essa  análise  aos  negócios  e  comércios.  Escolhas  arriscadas,  como levar  ou  não  levar  o  guarda-chuva  e  entrar  ou  não  entrar  em  guerra,  são  feitas  sem  um  conhecimento  de  antemão  de  suas consequências. Como as consequências de tais ações dependem de eventos incertos como o clima ou a decisão do inimigo, a escolha de uma ação pode ser explicada como a aceitação de uma aposta capaz de produzir vários resultados com diferentes probabilidades.  Desse  modo  é  natural  que  o  estudo  da  tomada  de  decisão  sob  risco  tenha  se  concentrado  em  escolhas  entre apostas simples com resultados monetários e probabilidades específicas, na esperança de que esses problemas simples revelem atitudes básicas em relação ao risco e ao valor.</w:t>
      </w:r>
    </w:p>
    <w:p>
      <w:pPr>
        <w:pStyle w:val="Normal"/>
      </w:pPr>
      <w:r>
        <w:t xml:space="preserve">Vamos  esboçar  uma  abordagem  da  escolha  de  risco  que  derive  muitas  de  suas  hipóteses  de  uma  análise  psicofísica  de reações  a  dinheiro  e  probabilidade.  O  início  da  abordagem  psicofísica  da  tomada  de  decisão  pode  ser  remetido  a  um  ensaio notável de Daniel Bernoulli, publicado em 1738 (Bernoulli, 1954), em que ele tentava explicar por que as pessoas em geral são avessas ao risco e por que a aversão ao risco diminui com o crescimento da riqueza. Para ilustrar a aversão ao risco e a análise de Bernoulli, considere a escolha entre uma perspectiva que oferece uma possibilidade de 85% de ganhar mil dólares (com uma possibilidade  de  15%  de  não  ganhar  nada)  e  a  alternativa  de  receber  oitocentos  dólares  com  certeza.  Uma  grande  maioria prefere  a  coisa  segura  à  aposta,  embora  a  aposta  tenha  uma  expectativa  (matemática)  mais  elevada.  A  expectativa  de  uma aposta monetária é uma média ponderada, onde cada resultado possível é pesado segundo sua probabilidade de ocorrência. A expectativa  da  aposta  neste  exemplo  é  0,85  x  $1.000  +  0,15  x  $0  =  $850,  que  excede  a  expectativa  de  oitocentos  dólares associada  com  a  coisa  segura.  A  preferência  pela  coisa  segura  é  uma  ocorrência  de  aversão  ao  risco.  Em  geral,  uma preferência por um resultado seguro a uma aposta que possui expectativa mais elevada ou igual é chamada de avessa ao risco, e a rejeição de uma coisa segura em favor de uma aposta de expectativa mais baixa ou igual é chamada de atração pelo risco.</w:t>
      </w:r>
    </w:p>
    <w:p>
      <w:pPr>
        <w:pStyle w:val="Normal"/>
      </w:pPr>
      <w:r>
        <w:t xml:space="preserve">Bernoulli sugeriu que as pessoas não avaliam perspectivas pela expectativa de seus resultados monetários, mas antes pela expectativa do valor subjetivo desses resultados. O valor subjetivo de uma aposta é mais uma vez uma média ponderada, mas agora ele é o valor subjetivo de cada resultado que é pesado segundo sua probabilidade. Para explicar a aversão ao risco dentro dessa estrutura, Bernoulli propôs que o valor subjetivo, ou utilidade, é uma função côncava de dinheiro. Numa função assim, a diferença  entre  as  utilidades  de  duzentos  dólares  e  cem  dólares,  por  exemplo,  é  maior  do  que  a  diferença  de  utilidade  entre 1.200 e 1.100 dólares. Segue-se da concavidade que o valor subjetivo vinculado a um ganho de oitocentos dólares é mais do que 80% do valor de um ganho de mil dólares. Consequentemente, a concavidade da função de utilidade acarreta uma preferência</w:t>
      </w:r>
    </w:p>
    <w:p>
      <w:pPr>
        <w:pStyle w:val="Normal"/>
      </w:pPr>
      <w:r>
        <w:t xml:space="preserve">avessa ao risco por um ganho seguro de oitocentos dólares em detrimento de uma possibilidade de 80% de ganhar mil dólares, embora as duas perspectivas tenham a mesma expectativa monetária.</w:t>
      </w:r>
    </w:p>
    <w:p>
      <w:pPr>
        <w:pStyle w:val="Normal"/>
      </w:pPr>
      <w:r>
        <w:t xml:space="preserve">É costume na análise de decisão descrever os resultados das decisões em termos de riqueza total. Por exemplo, uma oferta para apostar vinte dólares no lance de uma moeda imparcial é representado como uma escolha entre a riqueza</w:t>
      </w:r>
    </w:p>
    <w:p>
      <w:pPr>
        <w:pStyle w:val="Normal"/>
      </w:pPr>
      <w:r>
        <w:t xml:space="preserve">R</w:t>
      </w:r>
    </w:p>
    <w:p>
      <w:pPr>
        <w:pStyle w:val="Normal"/>
      </w:pPr>
      <w:r>
        <w:t xml:space="preserve">atual de um indivíduo e uma possibilidade igual de passar a</w:t>
      </w:r>
    </w:p>
    <w:p>
      <w:pPr>
        <w:pStyle w:val="Normal"/>
      </w:pPr>
      <w:r>
        <w:t xml:space="preserve">R</w:t>
      </w:r>
    </w:p>
    <w:p>
      <w:pPr>
        <w:pStyle w:val="Normal"/>
      </w:pPr>
      <w:r>
        <w:t xml:space="preserve">+ $20 ou a</w:t>
      </w:r>
    </w:p>
    <w:p>
      <w:pPr>
        <w:pStyle w:val="Normal"/>
      </w:pPr>
      <w:r>
        <w:t xml:space="preserve">R</w:t>
      </w:r>
    </w:p>
    <w:p>
      <w:pPr>
        <w:pStyle w:val="Normal"/>
      </w:pPr>
      <w:r>
        <w:t xml:space="preserve">– $20. Essa representação parece psicologicamente irrealista: as pessoas  não  pensam  normalmente  nos  resultados  relativamente  pequenos  em  termos  de  estados  de  riqueza,  mas  antes  em termos  de  ganhos,  perdas  e  resultados  neutros  (tal  como  a  manutenção  do  status  quo).  Se  os  efetivos  portadores  de  valor subjetivo forem mudanças de riqueza, e não estados de riqueza finais, como propomos, a análise psicofísica de resultados deve ser  aplicada  antes  a  ganhos  e  perdas  do  que  a  recursos  totais.  Esse  pressuposto  desempenha  um  papel  central  em  um tratamento da escolha arriscada que chamamos de teoria da perspectiva (Kahneman e Tversky, 1979). As medições tanto de introspecção  como  psicofísicas  sugerem  que  o  valor  subjetivo  é  um  função  côncava  do  tamanho  de  um  ganho.  A  mesma generalização  se  aplica  às  perdas.  A  diferença  em  valor  subjetivo  entre  uma  perda  de  duzentos  dólares  e  uma  perda  de  cem dólares parece maior do que a diferença em valor subjetivo entre uma perda de 1.200 e uma perda de 1.100 dólares. Quando as funções de valor para ganhos e para perdas são encaixadas uma na outra, obtemos uma função em forma de S do tipo exibido na figura 1.</w:t>
      </w:r>
    </w:p>
    <w:p>
      <w:pPr>
        <w:pStyle w:val="Normal"/>
      </w:pPr>
      <w:r>
        <w:t xml:space="preserve">Figura 1. Uma Função de Valor Hipotética</w:t>
      </w:r>
    </w:p>
    <w:p>
      <w:pPr>
        <w:pStyle w:val="Normal"/>
      </w:pPr>
      <w:r>
        <w:t xml:space="preserve">A função de valor mostrada na figura 1 é (a) definida antes em ganhos e perdas do que em riqueza total, (b) côncava no domínio  dos  ganhos  e  convexa  no  domínio  das  perdas,  e  (c)  consideravelmente  mais  abrupta  para  as  perdas  do  que  para  os ganhos.  A  última  propriedade,  que  chamamos  de</w:t>
      </w:r>
    </w:p>
    <w:p>
      <w:pPr>
        <w:pStyle w:val="Normal"/>
      </w:pPr>
      <w:r>
        <w:t xml:space="preserve">aversão  à  perda</w:t>
      </w:r>
    </w:p>
    <w:p>
      <w:pPr>
        <w:pStyle w:val="Normal"/>
      </w:pPr>
      <w:r>
        <w:t xml:space="preserve">,  expressa  a  intuição  de  que  uma  perda  de  $X  é  mais aversiva do que um ganho de $X é atraente. A aversão à perda explica a relutância das pessoas em apostar em uma moeda imparcial  para  prêmios  iguais:  a  atratividade  do  ganho  possível  não  está  nem  perto  de  ser  suficiente  para  compensar  pela aversividade da perda possível. Por exemplo, a maioria dos participantes numa amostra de alunos de graduação recusou-se a apostar dez dólares no lance de uma moeda se concorressem para ganhar menos do que trinta dólares.</w:t>
      </w:r>
    </w:p>
    <w:p>
      <w:pPr>
        <w:pStyle w:val="Normal"/>
      </w:pPr>
      <w:r>
        <w:t xml:space="preserve">O  pressuposto  da  aversão  ao  risco  tem  desempenhado  um  papel  central  na  teoria  econômica.  Porém,  assim  como  a concavidade do valor dos ganhos acarreta aversão ao risco, a convexidade do valor das perdas acarreta atração pelo risco. De fato,  atração  pelo  risco  nas  perdas  é  um  efeito  robusto,  particularmente  quando  as  probabilidades  de  perda  são  substanciais.</w:t>
      </w:r>
    </w:p>
    <w:p>
      <w:pPr>
        <w:pStyle w:val="Normal"/>
      </w:pPr>
      <w:r>
        <w:t xml:space="preserve">Considere, por exemplo, uma situação em que um indivíduo é forçado a escolher entre uma possibilidade de 85% de perder mil dólares (com uma possibilidade de 15% de não perder nada) e uma perda segura de oitocentos dólares. Uma grande maioria de pessoas expressa uma preferência pela aposta em detrimento da perda segura. Isso é uma escolha de atração pelo risco, pois a expectativa da aposta (–$850) é inferior à expectativa da perda segura (–$800). A atração pelo risco no domínio das perdas foi confirmada  por  diversos  pesquisadores  (Fishburn  e  Kochenberger,  1979;  Hershey  e  Schoemaker,  1980;  Payne,  Laughhunn  e Crum, 1980; Slovic, Fischhoff e Lichtenstein, 1982). Também foi observada com resultados não monetários, como horas de dor (Eraker  e  Sox,  1981)  e  perda  de  vidas  humanas  (Fischhoff,  1983;  Tversky,  1977;  Tversky  e  Kahneman,  1981).  Será  que  é errado ser avesso ao risco no domínio dos ganhos e atraído pelo risco no domínio das perdas? Essas preferências se ajustam a intuições convincentes sobre o valor subjetivo de ganhos e perdas, e a pressuposição é de que as pessoas estão em seu direito de  ter  os  próprios  valores.  Entretanto,  como  veremos,  uma  função  de  valor  em  forma  de  S  tem  implicações  que  são normativamente inaceitáveis.</w:t>
      </w:r>
    </w:p>
    <w:p>
      <w:pPr>
        <w:pStyle w:val="Normal"/>
      </w:pPr>
      <w:r>
        <w:t xml:space="preserve">Para  abordar  a  questão  normativa  passamos  da  psicologia  à  teoria  da  decisão.  Pode-se  dizer  que  a  moderna  teoria  da decisão começou com o trabalho pioneiro de Von Neumann e Morgenstern (1947), que lançaram diversos princípios qualitativos, ou  axiomas,  que  deveriam  governar  as  preferências  de  um  tomador  de  decisão  racional.  Seus  axiomas  incluíam  transitividade (se  A  é  preferido  de  B  e  B  é  preferido  de  C,  então  A  é  preferido  de  C),  e  substituição  (se  A  é  preferido  de  B,  então  uma</w:t>
      </w:r>
    </w:p>
    <w:p>
      <w:pPr>
        <w:pStyle w:val="Normal"/>
      </w:pPr>
      <w:r>
        <w:t xml:space="preserve">possibilidade fortuita de obter A ou C é preferível a uma possibilidade fortuita de obter B ou C), junto com outras condições de natureza mais técnica. O status normativo e descritivo dos axiomas de escolha racional tem sido objeto de extensas discussões.</w:t>
      </w:r>
    </w:p>
    <w:p>
      <w:pPr>
        <w:pStyle w:val="Normal"/>
      </w:pPr>
      <w:r>
        <w:t xml:space="preserve">Em  particular,  existe  evidência  convincente  de  que  as  pessoas  nem  sempre  obedecem  o  axioma  da  substituição,  e  há considerável discordância acerca do mérito normativo desse axioma (por exemplo, Allais e Hagen, 1979). Entretanto, todas as análises de escolha racional incorporam dois princípios: dominância e invariância. A dominância exige que se a perspectiva A é no mínimo tão boa quanto a perspectiva B em todos os aspectos e melhor do que B em ao menos um aspecto, então A deve ser preferido a B. A invariância requer que a ordem de preferência entre as perspectivas não deve depender da maneira pela qual são  descritas.  Em  particular,  duas  versões  de  um  problema  de  escolha  que  são  reconhecidas  como  equivalentes  quando apresentadas juntas devem suscitar a mesma preferência, mesmo quando mostradas separadamente. Mostramos agora que a exigência de invariância, por mais elementar e inócua que possa parecer, não pode ser satisfeita de um modo geral.</w:t>
      </w:r>
    </w:p>
    <w:p>
      <w:pPr>
        <w:pStyle w:val="Normal"/>
      </w:pPr>
      <w:r>
        <w:t xml:space="preserve">ENQUADRAMENTO DE RESULTADOS</w:t>
      </w:r>
    </w:p>
    <w:p>
      <w:pPr>
        <w:pStyle w:val="Normal"/>
      </w:pPr>
      <w:r>
        <w:t xml:space="preserve">Perspectivas  arriscadas  são  caracterizadas  por  seus  possíveis  resultados  e  pelas  probabilidades  desses  resultados.  A  mesma opção,  porém,  pode  ser  enquadrada  ou  descrita  de  diferentes  maneiras  (Tversky  e  Kahneman,  1981).  Por  exemplo,  os resultados possíveis de uma aposta podem ser enquadrados como ganhos e perdas em relação ao status quo ou como condições de ativo que incorporam a riqueza inicial. A invariância exige que tais mudanças na descrição dos resultados não devem alterar a  ordem  de  preferência.  O  seguinte  par  de  problemas  ilustra  uma  violação  dessa  exigência.  O  número  total  de  participantes respondendo cada problema é indicado por</w:t>
      </w:r>
    </w:p>
    <w:p>
      <w:pPr>
        <w:pStyle w:val="Normal"/>
      </w:pPr>
      <w:r>
        <w:t xml:space="preserve">N</w:t>
      </w:r>
    </w:p>
    <w:p>
      <w:pPr>
        <w:pStyle w:val="Normal"/>
      </w:pPr>
      <w:r>
        <w:t xml:space="preserve">e a porcentagem que escolheu cada opção é indicada entre parênteses.</w:t>
      </w:r>
    </w:p>
    <w:p>
      <w:pPr>
        <w:pStyle w:val="Normal"/>
      </w:pPr>
      <w:r>
        <w:t xml:space="preserve">Problema 1 (</w:t>
      </w:r>
    </w:p>
    <w:p>
      <w:pPr>
        <w:pStyle w:val="Normal"/>
      </w:pPr>
      <w:r>
        <w:t xml:space="preserve">N</w:t>
      </w:r>
    </w:p>
    <w:p>
      <w:pPr>
        <w:pStyle w:val="Normal"/>
      </w:pPr>
      <w:r>
        <w:t xml:space="preserve">= 152): Imagine que os EUA estão se preparando para a eclosão de uma doença asiática incomum, com a expectativa de mortalidade de 600 pessoas. Dois programas alternativos para combater a doença foram propostos. Presuma que as estimativas científicas exatas das consequências dos programas são as seguintes:</w:t>
      </w:r>
    </w:p>
    <w:p>
      <w:pPr>
        <w:pStyle w:val="Normal"/>
      </w:pPr>
      <w:r>
        <w:t xml:space="preserve">Se o Programa A for adotado, 200 pessoas serão salvas. (72%)</w:t>
      </w:r>
    </w:p>
    <w:p>
      <w:pPr>
        <w:pStyle w:val="Normal"/>
      </w:pPr>
      <w:r>
        <w:t xml:space="preserve">Se o Programa B for adotado, há uma probabilidade de um terço de que 600 pessoas serão salvas e uma probabilidade de dois terços de que ninguém será salvo. (28%)</w:t>
      </w:r>
    </w:p>
    <w:p>
      <w:pPr>
        <w:pStyle w:val="Normal"/>
      </w:pPr>
      <w:r>
        <w:t xml:space="preserve">Qual dos dois programas você apoiaria?</w:t>
      </w:r>
    </w:p>
    <w:p>
      <w:pPr>
        <w:pStyle w:val="Normal"/>
      </w:pPr>
      <w:r>
        <w:t xml:space="preserve">A  formulação  do  Problema  1  implicitamente  adota  como  ponto  de  referência  um  estado  de  coisas  em  que  se  permite  à doença cobrar seu tributo de 600 vidas. Os resultados dos programas incluem o estado de referência e dois ganhos possíveis, medidos  pelo  número  de  vidas  salvas.  Como  esperado,  as  preferências  são  avessas  ao  risco.  Uma  clara  maioria  dos consultados  prefere  poupar  200  vidas  com  certeza  sobre  uma  aposta  que  oferece  um  terço  de  possibilidade  de  poupar  600</w:t>
      </w:r>
    </w:p>
    <w:p>
      <w:pPr>
        <w:pStyle w:val="Normal"/>
      </w:pPr>
      <w:r>
        <w:t xml:space="preserve">vidas.  Agora  considere  outro  problema  em  que  o  mesmo  subterfúgio  informativo  é  seguido  de  uma  diferente  descrição  das perspectivas associadas com os dois programas:</w:t>
      </w:r>
    </w:p>
    <w:p>
      <w:pPr>
        <w:pStyle w:val="Normal"/>
      </w:pPr>
      <w:r>
        <w:t xml:space="preserve">Problema 2 (</w:t>
      </w:r>
    </w:p>
    <w:p>
      <w:pPr>
        <w:pStyle w:val="Normal"/>
      </w:pPr>
      <w:r>
        <w:t xml:space="preserve">N</w:t>
      </w:r>
    </w:p>
    <w:p>
      <w:pPr>
        <w:pStyle w:val="Normal"/>
      </w:pPr>
      <w:r>
        <w:t xml:space="preserve">= 155):</w:t>
      </w:r>
    </w:p>
    <w:p>
      <w:pPr>
        <w:pStyle w:val="Normal"/>
      </w:pPr>
      <w:r>
        <w:t xml:space="preserve">Se o Programa C for adotado, 400 pessoas morrerão. (22%)</w:t>
      </w:r>
    </w:p>
    <w:p>
      <w:pPr>
        <w:pStyle w:val="Normal"/>
      </w:pPr>
      <w:r>
        <w:t xml:space="preserve">Se o Programa D for adotado, há uma probabilidade de um terço de que ninguém morrerá e uma probabilidade de dois terços de que 600 pessoas vão morrer. (78%)</w:t>
      </w:r>
    </w:p>
    <w:p>
      <w:pPr>
        <w:pStyle w:val="Normal"/>
      </w:pPr>
      <w:r>
        <w:t xml:space="preserve">É fácil verificar que as opções C e D no Problema 2 são indistinguíveis em termos reais das opções A e B no Problema 1, respectivamente.  A  segunda  versão,  porém,  presume  um  estado  de  referência  em  que  ninguém  morre  da  doença.  O  melhor resultado  é  a  manutenção  desse  estado  e  as  alternativas  são  perdas  medidas  pelo  número  de  pessoas  que  irão  morrer  da doença. É esperado de pessoas que avaliam as opções nesses termos que elas mostrem atração pelo risco, preferindo a aposta (opção D), em lugar da perda certa de 400 vidas. Na verdade, há mais atração pelo risco na segunda versão do problema do que aversão ao risco na primeira.</w:t>
      </w:r>
    </w:p>
    <w:p>
      <w:pPr>
        <w:pStyle w:val="Normal"/>
      </w:pPr>
      <w:r>
        <w:t xml:space="preserve">A falha de invariância é tão difundida quanto robusta. É tão comum entre indivíduos sofisticados quanto entre os ingênuos, e não  é  eliminada  nem  quando  os  mesmos  participantes  respondem  ambas  as  questões  em  alguns  minutos.  Indivíduos confrontados com suas respostas conflitantes ficam tipicamente confusos. Mesmo após reler os problemas, eles ainda querem ser  avessos  ao  risco  na  versão  “vidas  salvas”;  eles  querem  ser  atraídos  pelo  risco  na  versão  “vidas  perdidas”;  e  querem</w:t>
      </w:r>
    </w:p>
    <w:p>
      <w:pPr>
        <w:pStyle w:val="Normal"/>
      </w:pPr>
      <w:r>
        <w:t xml:space="preserve">também obedecer a invariância e dar respostas consistentes às duas versões. Em seu apelo teimoso, efeitos de enquadramento se parecem mais com ilusões de percepção do que com erros computacionais.</w:t>
      </w:r>
    </w:p>
    <w:p>
      <w:pPr>
        <w:pStyle w:val="Normal"/>
      </w:pPr>
      <w:r>
        <w:t xml:space="preserve">O seguinte par de problemas induz preferências que violam a exigência de dominância da escolha racional.</w:t>
      </w:r>
    </w:p>
    <w:p>
      <w:pPr>
        <w:pStyle w:val="Normal"/>
      </w:pPr>
      <w:r>
        <w:t xml:space="preserve">Problema 3 (</w:t>
      </w:r>
    </w:p>
    <w:p>
      <w:pPr>
        <w:pStyle w:val="Normal"/>
      </w:pPr>
      <w:r>
        <w:t xml:space="preserve">N</w:t>
      </w:r>
    </w:p>
    <w:p>
      <w:pPr>
        <w:pStyle w:val="Normal"/>
      </w:pPr>
      <w:r>
        <w:t xml:space="preserve">= 86): Escolha entre:</w:t>
      </w:r>
    </w:p>
    <w:p>
      <w:pPr>
        <w:pStyle w:val="Normal"/>
      </w:pPr>
      <w:r>
        <w:t xml:space="preserve">E. 25% de possibilidade de ganhar $240 e 75% de possibilidade de perder $760 (0%) F. 25% de possibilidade de ganhar $250 e 75% de possibilidade de perder $750 (100%) É fácil ver que F domina E. De fato, todos os participantes escolheram de acordo.</w:t>
      </w:r>
    </w:p>
    <w:p>
      <w:pPr>
        <w:pStyle w:val="Normal"/>
      </w:pPr>
      <w:r>
        <w:t xml:space="preserve">Problema 4 (</w:t>
      </w:r>
    </w:p>
    <w:p>
      <w:pPr>
        <w:pStyle w:val="Normal"/>
      </w:pPr>
      <w:r>
        <w:t xml:space="preserve">N</w:t>
      </w:r>
    </w:p>
    <w:p>
      <w:pPr>
        <w:pStyle w:val="Normal"/>
      </w:pPr>
      <w:r>
        <w:t xml:space="preserve">= 150): Imagine que você enfrenta o seguinte par de decisões concorrentes. Primeiro, examine ambas as decisões, depois indique as opções que você prefere.</w:t>
      </w:r>
    </w:p>
    <w:p>
      <w:pPr>
        <w:pStyle w:val="Normal"/>
      </w:pPr>
      <w:r>
        <w:t xml:space="preserve">Decisão (i) Escolha entre:</w:t>
      </w:r>
    </w:p>
    <w:p>
      <w:pPr>
        <w:pStyle w:val="Normal"/>
      </w:pPr>
      <w:r>
        <w:t xml:space="preserve">A. um ganho seguro de $240 (84%)</w:t>
      </w:r>
    </w:p>
    <w:p>
      <w:pPr>
        <w:pStyle w:val="Normal"/>
      </w:pPr>
      <w:r>
        <w:t xml:space="preserve">B. 25% de possibilidade de ganhar $1.000 e 75% de possibilidade de não ganhar nada (16%) Decisão (ii) Escolha entre:</w:t>
      </w:r>
    </w:p>
    <w:p>
      <w:pPr>
        <w:pStyle w:val="Heading1"/>
      </w:pPr>
      <w:r>
        <w:t>C. uma perda segura de $750 (13%)</w:t>
      </w:r>
    </w:p>
    <w:p>
      <w:pPr>
        <w:pStyle w:val="Normal"/>
      </w:pPr>
      <w:r>
        <w:t xml:space="preserve">D. 75% de possibilidade de perder $1.000 e 25% de possibilidade de não perder nada (87%) Como esperado com base na análise anterior, uma grande maioria de indivíduos fez uma escolha avessa ao risco pelo ganho seguro  em  detrimento  da  aposta  positiva  na  primeira  decisão,  e  uma  maioria  ainda  mais  ampla  de  indivíduos  fez  uma  escolha atraída pelo risco pela aposta em detrimento da perda segura na segunda decisão. De fato, 73% dos indivíduos escolheram A e D e apenas 3% escolheram B e C. O mesmo padrão de resultados foi observado numa versão modificada do problema, com prêmios reduzidos, em que os estudantes selecionaram apostas que iriam de fato fazer.</w:t>
      </w:r>
    </w:p>
    <w:p>
      <w:pPr>
        <w:pStyle w:val="Normal"/>
      </w:pPr>
      <w:r>
        <w:t xml:space="preserve">Como os participantes consideraram as duas decisões no Problema 4 simultaneamente, eles expressaram efetivamente uma preferência  por  A  e  D  em  detrimento  de  B  e  C.  A  conjunção  preferida,  porém,  é  na  verdade  dominada  pela  rejeitada.</w:t>
      </w:r>
    </w:p>
    <w:p>
      <w:pPr>
        <w:pStyle w:val="Normal"/>
      </w:pPr>
      <w:r>
        <w:t xml:space="preserve">Acrescentar o ganho seguro de 240 dólares (opção A) à opção D gera uma possibilidade de 25% de ganhar 240 dólares e uma possibilidade de 75% de perder 760 dólares. Essa é precisamente a opção E no Problema 3. Similarmente, acrescentar a perda segura de 750 dólares (opção C) à opção B gera uma possibilidade de 25% de ganhar 250 dólares e uma possibilidade de 75%</w:t>
      </w:r>
    </w:p>
    <w:p>
      <w:pPr>
        <w:pStyle w:val="Normal"/>
      </w:pPr>
      <w:r>
        <w:t xml:space="preserve">de perder 750 dólares. Essa é precisamente a opção F no Problema 3. Assim, a suscetibilidade ao enquadramento e a função de valor em forma de S produzem uma violação de dominância em uma série de decisões concorrentes.</w:t>
      </w:r>
    </w:p>
    <w:p>
      <w:pPr>
        <w:pStyle w:val="Normal"/>
      </w:pPr>
      <w:r>
        <w:t xml:space="preserve">A  moral  desses  resultados  é  preocupante:  a  invariância  é  normativamente  essencial,  intuitivamente  convincente  e psicologicamente  impraticável.  De  fato,  concebemos  apenas  duas  maneiras  de  garantir  a  invariância.  A  primeira  é  adotar  um procedimento  que  vai  transformar  versões  equivalentes  de  qualquer  problema  na  mesma  representação  canônica.  Isso  é  algo básico na advertência padrão para estudantes de negócios, que eles devem considerar cada problema decisório em termos de ativos  totais,  mais  do  que  em  termos  de  ganhos  ou  perdas  (Schlaifer,  1959).  Tal  representação  evitaria  as  violações  de invariância ilustradas nos problemas precedentes, mas o conselho é mais fácil de dar do que de seguir. A não ser no contexto da possível ruína, é mais natural considerar resultados financeiros como ganhos e perdas do que como estados de riqueza. Além do mais,  uma  representação  canônica  das  perspectivas  arriscadas  exige  uma  composição  de  todos  os  resultados  das  decisões concorrentes  (por  exemplo,  Problema  4)  que  excedem  as  capacidades  do  cálculo  intuitivo  mesmo  em  problemas  simples.</w:t>
      </w:r>
    </w:p>
    <w:p>
      <w:pPr>
        <w:pStyle w:val="Normal"/>
      </w:pPr>
      <w:r>
        <w:t xml:space="preserve">Alcançar uma representação canônica é ainda mais difícil em outros contextos, como segurança, saúde ou qualidade de vida.</w:t>
      </w:r>
    </w:p>
    <w:p>
      <w:pPr>
        <w:pStyle w:val="Normal"/>
      </w:pPr>
      <w:r>
        <w:t xml:space="preserve">Será que deveríamos aconselhar as pessoas a avaliar a consequência de uma política de saúde pública (por exemplo, Problemas 1  e  2)  em  termos  de  mortalidade  global,  mortalidade  devida  a  doenças  ou  o  número  de  mortes  associadas  com  a  doença particular sob estudo?</w:t>
      </w:r>
    </w:p>
    <w:p>
      <w:pPr>
        <w:pStyle w:val="Normal"/>
      </w:pPr>
      <w:r>
        <w:t xml:space="preserve">Outra  abordagem  que  poderia  garantir  a  invariância  é  a  avaliação  de  opções  em  termos  antes  de  suas  consequências atuariais do que psicológicas. O critério atuarial tem algum apelo no contexto das vidas humanas, mas é claramente inadequado para  escolhas  financeiras,  como  tem  sido  de  um  modo  geral  reconhecido  pelo  menos  desde  Bernoulli,  e  é  inteiramente inaplicável  a  resultados  que  carecem  de  uma  métrica  objetiva.  Concluímos  que  não  podemos  esperar  que  a  invariância  de quadro se sustente e que uma sensação de confiança em uma escolha particular não assegura que a mesma escolha seria feita em  outro  quadro.  É  desse  modo  uma  boa  prática  testar  a  robustez  de  preferências  por  meio  de  tentativas  deliberadas  de</w:t>
      </w:r>
    </w:p>
    <w:p>
      <w:pPr>
        <w:pStyle w:val="Normal"/>
      </w:pPr>
      <w:r>
        <w:t xml:space="preserve">enquadrar um problema decisório em mais de uma maneira (Fischhoff, Slovic e Lichtenstein, 1980).</w:t>
      </w:r>
    </w:p>
    <w:p>
      <w:pPr>
        <w:pStyle w:val="Normal"/>
      </w:pPr>
      <w:r>
        <w:t xml:space="preserve">AS POSSIBILIDADES PSICOFÍSICAS</w:t>
      </w:r>
    </w:p>
    <w:p>
      <w:pPr>
        <w:pStyle w:val="Normal"/>
      </w:pPr>
      <w:r>
        <w:t xml:space="preserve">Nossa  discussão  até  agora  pressupôs  uma  regra  de  expectativa  bernoulliana  segundo  a  qual  o  valor,  ou  utilidade,  de  uma perspectiva  incerta  é  obtido  com  o  acréscimo  das  utilidades  dos  resultados  possíveis,  cada  um  pesado  segundo  sua probabilidade. Para examinar essa suposição, vamos mais uma vez consultar as intuições psicofísicas. Estabelecendo o valor do status quo em zero, imagine um donativo em dinheiro, digamos, 300 dólares, e designe a ele o valor de um. Agora imagine que você  recebeu  apenas  um  bilhete  para  uma  loteria  que  tem  um  único  prêmio  de  300  dólares.  Como  o  valor  do  bilhete  varia enquanto  uma  função  da  probabilidade  de  ganhar  o  prêmio?  Impedindo  a  utilidade  para  apostar,  o  valor  de  uma  perspectiva assim deve variar entre zero (quando a possibilidade de vencer é nula) e um (quando ganhar 300 dólares é uma certeza).</w:t>
      </w:r>
    </w:p>
    <w:p>
      <w:pPr>
        <w:pStyle w:val="Normal"/>
      </w:pPr>
      <w:r>
        <w:t xml:space="preserve">A intuição sugere que o valor do bilhete não é uma função linear da probabilidade de ganhar, como acarretado pela regra da expectativa. Em particular, um aumento de 0% para 5% parece exercer um efeito maior do que um aumento de 30% para 35%, que  também  parece  menor  do  que  um  aumento  de  95%  para  100%.  Essas  considerações  sugerem  um  efeito  de  fronteira-categoria  (</w:t>
      </w:r>
    </w:p>
    <w:p>
      <w:pPr>
        <w:pStyle w:val="Normal"/>
      </w:pPr>
      <w:r>
        <w:t xml:space="preserve">category-boundary  effect</w:t>
      </w:r>
    </w:p>
    <w:p>
      <w:pPr>
        <w:pStyle w:val="Normal"/>
      </w:pPr>
      <w:r>
        <w:t xml:space="preserve">):  uma  mudança  de  impossibilidade  para  possibilidade  ou  de  possibilidade  para  certeza apresenta um impacto maior do que uma mudança comparável no meio da escala. Essa hipótese é incorporada à curva exibida na  figura  2,  que  representa  o  peso  vinculado  a  um  evento  como  uma  função  de  sua  probabilidade  numérica  declarada.  A característica  mais  proeminente  da  figura  2  é  que  os  pesos  de  decisão  são  regressivos  com  respeito  às  probabilidades declaradas.  A  não  ser  perto  dos  pontos  de  extremidade,  um  aumento  de  0,05  na  probabilidade  de  ganhar  aumenta  o  valor  da perspectiva em menos do que 5% do valor do prêmio. A seguir investigamos as implicações dessas hipóteses psicofísicas pelas preferências entre opções arriscadas.</w:t>
      </w:r>
    </w:p>
    <w:p>
      <w:pPr>
        <w:pStyle w:val="Normal"/>
      </w:pPr>
      <w:r>
        <w:t xml:space="preserve">Na  figura  2,  os  pesos  de  decisão  são  mais  baixos  do  que  as  probabilidades  correspondentes  na  maior  parte  da  faixa.  O</w:t>
      </w:r>
    </w:p>
    <w:p>
      <w:pPr>
        <w:pStyle w:val="Normal"/>
      </w:pPr>
      <w:r>
        <w:t xml:space="preserve">subpeso atribuído a probabilidades moderadas e altas relativamente a coisas seguras contribui para aversão ao risco em ganhos ao  reduzir  a  atratividade  das  apostas  positivas.  O  mesmo  efeito  contribui  também  para  a  atração  pelo  risco  nas  perdas  ao atenuar  a  aversividade  das  apostas  negativas.  Probabilidades  baixas,  porém,  são  superpesadas,  e  probabilidades  muito  baixas são bastante grosseiramente superpesadas ou completamente negligenciadas, tornando os pesos de decisão altamente instáveis nessa  região.  O  superpeso  para  probabilidades  baixas  reverte  o  padrão  descrito  acima:  ele  acentua  o  valor  de  apostas arriscadas  e  amplifica  a  aversividade  de  uma  pequena  possibilidade  de  perda  grave.  Consequentemente,  as  pessoas  são  em geral  atraídas  pelo  risco  ao  lidar  com  ganhos  improváveis  e  avessas  ao  risco  ao  lidar  com  perdas  improváveis.  Assim,  as características dos pesos de decisão contribuem para a atratividade tanto de bilhetes de loteria como de apólices de seguro.</w:t>
      </w:r>
    </w:p>
    <w:p>
      <w:pPr>
        <w:pStyle w:val="Normal"/>
      </w:pPr>
      <w:r>
        <w:t xml:space="preserve">Figura 2. Uma Função de Ponderação Hipotética</w:t>
      </w:r>
    </w:p>
    <w:p>
      <w:pPr>
        <w:pStyle w:val="Normal"/>
      </w:pPr>
      <w:r>
        <w:t xml:space="preserve">A não linearidade dos pesos de decisão inevitavelmente leva a violações de invariância, como ilustrado no seguinte par de problemas:</w:t>
      </w:r>
    </w:p>
    <w:p>
      <w:pPr>
        <w:pStyle w:val="Normal"/>
      </w:pPr>
      <w:r>
        <w:t xml:space="preserve">Problema 5 (</w:t>
      </w:r>
    </w:p>
    <w:p>
      <w:pPr>
        <w:pStyle w:val="Normal"/>
      </w:pPr>
      <w:r>
        <w:t xml:space="preserve">N</w:t>
      </w:r>
    </w:p>
    <w:p>
      <w:pPr>
        <w:pStyle w:val="Normal"/>
      </w:pPr>
      <w:r>
        <w:t xml:space="preserve">= 85): Considere o seguinte jogo em dois estágios. No primeiro estágio, há uma possibilidade de 75% de terminar o jogo sem ganhar nada e uma possibilidade de 25% de passar ao segundo estágio. Se você chega ao segundo estágio tem uma escolha entre: A. um ganho seguro de 30 dólares (74%)</w:t>
      </w:r>
    </w:p>
    <w:p>
      <w:pPr>
        <w:pStyle w:val="Normal"/>
      </w:pPr>
      <w:r>
        <w:t xml:space="preserve">B. 80% de possibilidade de ganhar 45 dólares (26%)</w:t>
      </w:r>
    </w:p>
    <w:p>
      <w:pPr>
        <w:pStyle w:val="Normal"/>
      </w:pPr>
      <w:r>
        <w:t xml:space="preserve">Sua escolha deve ser feita antes que o jogo comece, i.e., antes que o resultado do primeiro estágio seja conhecido. Queira indicar a opção de sua preferência.</w:t>
      </w:r>
    </w:p>
    <w:p>
      <w:pPr>
        <w:pStyle w:val="Normal"/>
      </w:pPr>
      <w:r>
        <w:t xml:space="preserve">Problema 6 (N = 81): Qual das seguintes opções você prefere?</w:t>
      </w:r>
    </w:p>
    <w:p>
      <w:pPr>
        <w:pStyle w:val="Heading1"/>
      </w:pPr>
      <w:r>
        <w:t>C. 25% de possibilidade de ganhar 30 dólares (42%)</w:t>
      </w:r>
    </w:p>
    <w:p>
      <w:pPr>
        <w:pStyle w:val="Normal"/>
      </w:pPr>
      <w:r>
        <w:t xml:space="preserve">D. 20% de possibilidade de ganhar 45 dólares (58%)</w:t>
      </w:r>
    </w:p>
    <w:p>
      <w:pPr>
        <w:pStyle w:val="Normal"/>
      </w:pPr>
      <w:r>
        <w:t xml:space="preserve">Como  há  uma  única  possibilidade  em  quatro  de  passar  ao  segundo  estágio  no  Problema  5,  a  perspectiva  A  oferece  uma probabilidade  de  0,25  de  ganhar  30  dólares,  e  a  perspectiva  B  oferece  uma  probabilidade  0,25  x  0,80  =  0,20  de  ganhar  45</w:t>
      </w:r>
    </w:p>
    <w:p>
      <w:pPr>
        <w:pStyle w:val="Normal"/>
      </w:pPr>
      <w:r>
        <w:t xml:space="preserve">dólares. Os Problemas 5 e 6 são desse modo  idênticos em termos de probabilidades e resultados. Entretanto, as preferências não  são  as  mesmas  nas  duas  versões:  uma  clara  maioria  prefere  a  possibilidade  mais  elevada  de  ganhar  a  quantia  menor  no Problema  5,  ao  passo  que  a  maioria  vai  em  direção  contrária  no  Problema  6.  Essa  violação  da  invariância  vem  sendo confirmada com pagamentos monetários, tanto reais como hipotéticos (os presentes resultados foram com dinheiro de verdade), com vidas humanas como resultados e com uma representação não sequencial do processo fortuito.</w:t>
      </w:r>
    </w:p>
    <w:p>
      <w:pPr>
        <w:pStyle w:val="Normal"/>
      </w:pPr>
      <w:r>
        <w:t xml:space="preserve">Atribuímos  a  falha  de  invariância  à  interação  de  dois  fatores:  o  enquadramento  de  probabilidades  e  a  não  linearidade  dos pesos de decisão. Mais especificamente, propomos que no Problema 5 as pessoas ignorem a primeira fase, que gera o mesmo resultado  independentemente  da  decisão  que  é  tomada,  e  concentrem  sua  atenção  no  que  acontece  se  conseguem  chegar  ao segundo estágio do jogo. Nesse caso, é claro, elas enfrentam um ganho seguro se escolhem a opção A e uma possibilidade de 80% de ganhar 45 dólares. Como uma coisa segura é superpesada em comparação com eventos de probabilidade moderada ou alta  (ver  figura  2),  a  opção  que  pode  levar  a  um  ganho  de  30  dólares  é  mais  atraente  na  versão  sequencial.  Chamamos  esse fenômeno de efeito de pseudocerteza, pois um evento que é efetivamente incerto é pesado como se fosse certo.</w:t>
      </w:r>
    </w:p>
    <w:p>
      <w:pPr>
        <w:pStyle w:val="Normal"/>
      </w:pPr>
      <w:r>
        <w:t xml:space="preserve">Um fenômeno estreitamente relacionado pode ser demonstrado na extremidade inferior da faixa de probabilidade. Suponha que  você  esteja  indeciso  quanto  a  adquirir  ou  não  um  seguro  contra  terremoto  porque  o  prêmio  é  muito  elevado.  Como  você hesita,  seu  cordial  corretor  de  seguro  aparece  com  uma  oferta  alternativa:  “Por  metade  do  prêmio  regular  você  pode  ficar completamente  coberto  se  o  tremor  ocorrer  em  um  dia  ímpar  do  mês.  Esse  é  um  bom  negócio  porque  pela  metade  do  preço você está coberto por mais do que a metade dos dias.” Por que a maioria das pessoas acha esse tipo de seguro probabilístico decididamente  pouco  atraente?  A  figura  2  sugere  uma  resposta.  Começando  em  qualquer  ponto  da  região  de  baixas probabilidades,  o  impacto  no  peso  de  decisão  de  uma  redução  de  probabilidade  de</w:t>
      </w:r>
    </w:p>
    <w:p>
      <w:pPr>
        <w:pStyle w:val="Normal"/>
      </w:pPr>
      <w:r>
        <w:t xml:space="preserve">p</w:t>
      </w:r>
    </w:p>
    <w:p>
      <w:pPr>
        <w:pStyle w:val="Normal"/>
      </w:pPr>
      <w:r>
        <w:t xml:space="preserve">para</w:t>
      </w:r>
    </w:p>
    <w:p>
      <w:pPr>
        <w:pStyle w:val="Normal"/>
      </w:pPr>
      <w:r>
        <w:t xml:space="preserve">p</w:t>
      </w:r>
    </w:p>
    <w:p>
      <w:pPr>
        <w:pStyle w:val="Normal"/>
      </w:pPr>
      <w:r>
        <w:t xml:space="preserve">/2  é  consideravelmente  menor  do que o efeito de uma redução de</w:t>
      </w:r>
    </w:p>
    <w:p>
      <w:pPr>
        <w:pStyle w:val="Normal"/>
      </w:pPr>
      <w:r>
        <w:t xml:space="preserve">p</w:t>
      </w:r>
    </w:p>
    <w:p>
      <w:pPr>
        <w:pStyle w:val="Normal"/>
      </w:pPr>
      <w:r>
        <w:t xml:space="preserve">/2 para 0. Reduzir o risco pela metade, então, não vale a metade do prêmio.</w:t>
      </w:r>
    </w:p>
    <w:p>
      <w:pPr>
        <w:pStyle w:val="Normal"/>
      </w:pPr>
      <w:r>
        <w:t xml:space="preserve">A aversão ao seguro probabilístico é significativa por três motivos. Primeiro, ela solapa a explicação clássica de seguro em termos  de  uma  função  de  utilidade  côncava.  Segundo  a  teoria  da  utilidade  esperada,  o  seguro  probabilístico  deve  ser definitivamente preferível ao seguro normal quando este último é apenas aceitável (ver Kahneman e Tversky, 1979). Segundo, o seguro  probabilístico  representa  muitas  formas  de  ação  preventiva,  como  fazer  um  checkup  médico,  comprar  pneus  novos  ou instalar um alarme contra roubo. Tais ações tipicamente reduzem a probabilidade de algum risco sem eliminá-lo completamente.</w:t>
      </w:r>
    </w:p>
    <w:p>
      <w:pPr>
        <w:pStyle w:val="Normal"/>
      </w:pPr>
      <w:r>
        <w:t xml:space="preserve">Terceiro,  a  aceitabilidade  do  seguro  pode  ser  manipulada  pelo  enquadramento  das  contingências.  Uma  apólice  de  seguro  que cobre  incêndio  mas  não  enchente,  por  exemplo,  pode  ser  avaliada  como  uma  proteção  plena  contra  um  risco  específico  (por exemplo, incêndio) ou como uma redução na probabilidade global da perda de propriedade. A figura 2 sugere que as pessoas depreciam  enormemente  uma  redução  na  probabilidade  de  um  risco  em  comparação  com  a  eliminação  completa  desse  risco.</w:t>
      </w:r>
    </w:p>
    <w:p>
      <w:pPr>
        <w:pStyle w:val="Normal"/>
      </w:pPr>
      <w:r>
        <w:t xml:space="preserve">Logo, o seguro deve parecer mais atraente quando é enquadrado como eliminação de risco do que quando é descrito como uma redução  de  risco.  De  fato,  Slovic,  Fischhoff  e  Lichtenstein  (1982)  mostraram  que  uma  vacina  hipotética  que  reduz  a probabilidade de contrair uma doença de 20% para 10% é menos atraente se for descrita como eficaz na metade dos casos do que  se  for  apresentada  como  plenamente  eficaz  contra  uma  de  duas  cepas  de  vírus  exclusivas  e  igualmente  prováveis  que produzem sintomas idênticos.</w:t>
      </w:r>
    </w:p>
    <w:p>
      <w:pPr>
        <w:pStyle w:val="Normal"/>
      </w:pPr>
      <w:r>
        <w:t xml:space="preserve">EFEITOS DE FORMULAÇÃO</w:t>
      </w:r>
    </w:p>
    <w:p>
      <w:pPr>
        <w:pStyle w:val="Normal"/>
      </w:pPr>
      <w:r>
        <w:t xml:space="preserve">Até  aqui  discutimos  o  enquadramento  como  uma  ferramenta  para  demonstrar  a  falha  de  invariância.  Agora  voltamos  nossa atenção  para  os  processos  que  controlam  o  enquadramento  de  resultados  e  eventos.  O  problema  da  saúde  pública  ilustra  um efeito de formulação no qual uma mudança no fraseado de “vidas salvas” para “vidas perdidas” induz uma marcada mudança de  preferência  da  aversão  ao  risco  para  a  atração  pelo  risco.  Evidentemente,  os  indivíduos  adotaram  as  descrições  dos resultados  conforme  fornecidos  na  questão  e  avaliaram  os  resultados  de  forma  correspondente  enquanto  ganhos  ou  perdas.</w:t>
      </w:r>
    </w:p>
    <w:p>
      <w:pPr>
        <w:pStyle w:val="Normal"/>
      </w:pPr>
      <w:r>
        <w:t xml:space="preserve">Outro  efeito  de  formulação  foi  relatado  por  McNeil,  Pauker,  Sox  e  Tversky  (1982).  Eles  descobriram  que  as  preferências  de médicos e pacientes entre terapias hipotéticas para câncer de pulmão variava marcadamente quando seus resultados prováveis</w:t>
      </w:r>
    </w:p>
    <w:p>
      <w:pPr>
        <w:pStyle w:val="Normal"/>
      </w:pPr>
      <w:r>
        <w:t xml:space="preserve">eram descritos em termos de mortalidade ou sobrevivência. A cirurgia, ao contrário da radioterapia, acarreta um risco de morte durante  o  tratamento.  Como  consequência,  a  opção  pela  cirurgia  era  relativamente  menos  atraente  quando  as  estatísticas  de resultados de tratamento eram descritas em termos de mortalidade, e não em termos de sobrevivência.</w:t>
      </w:r>
    </w:p>
    <w:p>
      <w:pPr>
        <w:pStyle w:val="Normal"/>
      </w:pPr>
      <w:r>
        <w:t xml:space="preserve">Um  médico,  bem  como  um  conselheiro  presidencial,  talvez  pudesse  influenciar  a  decisão  tomada  pelo  paciente  ou  pelo presidente,  sem  distorcer  ou  suprimir  informação,  meramente  pelo  enquadramento  de  resultados  e  contingências.  Efeitos  de formulação  podem  ocorrer  fortuitamente,  sem  ninguém  ter  consciência  do  impacto  do  quadro  na  decisão  final.  Eles  também podem ser explorados deliberadamente para manipular a atratividade relativa das opções. Por exemplo, Thaler (1980) observou que  os  lobistas  da  indústria  do  cartão  de  crédito  insistiam  que  qualquer  diferença  de  preço  entre  compras  em  dinheiro  e  a crédito fosse classificada como desconto para pagamento em dinheiro, e não como sobretaxa do cartão. As duas classificações enquadram  a  diferença  de  preço  como  um  ganho  ou  como  uma  perda  ao  determinar  implicitamente  o  preço  mais  baixo  ou  o mais alto como normal. Como as perdas assomam maiores do que os ganhos, os consumidores apresentam menor probabilidade de aceitar uma sobretaxa do que de abrir mão de um desconto. Como esperado, tentativas de influenciar o enquadramento são comuns no mercado e na arena política.</w:t>
      </w:r>
    </w:p>
    <w:p>
      <w:pPr>
        <w:pStyle w:val="Normal"/>
      </w:pPr>
      <w:r>
        <w:t xml:space="preserve">A avaliação de resultados é suscetível de efeitos de formulação devido à não linearidade da função de valor e à tendência das pessoas em avaliar opções em relação ao ponto de referência que é sugerido ou inferido pelo enunciado do problema. Vale observar que em outros contextos as pessoas automaticamente transformam mensagens equivalentes na mesma representação.</w:t>
      </w:r>
    </w:p>
    <w:p>
      <w:pPr>
        <w:pStyle w:val="Normal"/>
      </w:pPr>
      <w:r>
        <w:t xml:space="preserve">Estudos de compreensão de linguagem indicam que as pessoas rapidamente recodificam a maior parte do que escutam numa representação abstrata que não mais distingue se a ideia foi expressa de uma forma ativa ou passiva e não discriminam mais o que de fato foi dito do que foi sugerido, pressuposto ou insinuado (Clark e Clark, 1977). Infelizmente, o maquinário mental que realiza  essas  operações  em  silêncio  e  sem  esforço  não  é  adequado  para  realizar  a  tarefa  de  recodificar  as  duas  versões  do problema da saúde pública ou das estatísticas de sobrevivência de mortalidade em uma forma abstrata comum.</w:t>
      </w:r>
    </w:p>
    <w:p>
      <w:pPr>
        <w:pStyle w:val="Normal"/>
      </w:pPr>
      <w:r>
        <w:t xml:space="preserve">NEGÓCIOS E COMÉRCIOS</w:t>
      </w:r>
    </w:p>
    <w:p>
      <w:pPr>
        <w:pStyle w:val="Normal"/>
      </w:pPr>
      <w:r>
        <w:t xml:space="preserve">Nossa análise de enquadramento e de valor pode se  estender a escolhas entre opções multiatributo, como a aceitabilidade de um negócio ou comércio. Propomos que, de modo a avaliar uma opção multiatributo, a pessoa elabora uma conta mental que especifica as vantagens e as desvantagens associadas com a opção, relativamente a um estado de referência multiatributo. O</w:t>
      </w:r>
    </w:p>
    <w:p>
      <w:pPr>
        <w:pStyle w:val="Normal"/>
      </w:pPr>
      <w:r>
        <w:t xml:space="preserve">valor global de uma opção é dado pelo equilíbrio de suas vantagens e suas desvantagens em relação ao estado de referência.</w:t>
      </w:r>
    </w:p>
    <w:p>
      <w:pPr>
        <w:pStyle w:val="Normal"/>
      </w:pPr>
      <w:r>
        <w:t xml:space="preserve">Assim,  uma  opção  é  aceitável  se  o  valor  de  suas  vantagens  excede  o  valor  de  suas  desvantagens.  Essa  análise  presume  a separabilidade psicológica — mas não física — de vantagens e desvantagens. O modelo não restringe o modo como atributos separados  são  combinados  para  formar  medidas  globais  de  vantagem  e  de  desvantagem,  mas  impõe  sobre  essas  medidas pressuposições de concavidade e aversão à perda.</w:t>
      </w:r>
    </w:p>
    <w:p>
      <w:pPr>
        <w:pStyle w:val="Normal"/>
      </w:pPr>
      <w:r>
        <w:t xml:space="preserve">Nossa  análise  da  contabilidade  mental  tem  uma  grande  dívida  para  com  o  trabalho  instigante  de  Richard  Thaler  (1980, 1985), que mostrou a relevância desse processo no comportamento do consumidor. O seguinte problema, baseado em exemplos de Savage (1954) e Thaler (1980), apresenta algumas regras que governam a elaboração de contas mentais e ilustra a extensão da concavidade de valor para a aceitabilidade de negociações.</w:t>
      </w:r>
    </w:p>
    <w:p>
      <w:pPr>
        <w:pStyle w:val="Normal"/>
      </w:pPr>
      <w:r>
        <w:t xml:space="preserve">Problema 7: Imagine que você está prestes a comprar uma jaqueta por 125 dólares e uma calculadora por 15 dólares. O vendedor da calculadora o informa que a calculadora que você deseja comprar está à venda por 10 dólares em uma outra filial da loja, localizada a vinte minutos dali, de carro.</w:t>
      </w:r>
    </w:p>
    <w:p>
      <w:pPr>
        <w:pStyle w:val="Normal"/>
      </w:pPr>
      <w:r>
        <w:t xml:space="preserve">Você iria até a outra loja?</w:t>
      </w:r>
    </w:p>
    <w:p>
      <w:pPr>
        <w:pStyle w:val="Normal"/>
      </w:pPr>
      <w:r>
        <w:t xml:space="preserve">Esse  problema  diz  respeito  à  aceitabilidade  de  uma  opção  que  combine  uma  desvantagem  de  inconveniência  com  uma vantagem financeira que pode ser enquadrada como uma conta mínima, tópica ou abrangente. A conta mínima inclui apenas as diferenças ente as duas opções e despreza as características que elas compartilham. Na conta mínima, a vantagem associada com o deslocamento até a outra loja é enquadrada como um ganho de 5 dólares. Uma conta tópica relaciona as consequências das  escolhas  possíveis  a  um  nível  de  referência  que  é  determinado  pelo  contexto  dentro  do  qual  a  decisão  vem  à  tona.  No problema precedente, o tópico relevante é a compra da calculadora, e o benefício do deslocamento é assim enquadrado como uma redução do preço, de 15 dólares para 10 dólares. Como a economia potencial está associada apenas com a calculadora, o preço da jaqueta não está incluído na conta tópica. O preço da jaqueta, bem como as outras despesas, poderia muito bem ser incluído em uma conta abrangente em que a economia seria avaliada em relação a, digamos, despesas mensais.</w:t>
      </w:r>
    </w:p>
    <w:p>
      <w:pPr>
        <w:pStyle w:val="Normal"/>
      </w:pPr>
      <w:r>
        <w:t xml:space="preserve">A  formulação  do  problema  anterior  parece  neutra  com  respeito  à  adoção  de  uma  conta  mínima,  tópica  ou  abrangente.</w:t>
      </w:r>
    </w:p>
    <w:p>
      <w:pPr>
        <w:pStyle w:val="Normal"/>
      </w:pPr>
      <w:r>
        <w:t xml:space="preserve">Sugerimos, contudo, que as pessoas espontaneamente enquadrarão as decisões em termos de contas tópicas que, no contexto</w:t>
      </w:r>
    </w:p>
    <w:p>
      <w:pPr>
        <w:pStyle w:val="Normal"/>
      </w:pPr>
      <w:r>
        <w:t xml:space="preserve">da tomada de decisão, desempenham um papel análogo ao de “formas boas” na percepção e de categorias de nível básico na cognição.  A  organização  tópica,  em  combinação  com  a  concavidade  de  valor,  implica  que  a  disposição  de  se  deslocar  até  a outra loja para economizar 5 dólares numa calculadora deve estar inversamente relacionada com o preço da calculadora e deve ser independente do preço da jaqueta. Para testar essas previsões, elaboramos outra versão do problema em que os preços dos dois itens foram intercambiados. O preço da calculadora era fixado como de 125 dólares na primeira loja e de 120 dólares na filial,  e  o  preço  da  jaqueta  era  determinado  em  15  dólares.  Como  previsto,  as  proporções  de  indivíduos  que  responderam  que fariam o deslocamento diferiram acentuadamente nos dois problemas. Os resultados mostraram que 68% dos consultados (</w:t>
      </w:r>
    </w:p>
    <w:p>
      <w:pPr>
        <w:pStyle w:val="Normal"/>
      </w:pPr>
      <w:r>
        <w:t xml:space="preserve">N</w:t>
      </w:r>
    </w:p>
    <w:p>
      <w:pPr>
        <w:pStyle w:val="Normal"/>
      </w:pPr>
      <w:r>
        <w:t xml:space="preserve">=</w:t>
      </w:r>
    </w:p>
    <w:p>
      <w:pPr>
        <w:pStyle w:val="Normal"/>
      </w:pPr>
      <w:r>
        <w:t xml:space="preserve">88) estavam dispostos a se deslocar até a filial para economizar 5 dólares em uma calculadora de 15 dólares, mas apenas 29%</w:t>
      </w:r>
    </w:p>
    <w:p>
      <w:pPr>
        <w:pStyle w:val="Normal"/>
      </w:pPr>
      <w:r>
        <w:t xml:space="preserve">dos 93 consultados estavam dispostos a fazer a mesma viagem para economizar 5 dólares em uma calculadora de 125 dólares.</w:t>
      </w:r>
    </w:p>
    <w:p>
      <w:pPr>
        <w:pStyle w:val="Normal"/>
      </w:pPr>
      <w:r>
        <w:t xml:space="preserve">Essa descoberta apoia a ideia da organização tópica de contas, uma vez que as duas versões são idênticas tanto em termos de conta mínima como abrangente.</w:t>
      </w:r>
    </w:p>
    <w:p>
      <w:pPr>
        <w:pStyle w:val="Normal"/>
      </w:pPr>
      <w:r>
        <w:t xml:space="preserve">A implicação de contas tópicas para o comportamento do consumidor é confirmada pela observação de que o desvio padrão dos preços que diferentes lojas em uma cidade divulgam para o mesmo produto é</w:t>
      </w:r>
    </w:p>
    <w:p>
      <w:pPr>
        <w:pStyle w:val="Normal"/>
      </w:pPr>
      <w:r>
        <w:t xml:space="preserve">grosso modo</w:t>
      </w:r>
    </w:p>
    <w:p>
      <w:pPr>
        <w:pStyle w:val="Normal"/>
      </w:pPr>
      <w:r>
        <w:t xml:space="preserve">proporcional  ao  preço  médio desse produto (Pratt, Wise e Zeckhauser, 1979). Uma vez  que a dispersão de preços é certamente controlada pelos esforços dos  lojistas  em  encontrar  a  melhor  venda,  esses  resultados  sugerem  que  os  consumidores  dificilmente  exercem  mais  esforço para economizar 15 dólares numa compra de 150 dólares do que para economizar 5 dólares numa compra de 50 dólares.</w:t>
      </w:r>
    </w:p>
    <w:p>
      <w:pPr>
        <w:pStyle w:val="Normal"/>
      </w:pPr>
      <w:r>
        <w:t xml:space="preserve">A  organização  tópica  de  contas  mentais  leva  as  pessoas  a  avaliar  ganhos  antes  em  termos  relativos  do  que  absolutos, resultando  em  amplas  variações  no  ritmo  com  que  o  dinheiro  é  trocado  por  outras  coisas,  tal  como  o  número  de  telefonemas feito para encontrar uma boa compra ou a disposição de se deslocar por uma longa distância para conseguir uma. A maioria dos consumidores  vai  achar  mais  fácil  comprar  um  equipamento  de  som  para  o  carro  ou  um  tapete  persa,  respectivamente,  no contexto  de  comprar  um  carro  ou  uma  casa  do  que  separadamente.  Essas  observações,  é  claro,  vão  contra  a  teoria  racional padrão de comportamento do consumidor, que pressupõe a invariância e não reconhece os efeitos da contabilidade mental.</w:t>
      </w:r>
    </w:p>
    <w:p>
      <w:pPr>
        <w:pStyle w:val="Normal"/>
      </w:pPr>
      <w:r>
        <w:t xml:space="preserve">Os seguintes problemas ilustram outro exemplo de contabilidade mental em que o lançamento de uma despesa numa conta é controlado pela organização tópica:</w:t>
      </w:r>
    </w:p>
    <w:p>
      <w:pPr>
        <w:pStyle w:val="Normal"/>
      </w:pPr>
      <w:r>
        <w:t xml:space="preserve">Problema 8 (</w:t>
      </w:r>
    </w:p>
    <w:p>
      <w:pPr>
        <w:pStyle w:val="Normal"/>
      </w:pPr>
      <w:r>
        <w:t xml:space="preserve">N</w:t>
      </w:r>
    </w:p>
    <w:p>
      <w:pPr>
        <w:pStyle w:val="Normal"/>
      </w:pPr>
      <w:r>
        <w:t xml:space="preserve">= 200): Imagine que você decidiu ver uma peça e pagou 10 dólares pelo ingresso. Quando vai entrar no teatro, você descobre que perdeu o ingresso. O lugar não era marcado e o ingresso não tem como ser recuperado.</w:t>
      </w:r>
    </w:p>
    <w:p>
      <w:pPr>
        <w:pStyle w:val="Normal"/>
      </w:pPr>
      <w:r>
        <w:t xml:space="preserve">Você pagaria 10 dólares por outro ingresso?</w:t>
      </w:r>
    </w:p>
    <w:p>
      <w:pPr>
        <w:pStyle w:val="Normal"/>
      </w:pPr>
      <w:r>
        <w:t xml:space="preserve">Sim (46%) Não (54%)</w:t>
      </w:r>
    </w:p>
    <w:p>
      <w:pPr>
        <w:pStyle w:val="Normal"/>
      </w:pPr>
      <w:r>
        <w:t xml:space="preserve">Problema 9 (</w:t>
      </w:r>
    </w:p>
    <w:p>
      <w:pPr>
        <w:pStyle w:val="Normal"/>
      </w:pPr>
      <w:r>
        <w:t xml:space="preserve">N</w:t>
      </w:r>
    </w:p>
    <w:p>
      <w:pPr>
        <w:pStyle w:val="Normal"/>
      </w:pPr>
      <w:r>
        <w:t xml:space="preserve">= 183): Imagine que você decidiu ver uma peça em que o ingresso custa 10 dólares. Quando vai entrar no teatro, você descobre que perdeu uma nota de 10 dólares.</w:t>
      </w:r>
    </w:p>
    <w:p>
      <w:pPr>
        <w:pStyle w:val="Normal"/>
      </w:pPr>
      <w:r>
        <w:t xml:space="preserve">Você ainda pagaria 10 dólares por um ingresso para a peça?</w:t>
      </w:r>
    </w:p>
    <w:p>
      <w:pPr>
        <w:pStyle w:val="Normal"/>
      </w:pPr>
      <w:r>
        <w:t xml:space="preserve">Sim (88%) Não (12%)</w:t>
      </w:r>
    </w:p>
    <w:p>
      <w:pPr>
        <w:pStyle w:val="Normal"/>
      </w:pPr>
      <w:r>
        <w:t xml:space="preserve">A diferença entre as respostas para os dois problemas é intrigante. Por que tantas pessoas se mostram relutantes em gastar 10</w:t>
      </w:r>
    </w:p>
    <w:p>
      <w:pPr>
        <w:pStyle w:val="Normal"/>
      </w:pPr>
      <w:r>
        <w:t xml:space="preserve">dólares  após  ter  perdido  um  ingresso,  se  prontamente  teriam  gasto  essa  quantia  após  ter  perdido  uma  soma  equivalente  em dinheiro?  Atribuímos  a  diferença  à  organização  tópica  de  contas  mentais.  A  ida  ao  teatro  é  vista  normalmente  como  uma negociação  em  que  o  custo  do  ingresso  é  trocado  pela  experiência  de  ver  a  peça.  Comprar  um  segundo  ingresso  aumenta  o custo de ver a peça a um nível que muitos indivíduos aparentemente julgam inaceitável. Por outro lado, a perda do dinheiro não é lançada na conta da peça, e afeta a aquisição de um ingresso apenas na medida em que faz o sujeito se sentir ligeiramente menos próspero.</w:t>
      </w:r>
    </w:p>
    <w:p>
      <w:pPr>
        <w:pStyle w:val="Normal"/>
      </w:pPr>
      <w:r>
        <w:t xml:space="preserve">Um efeito interessante foi observado quando as duas versões do problema foram apresentadas para os mesmos indivíduos.</w:t>
      </w:r>
    </w:p>
    <w:p>
      <w:pPr>
        <w:pStyle w:val="Normal"/>
      </w:pPr>
      <w:r>
        <w:t xml:space="preserve">A  disposição  de  substituir  um  ingresso  perdido  aumentou  significativamente  quando  esse  problema  acompanhou  a  versão  de perda de dinheiro. Por outro lado, a disposição de comprar um ingresso após perder dinheiro não foi afetada pela apresentação prévia do outro problema. A justaposição dos dois problemas aparentemente capacitou os indivíduos a perceber que faz sentido pensar no ingresso perdido como uma perda de dinheiro, mas não vice-versa.</w:t>
      </w:r>
    </w:p>
    <w:p>
      <w:pPr>
        <w:pStyle w:val="Normal"/>
      </w:pPr>
      <w:r>
        <w:t xml:space="preserve">O  status  normativo  dos  efeitos  de  contabilidade  mental  é  questionável.  Ao  contrário  de  exemplos  anteriores,  como  o problema  de  saúde  pública,  em  que  as  duas  versões  diferiram  apenas  na  forma,  pode  ser  argumentado  que  as  versões alternativas do problema da calculadora e do ingresso diferem também em substância. Em particular, pode ser mais prazeroso poupar  5  dólares  numa  compra  de  15  dólares  do  que  numa  compra  maior,  e  pode  ser  mais  irritante  pagar  duas  vezes  pelo</w:t>
      </w:r>
    </w:p>
    <w:p>
      <w:pPr>
        <w:pStyle w:val="Normal"/>
      </w:pPr>
      <w:r>
        <w:t xml:space="preserve">mesmo  ingresso  do  que  perder  10  dólares  em  dinheiro.  Arrependimento,  frustração  e  satisfação  consigo  mesmo  podem  ser afetados  também  pelo  enquadramento  (Kahneman  e  Tversky,  1982).  Se  consequências  tão  secundárias  são  consideradas legítimas,  então  as  preferências  observadas  não  violam  o  critério  de  invariância  e  não  podem  ser  prontamente  descartadas como  inconsistentes  ou  errôneas.  Por  outro  lado,  consequências  secundárias  podem  mudar  com  a  reflexão.  A  satisfação  de economizar 5 dólares em um item de 15 dólares pode ser frustrada se o consumidor descobre que não deveria ter empregado o mesmo  esforço  para  economizar  10  dólares  numa  compra  de  200  dólares.  Não  queremos  recomendar  que  qualquer  par  de problemas de decisão que tenham as mesmas consequências primárias deva ser resolvido do mesmo modo. Propomos, contudo, que o exame sistemático de enquadramentos alternativos oferece um dispositivo reflexivo útil que pode ajudar os tomadores de decisão a estimar os valores que devem ser vinculados às consequências primárias e secundárias de suas escolhas.</w:t>
      </w:r>
    </w:p>
    <w:p>
      <w:pPr>
        <w:pStyle w:val="Normal"/>
      </w:pPr>
      <w:r>
        <w:t xml:space="preserve">PREJUÍZOS E CUSTOS</w:t>
      </w:r>
    </w:p>
    <w:p>
      <w:pPr>
        <w:pStyle w:val="Normal"/>
      </w:pPr>
      <w:r>
        <w:t xml:space="preserve">Muitos problemas de decisão assumem a forma de uma escolha entre conservar o</w:t>
      </w:r>
    </w:p>
    <w:p>
      <w:pPr>
        <w:pStyle w:val="Normal"/>
      </w:pPr>
      <w:r>
        <w:t xml:space="preserve">status quo</w:t>
      </w:r>
    </w:p>
    <w:p>
      <w:pPr>
        <w:pStyle w:val="Normal"/>
      </w:pPr>
      <w:r>
        <w:t xml:space="preserve">e aceitar uma alternativa a ele, o que é vantajoso em alguns aspectos e desvantajoso em outros. A análise de valor que foi aplicada anteriormente a perspectivas arriscadas  unidimensionais  pode  ser  estendida  a  esse  caso  presumindo-se  que  o  status  quo  define  o  nível  de  referência  para todos os atributos. As vantagens das opções alternativas serão então avaliadas como ganhos e suas desvantagens como perdas.</w:t>
      </w:r>
    </w:p>
    <w:p>
      <w:pPr>
        <w:pStyle w:val="Normal"/>
      </w:pPr>
      <w:r>
        <w:t xml:space="preserve">Como  as  perdas  avultam  maiores  do  que  os  ganhos,  o  tomador  de  decisão  apresentará  um  viés  em  favor  da  conservação  do</w:t>
      </w:r>
    </w:p>
    <w:p>
      <w:pPr>
        <w:pStyle w:val="Normal"/>
      </w:pPr>
      <w:r>
        <w:t xml:space="preserve">status quo</w:t>
      </w:r>
    </w:p>
    <w:p>
      <w:pPr>
        <w:pStyle w:val="Normal"/>
      </w:pPr>
      <w:r>
        <w:t xml:space="preserve">.</w:t>
      </w:r>
    </w:p>
    <w:p>
      <w:pPr>
        <w:pStyle w:val="Normal"/>
      </w:pPr>
      <w:r>
        <w:t xml:space="preserve">Thaler  (1980)  cunhou  o  termo  “efeito  dotação”  para  descrever  a  relutância  das  pessoas  em  se  separar  dos  bens  que pertencem a sua dotação. Quando for mais doloroso abrir mão de um bem do que é prazeroso obtê-lo, preços de compra serão significativamente mais baixos do que preços de venda. Ou seja, o preço mais elevado que um indivíduo irá pagar para adquirir um  bem  será  menor  do  que  a  compensação  mínima  que  induziria  esse  mesmo  indivíduo  a  abrir  mão  desse  bem,  uma  vez  ele adquirido.  Thaler  discutiu  alguns  exemplos  do  efeito  dotação  no  comportamento  de  consumidores  e  empresários.  Diversos estudos têm reportado discrepâncias substanciais entre os preços de compra e venda tanto em negócios hipotéticos como reais (Gregory,  1983;  Hammack  e  Brown,  1974;  Knetsch  e  Sinden,  1984).  Esses  resultados  foram  apresentados  como  desafios  à teoria  econômica  padrão,  em  que  os  preços  de  compra  e  venda  coincidem,  a  não  ser  pelos  custos  dos  negócios  e  efeitos  de riqueza.  Observamos  também  relutância  a  comerciar  em  um  estudo  de  escolhas  entre  empregos  hipotéticos  que  diferiam  no salário semanal (</w:t>
      </w:r>
    </w:p>
    <w:p>
      <w:pPr>
        <w:pStyle w:val="Normal"/>
      </w:pPr>
      <w:r>
        <w:t xml:space="preserve">S</w:t>
      </w:r>
    </w:p>
    <w:p>
      <w:pPr>
        <w:pStyle w:val="Normal"/>
      </w:pPr>
      <w:r>
        <w:t xml:space="preserve">) e na temperatura (</w:t>
      </w:r>
    </w:p>
    <w:p>
      <w:pPr>
        <w:pStyle w:val="Normal"/>
      </w:pPr>
      <w:r>
        <w:t xml:space="preserve">T</w:t>
      </w:r>
    </w:p>
    <w:p>
      <w:pPr>
        <w:pStyle w:val="Normal"/>
      </w:pPr>
      <w:r>
        <w:t xml:space="preserve">) do local de trabalho. Pedimos aos indivíduos pesquisados para imaginar que detinham um cargo particular (</w:t>
      </w:r>
    </w:p>
    <w:p>
      <w:pPr>
        <w:pStyle w:val="Normal"/>
      </w:pPr>
      <w:r>
        <w:t xml:space="preserve">S</w:t>
      </w:r>
    </w:p>
    <w:p>
      <w:pPr>
        <w:pStyle w:val="Normal"/>
      </w:pPr>
      <w:r>
        <w:t xml:space="preserve">1,</w:t>
      </w:r>
    </w:p>
    <w:p>
      <w:pPr>
        <w:pStyle w:val="Normal"/>
      </w:pPr>
      <w:r>
        <w:t xml:space="preserve">T</w:t>
      </w:r>
    </w:p>
    <w:p>
      <w:pPr>
        <w:pStyle w:val="Normal"/>
      </w:pPr>
      <w:r>
        <w:t xml:space="preserve">1) e era-lhes oferecida a opção de mudar para uma colocação diferente (</w:t>
      </w:r>
    </w:p>
    <w:p>
      <w:pPr>
        <w:pStyle w:val="Normal"/>
      </w:pPr>
      <w:r>
        <w:t xml:space="preserve">S</w:t>
      </w:r>
    </w:p>
    <w:p>
      <w:pPr>
        <w:pStyle w:val="Normal"/>
      </w:pPr>
      <w:r>
        <w:t xml:space="preserve">2,</w:t>
      </w:r>
    </w:p>
    <w:p>
      <w:pPr>
        <w:pStyle w:val="Normal"/>
      </w:pPr>
      <w:r>
        <w:t xml:space="preserve">T</w:t>
      </w:r>
    </w:p>
    <w:p>
      <w:pPr>
        <w:pStyle w:val="Normal"/>
      </w:pPr>
      <w:r>
        <w:t xml:space="preserve">2), que era melhor em um aspecto e pior no outro. Descobrimos que a maioria dos indivíduos designados para (</w:t>
      </w:r>
    </w:p>
    <w:p>
      <w:pPr>
        <w:pStyle w:val="Normal"/>
      </w:pPr>
      <w:r>
        <w:t xml:space="preserve">S</w:t>
      </w:r>
    </w:p>
    <w:p>
      <w:pPr>
        <w:pStyle w:val="Normal"/>
      </w:pPr>
      <w:r>
        <w:t xml:space="preserve">1,</w:t>
      </w:r>
    </w:p>
    <w:p>
      <w:pPr>
        <w:pStyle w:val="Normal"/>
      </w:pPr>
      <w:r>
        <w:t xml:space="preserve">T</w:t>
      </w:r>
    </w:p>
    <w:p>
      <w:pPr>
        <w:pStyle w:val="Normal"/>
      </w:pPr>
      <w:r>
        <w:t xml:space="preserve">1) não queria mudar para (</w:t>
      </w:r>
    </w:p>
    <w:p>
      <w:pPr>
        <w:pStyle w:val="Normal"/>
      </w:pPr>
      <w:r>
        <w:t xml:space="preserve">S</w:t>
      </w:r>
    </w:p>
    <w:p>
      <w:pPr>
        <w:pStyle w:val="Normal"/>
      </w:pPr>
      <w:r>
        <w:t xml:space="preserve">2,</w:t>
      </w:r>
    </w:p>
    <w:p>
      <w:pPr>
        <w:pStyle w:val="Normal"/>
      </w:pPr>
      <w:r>
        <w:t xml:space="preserve">T</w:t>
      </w:r>
    </w:p>
    <w:p>
      <w:pPr>
        <w:pStyle w:val="Normal"/>
      </w:pPr>
      <w:r>
        <w:t xml:space="preserve">2), e que a maioria dos indivíduos que era designada para esta última colocação não queria mudar para a primeira. Evidentemente, a mesma diferença no pagamento ou nas condições de trabalho avulta maior enquanto uma desvantagem do que enquanto uma vantagem.</w:t>
      </w:r>
    </w:p>
    <w:p>
      <w:pPr>
        <w:pStyle w:val="Normal"/>
      </w:pPr>
      <w:r>
        <w:t xml:space="preserve">Em  geral,  a  aversão  à  perda  favorece  a  estabilidade  em  detrimento  da  mudança.  Imagine  um  par  de  gêmeos hedonicamente  idênticos  que  acham  dois  ambientes  alternativos  igualmente  atraentes.  Imagine  ainda  que  por  força  da circunstância  os  gêmeos  são  separados  e  colocados  nos  dois  ambientes.  Assim  que  eles  adotam  seus  novos  estados  como pontos de referência e consequentemente avaliam as vantagens e desvantagens dos ambientes recíprocos, os gêmeos não mais ficarão  indiferentes  entre  os  dois  estados,  e  ambos  vão  preferir  ficar  onde  calharam  de  estar.  Desse  modo,  a  instabilidade  de preferência  gera  uma  preferência  pela  estabilidade.  Além  de  favorecer  a  estabilidade  sobre  a  mudança,  a  combinação  de adaptação e aversão à perda fornece proteção limitada contra arrependimento e inveja, ao reduzir a atratividade de alternativas perdidas e de dotações alheias.</w:t>
      </w:r>
    </w:p>
    <w:p>
      <w:pPr>
        <w:pStyle w:val="Normal"/>
      </w:pPr>
      <w:r>
        <w:t xml:space="preserve">A  aversão  à  perda  e  o  consequente  efeito  dotação  pouco  provavelmente  desempenham  um  papel  significativo  em transações  econômicas  rotineiras.  O  dono  de  uma  loja,  por  exemplo,  não  vivencia  o  dinheiro  pago  aos  fornecedores  como prejuízo  e  o  dinheiro  recebido  dos  fregueses  como  ganho.  Em  vez  disso,  o  comerciante  soma  custos  e  rendimentos  por  um período de tempo e simplesmente avalia o balanço. Débitos e créditos que se equiparam são efetivamente cancelados antes da avaliação. Pagamentos feitos por consumidores também não são estimados como perdas, mas como compras alternativas. De acordo  com  a  análise  econômica  padrão,  o  dinheiro  é  naturalmente  visto  como  um  substituto  para  os  bens  e  serviços  que  ele pode  comprar.  Esse  modo  de  avaliação  é  tornado  explícito  quando  um  indivíduo  tem  em  mente  uma  alternativa  particular,  tal como  “Eu  posso  comprar  uma  máquina  fotográfica  nova  ou  uma  barraca  nova.”  Nessa  análise,  a  pessoa  vai  comprar  uma câmera se o valor subjetivo do objeto excede o valor de reter o dinheiro que o objeto iria custar.</w:t>
      </w:r>
    </w:p>
    <w:p>
      <w:pPr>
        <w:pStyle w:val="Normal"/>
      </w:pPr>
      <w:r>
        <w:t xml:space="preserve">Há casos em que uma desvantagem pode ser enquadrada ou como um custo, ou como um prejuízo. Em particular, a compra</w:t>
      </w:r>
    </w:p>
    <w:p>
      <w:pPr>
        <w:pStyle w:val="Normal"/>
      </w:pPr>
      <w:r>
        <w:t xml:space="preserve">de seguro também pode ser enquadrada como uma escolha entre uma perda segura e o risco de uma perda ainda maior. Em tais casos, a discrepância custo-prejuízo pode levar a falhas de invariância. Considere, por exemplo, a escolha entre uma perda segura de 50 dólares e uma possibilidade de 25% de perder 200 dólares. Slovic, Fischhoff e Lichtenstein (1982) relataram que 80%  dos  participantes  de  seus  experimentos  expressaram  uma  preferência  atraída-pelo-risco  pela  aposta  em  detrimento  da perda  segura.  Porém,  apenas  35%  dos  indivíduos  recusaram-se  a  pagar  50 dólares pelo  seguro  contra  um  risco  de  25%  de perder  200  dólares.  Resultados  similares  também  foram  relatados  por  Schoemaker  e  Kunreuther  (1979)  e  por  Hershey  e Schoemaker  (1980).  Sugerimos  que  a  mesma  quantia  de  dinheiro  que  foi  enquadrada  como  um  prejuízo  incompensado  no primeiro  problema  foi  enquadrada  como  a  despesa  da  proteção  no  segundo.  A  preferência  modal  foi  revertida  nos  dois problemas porque as perdas são mais aversivas do que os custos.</w:t>
      </w:r>
    </w:p>
    <w:p>
      <w:pPr>
        <w:pStyle w:val="Normal"/>
      </w:pPr>
      <w:r>
        <w:t xml:space="preserve">Temos observado um efeito similar no domínio positivo, como ilustrado pelo seguinte par de problemas: Problema 10: Você aceitaria uma aposta que oferece uma possibilidade de 10% de ganhar 95 dólares e uma possibilidade de 90% de perder 5</w:t>
      </w:r>
    </w:p>
    <w:p>
      <w:pPr>
        <w:pStyle w:val="Normal"/>
      </w:pPr>
      <w:r>
        <w:t xml:space="preserve">dólares?</w:t>
      </w:r>
    </w:p>
    <w:p>
      <w:pPr>
        <w:pStyle w:val="Normal"/>
      </w:pPr>
      <w:r>
        <w:t xml:space="preserve">Problema 11: Você pagaria 5 dólares para participar de uma loteria que oferece uma possibilidade de 10% de ganhar 100 dólares e uma possibilidade de 90% de não ganhar nada?</w:t>
      </w:r>
    </w:p>
    <w:p>
      <w:pPr>
        <w:pStyle w:val="Normal"/>
      </w:pPr>
      <w:r>
        <w:t xml:space="preserve">Um total de 132 alunos de graduação respondeu as duas questões, que eram separadas por um curto problema de preencher. A ordem  das  questões  foi  revertida  para  metade  dos  participantes.  Embora  seja  facilmente  confirmado  que  os  dois  problemas oferecem  opções  objetivamente  idênticas,  55  dos  participantes  expressaram  preferências  diferentes  nas  duas  versões.  Entre eles,  42  rejeitaram  a  aposta  no  Problema  10,  mas  aceitaram  a  loteria  equivalente  no  Problema  11.  A  efetividade  dessa manipulação aparentemente inconsequente ilustra tanto a discrepância custo-prejuízo como o poder do enquadramento. Pensar nos 5 dólares como um pagamento torna o empreendimento mais aceitável do que pensar na mesma quantia como um prejuízo.</w:t>
      </w:r>
    </w:p>
    <w:p>
      <w:pPr>
        <w:pStyle w:val="Normal"/>
      </w:pPr>
      <w:r>
        <w:t xml:space="preserve">A análise anterior sugere que o estado subjetivo de um indivíduo pode ser melhorado mediante o enquadramento negativo dos resultados como custos em lugar de prejuízos. A possibilidade de manipulações psicológicas desse tipo talvez explique uma forma de comportamento paradoxal que poderia ser classificada como o efeito de perda total (</w:t>
      </w:r>
    </w:p>
    <w:p>
      <w:pPr>
        <w:pStyle w:val="Normal"/>
      </w:pPr>
      <w:r>
        <w:t xml:space="preserve">dead-loss effect</w:t>
      </w:r>
    </w:p>
    <w:p>
      <w:pPr>
        <w:pStyle w:val="Normal"/>
      </w:pPr>
      <w:r>
        <w:t xml:space="preserve">). Thaler (1980) discutiu  o  exemplo  de  um  homem  que  desenvolveu  um  cotovelo  de  tenista  logo  depois  que  pagou  a  taxa  de  admissão  em  um clube de tênis e que continuou a jogar com dores para evitar o desperdício de seu investimento. Presumindo que o indivíduo não jogaria  se  não  houvesse  pago  a  joia,  surge  a  questão:  De  que  maneira  jogar  com  dores  poderá  melhorar  a  sina  do  indivíduo?</w:t>
      </w:r>
    </w:p>
    <w:p>
      <w:pPr>
        <w:pStyle w:val="Normal"/>
      </w:pPr>
      <w:r>
        <w:t xml:space="preserve">Jogar  com  dor,  sugerimos,  mantém  a  avaliação  da  joia  como  um  custo.  Se  o  indivíduo  parasse  de  jogar,  ele  seria  forçado  a reconhecer a taxa como uma perda total, o que pode ser mais aversivo do que jogar com dor.</w:t>
      </w:r>
    </w:p>
    <w:p>
      <w:pPr>
        <w:pStyle w:val="Normal"/>
      </w:pPr>
      <w:r>
        <w:t xml:space="preserve">OBSERVAÇÕES FINAIS</w:t>
      </w:r>
    </w:p>
    <w:p>
      <w:pPr>
        <w:pStyle w:val="Normal"/>
      </w:pPr>
      <w:r>
        <w:t xml:space="preserve">Os conceitos de utilidade e valor são comumente usados em dois sentidos distintos: (a) valor de experiência, o grau de prazer ou dor, satisfação ou aflição na experiência real de um resultado; e (b) valor de decisão, a contribuição de um resultado antecipado para a atratividade ou aversividade global de uma opção em uma escolha. A distinção é raramente explícita na teoria da decisão porque  é  tacitamente  presumido  que  valores  de  decisão  e  valores  de  experiência  coincidem.  Esse  pressuposto  é  parte  do conceito  de  um  tomador  de  decisão  idealizado  que  é  capaz  de  predizer  experiências  futuras  com  perfeita  precisão  e consequentemente  avaliar  as  opções.  Para  tomadores  de  decisão  comuns,  porém,  a  correspondência  de  valores  de  decisão entre valores de experiência está longe de perfeita (March, 1978). Alguns fatores que afetam a experiência não são facilmente antecipados, e alguns fatores que afetam as decisões não têm impacto comparável na experiência dos resultados.</w:t>
      </w:r>
    </w:p>
    <w:p>
      <w:pPr>
        <w:pStyle w:val="Normal"/>
      </w:pPr>
      <w:r>
        <w:t xml:space="preserve">Ao  contrário  da  grande  quantidade  de  pesquisa  em  tomada  de  decisão,  tem  havido  relativamente  pouca  exploração sistemática  da  psicofísica  que  relaciona  a  experiência  hedônica  aos  estados  objetivos.  O  problema  mais  básico  da  psicofísica hedônica  é  a  determinação  do  nível  de  adaptação  ou  aspiração  que  separa  os  resultados  positivos  dos  negativos.  O  ponto  de referência  hedônico  é  amplamente  determinado  pelo  status  quo  objetivo,  mas  ele  também  é  afetado  pelas  expectativas  e comparações sociais. Uma melhoria objetiva pode ser vivenciada como uma perda, por exemplo, quando um empregado recebe um  aumento  menor  do  que  todos  os  demais  no  escritório.  A  experiência  de  prazer  ou  dor  associada  com  uma  mudança  de estado também é criticamente dependente da dinâmica da adaptação hedônica. O conceito de Brickman e Campbell (1971) de uma  esteira  ergométrica  hedônica  sugere  a  hipótese  radical  de  que  a  rápida  adaptação  fará  com  que  os  efeitos  de  qualquer melhoria  objetiva  tenham  vida  curta.  A  complexidade  e  sutileza  da  experiência  hedônica  tornam  difícil  ao  tomador  de  decisão</w:t>
      </w:r>
    </w:p>
    <w:p>
      <w:pPr>
        <w:pStyle w:val="Normal"/>
      </w:pPr>
      <w:r>
        <w:t xml:space="preserve">antecipar  a  real  experiência  que  os  resultados  irão  gerar.  Muitas  pessoas  que  já  fizeram  seu  pedido  no  restaurante  quando estavam  morrendo  de  fome  reconhecem  ter  cometido  um  terrível  erro  quando  o  quinto  prato  chegou  à  mesa.  O  desacordo comum entre valores de decisão e valores de experiência introduz um elemento adicional de incerteza em muitos problemas de decisão.</w:t>
      </w:r>
    </w:p>
    <w:p>
      <w:pPr>
        <w:pStyle w:val="Normal"/>
      </w:pPr>
      <w:r>
        <w:t xml:space="preserve">A prevalência dos efeitos de enquadramento e violações de invariância complica ainda mais a relação entre os valores de decisão e os valores de experiência. O enquadramento de resultados muitas vezes induz valores de decisão que não possuem contrapartida alguma na experiência real. Por exemplo, o enquadramento de resultados de terapias para câncer do pulmão em termos  de  mortalidade  ou  sobrevivência  tem  pouca  probabilidade  de  afetar  a  experiência,  embora  possa  ter  uma  influência pronunciada  na  escolha.  Em  outros  casos,  contudo,  o  enquadramento  das  decisões  afeta  não  só  a  decisão,  como  também  a experiência. Por exemplo, o enquadramento de um dispêndio como um prejuízo incompensado ou como o preço de seguro pode provavelmente influenciar a experiência desse resultado. Em tais casos, a avaliação de resultados no contexto das decisões não apenas antecipa a experiência, como também a molda.</w:t>
      </w:r>
    </w:p>
    <w:p>
      <w:pPr>
        <w:pStyle w:val="Normal"/>
      </w:pPr>
      <w:r>
        <w:t xml:space="preserve">REFERÊNCIAS BIBLIOGRÁFICAS</w:t>
      </w:r>
    </w:p>
    <w:p>
      <w:pPr>
        <w:pStyle w:val="Normal"/>
      </w:pPr>
      <w:r>
        <w:t xml:space="preserve">Allais, M., e O. Hagen (orgs.), 1979.</w:t>
      </w:r>
    </w:p>
    <w:p>
      <w:pPr>
        <w:pStyle w:val="Normal"/>
      </w:pPr>
      <w:r>
        <w:t xml:space="preserve">Expected Utility Hypotheses and the Allais Paradox.</w:t>
      </w:r>
    </w:p>
    <w:p>
      <w:pPr>
        <w:pStyle w:val="Normal"/>
      </w:pPr>
      <w:r>
        <w:t xml:space="preserve">Hingham, MA: D. Reidel.</w:t>
      </w:r>
    </w:p>
    <w:p>
      <w:pPr>
        <w:pStyle w:val="Normal"/>
      </w:pPr>
      <w:r>
        <w:t xml:space="preserve">Bernoulli, D. 1954 [1738]. “Exposition of a New Theory on the Measurement of Risk.”</w:t>
      </w:r>
    </w:p>
    <w:p>
      <w:pPr>
        <w:pStyle w:val="Normal"/>
      </w:pPr>
      <w:r>
        <w:t xml:space="preserve">Econometrica</w:t>
      </w:r>
    </w:p>
    <w:p>
      <w:pPr>
        <w:pStyle w:val="Normal"/>
      </w:pPr>
      <w:r>
        <w:t xml:space="preserve">22: 23-36.</w:t>
      </w:r>
    </w:p>
    <w:p>
      <w:pPr>
        <w:pStyle w:val="Normal"/>
      </w:pPr>
      <w:r>
        <w:t xml:space="preserve">Brickman,  P.,  e  D.  T.  Campbell.  1971.  “Hedonic  Relativism  and  Planning  the  Good  Society.”  In  M.H.  Appley  (org.).</w:t>
      </w:r>
    </w:p>
    <w:p>
      <w:pPr>
        <w:pStyle w:val="Normal"/>
      </w:pPr>
      <w:r>
        <w:t xml:space="preserve">Adaptation Level Theory: A Symposium</w:t>
      </w:r>
    </w:p>
    <w:p>
      <w:pPr>
        <w:pStyle w:val="Normal"/>
      </w:pPr>
      <w:r>
        <w:t xml:space="preserve">. Nova York: Academic Press, 287-302.</w:t>
      </w:r>
    </w:p>
    <w:p>
      <w:pPr>
        <w:pStyle w:val="Normal"/>
      </w:pPr>
      <w:r>
        <w:t xml:space="preserve">Clark, H. H., e E. V. Clark. 1977.</w:t>
      </w:r>
    </w:p>
    <w:p>
      <w:pPr>
        <w:pStyle w:val="Normal"/>
      </w:pPr>
      <w:r>
        <w:t xml:space="preserve">Psychology and Language</w:t>
      </w:r>
    </w:p>
    <w:p>
      <w:pPr>
        <w:pStyle w:val="Normal"/>
      </w:pPr>
      <w:r>
        <w:t xml:space="preserve">. Nova York: Harcourt.</w:t>
      </w:r>
    </w:p>
    <w:p>
      <w:pPr>
        <w:pStyle w:val="Normal"/>
      </w:pPr>
      <w:r>
        <w:t xml:space="preserve">Erakar,  S.  E.,  e  H.  C.  Sox.  1981.  “Assessment  of  Patients’  Preferences  for  Therapeutic  Outcomes.”</w:t>
      </w:r>
    </w:p>
    <w:p>
      <w:pPr>
        <w:pStyle w:val="Normal"/>
      </w:pPr>
      <w:r>
        <w:t xml:space="preserve">Medical  Decision</w:t>
      </w:r>
    </w:p>
    <w:p>
      <w:pPr>
        <w:pStyle w:val="Normal"/>
      </w:pPr>
      <w:r>
        <w:t xml:space="preserve">Making</w:t>
      </w:r>
    </w:p>
    <w:p>
      <w:pPr>
        <w:pStyle w:val="Normal"/>
      </w:pPr>
      <w:r>
        <w:t xml:space="preserve">1: 29-39.</w:t>
      </w:r>
    </w:p>
    <w:p>
      <w:pPr>
        <w:pStyle w:val="Normal"/>
      </w:pPr>
      <w:r>
        <w:t xml:space="preserve">Fischhoff , B. 1983. “Predicting Frames.”</w:t>
      </w:r>
    </w:p>
    <w:p>
      <w:pPr>
        <w:pStyle w:val="Normal"/>
      </w:pPr>
      <w:r>
        <w:t xml:space="preserve">Journal of Experimental Psychology: Learning, Memory and Cognition</w:t>
      </w:r>
    </w:p>
    <w:p>
      <w:pPr>
        <w:pStyle w:val="Normal"/>
      </w:pPr>
      <w:r>
        <w:t xml:space="preserve">9: 103-16.</w:t>
      </w:r>
    </w:p>
    <w:p>
      <w:pPr>
        <w:pStyle w:val="Normal"/>
      </w:pPr>
      <w:r>
        <w:t xml:space="preserve">Fischhoff , B., P. Slovic e S. Lichtenstein. 1980. “Knowing What You Want: Measuring Labile Values.” In T. Wallsten (org.).</w:t>
      </w:r>
    </w:p>
    <w:p>
      <w:pPr>
        <w:pStyle w:val="Normal"/>
      </w:pPr>
      <w:r>
        <w:t xml:space="preserve">Cognitive Processes in Choice and Decision Behavior</w:t>
      </w:r>
    </w:p>
    <w:p>
      <w:pPr>
        <w:pStyle w:val="Normal"/>
      </w:pPr>
      <w:r>
        <w:t xml:space="preserve">. Hillsdale, NJ: Erlbaum, 117-41.</w:t>
      </w:r>
    </w:p>
    <w:p>
      <w:pPr>
        <w:pStyle w:val="Normal"/>
      </w:pPr>
      <w:r>
        <w:t xml:space="preserve">Fishburn,  P.  C.,  e  G.  A.  Kochenberger.  1979.  “Two-Piece  von  Neumann-Morgenstern  Utility  Functions.”</w:t>
      </w:r>
    </w:p>
    <w:p>
      <w:pPr>
        <w:pStyle w:val="Normal"/>
      </w:pPr>
      <w:r>
        <w:t xml:space="preserve">Decision  Sciences</w:t>
      </w:r>
    </w:p>
    <w:p>
      <w:pPr>
        <w:pStyle w:val="Normal"/>
      </w:pPr>
      <w:r>
        <w:t xml:space="preserve">10: 503-18.</w:t>
      </w:r>
    </w:p>
    <w:p>
      <w:pPr>
        <w:pStyle w:val="Normal"/>
      </w:pPr>
      <w:r>
        <w:t xml:space="preserve">Gregory,  R.  1983.  “Measures  of  Consumer’s  Surplus:  Reasons  for  the  Disparity  in  Observed  Values.”  Manuscrito  inédito, Keene State College, Keene, NH.</w:t>
      </w:r>
    </w:p>
    <w:p>
      <w:pPr>
        <w:pStyle w:val="Normal"/>
      </w:pPr>
      <w:r>
        <w:t xml:space="preserve">Hammack, J., e G. M. Brown Jr. 1974.</w:t>
      </w:r>
    </w:p>
    <w:p>
      <w:pPr>
        <w:pStyle w:val="Normal"/>
      </w:pPr>
      <w:r>
        <w:t xml:space="preserve">Waterfowl and Wetlands: Toward Bioeconomic Analysis</w:t>
      </w:r>
    </w:p>
    <w:p>
      <w:pPr>
        <w:pStyle w:val="Normal"/>
      </w:pPr>
      <w:r>
        <w:t xml:space="preserve">. Baltimore: Johns Hopkins University Press.</w:t>
      </w:r>
    </w:p>
    <w:p>
      <w:pPr>
        <w:pStyle w:val="Normal"/>
      </w:pPr>
      <w:r>
        <w:t xml:space="preserve">Hershey, J. C., e P. J. H. Schoemaker. 1980. “Risk Taking and Problem Context in the Domain of Losses: An Expected-Utility Analysis.”</w:t>
      </w:r>
    </w:p>
    <w:p>
      <w:pPr>
        <w:pStyle w:val="Normal"/>
      </w:pPr>
      <w:r>
        <w:t xml:space="preserve">Journal of Risk and Insurance</w:t>
      </w:r>
    </w:p>
    <w:p>
      <w:pPr>
        <w:pStyle w:val="Normal"/>
      </w:pPr>
      <w:r>
        <w:t xml:space="preserve">47: 111-32.</w:t>
      </w:r>
    </w:p>
    <w:p>
      <w:pPr>
        <w:pStyle w:val="Normal"/>
      </w:pPr>
      <w:r>
        <w:t xml:space="preserve">Kahneman, D., e A. Tversky. 1979. “Prospect Theory: An Analysis of Decision under Risk.”</w:t>
      </w:r>
    </w:p>
    <w:p>
      <w:pPr>
        <w:pStyle w:val="Normal"/>
      </w:pPr>
      <w:r>
        <w:t xml:space="preserve">Econometrica</w:t>
      </w:r>
    </w:p>
    <w:p>
      <w:pPr>
        <w:pStyle w:val="Normal"/>
      </w:pPr>
      <w:r>
        <w:t xml:space="preserve">47: 263-91.</w:t>
      </w:r>
    </w:p>
    <w:p>
      <w:pPr>
        <w:pStyle w:val="Normal"/>
      </w:pPr>
      <w:r>
        <w:t xml:space="preserve">Kahneman,  D.,  e  A.  Tversky,  1982.  “The  Simulation  Heuristic.”  In  D.  Kahneman,  P.  Slovic  e  A.  Tversky  (orgs.).</w:t>
      </w:r>
    </w:p>
    <w:p>
      <w:pPr>
        <w:pStyle w:val="Normal"/>
      </w:pPr>
      <w:r>
        <w:t xml:space="preserve">Judgment</w:t>
      </w:r>
    </w:p>
    <w:p>
      <w:pPr>
        <w:pStyle w:val="Normal"/>
      </w:pPr>
      <w:r>
        <w:t xml:space="preserve">Under Uncertainty: Heuristics and Biases</w:t>
      </w:r>
    </w:p>
    <w:p>
      <w:pPr>
        <w:pStyle w:val="Normal"/>
      </w:pPr>
      <w:r>
        <w:t xml:space="preserve">. Nova York: Cambridge University Press, 201-208.</w:t>
      </w:r>
    </w:p>
    <w:p>
      <w:pPr>
        <w:pStyle w:val="Normal"/>
      </w:pPr>
      <w:r>
        <w:t xml:space="preserve">Knetsch,  J.,  e  J.  Sinden.  1984.  “Willingness  to  Pay  and  Compensation  Demanded:  Experimental  Evidence  of  an  Unexpected Disparity in Measures of Value.”</w:t>
      </w:r>
    </w:p>
    <w:p>
      <w:pPr>
        <w:pStyle w:val="Normal"/>
      </w:pPr>
      <w:r>
        <w:t xml:space="preserve">Quarterly Journal of Economics</w:t>
      </w:r>
    </w:p>
    <w:p>
      <w:pPr>
        <w:pStyle w:val="Normal"/>
      </w:pPr>
      <w:r>
        <w:t xml:space="preserve">99: 507-21.</w:t>
      </w:r>
    </w:p>
    <w:p>
      <w:pPr>
        <w:pStyle w:val="Normal"/>
      </w:pPr>
      <w:r>
        <w:t xml:space="preserve">March, J. G. 1978. “Bounded Rationality, Ambiguity, and the Engineering of Choice.”</w:t>
      </w:r>
    </w:p>
    <w:p>
      <w:pPr>
        <w:pStyle w:val="Normal"/>
      </w:pPr>
      <w:r>
        <w:t xml:space="preserve">Bell Journal of Economics</w:t>
      </w:r>
    </w:p>
    <w:p>
      <w:pPr>
        <w:pStyle w:val="Normal"/>
      </w:pPr>
      <w:r>
        <w:t xml:space="preserve">9: 587-608.</w:t>
      </w:r>
    </w:p>
    <w:p>
      <w:pPr>
        <w:pStyle w:val="Normal"/>
      </w:pPr>
      <w:r>
        <w:t xml:space="preserve">McNeil,  B.,  S.  Pauker,  H.  Sox  Jr.  e  A.  Tversky.  1982.  “On  the  Elicitation  of  Preferences  for  Alternative  Therapies.”</w:t>
      </w:r>
    </w:p>
    <w:p>
      <w:pPr>
        <w:pStyle w:val="Normal"/>
      </w:pPr>
      <w:r>
        <w:t xml:space="preserve">New</w:t>
      </w:r>
    </w:p>
    <w:p>
      <w:pPr>
        <w:pStyle w:val="Normal"/>
      </w:pPr>
      <w:r>
        <w:t xml:space="preserve">England Journal of Medicine</w:t>
      </w:r>
    </w:p>
    <w:p>
      <w:pPr>
        <w:pStyle w:val="Normal"/>
      </w:pPr>
      <w:r>
        <w:t xml:space="preserve">306: 1259-62.</w:t>
      </w:r>
    </w:p>
    <w:p>
      <w:pPr>
        <w:pStyle w:val="Normal"/>
      </w:pPr>
      <w:r>
        <w:t xml:space="preserve">Payne,  J.  W.,  D.  J.  Laughhunn  e  R.  Crum.  1980.  “Translation  of  Gambles  and  Aspiration  Level  Effects  in  Risky  Choice Behavior.”</w:t>
      </w:r>
    </w:p>
    <w:p>
      <w:pPr>
        <w:pStyle w:val="Normal"/>
      </w:pPr>
      <w:r>
        <w:t xml:space="preserve">Management Science</w:t>
      </w:r>
    </w:p>
    <w:p>
      <w:pPr>
        <w:pStyle w:val="Normal"/>
      </w:pPr>
      <w:r>
        <w:t xml:space="preserve">26: 1039-60.</w:t>
      </w:r>
    </w:p>
    <w:p>
      <w:pPr>
        <w:pStyle w:val="Normal"/>
      </w:pPr>
      <w:r>
        <w:t xml:space="preserve">Pratt,  J.  W.,  D.  Wise  e  R.  Zeckhauser.  1979.  “  Price  Differences  in  Almost  Competitive  Markets.”</w:t>
      </w:r>
    </w:p>
    <w:p>
      <w:pPr>
        <w:pStyle w:val="Normal"/>
      </w:pPr>
      <w:r>
        <w:t xml:space="preserve">Quarterly  Journal  of</w:t>
      </w:r>
    </w:p>
    <w:p>
      <w:pPr>
        <w:pStyle w:val="Normal"/>
      </w:pPr>
      <w:r>
        <w:t xml:space="preserve">Economics</w:t>
      </w:r>
    </w:p>
    <w:p>
      <w:pPr>
        <w:pStyle w:val="Normal"/>
      </w:pPr>
      <w:r>
        <w:t xml:space="preserve">93: 189-211.</w:t>
      </w:r>
    </w:p>
    <w:p>
      <w:pPr>
        <w:pStyle w:val="Normal"/>
      </w:pPr>
      <w:r>
        <w:t xml:space="preserve">Savage, L. J. 1954.</w:t>
      </w:r>
    </w:p>
    <w:p>
      <w:pPr>
        <w:pStyle w:val="Normal"/>
      </w:pPr>
      <w:r>
        <w:t xml:space="preserve">The Foundation of Statistics</w:t>
      </w:r>
    </w:p>
    <w:p>
      <w:pPr>
        <w:pStyle w:val="Normal"/>
      </w:pPr>
      <w:r>
        <w:t xml:space="preserve">. Nova York: Wiley.</w:t>
      </w:r>
    </w:p>
    <w:p>
      <w:pPr>
        <w:pStyle w:val="Normal"/>
      </w:pPr>
      <w:r>
        <w:t xml:space="preserve">Schlaifer, R. 1959.</w:t>
      </w:r>
    </w:p>
    <w:p>
      <w:pPr>
        <w:pStyle w:val="Normal"/>
      </w:pPr>
      <w:r>
        <w:t xml:space="preserve">Probability and Statistics for Business Decisions</w:t>
      </w:r>
    </w:p>
    <w:p>
      <w:pPr>
        <w:pStyle w:val="Normal"/>
      </w:pPr>
      <w:r>
        <w:t xml:space="preserve">. Nova York: McGraw-Hill.</w:t>
      </w:r>
    </w:p>
    <w:p>
      <w:pPr>
        <w:pStyle w:val="Normal"/>
      </w:pPr>
      <w:r>
        <w:t xml:space="preserve">Schoemaker,  P.  J.  H.  e  H.  C.  Kunreuther.  1979.  “An  Experimental  Study  of  Insurance  Decisions.”</w:t>
      </w:r>
    </w:p>
    <w:p>
      <w:pPr>
        <w:pStyle w:val="Normal"/>
      </w:pPr>
      <w:r>
        <w:t xml:space="preserve">Journal  of  Risk  and</w:t>
      </w:r>
    </w:p>
    <w:p>
      <w:pPr>
        <w:pStyle w:val="Normal"/>
      </w:pPr>
      <w:r>
        <w:t xml:space="preserve">Insurance</w:t>
      </w:r>
    </w:p>
    <w:p>
      <w:pPr>
        <w:pStyle w:val="Normal"/>
      </w:pPr>
      <w:r>
        <w:t xml:space="preserve">46: 603-18.</w:t>
      </w:r>
    </w:p>
    <w:p>
      <w:pPr>
        <w:pStyle w:val="Normal"/>
      </w:pPr>
      <w:r>
        <w:t xml:space="preserve">Slovic,  P.,  B.  Fischhoff  e  S.  Lichtenstein.  1982.  “Response  Mode,  Framing,  and  Information-Processing  Effects  in  Risk</w:t>
      </w:r>
    </w:p>
    <w:p>
      <w:pPr>
        <w:pStyle w:val="Normal"/>
      </w:pPr>
      <w:r>
        <w:t xml:space="preserve">Assessment.”  In  R.  Hogarth  (org.).</w:t>
      </w:r>
    </w:p>
    <w:p>
      <w:pPr>
        <w:pStyle w:val="Normal"/>
      </w:pPr>
      <w:r>
        <w:t xml:space="preserve">New  Directions  for  Methodology  of  Social  and  Behavioral  Science:  Question</w:t>
      </w:r>
    </w:p>
    <w:p>
      <w:pPr>
        <w:pStyle w:val="Normal"/>
      </w:pPr>
      <w:r>
        <w:t xml:space="preserve">Framing and Response Consistency</w:t>
      </w:r>
    </w:p>
    <w:p>
      <w:pPr>
        <w:pStyle w:val="Normal"/>
      </w:pPr>
      <w:r>
        <w:t xml:space="preserve">, ed. R. Hogarth. San Francisco: Jossey-Bass, 21-36.</w:t>
      </w:r>
    </w:p>
    <w:p>
      <w:pPr>
        <w:pStyle w:val="Normal"/>
      </w:pPr>
      <w:r>
        <w:t xml:space="preserve">Thaler, R. 1980. “Toward a Positive Theory of Consumer Choice.”</w:t>
      </w:r>
    </w:p>
    <w:p>
      <w:pPr>
        <w:pStyle w:val="Normal"/>
      </w:pPr>
      <w:r>
        <w:t xml:space="preserve">Journal of Economic Behavior and Organization</w:t>
      </w:r>
    </w:p>
    <w:p>
      <w:pPr>
        <w:pStyle w:val="Normal"/>
      </w:pPr>
      <w:r>
        <w:t xml:space="preserve">1: 39-60.</w:t>
      </w:r>
    </w:p>
    <w:p>
      <w:pPr>
        <w:pStyle w:val="Normal"/>
      </w:pPr>
      <w:r>
        <w:t xml:space="preserve">———. 1985. “Using Mental Accounting in a Theory of Consumer Behavior.”</w:t>
      </w:r>
    </w:p>
    <w:p>
      <w:pPr>
        <w:pStyle w:val="Normal"/>
      </w:pPr>
      <w:r>
        <w:t xml:space="preserve">Marketing Science</w:t>
      </w:r>
    </w:p>
    <w:p>
      <w:pPr>
        <w:pStyle w:val="Normal"/>
      </w:pPr>
      <w:r>
        <w:t xml:space="preserve">4: 199-214.</w:t>
      </w:r>
    </w:p>
    <w:p>
      <w:pPr>
        <w:pStyle w:val="Normal"/>
      </w:pPr>
      <w:r>
        <w:t xml:space="preserve">Tversky, A. 1977. “On the Elicitation of Preferences: Descriptive and Prescriptive Considerations.” In</w:t>
      </w:r>
    </w:p>
    <w:p>
      <w:pPr>
        <w:pStyle w:val="Normal"/>
      </w:pPr>
      <w:r>
        <w:t xml:space="preserve">Conflicting Objectives</w:t>
      </w:r>
    </w:p>
    <w:p>
      <w:pPr>
        <w:pStyle w:val="Normal"/>
      </w:pPr>
      <w:r>
        <w:t xml:space="preserve">in Decisions</w:t>
      </w:r>
    </w:p>
    <w:p>
      <w:pPr>
        <w:pStyle w:val="Normal"/>
      </w:pPr>
      <w:r>
        <w:t xml:space="preserve">, ed. D. Bell, R. L. Kenney, e H. Raiffa. Nova York: Wiley, 209-22.</w:t>
      </w:r>
    </w:p>
    <w:p>
      <w:pPr>
        <w:pStyle w:val="Normal"/>
      </w:pPr>
      <w:r>
        <w:t xml:space="preserve">Tversky, A., e D. Kahneman. 1981. “The Framing of Decisions and the Psychology of Choice.”</w:t>
      </w:r>
    </w:p>
    <w:p>
      <w:pPr>
        <w:pStyle w:val="Normal"/>
      </w:pPr>
      <w:r>
        <w:t xml:space="preserve">Science</w:t>
      </w:r>
    </w:p>
    <w:p>
      <w:pPr>
        <w:pStyle w:val="Normal"/>
      </w:pPr>
      <w:r>
        <w:t xml:space="preserve">211: 453-58.</w:t>
      </w:r>
    </w:p>
    <w:p>
      <w:pPr>
        <w:pStyle w:val="Normal"/>
      </w:pPr>
      <w:r>
        <w:t xml:space="preserve">von Neumann, J., e O. Morgenstern. 1947.</w:t>
      </w:r>
    </w:p>
    <w:p>
      <w:pPr>
        <w:pStyle w:val="Normal"/>
      </w:pPr>
      <w:r>
        <w:t xml:space="preserve">Theory of Games and Economic Behavior</w:t>
      </w:r>
    </w:p>
    <w:p>
      <w:pPr>
        <w:pStyle w:val="Normal"/>
      </w:pPr>
      <w:r>
        <w:t xml:space="preserve">, 2.ed. Princeton: Princeton University Press.</w:t>
      </w:r>
    </w:p>
    <w:p>
      <w:pPr>
        <w:pStyle w:val="Normal"/>
      </w:pPr>
      <w:r>
        <w:t xml:space="preserve">30</w:t>
      </w:r>
    </w:p>
    <w:p>
      <w:pPr>
        <w:pStyle w:val="Normal"/>
      </w:pPr>
      <w:r>
        <w:t xml:space="preserve">Este artigo foi apresentado originalmente em um discurso para o Distinguished Scientific Contributions Award no encontro da American Psychological Association,  agosto  de  1983.  Este  trabalho  contou  com  o  apoio  da  bolsa  NR  197-058  do  U.S.  Office  of  Naval  Research.  Publicado  originalmente  na</w:t>
      </w:r>
    </w:p>
    <w:p>
      <w:pPr>
        <w:pStyle w:val="Normal"/>
      </w:pPr>
      <w:r>
        <w:t xml:space="preserve">American Psychologist</w:t>
      </w:r>
    </w:p>
    <w:p>
      <w:pPr>
        <w:pStyle w:val="Normal"/>
      </w:pPr>
      <w:r>
        <w:t xml:space="preserve">, vol. 34, 1984.</w:t>
      </w:r>
    </w:p>
    <w:p>
      <w:pPr>
        <w:pStyle w:val="Normal"/>
      </w:pPr>
      <w:r>
        <w:t xml:space="preserve">NOTAS</w:t>
      </w:r>
    </w:p>
    <w:p>
      <w:pPr>
        <w:pStyle w:val="Normal"/>
      </w:pPr>
      <w:r>
        <w:t xml:space="preserve">INTRODUÇÃO</w:t>
      </w:r>
    </w:p>
    <w:p>
      <w:pPr>
        <w:pStyle w:val="Normal"/>
      </w:pPr>
      <w:r>
        <w:t xml:space="preserve">1</w:t>
      </w:r>
    </w:p>
    <w:p>
      <w:pPr>
        <w:pStyle w:val="Normal"/>
      </w:pPr>
      <w:r>
        <w:t xml:space="preserve">Lemos um livro que criticava os psicólogos por utilizar amostras pequenas, mas não explicava as escolhas deles: Jacob Cohen,</w:t>
      </w:r>
    </w:p>
    <w:p>
      <w:pPr>
        <w:pStyle w:val="Normal"/>
      </w:pPr>
      <w:r>
        <w:t xml:space="preserve">Statistical Power Analysis for the Behavioral Sciences</w:t>
      </w:r>
    </w:p>
    <w:p>
      <w:pPr>
        <w:pStyle w:val="Normal"/>
      </w:pPr>
      <w:r>
        <w:t xml:space="preserve">(Hillsdale, NJ: Erlbaum, 1969).</w:t>
      </w:r>
    </w:p>
    <w:p>
      <w:pPr>
        <w:pStyle w:val="Normal"/>
      </w:pPr>
      <w:r>
        <w:t xml:space="preserve">2</w:t>
      </w:r>
    </w:p>
    <w:p>
      <w:pPr>
        <w:pStyle w:val="Normal"/>
      </w:pPr>
      <w:r>
        <w:t xml:space="preserve">Alterei ligeiramente o fraseado original, que se referia a letras na primeira e na terceira posição de palavras.</w:t>
      </w:r>
    </w:p>
    <w:p>
      <w:pPr>
        <w:pStyle w:val="Normal"/>
      </w:pPr>
      <w:r>
        <w:t xml:space="preserve">3</w:t>
      </w:r>
    </w:p>
    <w:p>
      <w:pPr>
        <w:pStyle w:val="Normal"/>
      </w:pPr>
      <w:r>
        <w:t xml:space="preserve">Um renomado psicólogo alemão tem sido nosso crítico mais persistente. Gerd Gigerenzer, “How to Make Cognitive Illusions Disappear”,</w:t>
      </w:r>
    </w:p>
    <w:p>
      <w:pPr>
        <w:pStyle w:val="Normal"/>
      </w:pPr>
      <w:r>
        <w:t xml:space="preserve">European Review of Social Psychology</w:t>
      </w:r>
    </w:p>
    <w:p>
      <w:pPr>
        <w:pStyle w:val="Normal"/>
      </w:pPr>
      <w:r>
        <w:t xml:space="preserve">2 (1991): 83-115. Gerd Gigerenzer, “Personal Reflections on Theory and  Psychology”,</w:t>
      </w:r>
    </w:p>
    <w:p>
      <w:pPr>
        <w:pStyle w:val="Normal"/>
      </w:pPr>
      <w:r>
        <w:t xml:space="preserve">Theory  &amp;  Psychology</w:t>
      </w:r>
    </w:p>
    <w:p>
      <w:pPr>
        <w:pStyle w:val="Normal"/>
      </w:pPr>
      <w:r>
        <w:t xml:space="preserve">20  (2010):  733-43.  Daniel  Kahneman  e  Amos  Tversky,  “On  the  Reality  of Cognitive Illusions”,</w:t>
      </w:r>
    </w:p>
    <w:p>
      <w:pPr>
        <w:pStyle w:val="Normal"/>
      </w:pPr>
      <w:r>
        <w:t xml:space="preserve">Psychological Review</w:t>
      </w:r>
    </w:p>
    <w:p>
      <w:pPr>
        <w:pStyle w:val="Normal"/>
      </w:pPr>
      <w:r>
        <w:t xml:space="preserve">103 (1996): 582-91.</w:t>
      </w:r>
    </w:p>
    <w:p>
      <w:pPr>
        <w:pStyle w:val="Normal"/>
      </w:pPr>
      <w:r>
        <w:t xml:space="preserve">4</w:t>
      </w:r>
    </w:p>
    <w:p>
      <w:pPr>
        <w:pStyle w:val="Normal"/>
      </w:pPr>
      <w:r>
        <w:t xml:space="preserve">Alguns  exemplos  dentre  muitos  são  Valerie  F.  Reyna  e  Farrell  J.  Lloyd,  “Physician  Decision-Making  and  Cardiac  Risk: Effects  of  Knowledge,  Risk  Perception,  Risk  Tolerance  and  Fuzzy-Processing”,</w:t>
      </w:r>
    </w:p>
    <w:p>
      <w:pPr>
        <w:pStyle w:val="Normal"/>
      </w:pPr>
      <w:r>
        <w:t xml:space="preserve">Journal  of  Experimental  Psychology:</w:t>
      </w:r>
    </w:p>
    <w:p>
      <w:pPr>
        <w:pStyle w:val="Normal"/>
      </w:pPr>
      <w:r>
        <w:t xml:space="preserve">Applied</w:t>
      </w:r>
    </w:p>
    <w:p>
      <w:pPr>
        <w:pStyle w:val="Normal"/>
      </w:pPr>
      <w:r>
        <w:t xml:space="preserve">12  (2006):  179-95.  Nicholas  Epley  e  Thomas  Gilovich,  “The  Anchoring-and-Adjustment  Heuristic”,</w:t>
      </w:r>
    </w:p>
    <w:p>
      <w:pPr>
        <w:pStyle w:val="Normal"/>
      </w:pPr>
      <w:r>
        <w:t xml:space="preserve">Psychological Science</w:t>
      </w:r>
    </w:p>
    <w:p>
      <w:pPr>
        <w:pStyle w:val="Normal"/>
      </w:pPr>
      <w:r>
        <w:t xml:space="preserve">17 (2006): 311-18. Norbert Schwarz et al., “Ease of Retrieval of Information: Another Look at the Availability  Heuristic”,</w:t>
      </w:r>
    </w:p>
    <w:p>
      <w:pPr>
        <w:pStyle w:val="Normal"/>
      </w:pPr>
      <w:r>
        <w:t xml:space="preserve">Journal  of  Personality  and  Social  Psychology</w:t>
      </w:r>
    </w:p>
    <w:p>
      <w:pPr>
        <w:pStyle w:val="Normal"/>
      </w:pPr>
      <w:r>
        <w:t xml:space="preserve">61  (1991):  195-202.  Elke  U.  Weber  et  al.,</w:t>
      </w:r>
    </w:p>
    <w:p>
      <w:pPr>
        <w:pStyle w:val="Normal"/>
      </w:pPr>
      <w:r>
        <w:t xml:space="preserve">“Asymmetric Discounting in Intertemporal Choice”,</w:t>
      </w:r>
    </w:p>
    <w:p>
      <w:pPr>
        <w:pStyle w:val="Normal"/>
      </w:pPr>
      <w:r>
        <w:t xml:space="preserve">Psychological Science</w:t>
      </w:r>
    </w:p>
    <w:p>
      <w:pPr>
        <w:pStyle w:val="Normal"/>
      </w:pPr>
      <w:r>
        <w:t xml:space="preserve">18 (2007): 516-23. George F. Loewenstein et al., “Risk as Feelings”,</w:t>
      </w:r>
    </w:p>
    <w:p>
      <w:pPr>
        <w:pStyle w:val="Normal"/>
      </w:pPr>
      <w:r>
        <w:t xml:space="preserve">Psychological Bulletin</w:t>
      </w:r>
    </w:p>
    <w:p>
      <w:pPr>
        <w:pStyle w:val="Normal"/>
      </w:pPr>
      <w:r>
        <w:t xml:space="preserve">127 (2001): 267-86.</w:t>
      </w:r>
    </w:p>
    <w:p>
      <w:pPr>
        <w:pStyle w:val="Normal"/>
      </w:pPr>
      <w:r>
        <w:t xml:space="preserve">5</w:t>
      </w:r>
    </w:p>
    <w:p>
      <w:pPr>
        <w:pStyle w:val="Normal"/>
      </w:pPr>
      <w:r>
        <w:t xml:space="preserve">O prêmio concedido em economia é chamado de Prêmio Banco da Suécia em Ciências Econômicas em memória de Alfred Nobel. Ele foi concedido pela primeira vez em 1969. Alguns cientistas da física não gostaram muito da atribuição de um Prêmio Nobel no campo da ciência social, e a classificação distintiva de prêmio em economia foi uma concessão.</w:t>
      </w:r>
    </w:p>
    <w:p>
      <w:pPr>
        <w:pStyle w:val="Normal"/>
      </w:pPr>
      <w:r>
        <w:t xml:space="preserve">6</w:t>
      </w:r>
    </w:p>
    <w:p>
      <w:pPr>
        <w:pStyle w:val="Normal"/>
      </w:pPr>
      <w:r>
        <w:t xml:space="preserve">Herbert Simon e seus alunos em Carnegie Mellon na década de 1980 lançaram os fundamentos para nossa compreensão da expertise. Para uma introdução excelente e popular sobre o assunto, ver Joshua Foer,</w:t>
      </w:r>
    </w:p>
    <w:p>
      <w:pPr>
        <w:pStyle w:val="Normal"/>
      </w:pPr>
      <w:r>
        <w:t xml:space="preserve">Moonwalking with Einstein: The</w:t>
      </w:r>
    </w:p>
    <w:p>
      <w:pPr>
        <w:pStyle w:val="Normal"/>
      </w:pPr>
      <w:r>
        <w:t xml:space="preserve">Art and Science of Remembering</w:t>
      </w:r>
    </w:p>
    <w:p>
      <w:pPr>
        <w:pStyle w:val="Normal"/>
      </w:pPr>
      <w:r>
        <w:t xml:space="preserve">(Nova York: Penguin Press, 2011): (A arte e ciência de memorizar tudo. Tradução de Monica  Gagliotti  Fortunato  Friaça.  Rio  de  Janeiro:  Nova  Fronteira,  2011).  Ele  apresenta  um  trabalho  que  é  revisto  em detalhes  mais  técnicos  em  K.  Anders  Ericsson  et  al.,  orgs.,</w:t>
      </w:r>
    </w:p>
    <w:p>
      <w:pPr>
        <w:pStyle w:val="Normal"/>
      </w:pPr>
      <w:r>
        <w:t xml:space="preserve">The  Cambridge  Handbook  of  Expertise  and  Expert</w:t>
      </w:r>
    </w:p>
    <w:p>
      <w:pPr>
        <w:pStyle w:val="Normal"/>
      </w:pPr>
      <w:r>
        <w:t xml:space="preserve">Performance</w:t>
      </w:r>
    </w:p>
    <w:p>
      <w:pPr>
        <w:pStyle w:val="Normal"/>
      </w:pPr>
      <w:r>
        <w:t xml:space="preserve">(Nova York: Cambridge University Press, 2006).</w:t>
      </w:r>
    </w:p>
    <w:p>
      <w:pPr>
        <w:pStyle w:val="Normal"/>
      </w:pPr>
      <w:r>
        <w:t xml:space="preserve">7</w:t>
      </w:r>
    </w:p>
    <w:p>
      <w:pPr>
        <w:pStyle w:val="Normal"/>
      </w:pPr>
      <w:r>
        <w:t xml:space="preserve">Gary A. Klein,</w:t>
      </w:r>
    </w:p>
    <w:p>
      <w:pPr>
        <w:pStyle w:val="Normal"/>
      </w:pPr>
      <w:r>
        <w:t xml:space="preserve">Sources of Power</w:t>
      </w:r>
    </w:p>
    <w:p>
      <w:pPr>
        <w:pStyle w:val="Normal"/>
      </w:pPr>
      <w:r>
        <w:t xml:space="preserve">(Cambridge, MA: MIT Press, 1999). (Fontes do Poder: o modo como as pessoas tomam decisões. Tradução de Sofia Raimundo. Porto Alegre: Instituto Piaget, 2001).</w:t>
      </w:r>
    </w:p>
    <w:p>
      <w:pPr>
        <w:pStyle w:val="Normal"/>
      </w:pPr>
      <w:r>
        <w:t xml:space="preserve">8</w:t>
      </w:r>
    </w:p>
    <w:p>
      <w:pPr>
        <w:pStyle w:val="Normal"/>
      </w:pPr>
      <w:r>
        <w:t xml:space="preserve">Herbert Simon foi um dos grandes estudiosos do século XX, cujas descobertas e invenções iam da ciência política (onde ele iniciou sua carreira) e da economia (em que ganhou um Prêmio Nobel) à ciência da computação (em que foi um pioneiro) e à psicologia.</w:t>
      </w:r>
    </w:p>
    <w:p>
      <w:pPr>
        <w:pStyle w:val="Normal"/>
      </w:pPr>
      <w:r>
        <w:t xml:space="preserve">9</w:t>
      </w:r>
    </w:p>
    <w:p>
      <w:pPr>
        <w:pStyle w:val="Normal"/>
      </w:pPr>
      <w:r>
        <w:t xml:space="preserve">Herbert A. Simon, “What Is an Explanation of Behavior?”</w:t>
      </w:r>
    </w:p>
    <w:p>
      <w:pPr>
        <w:pStyle w:val="Normal"/>
      </w:pPr>
      <w:r>
        <w:t xml:space="preserve">Psychological Science</w:t>
      </w:r>
    </w:p>
    <w:p>
      <w:pPr>
        <w:pStyle w:val="Normal"/>
      </w:pPr>
      <w:r>
        <w:t xml:space="preserve">3 (1992): 150-61.</w:t>
      </w:r>
    </w:p>
    <w:p>
      <w:pPr>
        <w:pStyle w:val="Normal"/>
      </w:pPr>
      <w:r>
        <w:t xml:space="preserve">10</w:t>
      </w:r>
    </w:p>
    <w:p>
      <w:pPr>
        <w:pStyle w:val="Normal"/>
      </w:pPr>
      <w:r>
        <w:t xml:space="preserve">O conceito de heurística afetiva foi desenvolvido por Paul Slovic, um colega de classe de Amos em Michigan e velho amigo.</w:t>
      </w:r>
    </w:p>
    <w:p>
      <w:pPr>
        <w:pStyle w:val="Normal"/>
      </w:pPr>
      <w:r>
        <w:t xml:space="preserve">11</w:t>
      </w:r>
    </w:p>
    <w:p>
      <w:pPr>
        <w:pStyle w:val="Normal"/>
      </w:pPr>
      <w:r>
        <w:t xml:space="preserve">Ver capítulo 9.</w:t>
      </w:r>
    </w:p>
    <w:p>
      <w:pPr>
        <w:pStyle w:val="Normal"/>
      </w:pPr>
      <w:r>
        <w:t xml:space="preserve">1: OS PERSONAGENS DA HISTÓRIA</w:t>
      </w:r>
    </w:p>
    <w:p>
      <w:pPr>
        <w:pStyle w:val="Normal"/>
      </w:pPr>
      <w:r>
        <w:t xml:space="preserve">1</w:t>
      </w:r>
    </w:p>
    <w:p>
      <w:pPr>
        <w:pStyle w:val="Normal"/>
      </w:pPr>
      <w:r>
        <w:t xml:space="preserve">Para revisões do campo, ver Jonathan St. B. T. Evans e Keith Frankish, orgs.,</w:t>
      </w:r>
    </w:p>
    <w:p>
      <w:pPr>
        <w:pStyle w:val="Normal"/>
      </w:pPr>
      <w:r>
        <w:t xml:space="preserve">In Two Minds</w:t>
      </w:r>
    </w:p>
    <w:p>
      <w:pPr>
        <w:pStyle w:val="Normal"/>
      </w:pPr>
      <w:r>
        <w:t xml:space="preserve">:</w:t>
      </w:r>
    </w:p>
    <w:p>
      <w:pPr>
        <w:pStyle w:val="Normal"/>
      </w:pPr>
      <w:r>
        <w:t xml:space="preserve">Dual Processes and Beyond</w:t>
      </w:r>
    </w:p>
    <w:p>
      <w:pPr>
        <w:pStyle w:val="Normal"/>
      </w:pPr>
      <w:r>
        <w:t xml:space="preserve">(Nova  York:  Oxford  University  Press,  2009);  Jonathan  St.  B.  T.  Evans,  “Dual-Processing  Accounts  of  Reasoning, Judgment,  and  Social  Cognition”,</w:t>
      </w:r>
    </w:p>
    <w:p>
      <w:pPr>
        <w:pStyle w:val="Normal"/>
      </w:pPr>
      <w:r>
        <w:t xml:space="preserve">Annual  Review  of  Psychology</w:t>
      </w:r>
    </w:p>
    <w:p>
      <w:pPr>
        <w:pStyle w:val="Normal"/>
      </w:pPr>
      <w:r>
        <w:t xml:space="preserve">59  (2008):  255-78.  Entre  os  pioneiros  estão  Seymour Epstein,  Jonathan  Evans,  Steven  Sloman,  Keith  Stanovich  e  Richard  West.  Tomei  emprestados  os  termos  Sistema  1  e Sistema 2 de antigos escritos de Stanovich e West que influenciaram bastante meu modo de pensar: Keith E. Stanovich e Richard  F.  West,  “Individual  Differences  in  Reasoning:  Implications  for  the  Rationality  Debate”,</w:t>
      </w:r>
    </w:p>
    <w:p>
      <w:pPr>
        <w:pStyle w:val="Normal"/>
      </w:pPr>
      <w:r>
        <w:t xml:space="preserve">Behavioral  and  Brain</w:t>
      </w:r>
    </w:p>
    <w:p>
      <w:pPr>
        <w:pStyle w:val="Normal"/>
      </w:pPr>
      <w:r>
        <w:t xml:space="preserve">Sciences</w:t>
      </w:r>
    </w:p>
    <w:p>
      <w:pPr>
        <w:pStyle w:val="Normal"/>
      </w:pPr>
      <w:r>
        <w:t xml:space="preserve">23 (2000): 645-65.</w:t>
      </w:r>
    </w:p>
    <w:p>
      <w:pPr>
        <w:pStyle w:val="Normal"/>
      </w:pPr>
      <w:r>
        <w:t xml:space="preserve">2</w:t>
      </w:r>
    </w:p>
    <w:p>
      <w:pPr>
        <w:pStyle w:val="Normal"/>
      </w:pPr>
      <w:r>
        <w:t xml:space="preserve">Esse  sentido  de  livre-arbítrio  é  às  vezes  ilusório,  como  mostrado  em  Daniel  M.  Wegner,</w:t>
      </w:r>
    </w:p>
    <w:p>
      <w:pPr>
        <w:pStyle w:val="Normal"/>
      </w:pPr>
      <w:r>
        <w:t xml:space="preserve">The  Illusion  of  Conscious  Will</w:t>
      </w:r>
    </w:p>
    <w:p>
      <w:pPr>
        <w:pStyle w:val="Normal"/>
      </w:pPr>
      <w:r>
        <w:t xml:space="preserve">(Cambridge, MA: Bradford Books, 2003).</w:t>
      </w:r>
    </w:p>
    <w:p>
      <w:pPr>
        <w:pStyle w:val="Normal"/>
      </w:pPr>
      <w:r>
        <w:t xml:space="preserve">3</w:t>
      </w:r>
    </w:p>
    <w:p>
      <w:pPr>
        <w:pStyle w:val="Normal"/>
      </w:pPr>
      <w:r>
        <w:t xml:space="preserve">Nilli  Lavie,  “Attention,  Distraction  and  Cognitive  Control  Under  Load”,</w:t>
      </w:r>
    </w:p>
    <w:p>
      <w:pPr>
        <w:pStyle w:val="Normal"/>
      </w:pPr>
      <w:r>
        <w:t xml:space="preserve">Current  Directions  in  Psychological  Science</w:t>
      </w:r>
    </w:p>
    <w:p>
      <w:pPr>
        <w:pStyle w:val="Normal"/>
      </w:pPr>
      <w:r>
        <w:t xml:space="preserve">19</w:t>
      </w:r>
    </w:p>
    <w:p>
      <w:pPr>
        <w:pStyle w:val="Normal"/>
      </w:pPr>
      <w:r>
        <w:t xml:space="preserve">(2010): 143-48.</w:t>
      </w:r>
    </w:p>
    <w:p>
      <w:pPr>
        <w:pStyle w:val="Normal"/>
      </w:pPr>
      <w:r>
        <w:t xml:space="preserve">4</w:t>
      </w:r>
    </w:p>
    <w:p>
      <w:pPr>
        <w:pStyle w:val="Normal"/>
      </w:pPr>
      <w:r>
        <w:t xml:space="preserve">Na  tarefa  clássica  de  Stroop,  você  é  apresentado  a  um  arranjo  de  retalhos  de  diferentes  cores,  ou  palavras  impressas  em várias  cores.  Sua  tarefa  é  dizer  os  nomes  das  cores,  ignorando  as  palavras.  A  tarefa  é  extremamente  difícil  quando palavras  coloridas  são  elas  próprias  nomes  de  cores  (por  exemplo,  VERDE  impresso  em  vermelho,  seguido  de AMARELO impresso em verde etc.).</w:t>
      </w:r>
    </w:p>
    <w:p>
      <w:pPr>
        <w:pStyle w:val="Normal"/>
      </w:pPr>
      <w:r>
        <w:t xml:space="preserve">5</w:t>
      </w:r>
    </w:p>
    <w:p>
      <w:pPr>
        <w:pStyle w:val="Normal"/>
      </w:pPr>
      <w:r>
        <w:t xml:space="preserve">O  professor  Hare  escreveu  para  mim  dizendo,  “Seu  professor  tinha  razão”,  16  mar.  2011.  Robert  D.  Hare,</w:t>
      </w:r>
    </w:p>
    <w:p>
      <w:pPr>
        <w:pStyle w:val="Normal"/>
      </w:pPr>
      <w:r>
        <w:t xml:space="preserve">Without</w:t>
      </w:r>
    </w:p>
    <w:p>
      <w:pPr>
        <w:pStyle w:val="Normal"/>
      </w:pPr>
      <w:r>
        <w:t xml:space="preserve">Conscience</w:t>
      </w:r>
    </w:p>
    <w:p>
      <w:pPr>
        <w:pStyle w:val="Normal"/>
      </w:pPr>
      <w:r>
        <w:t xml:space="preserve">:</w:t>
      </w:r>
    </w:p>
    <w:p>
      <w:pPr>
        <w:pStyle w:val="Normal"/>
      </w:pPr>
      <w:r>
        <w:t xml:space="preserve">The  Disturbing  World  of  the  Psychopaths  Among  Us</w:t>
      </w:r>
    </w:p>
    <w:p>
      <w:pPr>
        <w:pStyle w:val="Normal"/>
      </w:pPr>
      <w:r>
        <w:t xml:space="preserve">(Nova  York:  Guilford  Press,  1999).  Paul  Babiak  e</w:t>
      </w:r>
    </w:p>
    <w:p>
      <w:pPr>
        <w:pStyle w:val="Normal"/>
      </w:pPr>
      <w:r>
        <w:t xml:space="preserve">Robert D. Hare,</w:t>
      </w:r>
    </w:p>
    <w:p>
      <w:pPr>
        <w:pStyle w:val="Normal"/>
      </w:pPr>
      <w:r>
        <w:t xml:space="preserve">Snakes in Suits</w:t>
      </w:r>
    </w:p>
    <w:p>
      <w:pPr>
        <w:pStyle w:val="Normal"/>
      </w:pPr>
      <w:r>
        <w:t xml:space="preserve">:</w:t>
      </w:r>
    </w:p>
    <w:p>
      <w:pPr>
        <w:pStyle w:val="Normal"/>
      </w:pPr>
      <w:r>
        <w:t xml:space="preserve">When Psychopaths Go to Work</w:t>
      </w:r>
    </w:p>
    <w:p>
      <w:pPr>
        <w:pStyle w:val="Normal"/>
      </w:pPr>
      <w:r>
        <w:t xml:space="preserve">(Nova York: Harper, 2007).</w:t>
      </w:r>
    </w:p>
    <w:p>
      <w:pPr>
        <w:pStyle w:val="Normal"/>
      </w:pPr>
      <w:r>
        <w:t xml:space="preserve">6</w:t>
      </w:r>
    </w:p>
    <w:p>
      <w:pPr>
        <w:pStyle w:val="Normal"/>
      </w:pPr>
      <w:r>
        <w:t xml:space="preserve">Agentes dentro da cabeça são chamados de homúnculos e são (muito acertadamente) objetos de ridículo na profissão.</w:t>
      </w:r>
    </w:p>
    <w:p>
      <w:pPr>
        <w:pStyle w:val="Normal"/>
      </w:pPr>
      <w:r>
        <w:t xml:space="preserve">7</w:t>
      </w:r>
    </w:p>
    <w:p>
      <w:pPr>
        <w:pStyle w:val="Normal"/>
      </w:pPr>
      <w:r>
        <w:t xml:space="preserve">Alan D. Baddeley, “Working Memory: Looking Back and Looking Forward”,</w:t>
      </w:r>
    </w:p>
    <w:p>
      <w:pPr>
        <w:pStyle w:val="Normal"/>
      </w:pPr>
      <w:r>
        <w:t xml:space="preserve">Nature Reviews: Neuroscience</w:t>
      </w:r>
    </w:p>
    <w:p>
      <w:pPr>
        <w:pStyle w:val="Normal"/>
      </w:pPr>
      <w:r>
        <w:t xml:space="preserve">4 (2003): 829-38. Alan D. Baddeley,</w:t>
      </w:r>
    </w:p>
    <w:p>
      <w:pPr>
        <w:pStyle w:val="Normal"/>
      </w:pPr>
      <w:r>
        <w:t xml:space="preserve">Your Memory: A User’s Guide</w:t>
      </w:r>
    </w:p>
    <w:p>
      <w:pPr>
        <w:pStyle w:val="Normal"/>
      </w:pPr>
      <w:r>
        <w:t xml:space="preserve">(Nova York: Firefly Books, 2004).</w:t>
      </w:r>
    </w:p>
    <w:p>
      <w:pPr>
        <w:pStyle w:val="Normal"/>
      </w:pPr>
      <w:r>
        <w:t xml:space="preserve">2: ATENÇÃO E ESFORÇO</w:t>
      </w:r>
    </w:p>
    <w:p>
      <w:pPr>
        <w:pStyle w:val="Normal"/>
      </w:pPr>
      <w:r>
        <w:t xml:space="preserve">1</w:t>
      </w:r>
    </w:p>
    <w:p>
      <w:pPr>
        <w:pStyle w:val="Normal"/>
      </w:pPr>
      <w:r>
        <w:t xml:space="preserve">Grande parte do material deste capítulo foi tirada de meu</w:t>
      </w:r>
    </w:p>
    <w:p>
      <w:pPr>
        <w:pStyle w:val="Normal"/>
      </w:pPr>
      <w:r>
        <w:t xml:space="preserve">Attention and Effort</w:t>
      </w:r>
    </w:p>
    <w:p>
      <w:pPr>
        <w:pStyle w:val="Normal"/>
      </w:pPr>
      <w:r>
        <w:t xml:space="preserve">(1973). O livro está disponível para download em meu website (www.princeton.edu/~kahneman/docs/attention_and_effort/Attention_hi_quality.pdf). O principal tema do livro  é  a  ideia  de  uma  capacidade  limitada  de  prestar  atenção  e  empreender  esforço  mental.  Atenção  e  esforço  foram considerados recursos gerais que poderiam ser usados para apoiar muitas tarefas mentais. A ideia de capacidade geral é controversa,  mas  foi  estendida  por  outros  psicólogos  e  neurocientistas,  que  encontraram  apoio  para  ela  na  pesquisa  do cérebro.  Ver  Marcel  A.  Just  e  Patricia  A.  Carpenter,  “A  Capacity  Theory  of  Comprehension:  Individual  Differences  in Working Memory”,</w:t>
      </w:r>
    </w:p>
    <w:p>
      <w:pPr>
        <w:pStyle w:val="Normal"/>
      </w:pPr>
      <w:r>
        <w:t xml:space="preserve">Psychological Review</w:t>
      </w:r>
    </w:p>
    <w:p>
      <w:pPr>
        <w:pStyle w:val="Normal"/>
      </w:pPr>
      <w:r>
        <w:t xml:space="preserve">99 (1992): 122-49; Marcel A. Just et al., “Neuroindices of Cognitive Workload: Neuroimaging,  Pupillometric  and  Event-Related  Potential  Studies  of  Brain  Work”,</w:t>
      </w:r>
    </w:p>
    <w:p>
      <w:pPr>
        <w:pStyle w:val="Normal"/>
      </w:pPr>
      <w:r>
        <w:t xml:space="preserve">Theoretical  Issues  in  Ergonomics</w:t>
      </w:r>
    </w:p>
    <w:p>
      <w:pPr>
        <w:pStyle w:val="Normal"/>
      </w:pPr>
      <w:r>
        <w:t xml:space="preserve">Science</w:t>
      </w:r>
    </w:p>
    <w:p>
      <w:pPr>
        <w:pStyle w:val="Normal"/>
      </w:pPr>
      <w:r>
        <w:t xml:space="preserve">4  (2003):  56-88.  Há  também  evidência  experimental  crescente  para  os  recursos  de  atenção  de  propósito  geral, como em Evie Vergauwe et al., “Do Mental Processes Share a Domain-General Resource?”</w:t>
      </w:r>
    </w:p>
    <w:p>
      <w:pPr>
        <w:pStyle w:val="Normal"/>
      </w:pPr>
      <w:r>
        <w:t xml:space="preserve">Psychological Science</w:t>
      </w:r>
    </w:p>
    <w:p>
      <w:pPr>
        <w:pStyle w:val="Normal"/>
      </w:pPr>
      <w:r>
        <w:t xml:space="preserve">21</w:t>
      </w:r>
    </w:p>
    <w:p>
      <w:pPr>
        <w:pStyle w:val="Normal"/>
      </w:pPr>
      <w:r>
        <w:t xml:space="preserve">(2010):  384-90.  Há  evidência  obtida  por  imagens  cerebrais  de  que  a  mera  antecipação  de  uma  tarefa  muito  exigente mobiliza  atividade  em  muitas  áreas  do  cérebro,  em  relação  a  uma  tarefa  de  baixo  esforço  do  mesmo  tipo.  Carsten  N.</w:t>
      </w:r>
    </w:p>
    <w:p>
      <w:pPr>
        <w:pStyle w:val="Normal"/>
      </w:pPr>
      <w:r>
        <w:t xml:space="preserve">Boehler et al., “Task-Load-Dependent Activation of Dopaminergic Midbrain Areas in the Absence of Reward”,</w:t>
      </w:r>
    </w:p>
    <w:p>
      <w:pPr>
        <w:pStyle w:val="Normal"/>
      </w:pPr>
      <w:r>
        <w:t xml:space="preserve">Journal</w:t>
      </w:r>
    </w:p>
    <w:p>
      <w:pPr>
        <w:pStyle w:val="Normal"/>
      </w:pPr>
      <w:r>
        <w:t xml:space="preserve">of Neuroscience</w:t>
      </w:r>
    </w:p>
    <w:p>
      <w:pPr>
        <w:pStyle w:val="Normal"/>
      </w:pPr>
      <w:r>
        <w:t xml:space="preserve">31 (2011): 4955-61.</w:t>
      </w:r>
    </w:p>
    <w:p>
      <w:pPr>
        <w:pStyle w:val="Normal"/>
      </w:pPr>
      <w:r>
        <w:t xml:space="preserve">2</w:t>
      </w:r>
    </w:p>
    <w:p>
      <w:pPr>
        <w:pStyle w:val="Normal"/>
      </w:pPr>
      <w:r>
        <w:t xml:space="preserve">Eckhard H. Hess, “Attitude and Pupil Size”,</w:t>
      </w:r>
    </w:p>
    <w:p>
      <w:pPr>
        <w:pStyle w:val="Normal"/>
      </w:pPr>
      <w:r>
        <w:t xml:space="preserve">Scientific American</w:t>
      </w:r>
    </w:p>
    <w:p>
      <w:pPr>
        <w:pStyle w:val="Normal"/>
      </w:pPr>
      <w:r>
        <w:t xml:space="preserve">212 (1965): 46-54.</w:t>
      </w:r>
    </w:p>
    <w:p>
      <w:pPr>
        <w:pStyle w:val="Normal"/>
      </w:pPr>
      <w:r>
        <w:t xml:space="preserve">3</w:t>
      </w:r>
    </w:p>
    <w:p>
      <w:pPr>
        <w:pStyle w:val="Normal"/>
      </w:pPr>
      <w:r>
        <w:t xml:space="preserve">A  palavra</w:t>
      </w:r>
    </w:p>
    <w:p>
      <w:pPr>
        <w:pStyle w:val="Normal"/>
      </w:pPr>
      <w:r>
        <w:t xml:space="preserve">subject</w:t>
      </w:r>
    </w:p>
    <w:p>
      <w:pPr>
        <w:pStyle w:val="Normal"/>
      </w:pPr>
      <w:r>
        <w:t xml:space="preserve">[em  inglês,  “sujeito”,  mas  também  “cobaia”  de  um  estudo  ou  experimento]  leva  alguns  a  pensar  em sujeição  e  escravidão,  de  modo  que  a  American  Psychological  Association  prefere  usar  o  mais  democrático</w:t>
      </w:r>
    </w:p>
    <w:p>
      <w:pPr>
        <w:pStyle w:val="Normal"/>
      </w:pPr>
      <w:r>
        <w:t xml:space="preserve">participant</w:t>
      </w:r>
    </w:p>
    <w:p>
      <w:pPr>
        <w:pStyle w:val="Normal"/>
      </w:pPr>
      <w:r>
        <w:t xml:space="preserve">[participante].  Infelizmente,  a  classificação  politicamente  correta  funciona  como  um  trava-língua,  ocupando  espaço  de memória e retardando o pensamento. Farei o melhor possível para usar</w:t>
      </w:r>
    </w:p>
    <w:p>
      <w:pPr>
        <w:pStyle w:val="Normal"/>
      </w:pPr>
      <w:r>
        <w:t xml:space="preserve">participant</w:t>
      </w:r>
    </w:p>
    <w:p>
      <w:pPr>
        <w:pStyle w:val="Normal"/>
      </w:pPr>
      <w:r>
        <w:t xml:space="preserve">sempre que possível, mas vou mudar para</w:t>
      </w:r>
    </w:p>
    <w:p>
      <w:pPr>
        <w:pStyle w:val="Normal"/>
      </w:pPr>
      <w:r>
        <w:t xml:space="preserve">subject</w:t>
      </w:r>
    </w:p>
    <w:p>
      <w:pPr>
        <w:pStyle w:val="Normal"/>
      </w:pPr>
      <w:r>
        <w:t xml:space="preserve">quando necessário.</w:t>
      </w:r>
    </w:p>
    <w:p>
      <w:pPr>
        <w:pStyle w:val="Normal"/>
      </w:pPr>
      <w:r>
        <w:t xml:space="preserve">4</w:t>
      </w:r>
    </w:p>
    <w:p>
      <w:pPr>
        <w:pStyle w:val="Normal"/>
      </w:pPr>
      <w:r>
        <w:t xml:space="preserve">Daniel  Kahneman  et  al.,  “Pupillary,  Heart  Rate,  and  Skin  Resistance  Changes  During  a  Mental  Task”,</w:t>
      </w:r>
    </w:p>
    <w:p>
      <w:pPr>
        <w:pStyle w:val="Normal"/>
      </w:pPr>
      <w:r>
        <w:t xml:space="preserve">Journal  of</w:t>
      </w:r>
    </w:p>
    <w:p>
      <w:pPr>
        <w:pStyle w:val="Normal"/>
      </w:pPr>
      <w:r>
        <w:t xml:space="preserve">Experimental Psychology</w:t>
      </w:r>
    </w:p>
    <w:p>
      <w:pPr>
        <w:pStyle w:val="Normal"/>
      </w:pPr>
      <w:r>
        <w:t xml:space="preserve">79 (1969): 164-67.</w:t>
      </w:r>
    </w:p>
    <w:p>
      <w:pPr>
        <w:pStyle w:val="Normal"/>
      </w:pPr>
      <w:r>
        <w:t xml:space="preserve">5</w:t>
      </w:r>
    </w:p>
    <w:p>
      <w:pPr>
        <w:pStyle w:val="Normal"/>
      </w:pPr>
      <w:r>
        <w:t xml:space="preserve">Daniel Kahneman, Jackson Beatty e Irwin Pollack, “Perceptual Deficit During a Mental Task”,</w:t>
      </w:r>
    </w:p>
    <w:p>
      <w:pPr>
        <w:pStyle w:val="Normal"/>
      </w:pPr>
      <w:r>
        <w:t xml:space="preserve">Science</w:t>
      </w:r>
    </w:p>
    <w:p>
      <w:pPr>
        <w:pStyle w:val="Normal"/>
      </w:pPr>
      <w:r>
        <w:t xml:space="preserve">15 (1967): 218-19.</w:t>
      </w:r>
    </w:p>
    <w:p>
      <w:pPr>
        <w:pStyle w:val="Normal"/>
      </w:pPr>
      <w:r>
        <w:t xml:space="preserve">Usamos um espelho unidirecional, de modo que os observadores viam as letras diretamente diante deles enquanto olhavam para  a  câmera.  Numa  condição  controlada,  os  participantes  olhavam  para  a  letra  por  uma  abertura  estreita,  a  fim  de impedir qualquer efeito do tamanho da pupila em sua acuidade visual. Seus resultados de detecção mostraram o padrão em V invertido observado com outros participantes.</w:t>
      </w:r>
    </w:p>
    <w:p>
      <w:pPr>
        <w:pStyle w:val="Normal"/>
      </w:pPr>
      <w:r>
        <w:t xml:space="preserve">6</w:t>
      </w:r>
    </w:p>
    <w:p>
      <w:pPr>
        <w:pStyle w:val="Normal"/>
      </w:pPr>
      <w:r>
        <w:t xml:space="preserve">A tentativa de desempenhar várias tarefas ao mesmo tempo vai de encontro a dificuldades de diversos tipos. Por exemplo, é fisicamente  impossível  dizer  duas  coisas  diferentes  exatamente  ao  mesmo  tempo,  e  pode  ser  mais  fácil  combinar  uma tarefa  auditiva  e  visual  do  que  combinar  duas  tarefas  visuais  ou  duas  tarefas  auditivas.  Teorias  psicológicas  destacadas vêm  tentando  atribuir  toda  interferência  mútua  entre  tarefas  à  competição  por  mecanismos  separados.  Ver  Alan  D.</w:t>
      </w:r>
    </w:p>
    <w:p>
      <w:pPr>
        <w:pStyle w:val="Normal"/>
      </w:pPr>
      <w:r>
        <w:t xml:space="preserve">Baddeley,</w:t>
      </w:r>
    </w:p>
    <w:p>
      <w:pPr>
        <w:pStyle w:val="Normal"/>
      </w:pPr>
      <w:r>
        <w:t xml:space="preserve">Working Memory</w:t>
      </w:r>
    </w:p>
    <w:p>
      <w:pPr>
        <w:pStyle w:val="Normal"/>
      </w:pPr>
      <w:r>
        <w:t xml:space="preserve">(Nova  York:  Oxford  University  Press,  1986).  Com  prática,  a  capacidade  da  pessoa  para  a multitarefa de modos específicos pode melhorar. Porém, a ampla variedade de tarefas muito difíceis que interferem umas nas outras apoia a existência de uma fonte geral de atenção ou esforço que é necessária em muitas tarefas.</w:t>
      </w:r>
    </w:p>
    <w:p>
      <w:pPr>
        <w:pStyle w:val="Normal"/>
      </w:pPr>
      <w:r>
        <w:t xml:space="preserve">7</w:t>
      </w:r>
    </w:p>
    <w:p>
      <w:pPr>
        <w:pStyle w:val="Normal"/>
      </w:pPr>
      <w:r>
        <w:t xml:space="preserve">Michael  E.  Smith,  Linda  K.  McEvoy  e  Alan  Gevins,  “Neurophysiological  Indices  of  Strategy  Development  and  Skill Acquisition”,</w:t>
      </w:r>
    </w:p>
    <w:p>
      <w:pPr>
        <w:pStyle w:val="Normal"/>
      </w:pPr>
      <w:r>
        <w:t xml:space="preserve">Cognitive Brain Research</w:t>
      </w:r>
    </w:p>
    <w:p>
      <w:pPr>
        <w:pStyle w:val="Normal"/>
      </w:pPr>
      <w:r>
        <w:t xml:space="preserve">7 (1999): 389-404. Alan Gevins et al., “High-Resolution EEG Mapping of Cortical Activation Related to Working Memory: Effects of Task Difficulty, Type of Processing and Practice”,</w:t>
      </w:r>
    </w:p>
    <w:p>
      <w:pPr>
        <w:pStyle w:val="Normal"/>
      </w:pPr>
      <w:r>
        <w:t xml:space="preserve">Cerebral Cortex</w:t>
      </w:r>
    </w:p>
    <w:p>
      <w:pPr>
        <w:pStyle w:val="Normal"/>
      </w:pPr>
      <w:r>
        <w:t xml:space="preserve">7</w:t>
      </w:r>
    </w:p>
    <w:p>
      <w:pPr>
        <w:pStyle w:val="Normal"/>
      </w:pPr>
      <w:r>
        <w:t xml:space="preserve">(1997): 374-85.</w:t>
      </w:r>
    </w:p>
    <w:p>
      <w:pPr>
        <w:pStyle w:val="Normal"/>
      </w:pPr>
      <w:r>
        <w:t xml:space="preserve">8</w:t>
      </w:r>
    </w:p>
    <w:p>
      <w:pPr>
        <w:pStyle w:val="Normal"/>
      </w:pPr>
      <w:r>
        <w:t xml:space="preserve">Por  exemplo,  Sylvia  K.  Ahern  e  Jackson  Beatty  mostraram  que  indivíduos  que  obtiveram  pontuação  elevada  no  SAT</w:t>
      </w:r>
    </w:p>
    <w:p>
      <w:pPr>
        <w:pStyle w:val="Normal"/>
      </w:pPr>
      <w:r>
        <w:t xml:space="preserve">mostraram dilatações de pupila menores do que os que receberam baixa pontuação na mesma tarefa. “Physiological Signs of Information Processing Vary with Intelligence”,</w:t>
      </w:r>
    </w:p>
    <w:p>
      <w:pPr>
        <w:pStyle w:val="Normal"/>
      </w:pPr>
      <w:r>
        <w:t xml:space="preserve">Science</w:t>
      </w:r>
    </w:p>
    <w:p>
      <w:pPr>
        <w:pStyle w:val="Normal"/>
      </w:pPr>
      <w:r>
        <w:t xml:space="preserve">205 (1979): 1289-92.</w:t>
      </w:r>
    </w:p>
    <w:p>
      <w:pPr>
        <w:pStyle w:val="Normal"/>
      </w:pPr>
      <w:r>
        <w:t xml:space="preserve">9</w:t>
      </w:r>
    </w:p>
    <w:p>
      <w:pPr>
        <w:pStyle w:val="Normal"/>
      </w:pPr>
      <w:r>
        <w:t xml:space="preserve">Wouter Kool et al., “Decision Making and the Avoidance of Cognitive Demand”,</w:t>
      </w:r>
    </w:p>
    <w:p>
      <w:pPr>
        <w:pStyle w:val="Normal"/>
      </w:pPr>
      <w:r>
        <w:t xml:space="preserve">Journal of Experimental Psychology —</w:t>
      </w:r>
    </w:p>
    <w:p>
      <w:pPr>
        <w:pStyle w:val="Normal"/>
      </w:pPr>
      <w:r>
        <w:t xml:space="preserve">General</w:t>
      </w:r>
    </w:p>
    <w:p>
      <w:pPr>
        <w:pStyle w:val="Normal"/>
      </w:pPr>
      <w:r>
        <w:t xml:space="preserve">139  (2010):  665-82.  Joseph  T.  McGuire  e  Matthew  M.  Botvinick,  “The  Impact  of  Anticipated  Demand  on Attention and Behavioral Choice”, in</w:t>
      </w:r>
    </w:p>
    <w:p>
      <w:pPr>
        <w:pStyle w:val="Normal"/>
      </w:pPr>
      <w:r>
        <w:t xml:space="preserve">Effortless Attention</w:t>
      </w:r>
    </w:p>
    <w:p>
      <w:pPr>
        <w:pStyle w:val="Normal"/>
      </w:pPr>
      <w:r>
        <w:t xml:space="preserve">, ed. Brian Bruya (Cambridge, MA: Bradford Books, 2010), 103-20.</w:t>
      </w:r>
    </w:p>
    <w:p>
      <w:pPr>
        <w:pStyle w:val="Normal"/>
      </w:pPr>
      <w:r>
        <w:t xml:space="preserve">10</w:t>
      </w:r>
    </w:p>
    <w:p>
      <w:pPr>
        <w:pStyle w:val="Normal"/>
      </w:pPr>
      <w:r>
        <w:t xml:space="preserve">Os neurocientistas identificaram uma região do cérebro que avalia o valor global de uma ação quando ela é completada. O</w:t>
      </w:r>
    </w:p>
    <w:p>
      <w:pPr>
        <w:pStyle w:val="Normal"/>
      </w:pPr>
      <w:r>
        <w:t xml:space="preserve">esforço que foi investido conta como um custo no cálculo neural. Joseph T. Mc Guire e Matthew M. Botvinick, “Prefrontal Cortex, Cognitive Control, and the Registration of Decision Costs”,</w:t>
      </w:r>
    </w:p>
    <w:p>
      <w:pPr>
        <w:pStyle w:val="Normal"/>
      </w:pPr>
      <w:r>
        <w:t xml:space="preserve">PNAS</w:t>
      </w:r>
    </w:p>
    <w:p>
      <w:pPr>
        <w:pStyle w:val="Normal"/>
      </w:pPr>
      <w:r>
        <w:t xml:space="preserve">107 (2010): 7922-26.</w:t>
      </w:r>
    </w:p>
    <w:p>
      <w:pPr>
        <w:pStyle w:val="Normal"/>
      </w:pPr>
      <w:r>
        <w:t xml:space="preserve">11</w:t>
      </w:r>
    </w:p>
    <w:p>
      <w:pPr>
        <w:pStyle w:val="Normal"/>
      </w:pPr>
      <w:r>
        <w:t xml:space="preserve">Bruno Laeng et al., “Pupillary Stroop Effects”,</w:t>
      </w:r>
    </w:p>
    <w:p>
      <w:pPr>
        <w:pStyle w:val="Normal"/>
      </w:pPr>
      <w:r>
        <w:t xml:space="preserve">Cognitive Processing</w:t>
      </w:r>
    </w:p>
    <w:p>
      <w:pPr>
        <w:pStyle w:val="Normal"/>
      </w:pPr>
      <w:r>
        <w:t xml:space="preserve">12 (2011): 13-21.</w:t>
      </w:r>
    </w:p>
    <w:p>
      <w:pPr>
        <w:pStyle w:val="Normal"/>
      </w:pPr>
      <w:r>
        <w:t xml:space="preserve">12</w:t>
      </w:r>
    </w:p>
    <w:p>
      <w:pPr>
        <w:pStyle w:val="Normal"/>
      </w:pPr>
      <w:r>
        <w:t xml:space="preserve">Michael I. Posner e Mary K. Rothbart, “Research on Attention Networks as a Model for the Integration of Psychological Science”,</w:t>
      </w:r>
    </w:p>
    <w:p>
      <w:pPr>
        <w:pStyle w:val="Normal"/>
      </w:pPr>
      <w:r>
        <w:t xml:space="preserve">Annual Review of Psychology</w:t>
      </w:r>
    </w:p>
    <w:p>
      <w:pPr>
        <w:pStyle w:val="Normal"/>
      </w:pPr>
      <w:r>
        <w:t xml:space="preserve">58 (2007): 1-23. John Duncan et al., “A Neural Basis for General Intelligence,”</w:t>
      </w:r>
    </w:p>
    <w:p>
      <w:pPr>
        <w:pStyle w:val="Normal"/>
      </w:pPr>
      <w:r>
        <w:t xml:space="preserve">Science</w:t>
      </w:r>
    </w:p>
    <w:p>
      <w:pPr>
        <w:pStyle w:val="Normal"/>
      </w:pPr>
      <w:r>
        <w:t xml:space="preserve">289 (2000): 457-60.</w:t>
      </w:r>
    </w:p>
    <w:p>
      <w:pPr>
        <w:pStyle w:val="Normal"/>
      </w:pPr>
      <w:r>
        <w:t xml:space="preserve">13</w:t>
      </w:r>
    </w:p>
    <w:p>
      <w:pPr>
        <w:pStyle w:val="Normal"/>
      </w:pPr>
      <w:r>
        <w:t xml:space="preserve">Stephen Monsell, “Task Switching”,</w:t>
      </w:r>
    </w:p>
    <w:p>
      <w:pPr>
        <w:pStyle w:val="Normal"/>
      </w:pPr>
      <w:r>
        <w:t xml:space="preserve">Trends in Cognitive Sciences</w:t>
      </w:r>
    </w:p>
    <w:p>
      <w:pPr>
        <w:pStyle w:val="Normal"/>
      </w:pPr>
      <w:r>
        <w:t xml:space="preserve">7 (2003): 134-40.</w:t>
      </w:r>
    </w:p>
    <w:p>
      <w:pPr>
        <w:pStyle w:val="Normal"/>
      </w:pPr>
      <w:r>
        <w:t xml:space="preserve">14</w:t>
      </w:r>
    </w:p>
    <w:p>
      <w:pPr>
        <w:pStyle w:val="Normal"/>
      </w:pPr>
      <w:r>
        <w:t xml:space="preserve">Baddeley,</w:t>
      </w:r>
    </w:p>
    <w:p>
      <w:pPr>
        <w:pStyle w:val="Normal"/>
      </w:pPr>
      <w:r>
        <w:t xml:space="preserve">Working Memory</w:t>
      </w:r>
    </w:p>
    <w:p>
      <w:pPr>
        <w:pStyle w:val="Normal"/>
      </w:pPr>
      <w:r>
        <w:t xml:space="preserve">.</w:t>
      </w:r>
    </w:p>
    <w:p>
      <w:pPr>
        <w:pStyle w:val="Normal"/>
      </w:pPr>
      <w:r>
        <w:t xml:space="preserve">15</w:t>
      </w:r>
    </w:p>
    <w:p>
      <w:pPr>
        <w:pStyle w:val="Normal"/>
      </w:pPr>
      <w:r>
        <w:t xml:space="preserve">Andrew  A.  Conway,  Michael  J.  Kane  e  Randall  W.  Engle,  “Working  Memory  Capacity  and  Its  Relation  to  General Intelligence”,</w:t>
      </w:r>
    </w:p>
    <w:p>
      <w:pPr>
        <w:pStyle w:val="Normal"/>
      </w:pPr>
      <w:r>
        <w:t xml:space="preserve">Trends in Cognitive Sciences</w:t>
      </w:r>
    </w:p>
    <w:p>
      <w:pPr>
        <w:pStyle w:val="Normal"/>
      </w:pPr>
      <w:r>
        <w:t xml:space="preserve">7 (2003): 547-52.</w:t>
      </w:r>
    </w:p>
    <w:p>
      <w:pPr>
        <w:pStyle w:val="Normal"/>
      </w:pPr>
      <w:r>
        <w:t xml:space="preserve">16</w:t>
      </w:r>
    </w:p>
    <w:p>
      <w:pPr>
        <w:pStyle w:val="Normal"/>
      </w:pPr>
      <w:r>
        <w:t xml:space="preserve">Daniel  Kahneman,  Rachel  Ben-Ishai  e  Michael  Lotan,  “Relation  of  a  Test  of  Attention  to  Road  Accidents”,</w:t>
      </w:r>
    </w:p>
    <w:p>
      <w:pPr>
        <w:pStyle w:val="Normal"/>
      </w:pPr>
      <w:r>
        <w:t xml:space="preserve">Journal  of</w:t>
      </w:r>
    </w:p>
    <w:p>
      <w:pPr>
        <w:pStyle w:val="Normal"/>
      </w:pPr>
      <w:r>
        <w:t xml:space="preserve">Applied Psychology</w:t>
      </w:r>
    </w:p>
    <w:p>
      <w:pPr>
        <w:pStyle w:val="Normal"/>
      </w:pPr>
      <w:r>
        <w:t xml:space="preserve">58  (1973):  113-15.  Daniel  Gopher,  “A  Selective  Attention  Test  as  a  Predictor  of  Success  in  Flight Training”,</w:t>
      </w:r>
    </w:p>
    <w:p>
      <w:pPr>
        <w:pStyle w:val="Normal"/>
      </w:pPr>
      <w:r>
        <w:t xml:space="preserve">Human Factors</w:t>
      </w:r>
    </w:p>
    <w:p>
      <w:pPr>
        <w:pStyle w:val="Normal"/>
      </w:pPr>
      <w:r>
        <w:t xml:space="preserve">24 (1982): 173-83.</w:t>
      </w:r>
    </w:p>
    <w:p>
      <w:pPr>
        <w:pStyle w:val="Normal"/>
      </w:pPr>
      <w:r>
        <w:t xml:space="preserve">3: O CONTROLADOR PREGUIÇOSO</w:t>
      </w:r>
    </w:p>
    <w:p>
      <w:pPr>
        <w:pStyle w:val="Normal"/>
      </w:pPr>
      <w:r>
        <w:t xml:space="preserve">1</w:t>
      </w:r>
    </w:p>
    <w:p>
      <w:pPr>
        <w:pStyle w:val="Normal"/>
      </w:pPr>
      <w:r>
        <w:t xml:space="preserve">Mihaly Csikszentmihalyi,</w:t>
      </w:r>
    </w:p>
    <w:p>
      <w:pPr>
        <w:pStyle w:val="Normal"/>
      </w:pPr>
      <w:r>
        <w:t xml:space="preserve">Flow: The Psychology of Optimal Experience</w:t>
      </w:r>
    </w:p>
    <w:p>
      <w:pPr>
        <w:pStyle w:val="Normal"/>
      </w:pPr>
      <w:r>
        <w:t xml:space="preserve">(Nova York: Harper, 1990).</w:t>
      </w:r>
    </w:p>
    <w:p>
      <w:pPr>
        <w:pStyle w:val="Normal"/>
      </w:pPr>
      <w:r>
        <w:t xml:space="preserve">2</w:t>
      </w:r>
    </w:p>
    <w:p>
      <w:pPr>
        <w:pStyle w:val="Normal"/>
      </w:pPr>
      <w:r>
        <w:t xml:space="preserve">Baba Shiv e Alexander Fedorikhin, “Heart and Mind in Conflict: The Interplay of Affect and Cognition in Consumer Decision Making”,</w:t>
      </w:r>
    </w:p>
    <w:p>
      <w:pPr>
        <w:pStyle w:val="Normal"/>
      </w:pPr>
      <w:r>
        <w:t xml:space="preserve">Journal of Consumer Research</w:t>
      </w:r>
    </w:p>
    <w:p>
      <w:pPr>
        <w:pStyle w:val="Normal"/>
      </w:pPr>
      <w:r>
        <w:t xml:space="preserve">26 (1999): 278-92. Malte Friese, Wilhelm Hofmann e Michaela Wänke, “When Impulses  Take  Over:  Moderated  Predictive  Validity  of  Implicit  and  Explicit  Attitude  Measures  in  Predicting  Food  Choice and Consumption Behaviour”,</w:t>
      </w:r>
    </w:p>
    <w:p>
      <w:pPr>
        <w:pStyle w:val="Normal"/>
      </w:pPr>
      <w:r>
        <w:t xml:space="preserve">British Journal of Social Psychology</w:t>
      </w:r>
    </w:p>
    <w:p>
      <w:pPr>
        <w:pStyle w:val="Normal"/>
      </w:pPr>
      <w:r>
        <w:t xml:space="preserve">47 (2008): 397-419.</w:t>
      </w:r>
    </w:p>
    <w:p>
      <w:pPr>
        <w:pStyle w:val="Normal"/>
      </w:pPr>
      <w:r>
        <w:t xml:space="preserve">3</w:t>
      </w:r>
    </w:p>
    <w:p>
      <w:pPr>
        <w:pStyle w:val="Normal"/>
      </w:pPr>
      <w:r>
        <w:t xml:space="preserve">Daniel  T.  Gilbert,  “How  Mental  Systems  Believe”,</w:t>
      </w:r>
    </w:p>
    <w:p>
      <w:pPr>
        <w:pStyle w:val="Normal"/>
      </w:pPr>
      <w:r>
        <w:t xml:space="preserve">American Psychologist</w:t>
      </w:r>
    </w:p>
    <w:p>
      <w:pPr>
        <w:pStyle w:val="Normal"/>
      </w:pPr>
      <w:r>
        <w:t xml:space="preserve">46  (1991):  107-19.  C.  Neil  Macrae  e  Galen  V.</w:t>
      </w:r>
    </w:p>
    <w:p>
      <w:pPr>
        <w:pStyle w:val="Normal"/>
      </w:pPr>
      <w:r>
        <w:t xml:space="preserve">Bodenhausen, “Social Cognition: Thinking Categorically about Others”,</w:t>
      </w:r>
    </w:p>
    <w:p>
      <w:pPr>
        <w:pStyle w:val="Normal"/>
      </w:pPr>
      <w:r>
        <w:t xml:space="preserve">Annual Review of Psychology</w:t>
      </w:r>
    </w:p>
    <w:p>
      <w:pPr>
        <w:pStyle w:val="Normal"/>
      </w:pPr>
      <w:r>
        <w:t xml:space="preserve">51 (2000): 93-120.</w:t>
      </w:r>
    </w:p>
    <w:p>
      <w:pPr>
        <w:pStyle w:val="Normal"/>
      </w:pPr>
      <w:r>
        <w:t xml:space="preserve">4</w:t>
      </w:r>
    </w:p>
    <w:p>
      <w:pPr>
        <w:pStyle w:val="Normal"/>
      </w:pPr>
      <w:r>
        <w:t xml:space="preserve">Sian  L.  Beilock  e  Thomas  H.  Carr,  “When  High-Powered  People  Fail:  Working  Memory  and  Choking  Under  Pressure  in Math”,</w:t>
      </w:r>
    </w:p>
    <w:p>
      <w:pPr>
        <w:pStyle w:val="Normal"/>
      </w:pPr>
      <w:r>
        <w:t xml:space="preserve">Psychological Science</w:t>
      </w:r>
    </w:p>
    <w:p>
      <w:pPr>
        <w:pStyle w:val="Normal"/>
      </w:pPr>
      <w:r>
        <w:t xml:space="preserve">16 (2005): 101-105.</w:t>
      </w:r>
    </w:p>
    <w:p>
      <w:pPr>
        <w:pStyle w:val="Normal"/>
      </w:pPr>
      <w:r>
        <w:t xml:space="preserve">5</w:t>
      </w:r>
    </w:p>
    <w:p>
      <w:pPr>
        <w:pStyle w:val="Normal"/>
      </w:pPr>
      <w:r>
        <w:t xml:space="preserve">Martin S. Hagger et al., “Ego Depletion and the Strength Model of Self-Control: A Meta-Analysis”,</w:t>
      </w:r>
    </w:p>
    <w:p>
      <w:pPr>
        <w:pStyle w:val="Normal"/>
      </w:pPr>
      <w:r>
        <w:t xml:space="preserve">Psychological Bulletin</w:t>
      </w:r>
    </w:p>
    <w:p>
      <w:pPr>
        <w:pStyle w:val="Normal"/>
      </w:pPr>
      <w:r>
        <w:t xml:space="preserve">136 (2010): 495-525.</w:t>
      </w:r>
    </w:p>
    <w:p>
      <w:pPr>
        <w:pStyle w:val="Normal"/>
      </w:pPr>
      <w:r>
        <w:t xml:space="preserve">6</w:t>
      </w:r>
    </w:p>
    <w:p>
      <w:pPr>
        <w:pStyle w:val="Normal"/>
      </w:pPr>
      <w:r>
        <w:t xml:space="preserve">Mark  Muraven  e  Elisaveta  Slessareva,  “Mechanisms  of  Self-Control  Failure:  Motivation  and  Limited  Resources”,</w:t>
      </w:r>
    </w:p>
    <w:p>
      <w:pPr>
        <w:pStyle w:val="Normal"/>
      </w:pPr>
      <w:r>
        <w:t xml:space="preserve">Personality and Social Psychology Bulletin</w:t>
      </w:r>
    </w:p>
    <w:p>
      <w:pPr>
        <w:pStyle w:val="Normal"/>
      </w:pPr>
      <w:r>
        <w:t xml:space="preserve">29 (2003): 894-906. Mark Muraven, Dianne M. Tice e Roy F. Baumeister,</w:t>
      </w:r>
    </w:p>
    <w:p>
      <w:pPr>
        <w:pStyle w:val="Normal"/>
      </w:pPr>
      <w:r>
        <w:t xml:space="preserve">“Self-Control as a Limited Resource: Regulatory Depletion Patterns”,</w:t>
      </w:r>
    </w:p>
    <w:p>
      <w:pPr>
        <w:pStyle w:val="Normal"/>
      </w:pPr>
      <w:r>
        <w:t xml:space="preserve">Journal of Personality and Social Psychology</w:t>
      </w:r>
    </w:p>
    <w:p>
      <w:pPr>
        <w:pStyle w:val="Normal"/>
      </w:pPr>
      <w:r>
        <w:t xml:space="preserve">74</w:t>
      </w:r>
    </w:p>
    <w:p>
      <w:pPr>
        <w:pStyle w:val="Normal"/>
      </w:pPr>
      <w:r>
        <w:t xml:space="preserve">(1998): 774-89.</w:t>
      </w:r>
    </w:p>
    <w:p>
      <w:pPr>
        <w:pStyle w:val="Normal"/>
      </w:pPr>
      <w:r>
        <w:t xml:space="preserve">7</w:t>
      </w:r>
    </w:p>
    <w:p>
      <w:pPr>
        <w:pStyle w:val="Normal"/>
      </w:pPr>
      <w:r>
        <w:t xml:space="preserve">Matthew  T.  Gailliot  et  al.,  “Self-Control  Relies  on  Glucose  as  a  Limited  Energy  Source:  Willpower  Is  More  Than  a Metaphor”,</w:t>
      </w:r>
    </w:p>
    <w:p>
      <w:pPr>
        <w:pStyle w:val="Normal"/>
      </w:pPr>
      <w:r>
        <w:t xml:space="preserve">Journal of Personality and Social Psychology</w:t>
      </w:r>
    </w:p>
    <w:p>
      <w:pPr>
        <w:pStyle w:val="Normal"/>
      </w:pPr>
      <w:r>
        <w:t xml:space="preserve">92 (2007): 325-36. Matthew T. Gailliot e Roy F. Baumeister,</w:t>
      </w:r>
    </w:p>
    <w:p>
      <w:pPr>
        <w:pStyle w:val="Normal"/>
      </w:pPr>
      <w:r>
        <w:t xml:space="preserve">“The  Physiology  of  Willpower:  Linking  Blood  Glucose  to  Self-Control”,</w:t>
      </w:r>
    </w:p>
    <w:p>
      <w:pPr>
        <w:pStyle w:val="Normal"/>
      </w:pPr>
      <w:r>
        <w:t xml:space="preserve">Personality  and  Social  Psychology  Review</w:t>
      </w:r>
    </w:p>
    <w:p>
      <w:pPr>
        <w:pStyle w:val="Normal"/>
      </w:pPr>
      <w:r>
        <w:t xml:space="preserve">11</w:t>
      </w:r>
    </w:p>
    <w:p>
      <w:pPr>
        <w:pStyle w:val="Normal"/>
      </w:pPr>
      <w:r>
        <w:t xml:space="preserve">(2007): 303-27.</w:t>
      </w:r>
    </w:p>
    <w:p>
      <w:pPr>
        <w:pStyle w:val="Normal"/>
      </w:pPr>
      <w:r>
        <w:t xml:space="preserve">8</w:t>
      </w:r>
    </w:p>
    <w:p>
      <w:pPr>
        <w:pStyle w:val="Normal"/>
      </w:pPr>
      <w:r>
        <w:t xml:space="preserve">Gailliot, “Self-Control Relies on Glucose as a Limited Energy Source.”</w:t>
      </w:r>
    </w:p>
    <w:p>
      <w:pPr>
        <w:pStyle w:val="Normal"/>
      </w:pPr>
      <w:r>
        <w:t xml:space="preserve">9</w:t>
      </w:r>
    </w:p>
    <w:p>
      <w:pPr>
        <w:pStyle w:val="Normal"/>
      </w:pPr>
      <w:r>
        <w:t xml:space="preserve">Shai Danziger, Jonathan Levav e Liora Avnaim-Pesso, “Extraneous Factors in Judicial Decisions”,</w:t>
      </w:r>
    </w:p>
    <w:p>
      <w:pPr>
        <w:pStyle w:val="Normal"/>
      </w:pPr>
      <w:r>
        <w:t xml:space="preserve">PNAS</w:t>
      </w:r>
    </w:p>
    <w:p>
      <w:pPr>
        <w:pStyle w:val="Normal"/>
      </w:pPr>
      <w:r>
        <w:t xml:space="preserve">108  (2011):  6889-92.</w:t>
      </w:r>
    </w:p>
    <w:p>
      <w:pPr>
        <w:pStyle w:val="Normal"/>
      </w:pPr>
      <w:r>
        <w:t xml:space="preserve">10</w:t>
      </w:r>
    </w:p>
    <w:p>
      <w:pPr>
        <w:pStyle w:val="Normal"/>
      </w:pPr>
      <w:r>
        <w:t xml:space="preserve">Shane Frederick, “Cognitive Reflection and Decision Making”,</w:t>
      </w:r>
    </w:p>
    <w:p>
      <w:pPr>
        <w:pStyle w:val="Normal"/>
      </w:pPr>
      <w:r>
        <w:t xml:space="preserve">Journal of Economic Perspectives</w:t>
      </w:r>
    </w:p>
    <w:p>
      <w:pPr>
        <w:pStyle w:val="Normal"/>
      </w:pPr>
      <w:r>
        <w:t xml:space="preserve">19 (2005): 25-42.</w:t>
      </w:r>
    </w:p>
    <w:p>
      <w:pPr>
        <w:pStyle w:val="Normal"/>
      </w:pPr>
      <w:r>
        <w:t xml:space="preserve">11</w:t>
      </w:r>
    </w:p>
    <w:p>
      <w:pPr>
        <w:pStyle w:val="Normal"/>
      </w:pPr>
      <w:r>
        <w:t xml:space="preserve">Esse  erro  sistemático  é  conhecido  como  viés  de  crença.  Evans,  “Dual-Processing  Accounts  of  Reasoning,  Judgment,  and Social Cognition.”</w:t>
      </w:r>
    </w:p>
    <w:p>
      <w:pPr>
        <w:pStyle w:val="Normal"/>
      </w:pPr>
      <w:r>
        <w:t xml:space="preserve">12</w:t>
      </w:r>
    </w:p>
    <w:p>
      <w:pPr>
        <w:pStyle w:val="Normal"/>
      </w:pPr>
      <w:r>
        <w:t xml:space="preserve">Keith E. Stanovich,</w:t>
      </w:r>
    </w:p>
    <w:p>
      <w:pPr>
        <w:pStyle w:val="Normal"/>
      </w:pPr>
      <w:r>
        <w:t xml:space="preserve">Rationality and the Reflective Mind</w:t>
      </w:r>
    </w:p>
    <w:p>
      <w:pPr>
        <w:pStyle w:val="Normal"/>
      </w:pPr>
      <w:r>
        <w:t xml:space="preserve">(Nova York: Oxford University Press, 2011).</w:t>
      </w:r>
    </w:p>
    <w:p>
      <w:pPr>
        <w:pStyle w:val="Normal"/>
      </w:pPr>
      <w:r>
        <w:t xml:space="preserve">13</w:t>
      </w:r>
    </w:p>
    <w:p>
      <w:pPr>
        <w:pStyle w:val="Normal"/>
      </w:pPr>
      <w:r>
        <w:t xml:space="preserve">Walter Mischel e Ebbe B. Ebbesen, “Attention in Delay of Gratification”,</w:t>
      </w:r>
    </w:p>
    <w:p>
      <w:pPr>
        <w:pStyle w:val="Normal"/>
      </w:pPr>
      <w:r>
        <w:t xml:space="preserve">Journal of Personality and Social Psychology</w:t>
      </w:r>
    </w:p>
    <w:p>
      <w:pPr>
        <w:pStyle w:val="Normal"/>
      </w:pPr>
      <w:r>
        <w:t xml:space="preserve">16 (1970): 329-37.</w:t>
      </w:r>
    </w:p>
    <w:p>
      <w:pPr>
        <w:pStyle w:val="Normal"/>
      </w:pPr>
      <w:r>
        <w:t xml:space="preserve">14</w:t>
      </w:r>
    </w:p>
    <w:p>
      <w:pPr>
        <w:pStyle w:val="Normal"/>
      </w:pPr>
      <w:r>
        <w:t xml:space="preserve">Inge-Marie  Eigsti  et  al.,  “Predicting  Cognitive  Control  from  Preschool  to  Late  Adolescence  and  Young  Adulthood”,</w:t>
      </w:r>
    </w:p>
    <w:p>
      <w:pPr>
        <w:pStyle w:val="Normal"/>
      </w:pPr>
      <w:r>
        <w:t xml:space="preserve">Psychological Science</w:t>
      </w:r>
    </w:p>
    <w:p>
      <w:pPr>
        <w:pStyle w:val="Normal"/>
      </w:pPr>
      <w:r>
        <w:t xml:space="preserve">17 (2006): 478-84.</w:t>
      </w:r>
    </w:p>
    <w:p>
      <w:pPr>
        <w:pStyle w:val="Normal"/>
      </w:pPr>
      <w:r>
        <w:t xml:space="preserve">15</w:t>
      </w:r>
    </w:p>
    <w:p>
      <w:pPr>
        <w:pStyle w:val="Normal"/>
      </w:pPr>
      <w:r>
        <w:t xml:space="preserve">Mischel  e  Ebbesen,  “Attention  in  Delay  of  Gratification.”  Walter  Mischel,  “Processes  in  Delay  of  Gratification”,  in</w:t>
      </w:r>
    </w:p>
    <w:p>
      <w:pPr>
        <w:pStyle w:val="Normal"/>
      </w:pPr>
      <w:r>
        <w:t xml:space="preserve">Advances in Experimental Social Psychology</w:t>
      </w:r>
    </w:p>
    <w:p>
      <w:pPr>
        <w:pStyle w:val="Normal"/>
      </w:pPr>
      <w:r>
        <w:t xml:space="preserve">, vol. 7, ed. Leonard Berkowitz (San Diego, CA: Academic Press, 1974), 249-92.  Walter  Mischel,  Yuichi  Shoda  e  Monica  L.  Rodriguez,  “Delay  of  Gratification  in  Children”,</w:t>
      </w:r>
    </w:p>
    <w:p>
      <w:pPr>
        <w:pStyle w:val="Normal"/>
      </w:pPr>
      <w:r>
        <w:t xml:space="preserve">Science</w:t>
      </w:r>
    </w:p>
    <w:p>
      <w:pPr>
        <w:pStyle w:val="Normal"/>
      </w:pPr>
      <w:r>
        <w:t xml:space="preserve">244  (1989): 933-38. Eigsti, “Predicting Cognitive Control from Preschool to Late Adolescence.”</w:t>
      </w:r>
    </w:p>
    <w:p>
      <w:pPr>
        <w:pStyle w:val="Normal"/>
      </w:pPr>
      <w:r>
        <w:t xml:space="preserve">16</w:t>
      </w:r>
    </w:p>
    <w:p>
      <w:pPr>
        <w:pStyle w:val="Normal"/>
      </w:pPr>
      <w:r>
        <w:t xml:space="preserve">M. Rosario Rueda et al., “Training, Maturation, and Genetic Influences on the Development of Executive Attention”,</w:t>
      </w:r>
    </w:p>
    <w:p>
      <w:pPr>
        <w:pStyle w:val="Normal"/>
      </w:pPr>
      <w:r>
        <w:t xml:space="preserve">PNAS</w:t>
      </w:r>
    </w:p>
    <w:p>
      <w:pPr>
        <w:pStyle w:val="Normal"/>
      </w:pPr>
      <w:r>
        <w:t xml:space="preserve">102 (2005): 14931-36.</w:t>
      </w:r>
    </w:p>
    <w:p>
      <w:pPr>
        <w:pStyle w:val="Normal"/>
      </w:pPr>
      <w:r>
        <w:t xml:space="preserve">17</w:t>
      </w:r>
    </w:p>
    <w:p>
      <w:pPr>
        <w:pStyle w:val="Normal"/>
      </w:pPr>
      <w:r>
        <w:t xml:space="preserve">Maggie E. Toplak, Richard F. West e Keith E. Stanovich, “The Cognitive Reflection Test as a Predictor of Performance on Heuristics-and-Biases Tasks”,</w:t>
      </w:r>
    </w:p>
    <w:p>
      <w:pPr>
        <w:pStyle w:val="Normal"/>
      </w:pPr>
      <w:r>
        <w:t xml:space="preserve">Memory &amp; Cognition</w:t>
      </w:r>
    </w:p>
    <w:p>
      <w:pPr>
        <w:pStyle w:val="Normal"/>
      </w:pPr>
      <w:r>
        <w:t xml:space="preserve">(no prelo).</w:t>
      </w:r>
    </w:p>
    <w:p>
      <w:pPr>
        <w:pStyle w:val="Normal"/>
      </w:pPr>
      <w:r>
        <w:t xml:space="preserve">4: A MÁQUINA ASSOCIATIVA</w:t>
      </w:r>
    </w:p>
    <w:p>
      <w:pPr>
        <w:pStyle w:val="Normal"/>
      </w:pPr>
      <w:r>
        <w:t xml:space="preserve">1</w:t>
      </w:r>
    </w:p>
    <w:p>
      <w:pPr>
        <w:pStyle w:val="Normal"/>
      </w:pPr>
      <w:r>
        <w:t xml:space="preserve">Carey K. Morewedge e Daniel Kahneman, “Associative Processes in Intuitive Judgment”,</w:t>
      </w:r>
    </w:p>
    <w:p>
      <w:pPr>
        <w:pStyle w:val="Normal"/>
      </w:pPr>
      <w:r>
        <w:t xml:space="preserve">Trends in Cognitive Sciences</w:t>
      </w:r>
    </w:p>
    <w:p>
      <w:pPr>
        <w:pStyle w:val="Normal"/>
      </w:pPr>
      <w:r>
        <w:t xml:space="preserve">14</w:t>
      </w:r>
    </w:p>
    <w:p>
      <w:pPr>
        <w:pStyle w:val="Normal"/>
      </w:pPr>
      <w:r>
        <w:t xml:space="preserve">(2010): 435-40.</w:t>
      </w:r>
    </w:p>
    <w:p>
      <w:pPr>
        <w:pStyle w:val="Normal"/>
      </w:pPr>
      <w:r>
        <w:t xml:space="preserve">2</w:t>
      </w:r>
    </w:p>
    <w:p>
      <w:pPr>
        <w:pStyle w:val="Normal"/>
      </w:pPr>
      <w:r>
        <w:t xml:space="preserve">Para  evitar  confusão,  não  mencionei  no  texto  que  a  pupila  também  dilatou.  A  pupila  dilata  tanto  na  excitação  emocional quanto quando a excitação acompanha o esforço intelectual.</w:t>
      </w:r>
    </w:p>
    <w:p>
      <w:pPr>
        <w:pStyle w:val="Normal"/>
      </w:pPr>
      <w:r>
        <w:t xml:space="preserve">3</w:t>
      </w:r>
    </w:p>
    <w:p>
      <w:pPr>
        <w:pStyle w:val="Normal"/>
      </w:pPr>
      <w:r>
        <w:t xml:space="preserve">Paula M. Niedenthal, “Embodying Emotion”,</w:t>
      </w:r>
    </w:p>
    <w:p>
      <w:pPr>
        <w:pStyle w:val="Normal"/>
      </w:pPr>
      <w:r>
        <w:t xml:space="preserve">Science</w:t>
      </w:r>
    </w:p>
    <w:p>
      <w:pPr>
        <w:pStyle w:val="Normal"/>
      </w:pPr>
      <w:r>
        <w:t xml:space="preserve">316 (2007): 1002-1005.</w:t>
      </w:r>
    </w:p>
    <w:p>
      <w:pPr>
        <w:pStyle w:val="Normal"/>
      </w:pPr>
      <w:r>
        <w:t xml:space="preserve">4</w:t>
      </w:r>
    </w:p>
    <w:p>
      <w:pPr>
        <w:pStyle w:val="Normal"/>
      </w:pPr>
      <w:r>
        <w:t xml:space="preserve">A imagem é extraída do trabalho de uma bomba. Os primeiros acionamentos de uma bomba não puxam líquido algum, mas permitem que os acionamentos seguintes sejam efetuados.</w:t>
      </w:r>
    </w:p>
    <w:p>
      <w:pPr>
        <w:pStyle w:val="Normal"/>
      </w:pPr>
      <w:r>
        <w:t xml:space="preserve">5</w:t>
      </w:r>
    </w:p>
    <w:p>
      <w:pPr>
        <w:pStyle w:val="Normal"/>
      </w:pPr>
      <w:r>
        <w:t xml:space="preserve">John  A.  Bargh,  Mark  Chen  e  Lara  Burrows,  “Automaticity  of  Social  Behavior:  Direct  Effects  of  Trait  Construct  and Stereotype Activation on Action”,</w:t>
      </w:r>
    </w:p>
    <w:p>
      <w:pPr>
        <w:pStyle w:val="Normal"/>
      </w:pPr>
      <w:r>
        <w:t xml:space="preserve">Journal of Personality and Social Psychology</w:t>
      </w:r>
    </w:p>
    <w:p>
      <w:pPr>
        <w:pStyle w:val="Normal"/>
      </w:pPr>
      <w:r>
        <w:t xml:space="preserve">71 (1996): 230-44.</w:t>
      </w:r>
    </w:p>
    <w:p>
      <w:pPr>
        <w:pStyle w:val="Normal"/>
      </w:pPr>
      <w:r>
        <w:t xml:space="preserve">6</w:t>
      </w:r>
    </w:p>
    <w:p>
      <w:pPr>
        <w:pStyle w:val="Normal"/>
      </w:pPr>
      <w:r>
        <w:t xml:space="preserve">Thomas Mussweiler, “Doing Is for Thinking! Stereotype Activation by Stereotypic Movements”,</w:t>
      </w:r>
    </w:p>
    <w:p>
      <w:pPr>
        <w:pStyle w:val="Normal"/>
      </w:pPr>
      <w:r>
        <w:t xml:space="preserve">Psychological Science</w:t>
      </w:r>
    </w:p>
    <w:p>
      <w:pPr>
        <w:pStyle w:val="Normal"/>
      </w:pPr>
      <w:r>
        <w:t xml:space="preserve">17</w:t>
      </w:r>
    </w:p>
    <w:p>
      <w:pPr>
        <w:pStyle w:val="Normal"/>
      </w:pPr>
      <w:r>
        <w:t xml:space="preserve">(2006): 17-21.</w:t>
      </w:r>
    </w:p>
    <w:p>
      <w:pPr>
        <w:pStyle w:val="Normal"/>
      </w:pPr>
      <w:r>
        <w:t xml:space="preserve">7</w:t>
      </w:r>
    </w:p>
    <w:p>
      <w:pPr>
        <w:pStyle w:val="Normal"/>
      </w:pPr>
      <w:r>
        <w:t xml:space="preserve">Fritz Strack, Leonard L. Martin e Sabine Stepper, “Inhibiting and Facilitating Conditions of the Human Smile: A Nonobtrusive Test of the Facial Feedback Hypothesis”,</w:t>
      </w:r>
    </w:p>
    <w:p>
      <w:pPr>
        <w:pStyle w:val="Normal"/>
      </w:pPr>
      <w:r>
        <w:t xml:space="preserve">Journal of Personality and Social Psychology</w:t>
      </w:r>
    </w:p>
    <w:p>
      <w:pPr>
        <w:pStyle w:val="Normal"/>
      </w:pPr>
      <w:r>
        <w:t xml:space="preserve">54 (1988): 768-77.</w:t>
      </w:r>
    </w:p>
    <w:p>
      <w:pPr>
        <w:pStyle w:val="Normal"/>
      </w:pPr>
      <w:r>
        <w:t xml:space="preserve">8</w:t>
      </w:r>
    </w:p>
    <w:p>
      <w:pPr>
        <w:pStyle w:val="Normal"/>
      </w:pPr>
      <w:r>
        <w:t xml:space="preserve">Ulf Dimberg, Monika Thunberg e Sara Grunedal, “Facial Reactions to Emotional Stimuli: Automatically Controlled Emotional Responses”,</w:t>
      </w:r>
    </w:p>
    <w:p>
      <w:pPr>
        <w:pStyle w:val="Normal"/>
      </w:pPr>
      <w:r>
        <w:t xml:space="preserve">Cognition and Emotion</w:t>
      </w:r>
    </w:p>
    <w:p>
      <w:pPr>
        <w:pStyle w:val="Normal"/>
      </w:pPr>
      <w:r>
        <w:t xml:space="preserve">16 (2002): 449-71.</w:t>
      </w:r>
    </w:p>
    <w:p>
      <w:pPr>
        <w:pStyle w:val="Normal"/>
      </w:pPr>
      <w:r>
        <w:t xml:space="preserve">9</w:t>
      </w:r>
    </w:p>
    <w:p>
      <w:pPr>
        <w:pStyle w:val="Normal"/>
      </w:pPr>
      <w:r>
        <w:t xml:space="preserve">Gary L. Wells e Richard E. Petty, “The Effects of Overt Head Movements on Persuasion: Compatibility and Incompatibility of Responses”,</w:t>
      </w:r>
    </w:p>
    <w:p>
      <w:pPr>
        <w:pStyle w:val="Normal"/>
      </w:pPr>
      <w:r>
        <w:t xml:space="preserve">Basic and Applied Social Psychology</w:t>
      </w:r>
    </w:p>
    <w:p>
      <w:pPr>
        <w:pStyle w:val="Normal"/>
      </w:pPr>
      <w:r>
        <w:t xml:space="preserve">1 (1980): 219-30.</w:t>
      </w:r>
    </w:p>
    <w:p>
      <w:pPr>
        <w:pStyle w:val="Normal"/>
      </w:pPr>
      <w:r>
        <w:t xml:space="preserve">10</w:t>
      </w:r>
    </w:p>
    <w:p>
      <w:pPr>
        <w:pStyle w:val="Normal"/>
      </w:pPr>
      <w:r>
        <w:t xml:space="preserve">Jonah Berger, Marc Meredith e S. Christian Wheeler, “Contextual Priming: Where People Vote Affects How They Vote”,</w:t>
      </w:r>
    </w:p>
    <w:p>
      <w:pPr>
        <w:pStyle w:val="Normal"/>
      </w:pPr>
      <w:r>
        <w:t xml:space="preserve">PNAS</w:t>
      </w:r>
    </w:p>
    <w:p>
      <w:pPr>
        <w:pStyle w:val="Normal"/>
      </w:pPr>
      <w:r>
        <w:t xml:space="preserve">105 (2008): 8846-49.</w:t>
      </w:r>
    </w:p>
    <w:p>
      <w:pPr>
        <w:pStyle w:val="Normal"/>
      </w:pPr>
      <w:r>
        <w:t xml:space="preserve">11</w:t>
      </w:r>
    </w:p>
    <w:p>
      <w:pPr>
        <w:pStyle w:val="Normal"/>
      </w:pPr>
      <w:r>
        <w:t xml:space="preserve">Kathleen D. Vohs, “The Psychological Consequences of Money”,</w:t>
      </w:r>
    </w:p>
    <w:p>
      <w:pPr>
        <w:pStyle w:val="Normal"/>
      </w:pPr>
      <w:r>
        <w:t xml:space="preserve">Science</w:t>
      </w:r>
    </w:p>
    <w:p>
      <w:pPr>
        <w:pStyle w:val="Normal"/>
      </w:pPr>
      <w:r>
        <w:t xml:space="preserve">314 (2006): 1154-56.</w:t>
      </w:r>
    </w:p>
    <w:p>
      <w:pPr>
        <w:pStyle w:val="Normal"/>
      </w:pPr>
      <w:r>
        <w:t xml:space="preserve">12</w:t>
      </w:r>
    </w:p>
    <w:p>
      <w:pPr>
        <w:pStyle w:val="Normal"/>
      </w:pPr>
      <w:r>
        <w:t xml:space="preserve">Jeff Greenberg et al., “Evidence for Terror Management Theory II: The Effect of Mortality Salience on Reactions to Those Who Threaten or Bolster the Cultural Worldview”,</w:t>
      </w:r>
    </w:p>
    <w:p>
      <w:pPr>
        <w:pStyle w:val="Normal"/>
      </w:pPr>
      <w:r>
        <w:t xml:space="preserve">Journal of Personality and Social Psychology</w:t>
      </w:r>
    </w:p>
    <w:p>
      <w:pPr>
        <w:pStyle w:val="Normal"/>
      </w:pPr>
      <w:r>
        <w:t xml:space="preserve">58 (1990): 308-18.</w:t>
      </w:r>
    </w:p>
    <w:p>
      <w:pPr>
        <w:pStyle w:val="Normal"/>
      </w:pPr>
      <w:r>
        <w:t xml:space="preserve">13</w:t>
      </w:r>
    </w:p>
    <w:p>
      <w:pPr>
        <w:pStyle w:val="Normal"/>
      </w:pPr>
      <w:r>
        <w:t xml:space="preserve">Chen-Bo Zhong e Katie Liljenquist, “Washing Away Your Sins: Threatened Morality and Physical Cleansing”,</w:t>
      </w:r>
    </w:p>
    <w:p>
      <w:pPr>
        <w:pStyle w:val="Normal"/>
      </w:pPr>
      <w:r>
        <w:t xml:space="preserve">Science</w:t>
      </w:r>
    </w:p>
    <w:p>
      <w:pPr>
        <w:pStyle w:val="Normal"/>
      </w:pPr>
      <w:r>
        <w:t xml:space="preserve">313</w:t>
      </w:r>
    </w:p>
    <w:p>
      <w:pPr>
        <w:pStyle w:val="Normal"/>
      </w:pPr>
      <w:r>
        <w:t xml:space="preserve">(2006): 1451-52.</w:t>
      </w:r>
    </w:p>
    <w:p>
      <w:pPr>
        <w:pStyle w:val="Normal"/>
      </w:pPr>
      <w:r>
        <w:t xml:space="preserve">14</w:t>
      </w:r>
    </w:p>
    <w:p>
      <w:pPr>
        <w:pStyle w:val="Normal"/>
      </w:pPr>
      <w:r>
        <w:t xml:space="preserve">Spike Lee e Norbert Schwarz, “Dirty Hands and Dirty Mouths: Embodiment of the Moral-Purity Metaphor Is Specific to the Motor Modality Involved in Moral Transgression”,</w:t>
      </w:r>
    </w:p>
    <w:p>
      <w:pPr>
        <w:pStyle w:val="Normal"/>
      </w:pPr>
      <w:r>
        <w:t xml:space="preserve">Psychological Science</w:t>
      </w:r>
    </w:p>
    <w:p>
      <w:pPr>
        <w:pStyle w:val="Normal"/>
      </w:pPr>
      <w:r>
        <w:t xml:space="preserve">21 (2010): 1423-25.</w:t>
      </w:r>
    </w:p>
    <w:p>
      <w:pPr>
        <w:pStyle w:val="Normal"/>
      </w:pPr>
      <w:r>
        <w:t xml:space="preserve">15</w:t>
      </w:r>
    </w:p>
    <w:p>
      <w:pPr>
        <w:pStyle w:val="Normal"/>
      </w:pPr>
      <w:r>
        <w:t xml:space="preserve">Melissa Bateson, Daniel Nettle e Gilbert Roberts, “Cues of Being Watched Enhance Cooperation in a Real-World Setting”,</w:t>
      </w:r>
    </w:p>
    <w:p>
      <w:pPr>
        <w:pStyle w:val="Normal"/>
      </w:pPr>
      <w:r>
        <w:t xml:space="preserve">Biology Letters</w:t>
      </w:r>
    </w:p>
    <w:p>
      <w:pPr>
        <w:pStyle w:val="Normal"/>
      </w:pPr>
      <w:r>
        <w:t xml:space="preserve">2 (2006): 412-14.</w:t>
      </w:r>
    </w:p>
    <w:p>
      <w:pPr>
        <w:pStyle w:val="Normal"/>
      </w:pPr>
      <w:r>
        <w:t xml:space="preserve">16</w:t>
      </w:r>
    </w:p>
    <w:p>
      <w:pPr>
        <w:pStyle w:val="Normal"/>
      </w:pPr>
      <w:r>
        <w:t xml:space="preserve">Timothy Wilson,</w:t>
      </w:r>
    </w:p>
    <w:p>
      <w:pPr>
        <w:pStyle w:val="Normal"/>
      </w:pPr>
      <w:r>
        <w:t xml:space="preserve">Strangers to Ourselves</w:t>
      </w:r>
    </w:p>
    <w:p>
      <w:pPr>
        <w:pStyle w:val="Normal"/>
      </w:pPr>
      <w:r>
        <w:t xml:space="preserve">(Cambridge, MA: Belknap Press, 2002) apresenta o conceito de um “inconsciente adaptativo” que é similar ao Sistema 1.</w:t>
      </w:r>
    </w:p>
    <w:p>
      <w:pPr>
        <w:pStyle w:val="Normal"/>
      </w:pPr>
      <w:r>
        <w:t xml:space="preserve">5: CONFORTO COGNITIVO</w:t>
      </w:r>
    </w:p>
    <w:p>
      <w:pPr>
        <w:pStyle w:val="Normal"/>
      </w:pPr>
      <w:r>
        <w:t xml:space="preserve">1</w:t>
      </w:r>
    </w:p>
    <w:p>
      <w:pPr>
        <w:pStyle w:val="Normal"/>
      </w:pPr>
      <w:r>
        <w:t xml:space="preserve">O termo técnico para conforto cognitivo é</w:t>
      </w:r>
    </w:p>
    <w:p>
      <w:pPr>
        <w:pStyle w:val="Normal"/>
      </w:pPr>
      <w:r>
        <w:t xml:space="preserve">fluência</w:t>
      </w:r>
    </w:p>
    <w:p>
      <w:pPr>
        <w:pStyle w:val="Normal"/>
      </w:pPr>
      <w:r>
        <w:t xml:space="preserve">(</w:t>
      </w:r>
    </w:p>
    <w:p>
      <w:pPr>
        <w:pStyle w:val="Normal"/>
      </w:pPr>
      <w:r>
        <w:t xml:space="preserve">fluency</w:t>
      </w:r>
    </w:p>
    <w:p>
      <w:pPr>
        <w:pStyle w:val="Normal"/>
      </w:pPr>
      <w:r>
        <w:t xml:space="preserve">).</w:t>
      </w:r>
    </w:p>
    <w:p>
      <w:pPr>
        <w:pStyle w:val="Normal"/>
      </w:pPr>
      <w:r>
        <w:t xml:space="preserve">2</w:t>
      </w:r>
    </w:p>
    <w:p>
      <w:pPr>
        <w:pStyle w:val="Normal"/>
      </w:pPr>
      <w:r>
        <w:t xml:space="preserve">Adam L. Alter e Daniel M. Oppenheimer, “Uniting the Tribes of Fluency to Form a Metacognitive Nation”,</w:t>
      </w:r>
    </w:p>
    <w:p>
      <w:pPr>
        <w:pStyle w:val="Normal"/>
      </w:pPr>
      <w:r>
        <w:t xml:space="preserve">Personality and</w:t>
      </w:r>
    </w:p>
    <w:p>
      <w:pPr>
        <w:pStyle w:val="Normal"/>
      </w:pPr>
      <w:r>
        <w:t xml:space="preserve">Social Psychology Review</w:t>
      </w:r>
    </w:p>
    <w:p>
      <w:pPr>
        <w:pStyle w:val="Normal"/>
      </w:pPr>
      <w:r>
        <w:t xml:space="preserve">13 (2009): 219-35.</w:t>
      </w:r>
    </w:p>
    <w:p>
      <w:pPr>
        <w:pStyle w:val="Normal"/>
      </w:pPr>
      <w:r>
        <w:t xml:space="preserve">3</w:t>
      </w:r>
    </w:p>
    <w:p>
      <w:pPr>
        <w:pStyle w:val="Normal"/>
      </w:pPr>
      <w:r>
        <w:t xml:space="preserve">Larry  L.  Jacoby,  Colleen  Kelley,  Judith  Brown  e  Jennifer  Jasechko,  “Becoming  Famous  Overnight:  Limits  on  the  Ability  to Avoid Unconscious Influences of the Past”,</w:t>
      </w:r>
    </w:p>
    <w:p>
      <w:pPr>
        <w:pStyle w:val="Normal"/>
      </w:pPr>
      <w:r>
        <w:t xml:space="preserve">Journal of Personality and Social Psychology</w:t>
      </w:r>
    </w:p>
    <w:p>
      <w:pPr>
        <w:pStyle w:val="Normal"/>
      </w:pPr>
      <w:r>
        <w:t xml:space="preserve">56 (1989): 326-38.</w:t>
      </w:r>
    </w:p>
    <w:p>
      <w:pPr>
        <w:pStyle w:val="Normal"/>
      </w:pPr>
      <w:r>
        <w:t xml:space="preserve">4</w:t>
      </w:r>
    </w:p>
    <w:p>
      <w:pPr>
        <w:pStyle w:val="Normal"/>
      </w:pPr>
      <w:r>
        <w:t xml:space="preserve">Bruce W. A. Whittlesea, Larry L. Jacoby e Krista Girard, “Illusions of Immediate Memory: Evidence of an Attributional Basis for Feelings of Familiarity and Perceptual Quality”,</w:t>
      </w:r>
    </w:p>
    <w:p>
      <w:pPr>
        <w:pStyle w:val="Normal"/>
      </w:pPr>
      <w:r>
        <w:t xml:space="preserve">Journal of Memory and Language</w:t>
      </w:r>
    </w:p>
    <w:p>
      <w:pPr>
        <w:pStyle w:val="Normal"/>
      </w:pPr>
      <w:r>
        <w:t xml:space="preserve">29 (1990): 716-32.</w:t>
      </w:r>
    </w:p>
    <w:p>
      <w:pPr>
        <w:pStyle w:val="Normal"/>
      </w:pPr>
      <w:r>
        <w:t xml:space="preserve">5</w:t>
      </w:r>
    </w:p>
    <w:p>
      <w:pPr>
        <w:pStyle w:val="Normal"/>
      </w:pPr>
      <w:r>
        <w:t xml:space="preserve">Normalmente, quando você encontra um amigo, você é capaz de identificá-lo e saber seu nome na mesma hora; você muitas vezes sabe onde o viu pela última vez, o que ele estava vestindo e o que vocês conversaram. A sensação de familiaridade se  torna  relevante  apenas  quando  esssas  lembranças  específicas  não  estão  disponíveis.  É  um  “plano  B”  ou  recurso  de emergência (</w:t>
      </w:r>
    </w:p>
    <w:p>
      <w:pPr>
        <w:pStyle w:val="Normal"/>
      </w:pPr>
      <w:r>
        <w:t xml:space="preserve">fallback</w:t>
      </w:r>
    </w:p>
    <w:p>
      <w:pPr>
        <w:pStyle w:val="Normal"/>
      </w:pPr>
      <w:r>
        <w:t xml:space="preserve">). Embora sua confiabilidade seja imperfeita, o plano B é muito melhor do que nada. É a sensação de familiaridade que o protege do constrangimento de ficar (e agir) perplexo quando você é cumprimentado como se fosse um velho amigo por alguém que parece apenas vagamente familiar.</w:t>
      </w:r>
    </w:p>
    <w:p>
      <w:pPr>
        <w:pStyle w:val="Normal"/>
      </w:pPr>
      <w:r>
        <w:t xml:space="preserve">6</w:t>
      </w:r>
    </w:p>
    <w:p>
      <w:pPr>
        <w:pStyle w:val="Normal"/>
      </w:pPr>
      <w:r>
        <w:t xml:space="preserve">Ian  Begg,  Victoria  Armour  e  Thérèse  Kerr,  “On  Believing  What  We  Remember”,</w:t>
      </w:r>
    </w:p>
    <w:p>
      <w:pPr>
        <w:pStyle w:val="Normal"/>
      </w:pPr>
      <w:r>
        <w:t xml:space="preserve">Canadian  Journal  of  Behavioural</w:t>
      </w:r>
    </w:p>
    <w:p>
      <w:pPr>
        <w:pStyle w:val="Normal"/>
      </w:pPr>
      <w:r>
        <w:t xml:space="preserve">Science</w:t>
      </w:r>
    </w:p>
    <w:p>
      <w:pPr>
        <w:pStyle w:val="Normal"/>
      </w:pPr>
      <w:r>
        <w:t xml:space="preserve">17 (1985): 199-214.</w:t>
      </w:r>
    </w:p>
    <w:p>
      <w:pPr>
        <w:pStyle w:val="Normal"/>
      </w:pPr>
      <w:r>
        <w:t xml:space="preserve">7</w:t>
      </w:r>
    </w:p>
    <w:p>
      <w:pPr>
        <w:pStyle w:val="Normal"/>
      </w:pPr>
      <w:r>
        <w:t xml:space="preserve">Daniel M. Oppenheimer, “Consequences of Erudite Vernacular Utilized Irrespective of Necessity: Problems with Using Long Words Needlessly”,</w:t>
      </w:r>
    </w:p>
    <w:p>
      <w:pPr>
        <w:pStyle w:val="Normal"/>
      </w:pPr>
      <w:r>
        <w:t xml:space="preserve">Applied Cognitive Psychology</w:t>
      </w:r>
    </w:p>
    <w:p>
      <w:pPr>
        <w:pStyle w:val="Normal"/>
      </w:pPr>
      <w:r>
        <w:t xml:space="preserve">20 (2006): 139-56.</w:t>
      </w:r>
    </w:p>
    <w:p>
      <w:pPr>
        <w:pStyle w:val="Normal"/>
      </w:pPr>
      <w:r>
        <w:t xml:space="preserve">8</w:t>
      </w:r>
    </w:p>
    <w:p>
      <w:pPr>
        <w:pStyle w:val="Normal"/>
      </w:pPr>
      <w:r>
        <w:t xml:space="preserve">Matthew  S.  McGlone  e  Jessica  Tofighbakhsh,  “Birds  of  a  Feather  Flock  Conjointly  (?):  Rhyme  as  Reason  in  Aphorisms”,</w:t>
      </w:r>
    </w:p>
    <w:p>
      <w:pPr>
        <w:pStyle w:val="Normal"/>
      </w:pPr>
      <w:r>
        <w:t xml:space="preserve">Psychological Science</w:t>
      </w:r>
    </w:p>
    <w:p>
      <w:pPr>
        <w:pStyle w:val="Normal"/>
      </w:pPr>
      <w:r>
        <w:t xml:space="preserve">11 (2000): 424-28.</w:t>
      </w:r>
    </w:p>
    <w:p>
      <w:pPr>
        <w:pStyle w:val="Normal"/>
      </w:pPr>
      <w:r>
        <w:t xml:space="preserve">9</w:t>
      </w:r>
    </w:p>
    <w:p>
      <w:pPr>
        <w:pStyle w:val="Normal"/>
      </w:pPr>
      <w:r>
        <w:t xml:space="preserve">Anuj K. Shah e Daniel M. Oppenheimer, “Easy Does It: The Role of Fluency in Cue Weighting”,</w:t>
      </w:r>
    </w:p>
    <w:p>
      <w:pPr>
        <w:pStyle w:val="Normal"/>
      </w:pPr>
      <w:r>
        <w:t xml:space="preserve">Judgment and Decision</w:t>
      </w:r>
    </w:p>
    <w:p>
      <w:pPr>
        <w:pStyle w:val="Normal"/>
      </w:pPr>
      <w:r>
        <w:t xml:space="preserve">Making Journal</w:t>
      </w:r>
    </w:p>
    <w:p>
      <w:pPr>
        <w:pStyle w:val="Normal"/>
      </w:pPr>
      <w:r>
        <w:t xml:space="preserve">2 (2007): 371-79.</w:t>
      </w:r>
    </w:p>
    <w:p>
      <w:pPr>
        <w:pStyle w:val="Normal"/>
      </w:pPr>
      <w:r>
        <w:t xml:space="preserve">10</w:t>
      </w:r>
    </w:p>
    <w:p>
      <w:pPr>
        <w:pStyle w:val="Normal"/>
      </w:pPr>
      <w:r>
        <w:t xml:space="preserve">Adam  L.  Alter,  Daniel  M.  Oppenheimer,  Nicholas  Epley  e  Rebecca  Eyre,  “Overcoming  Intuition:  Metacognitive  Difficulty Activates Analytic Reasoning”,</w:t>
      </w:r>
    </w:p>
    <w:p>
      <w:pPr>
        <w:pStyle w:val="Normal"/>
      </w:pPr>
      <w:r>
        <w:t xml:space="preserve">Journal of Experimental Psychology — General</w:t>
      </w:r>
    </w:p>
    <w:p>
      <w:pPr>
        <w:pStyle w:val="Normal"/>
      </w:pPr>
      <w:r>
        <w:t xml:space="preserve">136 (2007): 569-76.</w:t>
      </w:r>
    </w:p>
    <w:p>
      <w:pPr>
        <w:pStyle w:val="Normal"/>
      </w:pPr>
      <w:r>
        <w:t xml:space="preserve">11</w:t>
      </w:r>
    </w:p>
    <w:p>
      <w:pPr>
        <w:pStyle w:val="Normal"/>
      </w:pPr>
      <w:r>
        <w:t xml:space="preserve">Piotr  Winkielman  e  John  T.  Cacioppo,  “Mind  at  Ease  Puts  a  Smile  on  the  Face:  Psychophysiological  Evidence  That Processing Facilitation Increases Positive Affect”,</w:t>
      </w:r>
    </w:p>
    <w:p>
      <w:pPr>
        <w:pStyle w:val="Normal"/>
      </w:pPr>
      <w:r>
        <w:t xml:space="preserve">Journal of Personality and Social Psychology</w:t>
      </w:r>
    </w:p>
    <w:p>
      <w:pPr>
        <w:pStyle w:val="Normal"/>
      </w:pPr>
      <w:r>
        <w:t xml:space="preserve">81 (2001): 989-1000.</w:t>
      </w:r>
    </w:p>
    <w:p>
      <w:pPr>
        <w:pStyle w:val="Normal"/>
      </w:pPr>
      <w:r>
        <w:t xml:space="preserve">12</w:t>
      </w:r>
    </w:p>
    <w:p>
      <w:pPr>
        <w:pStyle w:val="Normal"/>
      </w:pPr>
      <w:r>
        <w:t xml:space="preserve">Adam L. Alter e Daniel M. Oppenheimer, “Predicting Short-Term Stock Fluctuations by Using Processing Fluency”,</w:t>
      </w:r>
    </w:p>
    <w:p>
      <w:pPr>
        <w:pStyle w:val="Normal"/>
      </w:pPr>
      <w:r>
        <w:t xml:space="preserve">PNAS</w:t>
      </w:r>
    </w:p>
    <w:p>
      <w:pPr>
        <w:pStyle w:val="Normal"/>
      </w:pPr>
      <w:r>
        <w:t xml:space="preserve">103  (2006).  Michael  J.  Cooper,  Orlin  Dimitrov  e  P.  Raghavendra  Rau,  “A  Rose.com  by  Any  Other  Name”,</w:t>
      </w:r>
    </w:p>
    <w:p>
      <w:pPr>
        <w:pStyle w:val="Normal"/>
      </w:pPr>
      <w:r>
        <w:t xml:space="preserve">Journal  of</w:t>
      </w:r>
    </w:p>
    <w:p>
      <w:pPr>
        <w:pStyle w:val="Normal"/>
      </w:pPr>
      <w:r>
        <w:t xml:space="preserve">Finance</w:t>
      </w:r>
    </w:p>
    <w:p>
      <w:pPr>
        <w:pStyle w:val="Normal"/>
      </w:pPr>
      <w:r>
        <w:t xml:space="preserve">56 (2001): 2371-88.</w:t>
      </w:r>
    </w:p>
    <w:p>
      <w:pPr>
        <w:pStyle w:val="Normal"/>
      </w:pPr>
      <w:r>
        <w:t xml:space="preserve">13P</w:t>
      </w:r>
    </w:p>
    <w:p>
      <w:pPr>
        <w:pStyle w:val="Normal"/>
      </w:pPr>
      <w:r>
        <w:t xml:space="preserve">ascal  Pensa,  “Nomen  Est  Omen:  How  Company  Names  Influence  Shortand  Long-Run  Stock  Market  Performance”,</w:t>
      </w:r>
    </w:p>
    <w:p>
      <w:pPr>
        <w:pStyle w:val="Normal"/>
      </w:pPr>
      <w:r>
        <w:t xml:space="preserve">Social Science Research Network Working Paper</w:t>
      </w:r>
    </w:p>
    <w:p>
      <w:pPr>
        <w:pStyle w:val="Normal"/>
      </w:pPr>
      <w:r>
        <w:t xml:space="preserve">, setembro 2006.</w:t>
      </w:r>
    </w:p>
    <w:p>
      <w:pPr>
        <w:pStyle w:val="Normal"/>
      </w:pPr>
      <w:r>
        <w:t xml:space="preserve">14</w:t>
      </w:r>
    </w:p>
    <w:p>
      <w:pPr>
        <w:pStyle w:val="Normal"/>
      </w:pPr>
      <w:r>
        <w:t xml:space="preserve">Robert B. Zajonc, “Attitudinal Effects of Mere Exposure”,</w:t>
      </w:r>
    </w:p>
    <w:p>
      <w:pPr>
        <w:pStyle w:val="Normal"/>
      </w:pPr>
      <w:r>
        <w:t xml:space="preserve">Journal of Personality and Social Psychology</w:t>
      </w:r>
    </w:p>
    <w:p>
      <w:pPr>
        <w:pStyle w:val="Normal"/>
      </w:pPr>
      <w:r>
        <w:t xml:space="preserve">9 (1968): 1-27.</w:t>
      </w:r>
    </w:p>
    <w:p>
      <w:pPr>
        <w:pStyle w:val="Normal"/>
      </w:pPr>
      <w:r>
        <w:t xml:space="preserve">15</w:t>
      </w:r>
    </w:p>
    <w:p>
      <w:pPr>
        <w:pStyle w:val="Normal"/>
      </w:pPr>
      <w:r>
        <w:t xml:space="preserve">Robert B. Zajonc e D. W. Rajecki, “Exposure and Affect: A Field Experiment”,</w:t>
      </w:r>
    </w:p>
    <w:p>
      <w:pPr>
        <w:pStyle w:val="Normal"/>
      </w:pPr>
      <w:r>
        <w:t xml:space="preserve">Psychonomic Science</w:t>
      </w:r>
    </w:p>
    <w:p>
      <w:pPr>
        <w:pStyle w:val="Normal"/>
      </w:pPr>
      <w:r>
        <w:t xml:space="preserve">17 (1969): 216-17.</w:t>
      </w:r>
    </w:p>
    <w:p>
      <w:pPr>
        <w:pStyle w:val="Normal"/>
      </w:pPr>
      <w:r>
        <w:t xml:space="preserve">16</w:t>
      </w:r>
    </w:p>
    <w:p>
      <w:pPr>
        <w:pStyle w:val="Normal"/>
      </w:pPr>
      <w:r>
        <w:t xml:space="preserve">Jennifer  L.  Monahan,  Sheila  T.  Murphy  e  Robert  B.  Zajonc,  “Subliminal  Mere  Exposure:  Specific,  General  and  Diffuse Effects”,</w:t>
      </w:r>
    </w:p>
    <w:p>
      <w:pPr>
        <w:pStyle w:val="Normal"/>
      </w:pPr>
      <w:r>
        <w:t xml:space="preserve">Psychological Science</w:t>
      </w:r>
    </w:p>
    <w:p>
      <w:pPr>
        <w:pStyle w:val="Normal"/>
      </w:pPr>
      <w:r>
        <w:t xml:space="preserve">11 (2000): 462-66.</w:t>
      </w:r>
    </w:p>
    <w:p>
      <w:pPr>
        <w:pStyle w:val="Normal"/>
      </w:pPr>
      <w:r>
        <w:t xml:space="preserve">17</w:t>
      </w:r>
    </w:p>
    <w:p>
      <w:pPr>
        <w:pStyle w:val="Normal"/>
      </w:pPr>
      <w:r>
        <w:t xml:space="preserve">D.  W.  Rajecki,  “Effects  of  Prenatal  Exposure  to  Auditory  or  Visual  Stimulation  on  Postnatal  Distress  Vocalizations  in Chicks”,</w:t>
      </w:r>
    </w:p>
    <w:p>
      <w:pPr>
        <w:pStyle w:val="Normal"/>
      </w:pPr>
      <w:r>
        <w:t xml:space="preserve">Behavioral Biology</w:t>
      </w:r>
    </w:p>
    <w:p>
      <w:pPr>
        <w:pStyle w:val="Normal"/>
      </w:pPr>
      <w:r>
        <w:t xml:space="preserve">11 (1974): 525-36.</w:t>
      </w:r>
    </w:p>
    <w:p>
      <w:pPr>
        <w:pStyle w:val="Normal"/>
      </w:pPr>
      <w:r>
        <w:t xml:space="preserve">18</w:t>
      </w:r>
    </w:p>
    <w:p>
      <w:pPr>
        <w:pStyle w:val="Normal"/>
      </w:pPr>
      <w:r>
        <w:t xml:space="preserve">Robert  B.  Zajonc,  “Mere  Exposure:  A  Gateway  to  the  Subliminal”,</w:t>
      </w:r>
    </w:p>
    <w:p>
      <w:pPr>
        <w:pStyle w:val="Normal"/>
      </w:pPr>
      <w:r>
        <w:t xml:space="preserve">Current  Directions  in  Psychological  Science</w:t>
      </w:r>
    </w:p>
    <w:p>
      <w:pPr>
        <w:pStyle w:val="Normal"/>
      </w:pPr>
      <w:r>
        <w:t xml:space="preserve">10</w:t>
      </w:r>
    </w:p>
    <w:p>
      <w:pPr>
        <w:pStyle w:val="Normal"/>
      </w:pPr>
      <w:r>
        <w:t xml:space="preserve">(2001): 227.</w:t>
      </w:r>
    </w:p>
    <w:p>
      <w:pPr>
        <w:pStyle w:val="Normal"/>
      </w:pPr>
      <w:r>
        <w:t xml:space="preserve">19</w:t>
      </w:r>
    </w:p>
    <w:p>
      <w:pPr>
        <w:pStyle w:val="Normal"/>
      </w:pPr>
      <w:r>
        <w:t xml:space="preserve">Annette  Bolte,  Thomas  Goschke  e  Julius  Kuhl,  “Emotion  and  Intuition:  Effects  of  Positive  and  Negative  Mood  on  Implicit Judgments of Semantic Coherence”,</w:t>
      </w:r>
    </w:p>
    <w:p>
      <w:pPr>
        <w:pStyle w:val="Normal"/>
      </w:pPr>
      <w:r>
        <w:t xml:space="preserve">Psychological Science</w:t>
      </w:r>
    </w:p>
    <w:p>
      <w:pPr>
        <w:pStyle w:val="Normal"/>
      </w:pPr>
      <w:r>
        <w:t xml:space="preserve">14 (2003): 416-21.</w:t>
      </w:r>
    </w:p>
    <w:p>
      <w:pPr>
        <w:pStyle w:val="Normal"/>
      </w:pPr>
      <w:r>
        <w:t xml:space="preserve">20</w:t>
      </w:r>
    </w:p>
    <w:p>
      <w:pPr>
        <w:pStyle w:val="Normal"/>
      </w:pPr>
      <w:r>
        <w:t xml:space="preserve">A  análise  exclui  todos  os  casos  em  que  o  indivíduo  efetivamente  encontrou  a  solução  correta.  Ela  mostra  que  mesmo  os participantes que deixaram de encontrar uma associação comum fazem alguma ideia se há ou não uma a ser encontrada.</w:t>
      </w:r>
    </w:p>
    <w:p>
      <w:pPr>
        <w:pStyle w:val="Normal"/>
      </w:pPr>
      <w:r>
        <w:t xml:space="preserve">21</w:t>
      </w:r>
    </w:p>
    <w:p>
      <w:pPr>
        <w:pStyle w:val="Normal"/>
      </w:pPr>
      <w:r>
        <w:t xml:space="preserve">Sascha  Topolinski  e  Fritz  Strack,  “The  Architecture  of  Intuition:  Fluency  and  Affect  Determine  Intuitive  Judgments  of Semantic  and  Visual  Coherence  and  Judgments  of  Grammaticality  in  Artificial  Grammar  Learning”,</w:t>
      </w:r>
    </w:p>
    <w:p>
      <w:pPr>
        <w:pStyle w:val="Normal"/>
      </w:pPr>
      <w:r>
        <w:t xml:space="preserve">Journal  of</w:t>
      </w:r>
    </w:p>
    <w:p>
      <w:pPr>
        <w:pStyle w:val="Normal"/>
      </w:pPr>
      <w:r>
        <w:t xml:space="preserve">Experimental Psychology</w:t>
      </w:r>
    </w:p>
    <w:p>
      <w:pPr>
        <w:pStyle w:val="Normal"/>
      </w:pPr>
      <w:r>
        <w:t xml:space="preserve">—</w:t>
      </w:r>
    </w:p>
    <w:p>
      <w:pPr>
        <w:pStyle w:val="Normal"/>
      </w:pPr>
      <w:r>
        <w:t xml:space="preserve">General</w:t>
      </w:r>
    </w:p>
    <w:p>
      <w:pPr>
        <w:pStyle w:val="Normal"/>
      </w:pPr>
      <w:r>
        <w:t xml:space="preserve">138 (2009): 39-63.</w:t>
      </w:r>
    </w:p>
    <w:p>
      <w:pPr>
        <w:pStyle w:val="Normal"/>
      </w:pPr>
      <w:r>
        <w:t xml:space="preserve">22</w:t>
      </w:r>
    </w:p>
    <w:p>
      <w:pPr>
        <w:pStyle w:val="Normal"/>
      </w:pPr>
      <w:r>
        <w:t xml:space="preserve">Bolte, Goschke e Kuhl, “Emotion and Intuition.”</w:t>
      </w:r>
    </w:p>
    <w:p>
      <w:pPr>
        <w:pStyle w:val="Normal"/>
      </w:pPr>
      <w:r>
        <w:t xml:space="preserve">23B</w:t>
      </w:r>
    </w:p>
    <w:p>
      <w:pPr>
        <w:pStyle w:val="Normal"/>
      </w:pPr>
      <w:r>
        <w:t xml:space="preserve">arbara Fredrickson,</w:t>
      </w:r>
    </w:p>
    <w:p>
      <w:pPr>
        <w:pStyle w:val="Normal"/>
      </w:pPr>
      <w:r>
        <w:t xml:space="preserve">Positivity:  Groundbreaking  Research  Reveals  How  to  Embrace  the  Hidden  Strength  of  Positive</w:t>
      </w:r>
    </w:p>
    <w:p>
      <w:pPr>
        <w:pStyle w:val="Normal"/>
      </w:pPr>
      <w:r>
        <w:t xml:space="preserve">Emotions,  Overcome  Negativity  e  Thrive</w:t>
      </w:r>
    </w:p>
    <w:p>
      <w:pPr>
        <w:pStyle w:val="Normal"/>
      </w:pPr>
      <w:r>
        <w:t xml:space="preserve">(Nova  York:  Random  House,  2009)  (Positividade:  descubra  a  força  das emoções  positivas,  supere  a  negatividade  e  viva  plenamente.  Tradução  de  Pedro  Libanio.  Rio  de  Janeiro.  Rocco,  2009).</w:t>
      </w:r>
    </w:p>
    <w:p>
      <w:pPr>
        <w:pStyle w:val="Normal"/>
      </w:pPr>
      <w:r>
        <w:t xml:space="preserve">Joseph  P.  Forgas  e  Rebekah  East,  “On  Being  Happy  and  Gullible:  Mood  Effects  on  Skepticism  and  the  Detection  of Deception”,</w:t>
      </w:r>
    </w:p>
    <w:p>
      <w:pPr>
        <w:pStyle w:val="Normal"/>
      </w:pPr>
      <w:r>
        <w:t xml:space="preserve">Journal of Experimental Social Psychology</w:t>
      </w:r>
    </w:p>
    <w:p>
      <w:pPr>
        <w:pStyle w:val="Normal"/>
      </w:pPr>
      <w:r>
        <w:t xml:space="preserve">44 (2008): 1362-67.</w:t>
      </w:r>
    </w:p>
    <w:p>
      <w:pPr>
        <w:pStyle w:val="Normal"/>
      </w:pPr>
      <w:r>
        <w:t xml:space="preserve">24</w:t>
      </w:r>
    </w:p>
    <w:p>
      <w:pPr>
        <w:pStyle w:val="Normal"/>
      </w:pPr>
      <w:r>
        <w:t xml:space="preserve">Sascha  Topolinski  et  al.,  “The  Face  of  Fluency:  Semantic  Coherence  Automatically  Elicits  a  Specific  Pattern  of  Facial Muscle Reactions”,</w:t>
      </w:r>
    </w:p>
    <w:p>
      <w:pPr>
        <w:pStyle w:val="Normal"/>
      </w:pPr>
      <w:r>
        <w:t xml:space="preserve">Cognition and Emotion</w:t>
      </w:r>
    </w:p>
    <w:p>
      <w:pPr>
        <w:pStyle w:val="Normal"/>
      </w:pPr>
      <w:r>
        <w:t xml:space="preserve">23 (2009): 260-71.</w:t>
      </w:r>
    </w:p>
    <w:p>
      <w:pPr>
        <w:pStyle w:val="Normal"/>
      </w:pPr>
      <w:r>
        <w:t xml:space="preserve">25</w:t>
      </w:r>
    </w:p>
    <w:p>
      <w:pPr>
        <w:pStyle w:val="Normal"/>
      </w:pPr>
      <w:r>
        <w:t xml:space="preserve">Sascha  Topolinski  e  Fritz  Strack,  “The  Analysis  of  Intuition:  Processing  Fluency  and  Affect  in  Judgments  of  Semantic Coherence”,</w:t>
      </w:r>
    </w:p>
    <w:p>
      <w:pPr>
        <w:pStyle w:val="Normal"/>
      </w:pPr>
      <w:r>
        <w:t xml:space="preserve">Cognition and Emotion</w:t>
      </w:r>
    </w:p>
    <w:p>
      <w:pPr>
        <w:pStyle w:val="Normal"/>
      </w:pPr>
      <w:r>
        <w:t xml:space="preserve">23 (2009): 1465-1503.</w:t>
      </w:r>
    </w:p>
    <w:p>
      <w:pPr>
        <w:pStyle w:val="Normal"/>
      </w:pPr>
      <w:r>
        <w:t xml:space="preserve">6: NORMAS, SURPRESAS E CAUSAS</w:t>
      </w:r>
    </w:p>
    <w:p>
      <w:pPr>
        <w:pStyle w:val="Normal"/>
      </w:pPr>
      <w:r>
        <w:t xml:space="preserve">1</w:t>
      </w:r>
    </w:p>
    <w:p>
      <w:pPr>
        <w:pStyle w:val="Normal"/>
      </w:pPr>
      <w:r>
        <w:t xml:space="preserve">Daniel Kahneman e Dale T. Miller, “Norm Theory: Comparing Reality to Its Alternatives”,</w:t>
      </w:r>
    </w:p>
    <w:p>
      <w:pPr>
        <w:pStyle w:val="Normal"/>
      </w:pPr>
      <w:r>
        <w:t xml:space="preserve">Psychological Review</w:t>
      </w:r>
    </w:p>
    <w:p>
      <w:pPr>
        <w:pStyle w:val="Normal"/>
      </w:pPr>
      <w:r>
        <w:t xml:space="preserve">93 (1986): 136-53.</w:t>
      </w:r>
    </w:p>
    <w:p>
      <w:pPr>
        <w:pStyle w:val="Normal"/>
      </w:pPr>
      <w:r>
        <w:t xml:space="preserve">2</w:t>
      </w:r>
    </w:p>
    <w:p>
      <w:pPr>
        <w:pStyle w:val="Normal"/>
      </w:pPr>
      <w:r>
        <w:t xml:space="preserve">Jos  J.  A.  Van  Berkum,  “Understanding  Sentences  in  Context:  What  Brain  Waves  Can  Tell  Us”,</w:t>
      </w:r>
    </w:p>
    <w:p>
      <w:pPr>
        <w:pStyle w:val="Normal"/>
      </w:pPr>
      <w:r>
        <w:t xml:space="preserve">Current  Directions  in</w:t>
      </w:r>
    </w:p>
    <w:p>
      <w:pPr>
        <w:pStyle w:val="Normal"/>
      </w:pPr>
      <w:r>
        <w:t xml:space="preserve">Psychological Science</w:t>
      </w:r>
    </w:p>
    <w:p>
      <w:pPr>
        <w:pStyle w:val="Normal"/>
      </w:pPr>
      <w:r>
        <w:t xml:space="preserve">17 (2008): 376-80.</w:t>
      </w:r>
    </w:p>
    <w:p>
      <w:pPr>
        <w:pStyle w:val="Normal"/>
      </w:pPr>
      <w:r>
        <w:t xml:space="preserve">3</w:t>
      </w:r>
    </w:p>
    <w:p>
      <w:pPr>
        <w:pStyle w:val="Normal"/>
      </w:pPr>
      <w:r>
        <w:t xml:space="preserve">Ran  R.  Hassin,  John  A.  Bargh  e  James  S.  Uleman,  “Spontaneous  Causal  Inferences”,</w:t>
      </w:r>
    </w:p>
    <w:p>
      <w:pPr>
        <w:pStyle w:val="Normal"/>
      </w:pPr>
      <w:r>
        <w:t xml:space="preserve">Journal  of  Experimental  Social</w:t>
      </w:r>
    </w:p>
    <w:p>
      <w:pPr>
        <w:pStyle w:val="Normal"/>
      </w:pPr>
      <w:r>
        <w:t xml:space="preserve">Psychology</w:t>
      </w:r>
    </w:p>
    <w:p>
      <w:pPr>
        <w:pStyle w:val="Normal"/>
      </w:pPr>
      <w:r>
        <w:t xml:space="preserve">38 (2002): 515-22.</w:t>
      </w:r>
    </w:p>
    <w:p>
      <w:pPr>
        <w:pStyle w:val="Normal"/>
      </w:pPr>
      <w:r>
        <w:t xml:space="preserve">4</w:t>
      </w:r>
    </w:p>
    <w:p>
      <w:pPr>
        <w:pStyle w:val="Normal"/>
      </w:pPr>
      <w:r>
        <w:t xml:space="preserve">Albert Michotte,</w:t>
      </w:r>
    </w:p>
    <w:p>
      <w:pPr>
        <w:pStyle w:val="Normal"/>
      </w:pPr>
      <w:r>
        <w:t xml:space="preserve">The Perception of Causality</w:t>
      </w:r>
    </w:p>
    <w:p>
      <w:pPr>
        <w:pStyle w:val="Normal"/>
      </w:pPr>
      <w:r>
        <w:t xml:space="preserve">(Andover, MA: Methuen, 1963). Alan M. Leslie e Stephanie Keeble, “Do Six-Month-Old Infants Perceive Causality?”</w:t>
      </w:r>
    </w:p>
    <w:p>
      <w:pPr>
        <w:pStyle w:val="Normal"/>
      </w:pPr>
      <w:r>
        <w:t xml:space="preserve">Cognition</w:t>
      </w:r>
    </w:p>
    <w:p>
      <w:pPr>
        <w:pStyle w:val="Normal"/>
      </w:pPr>
      <w:r>
        <w:t xml:space="preserve">25 (1987): 265-88.</w:t>
      </w:r>
    </w:p>
    <w:p>
      <w:pPr>
        <w:pStyle w:val="Normal"/>
      </w:pPr>
      <w:r>
        <w:t xml:space="preserve">5</w:t>
      </w:r>
    </w:p>
    <w:p>
      <w:pPr>
        <w:pStyle w:val="Normal"/>
      </w:pPr>
      <w:r>
        <w:t xml:space="preserve">Fritz  Heider  e  Mary-Ann  Simmel,  “An  Experimental  Study  of  Apparent  Behavior”,</w:t>
      </w:r>
    </w:p>
    <w:p>
      <w:pPr>
        <w:pStyle w:val="Normal"/>
      </w:pPr>
      <w:r>
        <w:t xml:space="preserve">American  Journal  of  Psychology</w:t>
      </w:r>
    </w:p>
    <w:p>
      <w:pPr>
        <w:pStyle w:val="Normal"/>
      </w:pPr>
      <w:r>
        <w:t xml:space="preserve">13</w:t>
      </w:r>
    </w:p>
    <w:p>
      <w:pPr>
        <w:pStyle w:val="Normal"/>
      </w:pPr>
      <w:r>
        <w:t xml:space="preserve">(1944): 243-59.</w:t>
      </w:r>
    </w:p>
    <w:p>
      <w:pPr>
        <w:pStyle w:val="Normal"/>
      </w:pPr>
      <w:r>
        <w:t xml:space="preserve">6</w:t>
      </w:r>
    </w:p>
    <w:p>
      <w:pPr>
        <w:pStyle w:val="Normal"/>
      </w:pPr>
      <w:r>
        <w:t xml:space="preserve">Leslie e Keeble, “Do Six-Month-Old Infants Perceive Causality?”</w:t>
      </w:r>
    </w:p>
    <w:p>
      <w:pPr>
        <w:pStyle w:val="Normal"/>
      </w:pPr>
      <w:r>
        <w:t xml:space="preserve">7</w:t>
      </w:r>
    </w:p>
    <w:p>
      <w:pPr>
        <w:pStyle w:val="Normal"/>
      </w:pPr>
      <w:r>
        <w:t xml:space="preserve">Paul Bloom, “Is God an Accident?”</w:t>
      </w:r>
    </w:p>
    <w:p>
      <w:pPr>
        <w:pStyle w:val="Normal"/>
      </w:pPr>
      <w:r>
        <w:t xml:space="preserve">Atlantic</w:t>
      </w:r>
    </w:p>
    <w:p>
      <w:pPr>
        <w:pStyle w:val="Normal"/>
      </w:pPr>
      <w:r>
        <w:t xml:space="preserve">, dez. 2005.</w:t>
      </w:r>
    </w:p>
    <w:p>
      <w:pPr>
        <w:pStyle w:val="Normal"/>
      </w:pPr>
      <w:r>
        <w:t xml:space="preserve">7: UMA MÁQUINA DE TIRAR CONCLUSÕES PRECIPITADAS</w:t>
      </w:r>
    </w:p>
    <w:p>
      <w:pPr>
        <w:pStyle w:val="Normal"/>
      </w:pPr>
      <w:r>
        <w:t xml:space="preserve">1</w:t>
      </w:r>
    </w:p>
    <w:p>
      <w:pPr>
        <w:pStyle w:val="Normal"/>
      </w:pPr>
      <w:r>
        <w:t xml:space="preserve">Daniel  T.  Gilbert,  Douglas  S.  Krull  e  Patrick  S.  Malone,  “Unbelieving  the  Unbelievable:  Some  Problems  in  the  Rejection  of False Information”,</w:t>
      </w:r>
    </w:p>
    <w:p>
      <w:pPr>
        <w:pStyle w:val="Normal"/>
      </w:pPr>
      <w:r>
        <w:t xml:space="preserve">Journal of Personality and Social Psychology</w:t>
      </w:r>
    </w:p>
    <w:p>
      <w:pPr>
        <w:pStyle w:val="Normal"/>
      </w:pPr>
      <w:r>
        <w:t xml:space="preserve">59 (1990): 601-13.</w:t>
      </w:r>
    </w:p>
    <w:p>
      <w:pPr>
        <w:pStyle w:val="Normal"/>
      </w:pPr>
      <w:r>
        <w:t xml:space="preserve">2</w:t>
      </w:r>
    </w:p>
    <w:p>
      <w:pPr>
        <w:pStyle w:val="Normal"/>
      </w:pPr>
      <w:r>
        <w:t xml:space="preserve">Solomon E. Asch, “Forming Impressions of Personality”,</w:t>
      </w:r>
    </w:p>
    <w:p>
      <w:pPr>
        <w:pStyle w:val="Normal"/>
      </w:pPr>
      <w:r>
        <w:t xml:space="preserve">Journal of Abnormal and Social Psychol</w:t>
      </w:r>
    </w:p>
    <w:p>
      <w:pPr>
        <w:pStyle w:val="Normal"/>
      </w:pPr>
      <w:r>
        <w:t xml:space="preserve">ogy 41 (1946): 258-90.</w:t>
      </w:r>
    </w:p>
    <w:p>
      <w:pPr>
        <w:pStyle w:val="Normal"/>
      </w:pPr>
      <w:r>
        <w:t xml:space="preserve">3</w:t>
      </w:r>
    </w:p>
    <w:p>
      <w:pPr>
        <w:pStyle w:val="Normal"/>
      </w:pPr>
      <w:r>
        <w:t xml:space="preserve">Ibid.</w:t>
      </w:r>
    </w:p>
    <w:p>
      <w:pPr>
        <w:pStyle w:val="Normal"/>
      </w:pPr>
      <w:r>
        <w:t xml:space="preserve">4</w:t>
      </w:r>
    </w:p>
    <w:p>
      <w:pPr>
        <w:pStyle w:val="Normal"/>
      </w:pPr>
      <w:r>
        <w:t xml:space="preserve">James Surowiecki,</w:t>
      </w:r>
    </w:p>
    <w:p>
      <w:pPr>
        <w:pStyle w:val="Normal"/>
      </w:pPr>
      <w:r>
        <w:t xml:space="preserve">The Wisdom of Crowds</w:t>
      </w:r>
    </w:p>
    <w:p>
      <w:pPr>
        <w:pStyle w:val="Normal"/>
      </w:pPr>
      <w:r>
        <w:t xml:space="preserve">(Nova  York:  Anchor  Books,  2005).  (</w:t>
      </w:r>
    </w:p>
    <w:p>
      <w:pPr>
        <w:pStyle w:val="Normal"/>
      </w:pPr>
      <w:r>
        <w:t xml:space="preserve">A sabedoria das multidões</w:t>
      </w:r>
    </w:p>
    <w:p>
      <w:pPr>
        <w:pStyle w:val="Normal"/>
      </w:pPr>
      <w:r>
        <w:t xml:space="preserve">.  Tracução  de Alexandre Martins. Rio de Janeiro: Record, 2006).</w:t>
      </w:r>
    </w:p>
    <w:p>
      <w:pPr>
        <w:pStyle w:val="Normal"/>
      </w:pPr>
      <w:r>
        <w:t xml:space="preserve">5</w:t>
      </w:r>
    </w:p>
    <w:p>
      <w:pPr>
        <w:pStyle w:val="Normal"/>
      </w:pPr>
      <w:r>
        <w:t xml:space="preserve">Lyle  A.  Brenner,  Derek  J.  Koehler  e  Amos  Tversky,  “On  the  Evaluation  of  One-Sided  Evidence”,</w:t>
      </w:r>
    </w:p>
    <w:p>
      <w:pPr>
        <w:pStyle w:val="Normal"/>
      </w:pPr>
      <w:r>
        <w:t xml:space="preserve">Journal  of  Behavioral</w:t>
      </w:r>
    </w:p>
    <w:p>
      <w:pPr>
        <w:pStyle w:val="Normal"/>
      </w:pPr>
      <w:r>
        <w:t xml:space="preserve">Decision Making</w:t>
      </w:r>
    </w:p>
    <w:p>
      <w:pPr>
        <w:pStyle w:val="Normal"/>
      </w:pPr>
      <w:r>
        <w:t xml:space="preserve">9 (1996): 59-70.</w:t>
      </w:r>
    </w:p>
    <w:p>
      <w:pPr>
        <w:pStyle w:val="Normal"/>
      </w:pPr>
      <w:r>
        <w:t xml:space="preserve">8: COMO ACONTECEM OS JUÍZOS</w:t>
      </w:r>
    </w:p>
    <w:p>
      <w:pPr>
        <w:pStyle w:val="Normal"/>
      </w:pPr>
      <w:r>
        <w:t xml:space="preserve">1</w:t>
      </w:r>
    </w:p>
    <w:p>
      <w:pPr>
        <w:pStyle w:val="Normal"/>
      </w:pPr>
      <w:r>
        <w:t xml:space="preserve">Alexander Todorov, Sean G. Baron e Nikolaas N. Oosterhof, “Evaluating Face Trustworthiness: A Model-Based Approach”,</w:t>
      </w:r>
    </w:p>
    <w:p>
      <w:pPr>
        <w:pStyle w:val="Normal"/>
      </w:pPr>
      <w:r>
        <w:t xml:space="preserve">Social Cognitive and Affective Neuroscience</w:t>
      </w:r>
    </w:p>
    <w:p>
      <w:pPr>
        <w:pStyle w:val="Normal"/>
      </w:pPr>
      <w:r>
        <w:t xml:space="preserve">3 (2008): 119-27.</w:t>
      </w:r>
    </w:p>
    <w:p>
      <w:pPr>
        <w:pStyle w:val="Normal"/>
      </w:pPr>
      <w:r>
        <w:t xml:space="preserve">2</w:t>
      </w:r>
    </w:p>
    <w:p>
      <w:pPr>
        <w:pStyle w:val="Normal"/>
      </w:pPr>
      <w:r>
        <w:t xml:space="preserve">Alexander Todorov, Chris P. Said, Andrew D. Engell e Nikolaas N. Oosterhof, “Understanding Evaluation of Faces on Social Dimensions”,</w:t>
      </w:r>
    </w:p>
    <w:p>
      <w:pPr>
        <w:pStyle w:val="Normal"/>
      </w:pPr>
      <w:r>
        <w:t xml:space="preserve">Trends in Cognitive Sciences</w:t>
      </w:r>
    </w:p>
    <w:p>
      <w:pPr>
        <w:pStyle w:val="Normal"/>
      </w:pPr>
      <w:r>
        <w:t xml:space="preserve">12 (2008): 455-60.</w:t>
      </w:r>
    </w:p>
    <w:p>
      <w:pPr>
        <w:pStyle w:val="Normal"/>
      </w:pPr>
      <w:r>
        <w:t xml:space="preserve">3</w:t>
      </w:r>
    </w:p>
    <w:p>
      <w:pPr>
        <w:pStyle w:val="Normal"/>
      </w:pPr>
      <w:r>
        <w:t xml:space="preserve">Alexander  Todorov,  Manish  Pakrashi  e  Nikolaas  N.  Oosterhof,  “Evaluating  Faces  on  Trustworthiness  After  Minimal  Time Exposure”,</w:t>
      </w:r>
    </w:p>
    <w:p>
      <w:pPr>
        <w:pStyle w:val="Normal"/>
      </w:pPr>
      <w:r>
        <w:t xml:space="preserve">Social Cognition</w:t>
      </w:r>
    </w:p>
    <w:p>
      <w:pPr>
        <w:pStyle w:val="Normal"/>
      </w:pPr>
      <w:r>
        <w:t xml:space="preserve">27 (2009): 813-33.</w:t>
      </w:r>
    </w:p>
    <w:p>
      <w:pPr>
        <w:pStyle w:val="Normal"/>
      </w:pPr>
      <w:r>
        <w:t xml:space="preserve">4</w:t>
      </w:r>
    </w:p>
    <w:p>
      <w:pPr>
        <w:pStyle w:val="Normal"/>
      </w:pPr>
      <w:r>
        <w:t xml:space="preserve">Alexander Todorov et al., “Inference of Competence from Faces Predict Election Outcomes”,</w:t>
      </w:r>
    </w:p>
    <w:p>
      <w:pPr>
        <w:pStyle w:val="Normal"/>
      </w:pPr>
      <w:r>
        <w:t xml:space="preserve">Science</w:t>
      </w:r>
    </w:p>
    <w:p>
      <w:pPr>
        <w:pStyle w:val="Normal"/>
      </w:pPr>
      <w:r>
        <w:t xml:space="preserve">308 (2005): 1623-26.</w:t>
      </w:r>
    </w:p>
    <w:p>
      <w:pPr>
        <w:pStyle w:val="Normal"/>
      </w:pPr>
      <w:r>
        <w:t xml:space="preserve">Charles  C.  Ballew  e  Alexander  Todorov,  “Predicting  Political  Elections  from  Rapid  and  Unreflective  Face  Judgments”,</w:t>
      </w:r>
    </w:p>
    <w:p>
      <w:pPr>
        <w:pStyle w:val="Normal"/>
      </w:pPr>
      <w:r>
        <w:t xml:space="preserve">PNAS</w:t>
      </w:r>
    </w:p>
    <w:p>
      <w:pPr>
        <w:pStyle w:val="Normal"/>
      </w:pPr>
      <w:r>
        <w:t xml:space="preserve">104  (2007):  17948-53.  Christopher  Y.  Olivola  e  Alexander  Todorov,  “Elected  in  100  Milliseconds:  Appearance-Based Trait Inferences and Voting”,</w:t>
      </w:r>
    </w:p>
    <w:p>
      <w:pPr>
        <w:pStyle w:val="Normal"/>
      </w:pPr>
      <w:r>
        <w:t xml:space="preserve">Journal of Nonverbal Behavior</w:t>
      </w:r>
    </w:p>
    <w:p>
      <w:pPr>
        <w:pStyle w:val="Normal"/>
      </w:pPr>
      <w:r>
        <w:t xml:space="preserve">34 (2010): 83-110.</w:t>
      </w:r>
    </w:p>
    <w:p>
      <w:pPr>
        <w:pStyle w:val="Normal"/>
      </w:pPr>
      <w:r>
        <w:t xml:space="preserve">5</w:t>
      </w:r>
    </w:p>
    <w:p>
      <w:pPr>
        <w:pStyle w:val="Normal"/>
      </w:pPr>
      <w:r>
        <w:t xml:space="preserve">Gabriel Lenz e Chappell Lawson, “Looking the Part: Television Leads Less Informed Citizens to Vote Based on Candidates’</w:t>
      </w:r>
    </w:p>
    <w:p>
      <w:pPr>
        <w:pStyle w:val="Normal"/>
      </w:pPr>
      <w:r>
        <w:t xml:space="preserve">Appearance”,</w:t>
      </w:r>
    </w:p>
    <w:p>
      <w:pPr>
        <w:pStyle w:val="Normal"/>
      </w:pPr>
      <w:r>
        <w:t xml:space="preserve">American Journal of Political Science</w:t>
      </w:r>
    </w:p>
    <w:p>
      <w:pPr>
        <w:pStyle w:val="Normal"/>
      </w:pPr>
      <w:r>
        <w:t xml:space="preserve">(a ser publicado).</w:t>
      </w:r>
    </w:p>
    <w:p>
      <w:pPr>
        <w:pStyle w:val="Normal"/>
      </w:pPr>
      <w:r>
        <w:t xml:space="preserve">6</w:t>
      </w:r>
    </w:p>
    <w:p>
      <w:pPr>
        <w:pStyle w:val="Normal"/>
      </w:pPr>
      <w:r>
        <w:t xml:space="preserve">Amos  Tversky  e  Daniel  Kahneman,  “Extensional  Versus  Intuitive  Reasoning:  The  Conjunction  Fallacy  in  Probability Judgment”,</w:t>
      </w:r>
    </w:p>
    <w:p>
      <w:pPr>
        <w:pStyle w:val="Normal"/>
      </w:pPr>
      <w:r>
        <w:t xml:space="preserve">Psychological Review</w:t>
      </w:r>
    </w:p>
    <w:p>
      <w:pPr>
        <w:pStyle w:val="Normal"/>
      </w:pPr>
      <w:r>
        <w:t xml:space="preserve">90 (1983): 293-315.</w:t>
      </w:r>
    </w:p>
    <w:p>
      <w:pPr>
        <w:pStyle w:val="Normal"/>
      </w:pPr>
      <w:r>
        <w:t xml:space="preserve">7</w:t>
      </w:r>
    </w:p>
    <w:p>
      <w:pPr>
        <w:pStyle w:val="Normal"/>
      </w:pPr>
      <w:r>
        <w:t xml:space="preserve">William  H.  Desvousges  et  al.,  “Measuring  Natural  Resource  Damages  with  Contingent  Valuation:  Tests  of  Validity  and Reliability”, in</w:t>
      </w:r>
    </w:p>
    <w:p>
      <w:pPr>
        <w:pStyle w:val="Normal"/>
      </w:pPr>
      <w:r>
        <w:t xml:space="preserve">Contingent Valuation: A Critical Assessment</w:t>
      </w:r>
    </w:p>
    <w:p>
      <w:pPr>
        <w:pStyle w:val="Normal"/>
      </w:pPr>
      <w:r>
        <w:t xml:space="preserve">, ed. Jerry A. Hausman (Amsterdã: North-Holland, 1993), 91-159.</w:t>
      </w:r>
    </w:p>
    <w:p>
      <w:pPr>
        <w:pStyle w:val="Normal"/>
      </w:pPr>
      <w:r>
        <w:t xml:space="preserve">8</w:t>
      </w:r>
    </w:p>
    <w:p>
      <w:pPr>
        <w:pStyle w:val="Normal"/>
      </w:pPr>
      <w:r>
        <w:t xml:space="preserve">Stanley S. Stevens,</w:t>
      </w:r>
    </w:p>
    <w:p>
      <w:pPr>
        <w:pStyle w:val="Normal"/>
      </w:pPr>
      <w:r>
        <w:t xml:space="preserve">Psychophysics</w:t>
      </w:r>
    </w:p>
    <w:p>
      <w:pPr>
        <w:pStyle w:val="Normal"/>
      </w:pPr>
      <w:r>
        <w:t xml:space="preserve">:</w:t>
      </w:r>
    </w:p>
    <w:p>
      <w:pPr>
        <w:pStyle w:val="Normal"/>
      </w:pPr>
      <w:r>
        <w:t xml:space="preserve">Introduction to Its Perceptual, Neural, and Social Prospect</w:t>
      </w:r>
    </w:p>
    <w:p>
      <w:pPr>
        <w:pStyle w:val="Normal"/>
      </w:pPr>
      <w:r>
        <w:t xml:space="preserve">(Nova York: Wiley, 1975).</w:t>
      </w:r>
    </w:p>
    <w:p>
      <w:pPr>
        <w:pStyle w:val="Normal"/>
      </w:pPr>
      <w:r>
        <w:t xml:space="preserve">9</w:t>
      </w:r>
    </w:p>
    <w:p>
      <w:pPr>
        <w:pStyle w:val="Normal"/>
      </w:pPr>
      <w:r>
        <w:t xml:space="preserve">Mark  S.  Seidenberg  e  Michael  K.  Tanenhaus,  “Orthographic  Effects  on  Rhyme  Monitoring”,</w:t>
      </w:r>
    </w:p>
    <w:p>
      <w:pPr>
        <w:pStyle w:val="Normal"/>
      </w:pPr>
      <w:r>
        <w:t xml:space="preserve">Journal  of  Experimental</w:t>
      </w:r>
    </w:p>
    <w:p>
      <w:pPr>
        <w:pStyle w:val="Normal"/>
      </w:pPr>
      <w:r>
        <w:t xml:space="preserve">Psychology — Human Learning and Memory</w:t>
      </w:r>
    </w:p>
    <w:p>
      <w:pPr>
        <w:pStyle w:val="Normal"/>
      </w:pPr>
      <w:r>
        <w:t xml:space="preserve">5 (1979): 546-54.</w:t>
      </w:r>
    </w:p>
    <w:p>
      <w:pPr>
        <w:pStyle w:val="Normal"/>
      </w:pPr>
      <w:r>
        <w:t xml:space="preserve">10</w:t>
      </w:r>
    </w:p>
    <w:p>
      <w:pPr>
        <w:pStyle w:val="Normal"/>
      </w:pPr>
      <w:r>
        <w:t xml:space="preserve">Sam  Glucksberg,  Patricia  Gildea  e  Howard  G.  Bookin,  “On  Understanding  Nonliteral  Speech:  Can  People  Ignore Metaphors?”</w:t>
      </w:r>
    </w:p>
    <w:p>
      <w:pPr>
        <w:pStyle w:val="Normal"/>
      </w:pPr>
      <w:r>
        <w:t xml:space="preserve">Journal of Verbal Learning and Verbal Behavior</w:t>
      </w:r>
    </w:p>
    <w:p>
      <w:pPr>
        <w:pStyle w:val="Normal"/>
      </w:pPr>
      <w:r>
        <w:t xml:space="preserve">21 (1982): 85-98.</w:t>
      </w:r>
    </w:p>
    <w:p>
      <w:pPr>
        <w:pStyle w:val="Normal"/>
      </w:pPr>
      <w:r>
        <w:t xml:space="preserve">9: RESPONDENDO A UMA PERGUNTA MAIS FÁCIL</w:t>
      </w:r>
    </w:p>
    <w:p>
      <w:pPr>
        <w:pStyle w:val="Normal"/>
      </w:pPr>
      <w:r>
        <w:t xml:space="preserve">1</w:t>
      </w:r>
    </w:p>
    <w:p>
      <w:pPr>
        <w:pStyle w:val="Normal"/>
      </w:pPr>
      <w:r>
        <w:t xml:space="preserve">Uma abordagem alternativa às heurísticas de julgamento foi proposta por Gerd Gigerenzer, Peter M. Todd e ABC Research Group,  em</w:t>
      </w:r>
    </w:p>
    <w:p>
      <w:pPr>
        <w:pStyle w:val="Normal"/>
      </w:pPr>
      <w:r>
        <w:t xml:space="preserve">Simple  Heuristics  That  Make  Us  Smart</w:t>
      </w:r>
    </w:p>
    <w:p>
      <w:pPr>
        <w:pStyle w:val="Normal"/>
      </w:pPr>
      <w:r>
        <w:t xml:space="preserve">(Nova  York:  Oxford  University  Press,  1999).  Eles  descrevem procedimentos  formais  “rápidos  e  frugais”  como  “Pegue  o  melhor  [indício]”,  que  sob  algumas  circunstâncias  geram julgamentos  bastante  acurados  com  base  em  pouca  informação.  Como  enfatizou  Gigerenzer,  suas  heurísticas  são diferentes das que Amos e eu estudamos e ele sublinhou antes sua precisão e não os vieses aos quais elas inevitavelmente conduzem.  Grande  parte  da  pesquisa  que  apoia  a  heurística  rápida  e  frugal  usa  simulações  estatísticas  para  mostras  que elas</w:t>
      </w:r>
    </w:p>
    <w:p>
      <w:pPr>
        <w:pStyle w:val="Normal"/>
      </w:pPr>
      <w:r>
        <w:t xml:space="preserve">poderiam</w:t>
      </w:r>
    </w:p>
    <w:p>
      <w:pPr>
        <w:pStyle w:val="Normal"/>
      </w:pPr>
      <w:r>
        <w:t xml:space="preserve">funcionar  em  situações  da  vida  real,  mas  a  evidência  para  a  realidade  psicológica  dessas  heurísticas permanece  escassa  e  contestada.  A  descoberta  mais  memorável  associada  a  essa  abordagem  é  a  heurística  de reconhecimento,  ilustrada  por  um  exemplo  que  se  tornou  bem  conhecido:  um  indivíduo  a  quem  se  pergunta  qual  de  duas cidades é maior e que reconhece uma delas deve supor que a que ele reconhece é maior. A heurística de reconhecimento funciona  razoavelmente  bem  se  o  indivíduo  sabe  que  a  cidade  que  ele  reconhece  é  grande;  se  ele  sabe  que  é  menor,</w:t>
      </w:r>
    </w:p>
    <w:p>
      <w:pPr>
        <w:pStyle w:val="Normal"/>
      </w:pPr>
      <w:r>
        <w:t xml:space="preserve">porém,  irá  muito  razoavelmente  conjecturar  que  a  cidade  desconhecida  é  maior.  Contrariamente  à  teoria,  os  indivíduos usam mais do que o indício de reconhecimento: Daniel M. Oppenheimer, “Not So Fast! (and Not So Frugal!): Rethinking the Recognition Heuristic”,</w:t>
      </w:r>
    </w:p>
    <w:p>
      <w:pPr>
        <w:pStyle w:val="Normal"/>
      </w:pPr>
      <w:r>
        <w:t xml:space="preserve">Cognition</w:t>
      </w:r>
    </w:p>
    <w:p>
      <w:pPr>
        <w:pStyle w:val="Normal"/>
      </w:pPr>
      <w:r>
        <w:t xml:space="preserve">90 (2003): B1-B9. Um ponto fraco da teoria é que, com base no que sabemos da mente,  não  há  necessidade  de  que  as  heurísticas  sejam  frugais.  O  cérebro  processa  vastas  quantidades  de  informação paralelamente  e  a  mente  pode  ser  rápida  e  precisa  sem  ignorar  informação.  Além  do  mais,  sabe-se  desde  o  início  das pesquisas  com  mestres  enxadristas  que  a  perícia  não  precisa  consistir  de  aprender  a  usar  menos  informação.  Pelo contrário,  a  perícia  é  com  mais  frequência  uma  capacidade  de  lidar  com  grandes  quantidades  de  informação  rápida  e eficientemente.</w:t>
      </w:r>
    </w:p>
    <w:p>
      <w:pPr>
        <w:pStyle w:val="Normal"/>
      </w:pPr>
      <w:r>
        <w:t xml:space="preserve">2</w:t>
      </w:r>
    </w:p>
    <w:p>
      <w:pPr>
        <w:pStyle w:val="Normal"/>
      </w:pPr>
      <w:r>
        <w:t xml:space="preserve">Fritz Strack, Leonard L. Martin e Norbert Schwarz, “Priming and Communication: Social Determinants of Information Use in Judgments of Life Satisfaction”,</w:t>
      </w:r>
    </w:p>
    <w:p>
      <w:pPr>
        <w:pStyle w:val="Normal"/>
      </w:pPr>
      <w:r>
        <w:t xml:space="preserve">European Journal of Social Psychology</w:t>
      </w:r>
    </w:p>
    <w:p>
      <w:pPr>
        <w:pStyle w:val="Normal"/>
      </w:pPr>
      <w:r>
        <w:t xml:space="preserve">18 (1988): 429-42.</w:t>
      </w:r>
    </w:p>
    <w:p>
      <w:pPr>
        <w:pStyle w:val="Normal"/>
      </w:pPr>
      <w:r>
        <w:t xml:space="preserve">3</w:t>
      </w:r>
    </w:p>
    <w:p>
      <w:pPr>
        <w:pStyle w:val="Normal"/>
      </w:pPr>
      <w:r>
        <w:t xml:space="preserve">A correlação foi de 0,66.</w:t>
      </w:r>
    </w:p>
    <w:p>
      <w:pPr>
        <w:pStyle w:val="Normal"/>
      </w:pPr>
      <w:r>
        <w:t xml:space="preserve">4</w:t>
      </w:r>
    </w:p>
    <w:p>
      <w:pPr>
        <w:pStyle w:val="Normal"/>
      </w:pPr>
      <w:r>
        <w:t xml:space="preserve">Outros tópicos de substituição incluem satisfação conjugal, satisfação no trabalho e satisfação com o tempo de lazer: Norbert Schwarz,  Fritz  Strack  e  Hans-Peter  Mai,  “Assimilation  and  Contrast  Effects  in  Part-Whole  Question  Sequences:  A Conversational Logic Analysis”,</w:t>
      </w:r>
    </w:p>
    <w:p>
      <w:pPr>
        <w:pStyle w:val="Normal"/>
      </w:pPr>
      <w:r>
        <w:t xml:space="preserve">Public Opinion Quarterly</w:t>
      </w:r>
    </w:p>
    <w:p>
      <w:pPr>
        <w:pStyle w:val="Normal"/>
      </w:pPr>
      <w:r>
        <w:t xml:space="preserve">55 (1991): 3-23.</w:t>
      </w:r>
    </w:p>
    <w:p>
      <w:pPr>
        <w:pStyle w:val="Normal"/>
      </w:pPr>
      <w:r>
        <w:t xml:space="preserve">5</w:t>
      </w:r>
    </w:p>
    <w:p>
      <w:pPr>
        <w:pStyle w:val="Normal"/>
      </w:pPr>
      <w:r>
        <w:t xml:space="preserve">Um  levantamento  por  telefone  conduzido  na  Alemanha  incluía  uma  questão  sobre  felicidade  geral.  Quando  os  informes  de felicidade  eram  correlacionados  com  o  clima  local  na  época  da  entrevista,  uma  correlação  pronunciada  foi  encontrada.</w:t>
      </w:r>
    </w:p>
    <w:p>
      <w:pPr>
        <w:pStyle w:val="Normal"/>
      </w:pPr>
      <w:r>
        <w:t xml:space="preserve">Sabe-se  que  o  humor  varia  com  o  clima  e  a  substituição  explica  o  efeito  na  felicidade  relatada.  Porém,  outra  versão  do levantamento por telefone produziu um resultado um pouco diferente. Perguntou-se a esses indivíduos consultados sobre o clima  atual  antes  que  lhes  fosse  feita  a  questão  sobre  felicidade.  Para  eles,  o  clima  não  exercia  qualquer  efeito  na felicidade  informada!  O</w:t>
      </w:r>
    </w:p>
    <w:p>
      <w:pPr>
        <w:pStyle w:val="Normal"/>
      </w:pPr>
      <w:r>
        <w:t xml:space="preserve">priming</w:t>
      </w:r>
    </w:p>
    <w:p>
      <w:pPr>
        <w:pStyle w:val="Normal"/>
      </w:pPr>
      <w:r>
        <w:t xml:space="preserve">explícito  do  clima  forneceu-lhes  uma  explicação  para  seu  humor,  solapando  a  conexão que normalmente seria feita entre humor presente e felicidade global.</w:t>
      </w:r>
    </w:p>
    <w:p>
      <w:pPr>
        <w:pStyle w:val="Normal"/>
      </w:pPr>
      <w:r>
        <w:t xml:space="preserve">6</w:t>
      </w:r>
    </w:p>
    <w:p>
      <w:pPr>
        <w:pStyle w:val="Normal"/>
      </w:pPr>
      <w:r>
        <w:t xml:space="preserve">Melissa  L.  Finucane  et  al.,  “The  Affect  Heuristic  in  Judgments  of  Risks  and  Benefits”,</w:t>
      </w:r>
    </w:p>
    <w:p>
      <w:pPr>
        <w:pStyle w:val="Normal"/>
      </w:pPr>
      <w:r>
        <w:t xml:space="preserve">Journal  of  Behavioral  Decision</w:t>
      </w:r>
    </w:p>
    <w:p>
      <w:pPr>
        <w:pStyle w:val="Normal"/>
      </w:pPr>
      <w:r>
        <w:t xml:space="preserve">Making</w:t>
      </w:r>
    </w:p>
    <w:p>
      <w:pPr>
        <w:pStyle w:val="Normal"/>
      </w:pPr>
      <w:r>
        <w:t xml:space="preserve">13 (2000): 1-17.</w:t>
      </w:r>
    </w:p>
    <w:p>
      <w:pPr>
        <w:pStyle w:val="Normal"/>
      </w:pPr>
      <w:r>
        <w:t xml:space="preserve">10: A LEI DOS PEQUENOS NÚMEROS</w:t>
      </w:r>
    </w:p>
    <w:p>
      <w:pPr>
        <w:pStyle w:val="Normal"/>
      </w:pPr>
      <w:r>
        <w:t xml:space="preserve">1</w:t>
      </w:r>
    </w:p>
    <w:p>
      <w:pPr>
        <w:pStyle w:val="Normal"/>
      </w:pPr>
      <w:r>
        <w:t xml:space="preserve">Howard  Wainer  e  Harris  L.  Zwerling,  “Evidence  That  Smaller  Schools  Do  Not  Improve  Student  Achievement”,</w:t>
      </w:r>
    </w:p>
    <w:p>
      <w:pPr>
        <w:pStyle w:val="Normal"/>
      </w:pPr>
      <w:r>
        <w:t xml:space="preserve">Phi  Delta</w:t>
      </w:r>
    </w:p>
    <w:p>
      <w:pPr>
        <w:pStyle w:val="Normal"/>
      </w:pPr>
      <w:r>
        <w:t xml:space="preserve">Kappan</w:t>
      </w:r>
    </w:p>
    <w:p>
      <w:pPr>
        <w:pStyle w:val="Normal"/>
      </w:pPr>
      <w:r>
        <w:t xml:space="preserve">88 (2006): 300-303. O exemplo foi discutido por Andrew Gelman e Deborah Nolan,</w:t>
      </w:r>
    </w:p>
    <w:p>
      <w:pPr>
        <w:pStyle w:val="Normal"/>
      </w:pPr>
      <w:r>
        <w:t xml:space="preserve">Teaching Statistics: A Bag</w:t>
      </w:r>
    </w:p>
    <w:p>
      <w:pPr>
        <w:pStyle w:val="Normal"/>
      </w:pPr>
      <w:r>
        <w:t xml:space="preserve">of Tricks</w:t>
      </w:r>
    </w:p>
    <w:p>
      <w:pPr>
        <w:pStyle w:val="Normal"/>
      </w:pPr>
      <w:r>
        <w:t xml:space="preserve">(Nova York: Oxford University Press, 2002).</w:t>
      </w:r>
    </w:p>
    <w:p>
      <w:pPr>
        <w:pStyle w:val="Normal"/>
      </w:pPr>
      <w:r>
        <w:t xml:space="preserve">2</w:t>
      </w:r>
    </w:p>
    <w:p>
      <w:pPr>
        <w:pStyle w:val="Normal"/>
      </w:pPr>
      <w:r>
        <w:t xml:space="preserve">Jacob  Cohen,  “The  Statistical  Power  of  Abnormal-Social  Psychological  Research:  A  Review”,</w:t>
      </w:r>
    </w:p>
    <w:p>
      <w:pPr>
        <w:pStyle w:val="Normal"/>
      </w:pPr>
      <w:r>
        <w:t xml:space="preserve">Journal  of  Abnormal  and</w:t>
      </w:r>
    </w:p>
    <w:p>
      <w:pPr>
        <w:pStyle w:val="Normal"/>
      </w:pPr>
      <w:r>
        <w:t xml:space="preserve">Social Psychology</w:t>
      </w:r>
    </w:p>
    <w:p>
      <w:pPr>
        <w:pStyle w:val="Normal"/>
      </w:pPr>
      <w:r>
        <w:t xml:space="preserve">65 (1962): 145-53.</w:t>
      </w:r>
    </w:p>
    <w:p>
      <w:pPr>
        <w:pStyle w:val="Normal"/>
      </w:pPr>
      <w:r>
        <w:t xml:space="preserve">3</w:t>
      </w:r>
    </w:p>
    <w:p>
      <w:pPr>
        <w:pStyle w:val="Normal"/>
      </w:pPr>
      <w:r>
        <w:t xml:space="preserve">Amos Tversky e Daniel Kahneman, “Belief in the Law of Small Numbers”,</w:t>
      </w:r>
    </w:p>
    <w:p>
      <w:pPr>
        <w:pStyle w:val="Normal"/>
      </w:pPr>
      <w:r>
        <w:t xml:space="preserve">Psychological Bulletin</w:t>
      </w:r>
    </w:p>
    <w:p>
      <w:pPr>
        <w:pStyle w:val="Normal"/>
      </w:pPr>
      <w:r>
        <w:t xml:space="preserve">76 (1971): 105-10.</w:t>
      </w:r>
    </w:p>
    <w:p>
      <w:pPr>
        <w:pStyle w:val="Normal"/>
      </w:pPr>
      <w:r>
        <w:t xml:space="preserve">4</w:t>
      </w:r>
    </w:p>
    <w:p>
      <w:pPr>
        <w:pStyle w:val="Normal"/>
      </w:pPr>
      <w:r>
        <w:t xml:space="preserve">O contraste que extraímos entre intuição e cálculo parece prefigurar a distinção entre os Sistemas 1 e 2, mas ainda estávamos longe  da  perspectiva  deste  livro.  Usamos</w:t>
      </w:r>
    </w:p>
    <w:p>
      <w:pPr>
        <w:pStyle w:val="Normal"/>
      </w:pPr>
      <w:r>
        <w:t xml:space="preserve">intuição</w:t>
      </w:r>
    </w:p>
    <w:p>
      <w:pPr>
        <w:pStyle w:val="Normal"/>
      </w:pPr>
      <w:r>
        <w:t xml:space="preserve">para  cobrir  qualquer  coisa  que  não  fosse  um  cálculo,  qualquer  meio informal de se chegar a uma conclusão.</w:t>
      </w:r>
    </w:p>
    <w:p>
      <w:pPr>
        <w:pStyle w:val="Normal"/>
      </w:pPr>
      <w:r>
        <w:t xml:space="preserve">5</w:t>
      </w:r>
    </w:p>
    <w:p>
      <w:pPr>
        <w:pStyle w:val="Normal"/>
      </w:pPr>
      <w:r>
        <w:t xml:space="preserve">William Feller,</w:t>
      </w:r>
    </w:p>
    <w:p>
      <w:pPr>
        <w:pStyle w:val="Normal"/>
      </w:pPr>
      <w:r>
        <w:t xml:space="preserve">Introduction to Probability Theory and Its Applications</w:t>
      </w:r>
    </w:p>
    <w:p>
      <w:pPr>
        <w:pStyle w:val="Normal"/>
      </w:pPr>
      <w:r>
        <w:t xml:space="preserve">(Nova York: Wiley, 1950).</w:t>
      </w:r>
    </w:p>
    <w:p>
      <w:pPr>
        <w:pStyle w:val="Normal"/>
      </w:pPr>
      <w:r>
        <w:t xml:space="preserve">6</w:t>
      </w:r>
    </w:p>
    <w:p>
      <w:pPr>
        <w:pStyle w:val="Normal"/>
      </w:pPr>
      <w:r>
        <w:t xml:space="preserve">Thomas  Gilovich,  Robert  Vallone  e  Amos  Tversky,  “The  Hot  Hand  in  Basketball:  On  the  Misperception  of  Random Sequences”,</w:t>
      </w:r>
    </w:p>
    <w:p>
      <w:pPr>
        <w:pStyle w:val="Normal"/>
      </w:pPr>
      <w:r>
        <w:t xml:space="preserve">Cognitive Psychology</w:t>
      </w:r>
    </w:p>
    <w:p>
      <w:pPr>
        <w:pStyle w:val="Normal"/>
      </w:pPr>
      <w:r>
        <w:t xml:space="preserve">17 (1985): 295-314.</w:t>
      </w:r>
    </w:p>
    <w:p>
      <w:pPr>
        <w:pStyle w:val="Normal"/>
      </w:pPr>
      <w:r>
        <w:t xml:space="preserve">11: ÂNCORAS</w:t>
      </w:r>
    </w:p>
    <w:p>
      <w:pPr>
        <w:pStyle w:val="Normal"/>
      </w:pPr>
      <w:r>
        <w:t xml:space="preserve">1</w:t>
      </w:r>
    </w:p>
    <w:p>
      <w:pPr>
        <w:pStyle w:val="Normal"/>
      </w:pPr>
      <w:r>
        <w:t xml:space="preserve">Robyn  LeBoeuf  e  Eldar  Shafir,  “The  Long  and  Short  of  It:  Physical  Anchoring  Effects”,</w:t>
      </w:r>
    </w:p>
    <w:p>
      <w:pPr>
        <w:pStyle w:val="Normal"/>
      </w:pPr>
      <w:r>
        <w:t xml:space="preserve">Journal  of  Behavioral  Decision</w:t>
      </w:r>
    </w:p>
    <w:p>
      <w:pPr>
        <w:pStyle w:val="Normal"/>
      </w:pPr>
      <w:r>
        <w:t xml:space="preserve">Making</w:t>
      </w:r>
    </w:p>
    <w:p>
      <w:pPr>
        <w:pStyle w:val="Normal"/>
      </w:pPr>
      <w:r>
        <w:t xml:space="preserve">19 (2006): 393-406.</w:t>
      </w:r>
    </w:p>
    <w:p>
      <w:pPr>
        <w:pStyle w:val="Normal"/>
      </w:pPr>
      <w:r>
        <w:t xml:space="preserve">2</w:t>
      </w:r>
    </w:p>
    <w:p>
      <w:pPr>
        <w:pStyle w:val="Normal"/>
      </w:pPr>
      <w:r>
        <w:t xml:space="preserve">Nicholas  Epley  e  Thomas  Gilovich,  “Putting  Adjustment  Back  in  the  Anchoring  and  Adjustment  Heuristic:  Differential Processing of Self-Generated and Experimenter-Provided Anchors”,</w:t>
      </w:r>
    </w:p>
    <w:p>
      <w:pPr>
        <w:pStyle w:val="Normal"/>
      </w:pPr>
      <w:r>
        <w:t xml:space="preserve">Psychological Science</w:t>
      </w:r>
    </w:p>
    <w:p>
      <w:pPr>
        <w:pStyle w:val="Normal"/>
      </w:pPr>
      <w:r>
        <w:t xml:space="preserve">12 (2001): 391-96.</w:t>
      </w:r>
    </w:p>
    <w:p>
      <w:pPr>
        <w:pStyle w:val="Normal"/>
      </w:pPr>
      <w:r>
        <w:t xml:space="preserve">3</w:t>
      </w:r>
    </w:p>
    <w:p>
      <w:pPr>
        <w:pStyle w:val="Normal"/>
      </w:pPr>
      <w:r>
        <w:t xml:space="preserve">Epley e Gilovich, “The Anchoring-and-Adjustment Heuristic.”</w:t>
      </w:r>
    </w:p>
    <w:p>
      <w:pPr>
        <w:pStyle w:val="Normal"/>
      </w:pPr>
      <w:r>
        <w:t xml:space="preserve">4</w:t>
      </w:r>
    </w:p>
    <w:p>
      <w:pPr>
        <w:pStyle w:val="Normal"/>
      </w:pPr>
      <w:r>
        <w:t xml:space="preserve">Thomas  Mussweiler,  “The  Use  of  Category  and  Exemplar  Knowledge  in  the  Solution  of  Anchoring  Tasks”,</w:t>
      </w:r>
    </w:p>
    <w:p>
      <w:pPr>
        <w:pStyle w:val="Normal"/>
      </w:pPr>
      <w:r>
        <w:t xml:space="preserve">Journal  of</w:t>
      </w:r>
    </w:p>
    <w:p>
      <w:pPr>
        <w:pStyle w:val="Normal"/>
      </w:pPr>
      <w:r>
        <w:t xml:space="preserve">Personality and Social Psychology</w:t>
      </w:r>
    </w:p>
    <w:p>
      <w:pPr>
        <w:pStyle w:val="Normal"/>
      </w:pPr>
      <w:r>
        <w:t xml:space="preserve">78 (2000): 1038-52.</w:t>
      </w:r>
    </w:p>
    <w:p>
      <w:pPr>
        <w:pStyle w:val="Normal"/>
      </w:pPr>
      <w:r>
        <w:t xml:space="preserve">5</w:t>
      </w:r>
    </w:p>
    <w:p>
      <w:pPr>
        <w:pStyle w:val="Normal"/>
      </w:pPr>
      <w:r>
        <w:t xml:space="preserve">Karen E. Jacowitz e Daniel Kahneman, “Measures of Anchoring in Estimation Tasks”,</w:t>
      </w:r>
    </w:p>
    <w:p>
      <w:pPr>
        <w:pStyle w:val="Normal"/>
      </w:pPr>
      <w:r>
        <w:t xml:space="preserve">Personality and Social Psychology</w:t>
      </w:r>
    </w:p>
    <w:p>
      <w:pPr>
        <w:pStyle w:val="Normal"/>
      </w:pPr>
      <w:r>
        <w:t xml:space="preserve">Bulletin</w:t>
      </w:r>
    </w:p>
    <w:p>
      <w:pPr>
        <w:pStyle w:val="Normal"/>
      </w:pPr>
      <w:r>
        <w:t xml:space="preserve">21 (1995): 1161-66.</w:t>
      </w:r>
    </w:p>
    <w:p>
      <w:pPr>
        <w:pStyle w:val="Normal"/>
      </w:pPr>
      <w:r>
        <w:t xml:space="preserve">6</w:t>
      </w:r>
    </w:p>
    <w:p>
      <w:pPr>
        <w:pStyle w:val="Normal"/>
      </w:pPr>
      <w:r>
        <w:t xml:space="preserve">Gregory  B.  Northcraft  e  Margaret  A.  Neale,  “Experts,  Amateurs,  and  Real  Estate:  An  Anchoring-and-Adjustment Perspective  on  Property  Pricing  Decisions”,</w:t>
      </w:r>
    </w:p>
    <w:p>
      <w:pPr>
        <w:pStyle w:val="Normal"/>
      </w:pPr>
      <w:r>
        <w:t xml:space="preserve">Organizational  Behavior  and  Human  Decision  Processes</w:t>
      </w:r>
    </w:p>
    <w:p>
      <w:pPr>
        <w:pStyle w:val="Normal"/>
      </w:pPr>
      <w:r>
        <w:t xml:space="preserve">39  (1987):  84-97. A âncora elevada foi 12% acima do preço listado, a âncora baixa foi 12% abaixo desse preço.</w:t>
      </w:r>
    </w:p>
    <w:p>
      <w:pPr>
        <w:pStyle w:val="Normal"/>
      </w:pPr>
      <w:r>
        <w:t xml:space="preserve">7</w:t>
      </w:r>
    </w:p>
    <w:p>
      <w:pPr>
        <w:pStyle w:val="Normal"/>
      </w:pPr>
      <w:r>
        <w:t xml:space="preserve">Birte  Englich,  Thomas  Mussweiler  e  Fritz  Strack,  “Playing  Dice  with  Criminal  Sentences:  The  Influence  of  Irrelevant Anchors on Experts’ Judicial Decision Making”,</w:t>
      </w:r>
    </w:p>
    <w:p>
      <w:pPr>
        <w:pStyle w:val="Normal"/>
      </w:pPr>
      <w:r>
        <w:t xml:space="preserve">Personality and Social Psychology Bulletin</w:t>
      </w:r>
    </w:p>
    <w:p>
      <w:pPr>
        <w:pStyle w:val="Normal"/>
      </w:pPr>
      <w:r>
        <w:t xml:space="preserve">32 (2006): 188-200.</w:t>
      </w:r>
    </w:p>
    <w:p>
      <w:pPr>
        <w:pStyle w:val="Normal"/>
      </w:pPr>
      <w:r>
        <w:t xml:space="preserve">8</w:t>
      </w:r>
    </w:p>
    <w:p>
      <w:pPr>
        <w:pStyle w:val="Normal"/>
      </w:pPr>
      <w:r>
        <w:t xml:space="preserve">Brian Wansink, Robert J. Kent e Stephen J. Hoch, “An Anchoring and Adjustment Model of Purchase Quantity Decisions”,</w:t>
      </w:r>
    </w:p>
    <w:p>
      <w:pPr>
        <w:pStyle w:val="Normal"/>
      </w:pPr>
      <w:r>
        <w:t xml:space="preserve">Journal of Marketing Research</w:t>
      </w:r>
    </w:p>
    <w:p>
      <w:pPr>
        <w:pStyle w:val="Normal"/>
      </w:pPr>
      <w:r>
        <w:t xml:space="preserve">35 (1998): 71-81.</w:t>
      </w:r>
    </w:p>
    <w:p>
      <w:pPr>
        <w:pStyle w:val="Normal"/>
      </w:pPr>
      <w:r>
        <w:t xml:space="preserve">9</w:t>
      </w:r>
    </w:p>
    <w:p>
      <w:pPr>
        <w:pStyle w:val="Normal"/>
      </w:pPr>
      <w:r>
        <w:t xml:space="preserve">Adam D. Galinsky e Thomas Mussweiler, “First Offers as Anchors: The Role of Perspective-Taking and Negotiator Focus”,</w:t>
      </w:r>
    </w:p>
    <w:p>
      <w:pPr>
        <w:pStyle w:val="Normal"/>
      </w:pPr>
      <w:r>
        <w:t xml:space="preserve">Journal of Personality and Social Psychology</w:t>
      </w:r>
    </w:p>
    <w:p>
      <w:pPr>
        <w:pStyle w:val="Normal"/>
      </w:pPr>
      <w:r>
        <w:t xml:space="preserve">81 (2001): 657-69.</w:t>
      </w:r>
    </w:p>
    <w:p>
      <w:pPr>
        <w:pStyle w:val="Normal"/>
      </w:pPr>
      <w:r>
        <w:t xml:space="preserve">10</w:t>
      </w:r>
    </w:p>
    <w:p>
      <w:pPr>
        <w:pStyle w:val="Normal"/>
      </w:pPr>
      <w:r>
        <w:t xml:space="preserve">Greg  Pogarsky  e  Linda  Babcock,  “Damage  Caps,  Motivated  Anchoring,  and  Bargaining  Impasse”,</w:t>
      </w:r>
    </w:p>
    <w:p>
      <w:pPr>
        <w:pStyle w:val="Normal"/>
      </w:pPr>
      <w:r>
        <w:t xml:space="preserve">Journal  of  Legal</w:t>
      </w:r>
    </w:p>
    <w:p>
      <w:pPr>
        <w:pStyle w:val="Normal"/>
      </w:pPr>
      <w:r>
        <w:t xml:space="preserve">Studies</w:t>
      </w:r>
    </w:p>
    <w:p>
      <w:pPr>
        <w:pStyle w:val="Normal"/>
      </w:pPr>
      <w:r>
        <w:t xml:space="preserve">30 (2001): 143-59.</w:t>
      </w:r>
    </w:p>
    <w:p>
      <w:pPr>
        <w:pStyle w:val="Normal"/>
      </w:pPr>
      <w:r>
        <w:t xml:space="preserve">11</w:t>
      </w:r>
    </w:p>
    <w:p>
      <w:pPr>
        <w:pStyle w:val="Normal"/>
      </w:pPr>
      <w:r>
        <w:t xml:space="preserve">Para uma demonstração experimental, ver Chris Guthrie, Jeffrey J. Rachlinski e Andrew J. Wistrich, “Judging by Heuristic-Cognitive Illusions in Judicial Decision Making”,</w:t>
      </w:r>
    </w:p>
    <w:p>
      <w:pPr>
        <w:pStyle w:val="Normal"/>
      </w:pPr>
      <w:r>
        <w:t xml:space="preserve">Judicature</w:t>
      </w:r>
    </w:p>
    <w:p>
      <w:pPr>
        <w:pStyle w:val="Normal"/>
      </w:pPr>
      <w:r>
        <w:t xml:space="preserve">86 (2002): 44-50.</w:t>
      </w:r>
    </w:p>
    <w:p>
      <w:pPr>
        <w:pStyle w:val="Normal"/>
      </w:pPr>
      <w:r>
        <w:t xml:space="preserve">12: A CIÊNCIA DA DISPONIBILIDADE</w:t>
      </w:r>
    </w:p>
    <w:p>
      <w:pPr>
        <w:pStyle w:val="Normal"/>
      </w:pPr>
      <w:r>
        <w:t xml:space="preserve">1</w:t>
      </w:r>
    </w:p>
    <w:p>
      <w:pPr>
        <w:pStyle w:val="Normal"/>
      </w:pPr>
      <w:r>
        <w:t xml:space="preserve">Amos Tversky e Daniel Kahneman, “Availability: A Heuristic for Judging Frequency and Probability”,</w:t>
      </w:r>
    </w:p>
    <w:p>
      <w:pPr>
        <w:pStyle w:val="Normal"/>
      </w:pPr>
      <w:r>
        <w:t xml:space="preserve">Cognitive Psychology</w:t>
      </w:r>
    </w:p>
    <w:p>
      <w:pPr>
        <w:pStyle w:val="Normal"/>
      </w:pPr>
      <w:r>
        <w:t xml:space="preserve">5 (1973): 207-32.</w:t>
      </w:r>
    </w:p>
    <w:p>
      <w:pPr>
        <w:pStyle w:val="Normal"/>
      </w:pPr>
      <w:r>
        <w:t xml:space="preserve">2</w:t>
      </w:r>
    </w:p>
    <w:p>
      <w:pPr>
        <w:pStyle w:val="Normal"/>
      </w:pPr>
      <w:r>
        <w:t xml:space="preserve">Michael  Ross  e  Fiore  Sicoly,  “Egocentric  Biases  in  Availability  and  Attribution”,</w:t>
      </w:r>
    </w:p>
    <w:p>
      <w:pPr>
        <w:pStyle w:val="Normal"/>
      </w:pPr>
      <w:r>
        <w:t xml:space="preserve">Journal  of  Personality  and  Social</w:t>
      </w:r>
    </w:p>
    <w:p>
      <w:pPr>
        <w:pStyle w:val="Normal"/>
      </w:pPr>
      <w:r>
        <w:t xml:space="preserve">Psychology</w:t>
      </w:r>
    </w:p>
    <w:p>
      <w:pPr>
        <w:pStyle w:val="Normal"/>
      </w:pPr>
      <w:r>
        <w:t xml:space="preserve">37 (1979): 322-36.</w:t>
      </w:r>
    </w:p>
    <w:p>
      <w:pPr>
        <w:pStyle w:val="Normal"/>
      </w:pPr>
      <w:r>
        <w:t xml:space="preserve">3</w:t>
      </w:r>
    </w:p>
    <w:p>
      <w:pPr>
        <w:pStyle w:val="Normal"/>
      </w:pPr>
      <w:r>
        <w:t xml:space="preserve">Schwarz et al., “Ease of Retrieval as Information.”</w:t>
      </w:r>
    </w:p>
    <w:p>
      <w:pPr>
        <w:pStyle w:val="Normal"/>
      </w:pPr>
      <w:r>
        <w:t xml:space="preserve">4</w:t>
      </w:r>
    </w:p>
    <w:p>
      <w:pPr>
        <w:pStyle w:val="Normal"/>
      </w:pPr>
      <w:r>
        <w:t xml:space="preserve">Sabine  Stepper  e  Fritz  Strack,  “Proprioceptive  Determinants  of  Emotional  and  Nonemotional  Feelings”,</w:t>
      </w:r>
    </w:p>
    <w:p>
      <w:pPr>
        <w:pStyle w:val="Normal"/>
      </w:pPr>
      <w:r>
        <w:t xml:space="preserve">Journal  of</w:t>
      </w:r>
    </w:p>
    <w:p>
      <w:pPr>
        <w:pStyle w:val="Normal"/>
      </w:pPr>
      <w:r>
        <w:t xml:space="preserve">Personality and Social Psychology</w:t>
      </w:r>
    </w:p>
    <w:p>
      <w:pPr>
        <w:pStyle w:val="Normal"/>
      </w:pPr>
      <w:r>
        <w:t xml:space="preserve">64 (1993): 211-20.</w:t>
      </w:r>
    </w:p>
    <w:p>
      <w:pPr>
        <w:pStyle w:val="Normal"/>
      </w:pPr>
      <w:r>
        <w:t xml:space="preserve">5</w:t>
      </w:r>
    </w:p>
    <w:p>
      <w:pPr>
        <w:pStyle w:val="Normal"/>
      </w:pPr>
      <w:r>
        <w:t xml:space="preserve">Para  uma  revisão  desse  campo  de  pesquisa,  ver  Rainer  Greifeneder,  Herbert  Bless  e  Michel  T.  Pham,  “When  Do  People Rely  on  Affective  and  Cognitive  Feelings  in  Judgment?  A  Review”,</w:t>
      </w:r>
    </w:p>
    <w:p>
      <w:pPr>
        <w:pStyle w:val="Normal"/>
      </w:pPr>
      <w:r>
        <w:t xml:space="preserve">Personality  and  Social  Psychology  Review</w:t>
      </w:r>
    </w:p>
    <w:p>
      <w:pPr>
        <w:pStyle w:val="Normal"/>
      </w:pPr>
      <w:r>
        <w:t xml:space="preserve">15</w:t>
      </w:r>
    </w:p>
    <w:p>
      <w:pPr>
        <w:pStyle w:val="Normal"/>
      </w:pPr>
      <w:r>
        <w:t xml:space="preserve">(2011): 107-41.</w:t>
      </w:r>
    </w:p>
    <w:p>
      <w:pPr>
        <w:pStyle w:val="Normal"/>
      </w:pPr>
      <w:r>
        <w:t xml:space="preserve">6</w:t>
      </w:r>
    </w:p>
    <w:p>
      <w:pPr>
        <w:pStyle w:val="Normal"/>
      </w:pPr>
      <w:r>
        <w:t xml:space="preserve">Alexander  Rotliman  e  Norbert  Schwarz,  “Constructing  Perceptions  of  Vulnerability:  Personal  Relevance  and  the  Use  of Experimental Information in Health Judgments”,</w:t>
      </w:r>
    </w:p>
    <w:p>
      <w:pPr>
        <w:pStyle w:val="Normal"/>
      </w:pPr>
      <w:r>
        <w:t xml:space="preserve">Personality and Social Psychology Bulletin</w:t>
      </w:r>
    </w:p>
    <w:p>
      <w:pPr>
        <w:pStyle w:val="Normal"/>
      </w:pPr>
      <w:r>
        <w:t xml:space="preserve">24 (1998): 1053-64.</w:t>
      </w:r>
    </w:p>
    <w:p>
      <w:pPr>
        <w:pStyle w:val="Normal"/>
      </w:pPr>
      <w:r>
        <w:t xml:space="preserve">7</w:t>
      </w:r>
    </w:p>
    <w:p>
      <w:pPr>
        <w:pStyle w:val="Normal"/>
      </w:pPr>
      <w:r>
        <w:t xml:space="preserve">Rainer  Greifeneder  e  Herbert  Bless,  “Relying  on  Accessible  Content  Versus  Accessibility  Experiences:  The  Case  of Processing Capacity”,</w:t>
      </w:r>
    </w:p>
    <w:p>
      <w:pPr>
        <w:pStyle w:val="Normal"/>
      </w:pPr>
      <w:r>
        <w:t xml:space="preserve">Social Cognition</w:t>
      </w:r>
    </w:p>
    <w:p>
      <w:pPr>
        <w:pStyle w:val="Normal"/>
      </w:pPr>
      <w:r>
        <w:t xml:space="preserve">25 (2007): 853-81.</w:t>
      </w:r>
    </w:p>
    <w:p>
      <w:pPr>
        <w:pStyle w:val="Normal"/>
      </w:pPr>
      <w:r>
        <w:t xml:space="preserve">8</w:t>
      </w:r>
    </w:p>
    <w:p>
      <w:pPr>
        <w:pStyle w:val="Normal"/>
      </w:pPr>
      <w:r>
        <w:t xml:space="preserve">Markus Ruder e Herbert Bless, “Mood and the Reliance on the Ease of Retrieval Heuristic”,</w:t>
      </w:r>
    </w:p>
    <w:p>
      <w:pPr>
        <w:pStyle w:val="Normal"/>
      </w:pPr>
      <w:r>
        <w:t xml:space="preserve">Journal  of  Personality  and</w:t>
      </w:r>
    </w:p>
    <w:p>
      <w:pPr>
        <w:pStyle w:val="Normal"/>
      </w:pPr>
      <w:r>
        <w:t xml:space="preserve">Social Psychology</w:t>
      </w:r>
    </w:p>
    <w:p>
      <w:pPr>
        <w:pStyle w:val="Normal"/>
      </w:pPr>
      <w:r>
        <w:t xml:space="preserve">85 (2003): 20-32.</w:t>
      </w:r>
    </w:p>
    <w:p>
      <w:pPr>
        <w:pStyle w:val="Normal"/>
      </w:pPr>
      <w:r>
        <w:t xml:space="preserve">9</w:t>
      </w:r>
    </w:p>
    <w:p>
      <w:pPr>
        <w:pStyle w:val="Normal"/>
      </w:pPr>
      <w:r>
        <w:t xml:space="preserve">Rainer  Greifeneder  e  Herbert  Bless,  “Depression  and  Reliance  on  Ease-of-Retrieval  Experiences”,</w:t>
      </w:r>
    </w:p>
    <w:p>
      <w:pPr>
        <w:pStyle w:val="Normal"/>
      </w:pPr>
      <w:r>
        <w:t xml:space="preserve">European  Journal  of</w:t>
      </w:r>
    </w:p>
    <w:p>
      <w:pPr>
        <w:pStyle w:val="Normal"/>
      </w:pPr>
      <w:r>
        <w:t xml:space="preserve">Social Psychology</w:t>
      </w:r>
    </w:p>
    <w:p>
      <w:pPr>
        <w:pStyle w:val="Normal"/>
      </w:pPr>
      <w:r>
        <w:t xml:space="preserve">38 (2008): 213-30.</w:t>
      </w:r>
    </w:p>
    <w:p>
      <w:pPr>
        <w:pStyle w:val="Normal"/>
      </w:pPr>
      <w:r>
        <w:t xml:space="preserve">10</w:t>
      </w:r>
    </w:p>
    <w:p>
      <w:pPr>
        <w:pStyle w:val="Normal"/>
      </w:pPr>
      <w:r>
        <w:t xml:space="preserve">Chezy Ofir et al., “Memory-Based Store Price Judgments: The Role of Knowledge and Shopping Experience”,</w:t>
      </w:r>
    </w:p>
    <w:p>
      <w:pPr>
        <w:pStyle w:val="Normal"/>
      </w:pPr>
      <w:r>
        <w:t xml:space="preserve">Journal of</w:t>
      </w:r>
    </w:p>
    <w:p>
      <w:pPr>
        <w:pStyle w:val="Normal"/>
      </w:pPr>
      <w:r>
        <w:t xml:space="preserve">Retailing</w:t>
      </w:r>
    </w:p>
    <w:p>
      <w:pPr>
        <w:pStyle w:val="Normal"/>
      </w:pPr>
      <w:r>
        <w:t xml:space="preserve">84 (2008): 414-23.</w:t>
      </w:r>
    </w:p>
    <w:p>
      <w:pPr>
        <w:pStyle w:val="Normal"/>
      </w:pPr>
      <w:r>
        <w:t xml:space="preserve">11</w:t>
      </w:r>
    </w:p>
    <w:p>
      <w:pPr>
        <w:pStyle w:val="Normal"/>
      </w:pPr>
      <w:r>
        <w:t xml:space="preserve">Eugene  M.  Caruso,  “Use  of  Experienced  Retrieval  Ease  in  Self  and  Social  Judgments”,</w:t>
      </w:r>
    </w:p>
    <w:p>
      <w:pPr>
        <w:pStyle w:val="Normal"/>
      </w:pPr>
      <w:r>
        <w:t xml:space="preserve">Journal  of  Experimental  Social</w:t>
      </w:r>
    </w:p>
    <w:p>
      <w:pPr>
        <w:pStyle w:val="Normal"/>
      </w:pPr>
      <w:r>
        <w:t xml:space="preserve">Psychology</w:t>
      </w:r>
    </w:p>
    <w:p>
      <w:pPr>
        <w:pStyle w:val="Normal"/>
      </w:pPr>
      <w:r>
        <w:t xml:space="preserve">44 (2008): 148-55.</w:t>
      </w:r>
    </w:p>
    <w:p>
      <w:pPr>
        <w:pStyle w:val="Normal"/>
      </w:pPr>
      <w:r>
        <w:t xml:space="preserve">12</w:t>
      </w:r>
    </w:p>
    <w:p>
      <w:pPr>
        <w:pStyle w:val="Normal"/>
      </w:pPr>
      <w:r>
        <w:t xml:space="preserve">Johannes Keller e Herbert Bless, “Predicting Future Affective States: How Ease of Retrieval and Faith in Intuition Moderate the Impact of Activated Content”,</w:t>
      </w:r>
    </w:p>
    <w:p>
      <w:pPr>
        <w:pStyle w:val="Normal"/>
      </w:pPr>
      <w:r>
        <w:t xml:space="preserve">European Journal of Social Psychology</w:t>
      </w:r>
    </w:p>
    <w:p>
      <w:pPr>
        <w:pStyle w:val="Normal"/>
      </w:pPr>
      <w:r>
        <w:t xml:space="preserve">38 (2008): 1-10.</w:t>
      </w:r>
    </w:p>
    <w:p>
      <w:pPr>
        <w:pStyle w:val="Normal"/>
      </w:pPr>
      <w:r>
        <w:t xml:space="preserve">13</w:t>
      </w:r>
    </w:p>
    <w:p>
      <w:pPr>
        <w:pStyle w:val="Normal"/>
      </w:pPr>
      <w:r>
        <w:t xml:space="preserve">Mario Weick e Ana Guinote, “When Subjective Experiences Matter: Power Increases Reliance on the Ease of Retrieval”,</w:t>
      </w:r>
    </w:p>
    <w:p>
      <w:pPr>
        <w:pStyle w:val="Normal"/>
      </w:pPr>
      <w:r>
        <w:t xml:space="preserve">Journal of Personality and Social Psychology</w:t>
      </w:r>
    </w:p>
    <w:p>
      <w:pPr>
        <w:pStyle w:val="Normal"/>
      </w:pPr>
      <w:r>
        <w:t xml:space="preserve">94 (2008): 956-70.</w:t>
      </w:r>
    </w:p>
    <w:p>
      <w:pPr>
        <w:pStyle w:val="Normal"/>
      </w:pPr>
      <w:r>
        <w:t xml:space="preserve">13: DISPONIBILIDADE, EMOÇÃO E RISCO</w:t>
      </w:r>
    </w:p>
    <w:p>
      <w:pPr>
        <w:pStyle w:val="Normal"/>
      </w:pPr>
      <w:r>
        <w:t xml:space="preserve">1  A</w:t>
      </w:r>
    </w:p>
    <w:p>
      <w:pPr>
        <w:pStyle w:val="Normal"/>
      </w:pPr>
      <w:r>
        <w:t xml:space="preserve">ideia  de  Damasio  é  conhecida  como  “hipótese  do  marcador  somático”  e  tem  angariado  substantical  apoio:  Antonio  R.</w:t>
      </w:r>
    </w:p>
    <w:p>
      <w:pPr>
        <w:pStyle w:val="Normal"/>
      </w:pPr>
      <w:r>
        <w:t xml:space="preserve">Damasio,</w:t>
      </w:r>
    </w:p>
    <w:p>
      <w:pPr>
        <w:pStyle w:val="Normal"/>
      </w:pPr>
      <w:r>
        <w:t xml:space="preserve">Descartes’ Error: Emotion, Reason, and the Human Brain</w:t>
      </w:r>
    </w:p>
    <w:p>
      <w:pPr>
        <w:pStyle w:val="Normal"/>
      </w:pPr>
      <w:r>
        <w:t xml:space="preserve">(Nova York: Putnam, 1994) (O erro de Descartes.</w:t>
      </w:r>
    </w:p>
    <w:p>
      <w:pPr>
        <w:pStyle w:val="Normal"/>
      </w:pPr>
      <w:r>
        <w:t xml:space="preserve">Tradução  de  Dora  Vicente  e  Georgina  Segurado.  São  Paulo:  Companhia  das  Letras,  1996).  Antonio  R.  Damasio,  “The Somatic  Marker  Hypothesis  and  the  Possible  Functions  of  the  Prefrontal  Cortex”,</w:t>
      </w:r>
    </w:p>
    <w:p>
      <w:pPr>
        <w:pStyle w:val="Normal"/>
      </w:pPr>
      <w:r>
        <w:t xml:space="preserve">Philosophical  Transactions:</w:t>
      </w:r>
    </w:p>
    <w:p>
      <w:pPr>
        <w:pStyle w:val="Normal"/>
      </w:pPr>
      <w:r>
        <w:t xml:space="preserve">Biological Sciences</w:t>
      </w:r>
    </w:p>
    <w:p>
      <w:pPr>
        <w:pStyle w:val="Normal"/>
      </w:pPr>
      <w:r>
        <w:t xml:space="preserve">351 (1996): 141-20.</w:t>
      </w:r>
    </w:p>
    <w:p>
      <w:pPr>
        <w:pStyle w:val="Normal"/>
      </w:pPr>
      <w:r>
        <w:t xml:space="preserve">2</w:t>
      </w:r>
    </w:p>
    <w:p>
      <w:pPr>
        <w:pStyle w:val="Normal"/>
      </w:pPr>
      <w:r>
        <w:t xml:space="preserve">Finucane  et  al.,  “The  Affect  Heuristic  in  Judgments  of  Risks  and  Benefits.”  Paul  Slovic,  Melissa  Finucane,  Ellen  Peters  e Donald  G.  MacGregor,  “The  Affect  Heuristic”,  in  Thomas  Gilovich,  Dale  Griffin  e  Daniel  Kahneman,  orgs.,</w:t>
      </w:r>
    </w:p>
    <w:p>
      <w:pPr>
        <w:pStyle w:val="Normal"/>
      </w:pPr>
      <w:r>
        <w:t xml:space="preserve">Heuristics</w:t>
      </w:r>
    </w:p>
    <w:p>
      <w:pPr>
        <w:pStyle w:val="Normal"/>
      </w:pPr>
      <w:r>
        <w:t xml:space="preserve">and  Biases</w:t>
      </w:r>
    </w:p>
    <w:p>
      <w:pPr>
        <w:pStyle w:val="Normal"/>
      </w:pPr>
      <w:r>
        <w:t xml:space="preserve">(Nova  York:  Cambridge  University  Press,  2002),  397-420.  Paul  Slovic,  Melissa  Finucane,  Ellen  Peters  e Donald G. MacGregor, “Risk as Analysis and Risk as Feelings: Some Thoughts About Affect, Reason, Risk e Rationality”,</w:t>
      </w:r>
    </w:p>
    <w:p>
      <w:pPr>
        <w:pStyle w:val="Normal"/>
      </w:pPr>
      <w:r>
        <w:t xml:space="preserve">Risk  Analysis</w:t>
      </w:r>
    </w:p>
    <w:p>
      <w:pPr>
        <w:pStyle w:val="Normal"/>
      </w:pPr>
      <w:r>
        <w:t xml:space="preserve">24  (2004):  1-12.  Paul  Slovic,  “Trust,  Emotion,  Sex,  Politics  e  Science:  Surveying  the  Risk-Assessment Battlefi eld”,</w:t>
      </w:r>
    </w:p>
    <w:p>
      <w:pPr>
        <w:pStyle w:val="Normal"/>
      </w:pPr>
      <w:r>
        <w:t xml:space="preserve">Risk Analysis</w:t>
      </w:r>
    </w:p>
    <w:p>
      <w:pPr>
        <w:pStyle w:val="Normal"/>
      </w:pPr>
      <w:r>
        <w:t xml:space="preserve">19 (1999): 689-701.</w:t>
      </w:r>
    </w:p>
    <w:p>
      <w:pPr>
        <w:pStyle w:val="Normal"/>
      </w:pPr>
      <w:r>
        <w:t xml:space="preserve">3</w:t>
      </w:r>
    </w:p>
    <w:p>
      <w:pPr>
        <w:pStyle w:val="Normal"/>
      </w:pPr>
      <w:r>
        <w:t xml:space="preserve">Slovic,  “Trust,  Emotion,  Sex,  Politics  e  Science.”  As  tecnologias  e  substâncias  utilizadas  nesses  estudos  não  são  soluções alternativas para o mesmo problema. Em problemas realistas, onde soluções concorrentes são consideradas, a correlação entre  custos  e  benefícios  deve  ser  negativa;  as  soluções  que  apresentam  os  maiores  benefícios  são  também  as  mais custosas. Se leigos e até especialistas podem deixar de reconhecer a relação correta mesmo nesses casos é uma questão interessante.</w:t>
      </w:r>
    </w:p>
    <w:p>
      <w:pPr>
        <w:pStyle w:val="Normal"/>
      </w:pPr>
      <w:r>
        <w:t xml:space="preserve">4</w:t>
      </w:r>
    </w:p>
    <w:p>
      <w:pPr>
        <w:pStyle w:val="Normal"/>
      </w:pPr>
      <w:r>
        <w:t xml:space="preserve">Jonathan  Haidt,  “The  Emotional  Dog  and  Its  Rational  Tail:  A  Social  Institutionist  Approach  to  Moral  Judgment”,</w:t>
      </w:r>
    </w:p>
    <w:p>
      <w:pPr>
        <w:pStyle w:val="Normal"/>
      </w:pPr>
      <w:r>
        <w:t xml:space="preserve">Psychological Review</w:t>
      </w:r>
    </w:p>
    <w:p>
      <w:pPr>
        <w:pStyle w:val="Normal"/>
      </w:pPr>
      <w:r>
        <w:t xml:space="preserve">108 (2001): 814-34.</w:t>
      </w:r>
    </w:p>
    <w:p>
      <w:pPr>
        <w:pStyle w:val="Normal"/>
      </w:pPr>
      <w:r>
        <w:t xml:space="preserve">5</w:t>
      </w:r>
    </w:p>
    <w:p>
      <w:pPr>
        <w:pStyle w:val="Normal"/>
      </w:pPr>
      <w:r>
        <w:t xml:space="preserve">Paul Slovic,</w:t>
      </w:r>
    </w:p>
    <w:p>
      <w:pPr>
        <w:pStyle w:val="Normal"/>
      </w:pPr>
      <w:r>
        <w:t xml:space="preserve">The Perception of Risk</w:t>
      </w:r>
    </w:p>
    <w:p>
      <w:pPr>
        <w:pStyle w:val="Normal"/>
      </w:pPr>
      <w:r>
        <w:t xml:space="preserve">(Sterling, VA: EarthScan, 2000).</w:t>
      </w:r>
    </w:p>
    <w:p>
      <w:pPr>
        <w:pStyle w:val="Normal"/>
      </w:pPr>
      <w:r>
        <w:t xml:space="preserve">6  Timur  Kuran  e  Cass  R.  Sunstein,  “Availability  Cascades  and  Risk  Regulation”,</w:t>
      </w:r>
    </w:p>
    <w:p>
      <w:pPr>
        <w:pStyle w:val="Normal"/>
      </w:pPr>
      <w:r>
        <w:t xml:space="preserve">Stanford  Law  Review</w:t>
      </w:r>
    </w:p>
    <w:p>
      <w:pPr>
        <w:pStyle w:val="Normal"/>
      </w:pPr>
      <w:r>
        <w:t xml:space="preserve">51  (1999):  683-768.</w:t>
      </w:r>
    </w:p>
    <w:p>
      <w:pPr>
        <w:pStyle w:val="Normal"/>
      </w:pPr>
      <w:r>
        <w:t xml:space="preserve">CERCLA</w:t>
      </w:r>
    </w:p>
    <w:p>
      <w:pPr>
        <w:pStyle w:val="Normal"/>
      </w:pPr>
      <w:r>
        <w:t xml:space="preserve">, Comprehensive Environmental Response, Compensation e Liability Act, votada em 1980.</w:t>
      </w:r>
    </w:p>
    <w:p>
      <w:pPr>
        <w:pStyle w:val="Normal"/>
      </w:pPr>
      <w:r>
        <w:t xml:space="preserve">7</w:t>
      </w:r>
    </w:p>
    <w:p>
      <w:pPr>
        <w:pStyle w:val="Normal"/>
      </w:pPr>
      <w:r>
        <w:t xml:space="preserve">Paul Slovic, que testemunhou a favor dos plantadores de maçã no caso Alar, tinha uma opinião bem diferente: “O pânico foi iniciado  por  uma  reportagem  do</w:t>
      </w:r>
    </w:p>
    <w:p>
      <w:pPr>
        <w:pStyle w:val="Normal"/>
      </w:pPr>
      <w:r>
        <w:t xml:space="preserve">60  Minutes</w:t>
      </w:r>
    </w:p>
    <w:p>
      <w:pPr>
        <w:pStyle w:val="Normal"/>
      </w:pPr>
      <w:r>
        <w:t xml:space="preserve">da  CBS,  que  afirmou  que  4  mil  crianças  morrerão  de  câncer  (nenhuma probabilidade  nisso),  junto  com  imagens  assustadoras  de  crianças  calvas  em  uma  ala  de  tratamento  contra  o  câncer  —</w:t>
      </w:r>
    </w:p>
    <w:p>
      <w:pPr>
        <w:pStyle w:val="Normal"/>
      </w:pPr>
      <w:r>
        <w:t xml:space="preserve">além  de  muitas  informações  incorretas.  Além  disso  a  matéria  expôs  a  falta  de  competência  da  EPA  [Environmental Protection  Agency]  em  acompanhar  e  avaliar  a  segurança  do  Alar,  destruindo  a  confiança  no  controle  regulador.  Dado tudo isso, acho que a reação do público foi racional.” (Comunicado pessoal, 11 de maio de 2011.) 14: A ESPECIALIDADE DE TOM W</w:t>
      </w:r>
    </w:p>
    <w:p>
      <w:pPr>
        <w:pStyle w:val="Normal"/>
      </w:pPr>
      <w:r>
        <w:t xml:space="preserve">1</w:t>
      </w:r>
    </w:p>
    <w:p>
      <w:pPr>
        <w:pStyle w:val="Normal"/>
      </w:pPr>
      <w:r>
        <w:t xml:space="preserve">Tomei  esse  exemplo  emprestado  de  Max  H.  Bazerman  e  Don  A.  Moore,</w:t>
      </w:r>
    </w:p>
    <w:p>
      <w:pPr>
        <w:pStyle w:val="Normal"/>
      </w:pPr>
      <w:r>
        <w:t xml:space="preserve">Judgment  in  Managerial  Decision  Making</w:t>
      </w:r>
    </w:p>
    <w:p>
      <w:pPr>
        <w:pStyle w:val="Normal"/>
      </w:pPr>
      <w:r>
        <w:t xml:space="preserve">(Nova York: Wiley, 2008).</w:t>
      </w:r>
    </w:p>
    <w:p>
      <w:pPr>
        <w:pStyle w:val="Normal"/>
      </w:pPr>
      <w:r>
        <w:t xml:space="preserve">2</w:t>
      </w:r>
    </w:p>
    <w:p>
      <w:pPr>
        <w:pStyle w:val="Normal"/>
      </w:pPr>
      <w:r>
        <w:t xml:space="preserve">Jonathan St. B. T. Evans, “Heuristic and Analytic Processes in Reasoning”,</w:t>
      </w:r>
    </w:p>
    <w:p>
      <w:pPr>
        <w:pStyle w:val="Normal"/>
      </w:pPr>
      <w:r>
        <w:t xml:space="preserve">British Journal of Psychology</w:t>
      </w:r>
    </w:p>
    <w:p>
      <w:pPr>
        <w:pStyle w:val="Normal"/>
      </w:pPr>
      <w:r>
        <w:t xml:space="preserve">75 (1984): 451-68.</w:t>
      </w:r>
    </w:p>
    <w:p>
      <w:pPr>
        <w:pStyle w:val="Normal"/>
      </w:pPr>
      <w:r>
        <w:t xml:space="preserve">3</w:t>
      </w:r>
    </w:p>
    <w:p>
      <w:pPr>
        <w:pStyle w:val="Normal"/>
      </w:pPr>
      <w:r>
        <w:t xml:space="preserve">Norbert  Schwarz  et  al.,  “Base  Rates,  Representativeness  e  the  Logic  of  Conversation:  The  Contextual  Relevance  of</w:t>
      </w:r>
    </w:p>
    <w:p>
      <w:pPr>
        <w:pStyle w:val="Normal"/>
      </w:pPr>
      <w:r>
        <w:t xml:space="preserve">‘Irrelevant’ Information”,</w:t>
      </w:r>
    </w:p>
    <w:p>
      <w:pPr>
        <w:pStyle w:val="Normal"/>
      </w:pPr>
      <w:r>
        <w:t xml:space="preserve">Social Cognition</w:t>
      </w:r>
    </w:p>
    <w:p>
      <w:pPr>
        <w:pStyle w:val="Normal"/>
      </w:pPr>
      <w:r>
        <w:t xml:space="preserve">9 (1991): 67-84.</w:t>
      </w:r>
    </w:p>
    <w:p>
      <w:pPr>
        <w:pStyle w:val="Normal"/>
      </w:pPr>
      <w:r>
        <w:t xml:space="preserve">4</w:t>
      </w:r>
    </w:p>
    <w:p>
      <w:pPr>
        <w:pStyle w:val="Normal"/>
      </w:pPr>
      <w:r>
        <w:t xml:space="preserve">Alter, Oppenheimer, Epley e Eyre, “Overcoming Intuition.”</w:t>
      </w:r>
    </w:p>
    <w:p>
      <w:pPr>
        <w:pStyle w:val="Normal"/>
      </w:pPr>
      <w:r>
        <w:t xml:space="preserve">5</w:t>
      </w:r>
    </w:p>
    <w:p>
      <w:pPr>
        <w:pStyle w:val="Normal"/>
      </w:pPr>
      <w:r>
        <w:t xml:space="preserve">A  forma  mais  simples  da  regra  de  Bayes  se  dá  na  forma  de  chances:  chances  a  posteriori  =  chances  a  priori  ×  razão  de probabilidade, onde as chances posteriores são as chances (a razão das probabilidades) para duas hipóteses concorrentes.</w:t>
      </w:r>
    </w:p>
    <w:p>
      <w:pPr>
        <w:pStyle w:val="Normal"/>
      </w:pPr>
      <w:r>
        <w:t xml:space="preserve">Considere o problema da diagnose. Seu amigo testou positivo para uma doença grave. A doença é rara: apenas 1 em 600</w:t>
      </w:r>
    </w:p>
    <w:p>
      <w:pPr>
        <w:pStyle w:val="Normal"/>
      </w:pPr>
      <w:r>
        <w:t xml:space="preserve">casos mandados para teste de fato apresentam a doença. O teste é razoavelmente preciso. Sua razão de probabilidade é 25:1, o que significa que a probabilidade de que uma pessoa que tem a doença testará positivo é 25 vezes mais elevada do que  a  probabilidade  de  um  falso  positivo.  Testar  positivo  é  uma  notícia  assustadora,  mas  as  chances  de  que  seu  amigo tenha  a  doneça  subiram  apenas  de  1/600  para  25/600  e  a  probabilidade  é  de  4%.  Para  a  hipótese  de  que  Tom  W  é  um cientista  da  computação,  as  chances  a  priori  que  correspondem  a  uma  taxa-base  de  3%  são  (0,03/0,97  =  0,031).</w:t>
      </w:r>
    </w:p>
    <w:p>
      <w:pPr>
        <w:pStyle w:val="Normal"/>
      </w:pPr>
      <w:r>
        <w:t xml:space="preserve">Presumindo  uma  razão  de  probabilidade  de  4  (a  descrição  é  4  vezes  tão  provável  se  Tom  W  for  um  cientista  da computação do que se ele não for), as possibilidades a posteriori são 4 × 0,031 = 12,4. A partir dessas possibilidades você pode calcular que a probabilidade a posteriori de Tom W ser um cientista da computação é agora de 11% (pois 12,4/112,4 =</w:t>
      </w:r>
    </w:p>
    <w:p>
      <w:pPr>
        <w:pStyle w:val="Normal"/>
      </w:pPr>
      <w:r>
        <w:t xml:space="preserve">0,11).</w:t>
      </w:r>
    </w:p>
    <w:p>
      <w:pPr>
        <w:pStyle w:val="Normal"/>
      </w:pPr>
      <w:r>
        <w:t xml:space="preserve">15: LINDA: MENOS É MAIS</w:t>
      </w:r>
    </w:p>
    <w:p>
      <w:pPr>
        <w:pStyle w:val="Normal"/>
      </w:pPr>
      <w:r>
        <w:t xml:space="preserve">1</w:t>
      </w:r>
    </w:p>
    <w:p>
      <w:pPr>
        <w:pStyle w:val="Normal"/>
      </w:pPr>
      <w:r>
        <w:t xml:space="preserve">Amos  Tversky  e  Daniel  Kahneman,  “Extensional  Versus  Intuitive  Reasoning:  The  Conjunction  Fallacy  in  Probability Judgment”,</w:t>
      </w:r>
    </w:p>
    <w:p>
      <w:pPr>
        <w:pStyle w:val="Normal"/>
      </w:pPr>
      <w:r>
        <w:t xml:space="preserve">Psychological Review</w:t>
      </w:r>
    </w:p>
    <w:p>
      <w:pPr>
        <w:pStyle w:val="Normal"/>
      </w:pPr>
      <w:r>
        <w:t xml:space="preserve">90(1983), 293-315.</w:t>
      </w:r>
    </w:p>
    <w:p>
      <w:pPr>
        <w:pStyle w:val="Normal"/>
      </w:pPr>
      <w:r>
        <w:t xml:space="preserve">2</w:t>
      </w:r>
    </w:p>
    <w:p>
      <w:pPr>
        <w:pStyle w:val="Normal"/>
      </w:pPr>
      <w:r>
        <w:t xml:space="preserve">Stephen  Jay  Gould,</w:t>
      </w:r>
    </w:p>
    <w:p>
      <w:pPr>
        <w:pStyle w:val="Normal"/>
      </w:pPr>
      <w:r>
        <w:t xml:space="preserve">Bully for Brontosaurus</w:t>
      </w:r>
    </w:p>
    <w:p>
      <w:pPr>
        <w:pStyle w:val="Normal"/>
      </w:pPr>
      <w:r>
        <w:t xml:space="preserve">(Nova  York:  Norton,  1991)  (Viva  o  brontossauro.  Tradução  de  Carlos  Afonso Malferrari. São Paulo: Companhia das Letras, 1992).</w:t>
      </w:r>
    </w:p>
    <w:p>
      <w:pPr>
        <w:pStyle w:val="Normal"/>
      </w:pPr>
      <w:r>
        <w:t xml:space="preserve">3</w:t>
      </w:r>
    </w:p>
    <w:p>
      <w:pPr>
        <w:pStyle w:val="Normal"/>
      </w:pPr>
      <w:r>
        <w:t xml:space="preserve">Ver, entre outros, Ralph Hertwig e Gerd Gigerenzer, “The ‘Conjunction Fallacy’ Revisited: How Intelligent Inferences Look Like  Reasoning  Errors”,</w:t>
      </w:r>
    </w:p>
    <w:p>
      <w:pPr>
        <w:pStyle w:val="Normal"/>
      </w:pPr>
      <w:r>
        <w:t xml:space="preserve">Journal  of  Behavioral  Decision  Making</w:t>
      </w:r>
    </w:p>
    <w:p>
      <w:pPr>
        <w:pStyle w:val="Normal"/>
      </w:pPr>
      <w:r>
        <w:t xml:space="preserve">12  (1999):  275-305;  Ralph  Hertwig,  Bjoern  Benz  e Stefan Krauss, “The Conjunction Fallacy and the Many Meanings of And”,</w:t>
      </w:r>
    </w:p>
    <w:p>
      <w:pPr>
        <w:pStyle w:val="Normal"/>
      </w:pPr>
      <w:r>
        <w:t xml:space="preserve">Cognition</w:t>
      </w:r>
    </w:p>
    <w:p>
      <w:pPr>
        <w:pStyle w:val="Normal"/>
      </w:pPr>
      <w:r>
        <w:t xml:space="preserve">108 (2008): 740-53.</w:t>
      </w:r>
    </w:p>
    <w:p>
      <w:pPr>
        <w:pStyle w:val="Normal"/>
      </w:pPr>
      <w:r>
        <w:t xml:space="preserve">4</w:t>
      </w:r>
    </w:p>
    <w:p>
      <w:pPr>
        <w:pStyle w:val="Normal"/>
      </w:pPr>
      <w:r>
        <w:t xml:space="preserve">Barbara  Mellers,  Ralph  Hertwig  e  Daniel  Kahneman,  “Do  Frequency  Representations  Eliminate  Conjunction  Effects?  An Exercise in Adversarial Collaboration”,</w:t>
      </w:r>
    </w:p>
    <w:p>
      <w:pPr>
        <w:pStyle w:val="Normal"/>
      </w:pPr>
      <w:r>
        <w:t xml:space="preserve">Psychological Science</w:t>
      </w:r>
    </w:p>
    <w:p>
      <w:pPr>
        <w:pStyle w:val="Normal"/>
      </w:pPr>
      <w:r>
        <w:t xml:space="preserve">12 (2001): 269-75.</w:t>
      </w:r>
    </w:p>
    <w:p>
      <w:pPr>
        <w:pStyle w:val="Normal"/>
      </w:pPr>
      <w:r>
        <w:t xml:space="preserve">16: CAUSAS SUPERAM ESTATÍSTICAS</w:t>
      </w:r>
    </w:p>
    <w:p>
      <w:pPr>
        <w:pStyle w:val="Normal"/>
      </w:pPr>
      <w:r>
        <w:t xml:space="preserve">1</w:t>
      </w:r>
    </w:p>
    <w:p>
      <w:pPr>
        <w:pStyle w:val="Normal"/>
      </w:pPr>
      <w:r>
        <w:t xml:space="preserve">Aplicando a regra de Bayes na forma de possibilidades, as possibilidades a priori são as possibilidades para o táxi Azul a partir</w:t>
      </w:r>
    </w:p>
    <w:p>
      <w:pPr>
        <w:pStyle w:val="Normal"/>
      </w:pPr>
      <w:r>
        <w:t xml:space="preserve">da  taxa-base,  e  a  razão  provável  é  a  razão  da  probabilidade  de  a  testemunha  dizer  que  o  táxi  é  Azul  se  ele  for  Azul, dividida pela probabilidade de a testemunha dizer que o táxi é Azul se ele for Verde: possibilidades a posteriori = (0,15/0,85)</w:t>
      </w:r>
    </w:p>
    <w:p>
      <w:pPr>
        <w:pStyle w:val="Normal"/>
      </w:pPr>
      <w:r>
        <w:t xml:space="preserve">× (0,80/0,20) = 0,706. As possibilidades são a razão da probabilidade de que o táxi seja Azul, dividida pela probabilidade de que o táxi seja Verde. Para obter a probabilidade de que o táxi seja Azul, calculamos: Probabilidade(Azul) = 0,706/1,706 =</w:t>
      </w:r>
    </w:p>
    <w:p>
      <w:pPr>
        <w:pStyle w:val="Normal"/>
      </w:pPr>
      <w:r>
        <w:t xml:space="preserve">0,41. A probabilidade de que o táxi seja Azul é de 41%.</w:t>
      </w:r>
    </w:p>
    <w:p>
      <w:pPr>
        <w:pStyle w:val="Normal"/>
      </w:pPr>
      <w:r>
        <w:t xml:space="preserve">2</w:t>
      </w:r>
    </w:p>
    <w:p>
      <w:pPr>
        <w:pStyle w:val="Normal"/>
      </w:pPr>
      <w:r>
        <w:t xml:space="preserve">Amos Tversky e Daniel Kahneman, “Causal Schemas in Judgments Under Uncertainty”, in</w:t>
      </w:r>
    </w:p>
    <w:p>
      <w:pPr>
        <w:pStyle w:val="Normal"/>
      </w:pPr>
      <w:r>
        <w:t xml:space="preserve">Progress in Social Psychology</w:t>
      </w:r>
    </w:p>
    <w:p>
      <w:pPr>
        <w:pStyle w:val="Normal"/>
      </w:pPr>
      <w:r>
        <w:t xml:space="preserve">, ed. Morris Fishbein (Hillsdale, NJ: Erlbaum, 1980), 49-72.</w:t>
      </w:r>
    </w:p>
    <w:p>
      <w:pPr>
        <w:pStyle w:val="Normal"/>
      </w:pPr>
      <w:r>
        <w:t xml:space="preserve">3</w:t>
      </w:r>
    </w:p>
    <w:p>
      <w:pPr>
        <w:pStyle w:val="Normal"/>
      </w:pPr>
      <w:r>
        <w:t xml:space="preserve">Richard  E.  Nisbett  e  Eugene  Borgida,  “Attribution  and  the  Psychology  of  Prediction”,</w:t>
      </w:r>
    </w:p>
    <w:p>
      <w:pPr>
        <w:pStyle w:val="Normal"/>
      </w:pPr>
      <w:r>
        <w:t xml:space="preserve">Journal  of  Personality  and  Social</w:t>
      </w:r>
    </w:p>
    <w:p>
      <w:pPr>
        <w:pStyle w:val="Normal"/>
      </w:pPr>
      <w:r>
        <w:t xml:space="preserve">Psychology</w:t>
      </w:r>
    </w:p>
    <w:p>
      <w:pPr>
        <w:pStyle w:val="Normal"/>
      </w:pPr>
      <w:r>
        <w:t xml:space="preserve">32 (1975): 932-43.</w:t>
      </w:r>
    </w:p>
    <w:p>
      <w:pPr>
        <w:pStyle w:val="Normal"/>
      </w:pPr>
      <w:r>
        <w:t xml:space="preserve">4</w:t>
      </w:r>
    </w:p>
    <w:p>
      <w:pPr>
        <w:pStyle w:val="Normal"/>
      </w:pPr>
      <w:r>
        <w:t xml:space="preserve">John M. Darley e Bibb Latane, “Bystander Intervention in Emergencies: Diffusion of Responsibility”,</w:t>
      </w:r>
    </w:p>
    <w:p>
      <w:pPr>
        <w:pStyle w:val="Normal"/>
      </w:pPr>
      <w:r>
        <w:t xml:space="preserve">Journal of Personality</w:t>
      </w:r>
    </w:p>
    <w:p>
      <w:pPr>
        <w:pStyle w:val="Normal"/>
      </w:pPr>
      <w:r>
        <w:t xml:space="preserve">and Social Psychology</w:t>
      </w:r>
    </w:p>
    <w:p>
      <w:pPr>
        <w:pStyle w:val="Normal"/>
      </w:pPr>
      <w:r>
        <w:t xml:space="preserve">8 (1968): 377-83.</w:t>
      </w:r>
    </w:p>
    <w:p>
      <w:pPr>
        <w:pStyle w:val="Normal"/>
      </w:pPr>
      <w:r>
        <w:t xml:space="preserve">17: REGRESSÃO À MÉDIA</w:t>
      </w:r>
    </w:p>
    <w:p>
      <w:pPr>
        <w:pStyle w:val="Normal"/>
      </w:pPr>
      <w:r>
        <w:t xml:space="preserve">1</w:t>
      </w:r>
    </w:p>
    <w:p>
      <w:pPr>
        <w:pStyle w:val="Normal"/>
      </w:pPr>
      <w:r>
        <w:t xml:space="preserve">Michael Bulmer,</w:t>
      </w:r>
    </w:p>
    <w:p>
      <w:pPr>
        <w:pStyle w:val="Normal"/>
      </w:pPr>
      <w:r>
        <w:t xml:space="preserve">Francis Galton: Pioneer of Heredity and Biometry</w:t>
      </w:r>
    </w:p>
    <w:p>
      <w:pPr>
        <w:pStyle w:val="Normal"/>
      </w:pPr>
      <w:r>
        <w:t xml:space="preserve">(Baltimore: Johns Hopkins University Press, 2003).</w:t>
      </w:r>
    </w:p>
    <w:p>
      <w:pPr>
        <w:pStyle w:val="Normal"/>
      </w:pPr>
      <w:r>
        <w:t xml:space="preserve">2</w:t>
      </w:r>
    </w:p>
    <w:p>
      <w:pPr>
        <w:pStyle w:val="Normal"/>
      </w:pPr>
      <w:r>
        <w:t xml:space="preserve">Os  pesquisadores  transformam  toda  pontuação  original  (</w:t>
      </w:r>
    </w:p>
    <w:p>
      <w:pPr>
        <w:pStyle w:val="Normal"/>
      </w:pPr>
      <w:r>
        <w:t xml:space="preserve">original  score</w:t>
      </w:r>
    </w:p>
    <w:p>
      <w:pPr>
        <w:pStyle w:val="Normal"/>
      </w:pPr>
      <w:r>
        <w:t xml:space="preserve">)  em  um  escore-Z  (</w:t>
      </w:r>
    </w:p>
    <w:p>
      <w:pPr>
        <w:pStyle w:val="Normal"/>
      </w:pPr>
      <w:r>
        <w:t xml:space="preserve">standard  score</w:t>
      </w:r>
    </w:p>
    <w:p>
      <w:pPr>
        <w:pStyle w:val="Normal"/>
      </w:pPr>
      <w:r>
        <w:t xml:space="preserve">)  subtraindo  a média (</w:t>
      </w:r>
    </w:p>
    <w:p>
      <w:pPr>
        <w:pStyle w:val="Normal"/>
      </w:pPr>
      <w:r>
        <w:t xml:space="preserve">mean</w:t>
      </w:r>
    </w:p>
    <w:p>
      <w:pPr>
        <w:pStyle w:val="Normal"/>
      </w:pPr>
      <w:r>
        <w:t xml:space="preserve">) e dividindo o resultado pelo desvio padrão (</w:t>
      </w:r>
    </w:p>
    <w:p>
      <w:pPr>
        <w:pStyle w:val="Normal"/>
      </w:pPr>
      <w:r>
        <w:t xml:space="preserve">standard deviation</w:t>
      </w:r>
    </w:p>
    <w:p>
      <w:pPr>
        <w:pStyle w:val="Normal"/>
      </w:pPr>
      <w:r>
        <w:t xml:space="preserve">). Escores-Z têm uma média de zero e um desvio padrão de 1 e podem ser comparados através de variáveis (especialmente quando as distribuições estatísticas das pontuações originais são similares) e possuem muitas propriedades matemáticas desejáveis, que Galton precisou solucionar para compreender a natureza da correlação e regressão.</w:t>
      </w:r>
    </w:p>
    <w:p>
      <w:pPr>
        <w:pStyle w:val="Normal"/>
      </w:pPr>
      <w:r>
        <w:t xml:space="preserve">3</w:t>
      </w:r>
    </w:p>
    <w:p>
      <w:pPr>
        <w:pStyle w:val="Normal"/>
      </w:pPr>
      <w:r>
        <w:t xml:space="preserve">Isso não será verdadeiro em um ambiente em que algumas crianças são desnutridas. As diferenças de nutrição se tornarão importantes, a proporção de fatores compartilhados vai diminuir e com ele a correlação entre a altura dos pais e a altura dos filhos (a menos que os pais de crianças desnutridas também sofressem retardo no crescimento durante a infância).</w:t>
      </w:r>
    </w:p>
    <w:p>
      <w:pPr>
        <w:pStyle w:val="Normal"/>
      </w:pPr>
      <w:r>
        <w:t xml:space="preserve">4</w:t>
      </w:r>
    </w:p>
    <w:p>
      <w:pPr>
        <w:pStyle w:val="Normal"/>
      </w:pPr>
      <w:r>
        <w:t xml:space="preserve">A correlação foi calculada para uma amostra muito grande da população dos Estados Unidos (Gallup-Healthways Well-Being Index).</w:t>
      </w:r>
    </w:p>
    <w:p>
      <w:pPr>
        <w:pStyle w:val="Normal"/>
      </w:pPr>
      <w:r>
        <w:t xml:space="preserve">5</w:t>
      </w:r>
    </w:p>
    <w:p>
      <w:pPr>
        <w:pStyle w:val="Normal"/>
      </w:pPr>
      <w:r>
        <w:t xml:space="preserve">A  correlação  parece  impressionante,  mas  fiquei  surpreso  em  descobrir  há  muitos  anos  com  o  sociólogo  Christopher  Jencks que se todo mundo tivesse o mesmo grau de instrução, a desigualdade de renda (medida pelo desvio padrão) seria reduzida apenas em cerca de 9%. A fórmula relevante é</w:t>
      </w:r>
    </w:p>
    <w:p>
      <w:pPr>
        <w:pStyle w:val="Normal"/>
      </w:pPr>
      <w:r>
        <w:t xml:space="preserve">, onde</w:t>
      </w:r>
    </w:p>
    <w:p>
      <w:pPr>
        <w:pStyle w:val="Normal"/>
      </w:pPr>
      <w:r>
        <w:t xml:space="preserve">r</w:t>
      </w:r>
    </w:p>
    <w:p>
      <w:pPr>
        <w:pStyle w:val="Normal"/>
      </w:pPr>
      <w:r>
        <w:t xml:space="preserve">é a correlação.</w:t>
      </w:r>
    </w:p>
    <w:p>
      <w:pPr>
        <w:pStyle w:val="Normal"/>
      </w:pPr>
      <w:r>
        <w:t xml:space="preserve">6</w:t>
      </w:r>
    </w:p>
    <w:p>
      <w:pPr>
        <w:pStyle w:val="Normal"/>
      </w:pPr>
      <w:r>
        <w:t xml:space="preserve">Isso  é  verdade  quando  ambas  as  variáveis  são  medidas  em  pontuações  padrão  —  isto  é,  em  que  cada  pontuação  é transformada eliminando a média e dividindo o resultado pelo desvio padrão.</w:t>
      </w:r>
    </w:p>
    <w:p>
      <w:pPr>
        <w:pStyle w:val="Normal"/>
      </w:pPr>
      <w:r>
        <w:t xml:space="preserve">7</w:t>
      </w:r>
    </w:p>
    <w:p>
      <w:pPr>
        <w:pStyle w:val="Normal"/>
      </w:pPr>
      <w:r>
        <w:t xml:space="preserve">Howard Wainer, “The Most Dangerous Equation”,</w:t>
      </w:r>
    </w:p>
    <w:p>
      <w:pPr>
        <w:pStyle w:val="Normal"/>
      </w:pPr>
      <w:r>
        <w:t xml:space="preserve">American Scientist</w:t>
      </w:r>
    </w:p>
    <w:p>
      <w:pPr>
        <w:pStyle w:val="Normal"/>
      </w:pPr>
      <w:r>
        <w:t xml:space="preserve">95 (2007): 249-56.</w:t>
      </w:r>
    </w:p>
    <w:p>
      <w:pPr>
        <w:pStyle w:val="Normal"/>
      </w:pPr>
      <w:r>
        <w:t xml:space="preserve">18: DOMANDO AS PREVISÕES INTUITIVAS</w:t>
      </w:r>
    </w:p>
    <w:p>
      <w:pPr>
        <w:pStyle w:val="Normal"/>
      </w:pPr>
      <w:r>
        <w:t xml:space="preserve">1</w:t>
      </w:r>
    </w:p>
    <w:p>
      <w:pPr>
        <w:pStyle w:val="Normal"/>
      </w:pPr>
      <w:r>
        <w:t xml:space="preserve">A  prova  da  regressão  padrão  como  a  solução  ótima  para  o  problema  da  previsão  supõe  que  os  erros  são  ponderados  pelo quadrado do desvio do valor correto. Esse é o critério dos mínimos quadrados, que é comumente aceito. Outras funções de perda levam a diferentes soluções.</w:t>
      </w:r>
    </w:p>
    <w:p>
      <w:pPr>
        <w:pStyle w:val="Normal"/>
      </w:pPr>
      <w:r>
        <w:t xml:space="preserve">19: A ILUSÃO DE COMPREENSÃO</w:t>
      </w:r>
    </w:p>
    <w:p>
      <w:pPr>
        <w:pStyle w:val="Normal"/>
      </w:pPr>
      <w:r>
        <w:t xml:space="preserve">1</w:t>
      </w:r>
    </w:p>
    <w:p>
      <w:pPr>
        <w:pStyle w:val="Normal"/>
      </w:pPr>
      <w:r>
        <w:t xml:space="preserve">Nassim  Nicholas  Taleb,</w:t>
      </w:r>
    </w:p>
    <w:p>
      <w:pPr>
        <w:pStyle w:val="Normal"/>
      </w:pPr>
      <w:r>
        <w:t xml:space="preserve">The  Black  Swan</w:t>
      </w:r>
    </w:p>
    <w:p>
      <w:pPr>
        <w:pStyle w:val="Normal"/>
      </w:pPr>
      <w:r>
        <w:t xml:space="preserve">:</w:t>
      </w:r>
    </w:p>
    <w:p>
      <w:pPr>
        <w:pStyle w:val="Normal"/>
      </w:pPr>
      <w:r>
        <w:t xml:space="preserve">The  Impact  of  the  Highly  Improbable</w:t>
      </w:r>
    </w:p>
    <w:p>
      <w:pPr>
        <w:pStyle w:val="Normal"/>
      </w:pPr>
      <w:r>
        <w:t xml:space="preserve">(Nova  York:  Random  House,  2007)  (A lógica do Cisne Negro. Tradução de Marcelo Schild. Rio de Janeiro: Best Seller, 2008).</w:t>
      </w:r>
    </w:p>
    <w:p>
      <w:pPr>
        <w:pStyle w:val="Normal"/>
      </w:pPr>
      <w:r>
        <w:t xml:space="preserve">2</w:t>
      </w:r>
    </w:p>
    <w:p>
      <w:pPr>
        <w:pStyle w:val="Normal"/>
      </w:pPr>
      <w:r>
        <w:t xml:space="preserve">Ver capítulo 7.</w:t>
      </w:r>
    </w:p>
    <w:p>
      <w:pPr>
        <w:pStyle w:val="Normal"/>
      </w:pPr>
      <w:r>
        <w:t xml:space="preserve">3</w:t>
      </w:r>
    </w:p>
    <w:p>
      <w:pPr>
        <w:pStyle w:val="Normal"/>
      </w:pPr>
      <w:r>
        <w:t xml:space="preserve">Michael Lewis,</w:t>
      </w:r>
    </w:p>
    <w:p>
      <w:pPr>
        <w:pStyle w:val="Normal"/>
      </w:pPr>
      <w:r>
        <w:t xml:space="preserve">Moneyball: The Art of Winning an Unfair Game</w:t>
      </w:r>
    </w:p>
    <w:p>
      <w:pPr>
        <w:pStyle w:val="Normal"/>
      </w:pPr>
      <w:r>
        <w:t xml:space="preserve">(Nova York: Norton, 2003).</w:t>
      </w:r>
    </w:p>
    <w:p>
      <w:pPr>
        <w:pStyle w:val="Normal"/>
      </w:pPr>
      <w:r>
        <w:t xml:space="preserve">4</w:t>
      </w:r>
    </w:p>
    <w:p>
      <w:pPr>
        <w:pStyle w:val="Normal"/>
      </w:pPr>
      <w:r>
        <w:t xml:space="preserve">Seth Weintraub, “Excite Passed Up Buying Google for $750,000 in 1999”,</w:t>
      </w:r>
    </w:p>
    <w:p>
      <w:pPr>
        <w:pStyle w:val="Normal"/>
      </w:pPr>
      <w:r>
        <w:t xml:space="preserve">Fortune</w:t>
      </w:r>
    </w:p>
    <w:p>
      <w:pPr>
        <w:pStyle w:val="Normal"/>
      </w:pPr>
      <w:r>
        <w:t xml:space="preserve">, 29 set. 2011.</w:t>
      </w:r>
    </w:p>
    <w:p>
      <w:pPr>
        <w:pStyle w:val="Normal"/>
      </w:pPr>
      <w:r>
        <w:t xml:space="preserve">5</w:t>
      </w:r>
    </w:p>
    <w:p>
      <w:pPr>
        <w:pStyle w:val="Normal"/>
      </w:pPr>
      <w:r>
        <w:t xml:space="preserve">Richard  E.  Nisbett  e  Timothy  D.  Wilson,  “Telling  More  Than  We  Can  Know:  Verbal  Reports  on  Mental  Processes”,</w:t>
      </w:r>
    </w:p>
    <w:p>
      <w:pPr>
        <w:pStyle w:val="Normal"/>
      </w:pPr>
      <w:r>
        <w:t xml:space="preserve">Psychological Review</w:t>
      </w:r>
    </w:p>
    <w:p>
      <w:pPr>
        <w:pStyle w:val="Normal"/>
      </w:pPr>
      <w:r>
        <w:t xml:space="preserve">84 (1977): 231-59.</w:t>
      </w:r>
    </w:p>
    <w:p>
      <w:pPr>
        <w:pStyle w:val="Normal"/>
      </w:pPr>
      <w:r>
        <w:t xml:space="preserve">6</w:t>
      </w:r>
    </w:p>
    <w:p>
      <w:pPr>
        <w:pStyle w:val="Normal"/>
      </w:pPr>
      <w:r>
        <w:t xml:space="preserve">Baruch  Fischhoff  e  Ruth  Beyth,  “I  Knew  It  Would  Happen:  Remembered  Probabilities  of  Once  Future  Things”,</w:t>
      </w:r>
    </w:p>
    <w:p>
      <w:pPr>
        <w:pStyle w:val="Normal"/>
      </w:pPr>
      <w:r>
        <w:t xml:space="preserve">Organizational Behavior and Human Performance</w:t>
      </w:r>
    </w:p>
    <w:p>
      <w:pPr>
        <w:pStyle w:val="Normal"/>
      </w:pPr>
      <w:r>
        <w:t xml:space="preserve">13 (1975): 1-16.</w:t>
      </w:r>
    </w:p>
    <w:p>
      <w:pPr>
        <w:pStyle w:val="Normal"/>
      </w:pPr>
      <w:r>
        <w:t xml:space="preserve">7</w:t>
      </w:r>
    </w:p>
    <w:p>
      <w:pPr>
        <w:pStyle w:val="Normal"/>
      </w:pPr>
      <w:r>
        <w:t xml:space="preserve">Jonathan Baron e John C. Hershey, “Outcome Bias in Decision Evaluation”,</w:t>
      </w:r>
    </w:p>
    <w:p>
      <w:pPr>
        <w:pStyle w:val="Normal"/>
      </w:pPr>
      <w:r>
        <w:t xml:space="preserve">Journal of Personality and Social Psychology</w:t>
      </w:r>
    </w:p>
    <w:p>
      <w:pPr>
        <w:pStyle w:val="Normal"/>
      </w:pPr>
      <w:r>
        <w:t xml:space="preserve">54 (1988): 569-79.</w:t>
      </w:r>
    </w:p>
    <w:p>
      <w:pPr>
        <w:pStyle w:val="Normal"/>
      </w:pPr>
      <w:r>
        <w:t xml:space="preserve">8</w:t>
      </w:r>
    </w:p>
    <w:p>
      <w:pPr>
        <w:pStyle w:val="Normal"/>
      </w:pPr>
      <w:r>
        <w:t xml:space="preserve">Kim A. Kamin e Jeffrey Rachlinski, “Ex Post ≠ Ex Ante: Determining Liability in Hindsight”,</w:t>
      </w:r>
    </w:p>
    <w:p>
      <w:pPr>
        <w:pStyle w:val="Normal"/>
      </w:pPr>
      <w:r>
        <w:t xml:space="preserve">Law and Human Behavior</w:t>
      </w:r>
    </w:p>
    <w:p>
      <w:pPr>
        <w:pStyle w:val="Normal"/>
      </w:pPr>
      <w:r>
        <w:t xml:space="preserve">19</w:t>
      </w:r>
    </w:p>
    <w:p>
      <w:pPr>
        <w:pStyle w:val="Normal"/>
      </w:pPr>
      <w:r>
        <w:t xml:space="preserve">(1995): 89-104. Jeffrey J. Rachlinski, “A Positive Psychological Theory of Judging in Hindsight”,</w:t>
      </w:r>
    </w:p>
    <w:p>
      <w:pPr>
        <w:pStyle w:val="Normal"/>
      </w:pPr>
      <w:r>
        <w:t xml:space="preserve">University  of  Chicago</w:t>
      </w:r>
    </w:p>
    <w:p>
      <w:pPr>
        <w:pStyle w:val="Normal"/>
      </w:pPr>
      <w:r>
        <w:t xml:space="preserve">Law Review</w:t>
      </w:r>
    </w:p>
    <w:p>
      <w:pPr>
        <w:pStyle w:val="Normal"/>
      </w:pPr>
      <w:r>
        <w:t xml:space="preserve">65 (1998): 571-625.</w:t>
      </w:r>
    </w:p>
    <w:p>
      <w:pPr>
        <w:pStyle w:val="Normal"/>
      </w:pPr>
      <w:r>
        <w:t xml:space="preserve">9</w:t>
      </w:r>
    </w:p>
    <w:p>
      <w:pPr>
        <w:pStyle w:val="Normal"/>
      </w:pPr>
      <w:r>
        <w:t xml:space="preserve">Jeffrey  Goldberg,  “Letter  from  Washington:  Woodward  vs.  Tenet”,</w:t>
      </w:r>
    </w:p>
    <w:p>
      <w:pPr>
        <w:pStyle w:val="Normal"/>
      </w:pPr>
      <w:r>
        <w:t xml:space="preserve">New  Yorker</w:t>
      </w:r>
    </w:p>
    <w:p>
      <w:pPr>
        <w:pStyle w:val="Normal"/>
      </w:pPr>
      <w:r>
        <w:t xml:space="preserve">,  21  maio  2007,  35-38.  Also  Tim  Weiner,</w:t>
      </w:r>
    </w:p>
    <w:p>
      <w:pPr>
        <w:pStyle w:val="Normal"/>
      </w:pPr>
      <w:r>
        <w:t xml:space="preserve">Legacy  of  Ashes:  The  History  of  the  CIA</w:t>
      </w:r>
    </w:p>
    <w:p>
      <w:pPr>
        <w:pStyle w:val="Normal"/>
      </w:pPr>
      <w:r>
        <w:t xml:space="preserve">(Nova  York:  Doubleday,  2007)  (Legado  de  Cinzas:  uma  história  da  CIA.</w:t>
      </w:r>
    </w:p>
    <w:p>
      <w:pPr>
        <w:pStyle w:val="Normal"/>
      </w:pPr>
      <w:r>
        <w:t xml:space="preserve">Tradução  de  Bruno  Casotti.  Rio  de  Janeiro,  Record,  2008);  “Espionage:  Inventing  the  Dots”,</w:t>
      </w:r>
    </w:p>
    <w:p>
      <w:pPr>
        <w:pStyle w:val="Normal"/>
      </w:pPr>
      <w:r>
        <w:t xml:space="preserve">Economist</w:t>
      </w:r>
    </w:p>
    <w:p>
      <w:pPr>
        <w:pStyle w:val="Normal"/>
      </w:pPr>
      <w:r>
        <w:t xml:space="preserve">,  November  3, 2007, 100.</w:t>
      </w:r>
    </w:p>
    <w:p>
      <w:pPr>
        <w:pStyle w:val="Normal"/>
      </w:pPr>
      <w:r>
        <w:t xml:space="preserve">10</w:t>
      </w:r>
    </w:p>
    <w:p>
      <w:pPr>
        <w:pStyle w:val="Normal"/>
      </w:pPr>
      <w:r>
        <w:t xml:space="preserve">Philip  E.  Tetlock,  “Accountability:  The  Neglected  Social  Context  of  Judgment  and  Choice”,</w:t>
      </w:r>
    </w:p>
    <w:p>
      <w:pPr>
        <w:pStyle w:val="Normal"/>
      </w:pPr>
      <w:r>
        <w:t xml:space="preserve">Research  in  Organizational</w:t>
      </w:r>
    </w:p>
    <w:p>
      <w:pPr>
        <w:pStyle w:val="Normal"/>
      </w:pPr>
      <w:r>
        <w:t xml:space="preserve">Behavior</w:t>
      </w:r>
    </w:p>
    <w:p>
      <w:pPr>
        <w:pStyle w:val="Normal"/>
      </w:pPr>
      <w:r>
        <w:t xml:space="preserve">7 (1985): 297-332.</w:t>
      </w:r>
    </w:p>
    <w:p>
      <w:pPr>
        <w:pStyle w:val="Normal"/>
      </w:pPr>
      <w:r>
        <w:t xml:space="preserve">11</w:t>
      </w:r>
    </w:p>
    <w:p>
      <w:pPr>
        <w:pStyle w:val="Normal"/>
      </w:pPr>
      <w:r>
        <w:t xml:space="preserve">Marianne  Bertrand  e  Antoinette  Schoar,  “Managing  with  Style:  The  Effect  of  Managers  on  Firm  Policies”,</w:t>
      </w:r>
    </w:p>
    <w:p>
      <w:pPr>
        <w:pStyle w:val="Normal"/>
      </w:pPr>
      <w:r>
        <w:t xml:space="preserve">Quarterly</w:t>
      </w:r>
    </w:p>
    <w:p>
      <w:pPr>
        <w:pStyle w:val="Normal"/>
      </w:pPr>
      <w:r>
        <w:t xml:space="preserve">Journal of Economics</w:t>
      </w:r>
    </w:p>
    <w:p>
      <w:pPr>
        <w:pStyle w:val="Normal"/>
      </w:pPr>
      <w:r>
        <w:t xml:space="preserve">118 (2003): 1169-1208. Nick Bloom e John Van Reenen, “Measuring and Explaining Management Practices Across Firms and Countries”,</w:t>
      </w:r>
    </w:p>
    <w:p>
      <w:pPr>
        <w:pStyle w:val="Normal"/>
      </w:pPr>
      <w:r>
        <w:t xml:space="preserve">Quarterly Journal of Economics</w:t>
      </w:r>
    </w:p>
    <w:p>
      <w:pPr>
        <w:pStyle w:val="Normal"/>
      </w:pPr>
      <w:r>
        <w:t xml:space="preserve">122 (2007): 1351-1408.</w:t>
      </w:r>
    </w:p>
    <w:p>
      <w:pPr>
        <w:pStyle w:val="Normal"/>
      </w:pPr>
      <w:r>
        <w:t xml:space="preserve">12</w:t>
      </w:r>
    </w:p>
    <w:p>
      <w:pPr>
        <w:pStyle w:val="Normal"/>
      </w:pPr>
      <w:r>
        <w:t xml:space="preserve">Estou  em  dívida  com  o  professor  James  H.  Steiger  da  Vanderbilt  University,  que  desenvolveu  um  algoritmo  que  responde essa  questão,  sob  pressupostos  plausíveis.  A  análise  de  Steiger  mostra  que  correlações  de  0,20  e  0,40  estão  associadas, respectivamente, com taxas de inversão de 43% e 37%.</w:t>
      </w:r>
    </w:p>
    <w:p>
      <w:pPr>
        <w:pStyle w:val="Normal"/>
      </w:pPr>
      <w:r>
        <w:t xml:space="preserve">13</w:t>
      </w:r>
    </w:p>
    <w:p>
      <w:pPr>
        <w:pStyle w:val="Normal"/>
      </w:pPr>
      <w:r>
        <w:t xml:space="preserve">The Halo Effect</w:t>
      </w:r>
    </w:p>
    <w:p>
      <w:pPr>
        <w:pStyle w:val="Normal"/>
      </w:pPr>
      <w:r>
        <w:t xml:space="preserve">foi louvado como um dos melhores livros de negócios do ano tanto pelo</w:t>
      </w:r>
    </w:p>
    <w:p>
      <w:pPr>
        <w:pStyle w:val="Normal"/>
      </w:pPr>
      <w:r>
        <w:t xml:space="preserve">Financial Times</w:t>
      </w:r>
    </w:p>
    <w:p>
      <w:pPr>
        <w:pStyle w:val="Normal"/>
      </w:pPr>
      <w:r>
        <w:t xml:space="preserve">como pelo</w:t>
      </w:r>
    </w:p>
    <w:p>
      <w:pPr>
        <w:pStyle w:val="Normal"/>
      </w:pPr>
      <w:r>
        <w:t xml:space="preserve">The</w:t>
      </w:r>
    </w:p>
    <w:p>
      <w:pPr>
        <w:pStyle w:val="Normal"/>
      </w:pPr>
      <w:r>
        <w:t xml:space="preserve">Wall  Street  Journal</w:t>
      </w:r>
    </w:p>
    <w:p>
      <w:pPr>
        <w:pStyle w:val="Normal"/>
      </w:pPr>
      <w:r>
        <w:t xml:space="preserve">:  Phil  Rosenzweig,</w:t>
      </w:r>
    </w:p>
    <w:p>
      <w:pPr>
        <w:pStyle w:val="Normal"/>
      </w:pPr>
      <w:r>
        <w:t xml:space="preserve">The  Halo  Effect:  …  and  the  Eight  Other  Business  Delusions  That  Deceive</w:t>
      </w:r>
    </w:p>
    <w:p>
      <w:pPr>
        <w:pStyle w:val="Normal"/>
      </w:pPr>
      <w:r>
        <w:t xml:space="preserve">Managers</w:t>
      </w:r>
    </w:p>
    <w:p>
      <w:pPr>
        <w:pStyle w:val="Normal"/>
      </w:pPr>
      <w:r>
        <w:t xml:space="preserve">(Nova  York:  Simon  &amp;  Schuster,  2007).  Ver  também  Paul  Olk  e  Phil  Rosenzweig,  “The  Halo  Effect  and  the Challenge of Management Inquiry: A Dialog Between Phil Rosenzweig and Paul Olk”,</w:t>
      </w:r>
    </w:p>
    <w:p>
      <w:pPr>
        <w:pStyle w:val="Normal"/>
      </w:pPr>
      <w:r>
        <w:t xml:space="preserve">Journal of Management Inquiry</w:t>
      </w:r>
    </w:p>
    <w:p>
      <w:pPr>
        <w:pStyle w:val="Normal"/>
      </w:pPr>
      <w:r>
        <w:t xml:space="preserve">19 (2010): 48-54.</w:t>
      </w:r>
    </w:p>
    <w:p>
      <w:pPr>
        <w:pStyle w:val="Normal"/>
      </w:pPr>
      <w:r>
        <w:t xml:space="preserve">14</w:t>
      </w:r>
    </w:p>
    <w:p>
      <w:pPr>
        <w:pStyle w:val="Normal"/>
      </w:pPr>
      <w:r>
        <w:t xml:space="preserve">James C. Collins e Jerry I. Porras,</w:t>
      </w:r>
    </w:p>
    <w:p>
      <w:pPr>
        <w:pStyle w:val="Normal"/>
      </w:pPr>
      <w:r>
        <w:t xml:space="preserve">Built to Last: Successful Habits of Visionary Companies</w:t>
      </w:r>
    </w:p>
    <w:p>
      <w:pPr>
        <w:pStyle w:val="Normal"/>
      </w:pPr>
      <w:r>
        <w:t xml:space="preserve">(Nova York: Harper, 2002) (Feitas para durar. Tradução de Silvia Schiros. Rio de Janeiro: Rocco, 2000).</w:t>
      </w:r>
    </w:p>
    <w:p>
      <w:pPr>
        <w:pStyle w:val="Normal"/>
      </w:pPr>
      <w:r>
        <w:t xml:space="preserve">15</w:t>
      </w:r>
    </w:p>
    <w:p>
      <w:pPr>
        <w:pStyle w:val="Normal"/>
      </w:pPr>
      <w:r>
        <w:t xml:space="preserve">Na  verdade,  mesmo  que  você  fosse  o  próprio  CEO,  seus  prognósticos  não  seriam  impressionantemente  confiáveis;  a extensa  pesquisa  sobre  o</w:t>
      </w:r>
    </w:p>
    <w:p>
      <w:pPr>
        <w:pStyle w:val="Normal"/>
      </w:pPr>
      <w:r>
        <w:t xml:space="preserve">insider trading</w:t>
      </w:r>
    </w:p>
    <w:p>
      <w:pPr>
        <w:pStyle w:val="Normal"/>
      </w:pPr>
      <w:r>
        <w:t xml:space="preserve">mostra  que  os  executivos  de  fato  superam  o  mercado  quando  negociam  suas próprias ações, mas a margem de desempenho superior deles mal é suficiente para cobrir os custos da transação. Ver H.</w:t>
      </w:r>
    </w:p>
    <w:p>
      <w:pPr>
        <w:pStyle w:val="Normal"/>
      </w:pPr>
      <w:r>
        <w:t xml:space="preserve">Nejat  Seyhun,  “The  Information  Content  of  Aggregate  Insider  Trading”,</w:t>
      </w:r>
    </w:p>
    <w:p>
      <w:pPr>
        <w:pStyle w:val="Normal"/>
      </w:pPr>
      <w:r>
        <w:t xml:space="preserve">Journal  of  Business</w:t>
      </w:r>
    </w:p>
    <w:p>
      <w:pPr>
        <w:pStyle w:val="Normal"/>
      </w:pPr>
      <w:r>
        <w:t xml:space="preserve">61  (1988):  1-24;  Josef Lakonishok e Inmoo Lee, “Are Insider Trades Informative?”</w:t>
      </w:r>
    </w:p>
    <w:p>
      <w:pPr>
        <w:pStyle w:val="Normal"/>
      </w:pPr>
      <w:r>
        <w:t xml:space="preserve">Review of Financial Studies</w:t>
      </w:r>
    </w:p>
    <w:p>
      <w:pPr>
        <w:pStyle w:val="Normal"/>
      </w:pPr>
      <w:r>
        <w:t xml:space="preserve">14 (2001): 79-111; Zahid Iqbal e Shekar Shetty, “An Investigation of Causality Between Insider Transactions and Stock Returns”,</w:t>
      </w:r>
    </w:p>
    <w:p>
      <w:pPr>
        <w:pStyle w:val="Normal"/>
      </w:pPr>
      <w:r>
        <w:t xml:space="preserve">Quarterly Review of</w:t>
      </w:r>
    </w:p>
    <w:p>
      <w:pPr>
        <w:pStyle w:val="Normal"/>
      </w:pPr>
      <w:r>
        <w:t xml:space="preserve">Economics and Finance</w:t>
      </w:r>
    </w:p>
    <w:p>
      <w:pPr>
        <w:pStyle w:val="Normal"/>
      </w:pPr>
      <w:r>
        <w:t xml:space="preserve">42 (2002): 41-57.</w:t>
      </w:r>
    </w:p>
    <w:p>
      <w:pPr>
        <w:pStyle w:val="Normal"/>
      </w:pPr>
      <w:r>
        <w:t xml:space="preserve">16</w:t>
      </w:r>
    </w:p>
    <w:p>
      <w:pPr>
        <w:pStyle w:val="Normal"/>
      </w:pPr>
      <w:r>
        <w:t xml:space="preserve">Rosenzweig,</w:t>
      </w:r>
    </w:p>
    <w:p>
      <w:pPr>
        <w:pStyle w:val="Normal"/>
      </w:pPr>
      <w:r>
        <w:t xml:space="preserve">The Halo Effect</w:t>
      </w:r>
    </w:p>
    <w:p>
      <w:pPr>
        <w:pStyle w:val="Normal"/>
      </w:pPr>
      <w:r>
        <w:t xml:space="preserve">.</w:t>
      </w:r>
    </w:p>
    <w:p>
      <w:pPr>
        <w:pStyle w:val="Normal"/>
      </w:pPr>
      <w:r>
        <w:t xml:space="preserve">17D</w:t>
      </w:r>
    </w:p>
    <w:p>
      <w:pPr>
        <w:pStyle w:val="Normal"/>
      </w:pPr>
      <w:r>
        <w:t xml:space="preserve">eniz  Anginer,  Kenneth  L.  Fisher  e  Meir  Statman,  “Stocks  of  Admired  Companies  and  Despised  Ones”,</w:t>
      </w:r>
    </w:p>
    <w:p>
      <w:pPr>
        <w:pStyle w:val="Normal"/>
      </w:pPr>
      <w:r>
        <w:t xml:space="preserve">working  paper</w:t>
      </w:r>
    </w:p>
    <w:p>
      <w:pPr>
        <w:pStyle w:val="Normal"/>
      </w:pPr>
      <w:r>
        <w:t xml:space="preserve">, 2007.</w:t>
      </w:r>
    </w:p>
    <w:p>
      <w:pPr>
        <w:pStyle w:val="Normal"/>
      </w:pPr>
      <w:r>
        <w:t xml:space="preserve">18</w:t>
      </w:r>
    </w:p>
    <w:p>
      <w:pPr>
        <w:pStyle w:val="Normal"/>
      </w:pPr>
      <w:r>
        <w:t xml:space="preserve">Jason Zweig observa que a falta de apreciação pela regressão tem implicações perniciosas para o recrutamento de CEOs.</w:t>
      </w:r>
    </w:p>
    <w:p>
      <w:pPr>
        <w:pStyle w:val="Normal"/>
      </w:pPr>
      <w:r>
        <w:t xml:space="preserve">Firmas competindo tendem a se voltar para gente de fora, recrutando CEOs de empresas com retornos recentes altos. O</w:t>
      </w:r>
    </w:p>
    <w:p>
      <w:pPr>
        <w:pStyle w:val="Normal"/>
      </w:pPr>
      <w:r>
        <w:t xml:space="preserve">CEO  que  chega  ganha  crédito,  pelo  menos  temporariamente,  pela  subsequente  melhoria  de  sua  nova  empresa.  (Nesse ínterim, o sujeito que o substituiu na empresa que ele deixou está numa luta, tentando dar a entender a seus novos chefes que  eles  definitivamente  contrataram  “o  cara  certo”.)  A  qualquer  momento  que  um  CEO  abandona  o  navio,  a  nova empresa deve comprar sua cota (em ações e opções) junto à antiga empresa, determinando uma linha de base para futura remuneração que nada tem a ver com desempenho na  nova firma. Dezenas de milhões de dólares em remuneração são concedidos  por  realizações  “pessoais”  motivadas  sobretudo  por  regressão  e  efeitos  halo  (comunicação  pessoal,  29  dez.</w:t>
      </w:r>
    </w:p>
    <w:p>
      <w:pPr>
        <w:pStyle w:val="Normal"/>
      </w:pPr>
      <w:r>
        <w:t xml:space="preserve">2009).</w:t>
      </w:r>
    </w:p>
    <w:p>
      <w:pPr>
        <w:pStyle w:val="Normal"/>
      </w:pPr>
      <w:r>
        <w:t xml:space="preserve">20: A ILUSÃO DE VALIDADE</w:t>
      </w:r>
    </w:p>
    <w:p>
      <w:pPr>
        <w:pStyle w:val="Normal"/>
      </w:pPr>
      <w:r>
        <w:t xml:space="preserve">1</w:t>
      </w:r>
    </w:p>
    <w:p>
      <w:pPr>
        <w:pStyle w:val="Normal"/>
      </w:pPr>
      <w:r>
        <w:t xml:space="preserve">Brad M. Barber e Terrance Odean, “Trading Is Hazardous to Your Wealth: The Common Stock Investment Performance of Individual Investors”,</w:t>
      </w:r>
    </w:p>
    <w:p>
      <w:pPr>
        <w:pStyle w:val="Normal"/>
      </w:pPr>
      <w:r>
        <w:t xml:space="preserve">Journal of Finance</w:t>
      </w:r>
    </w:p>
    <w:p>
      <w:pPr>
        <w:pStyle w:val="Normal"/>
      </w:pPr>
      <w:r>
        <w:t xml:space="preserve">55 (2002): 773-806.</w:t>
      </w:r>
    </w:p>
    <w:p>
      <w:pPr>
        <w:pStyle w:val="Normal"/>
      </w:pPr>
      <w:r>
        <w:t xml:space="preserve">2</w:t>
      </w:r>
    </w:p>
    <w:p>
      <w:pPr>
        <w:pStyle w:val="Normal"/>
      </w:pPr>
      <w:r>
        <w:t xml:space="preserve">Brad M. Barber e Terrance Odean, “Boys Will Be Boys: Gender, Overconfidence e Common Stock Investment”,</w:t>
      </w:r>
    </w:p>
    <w:p>
      <w:pPr>
        <w:pStyle w:val="Normal"/>
      </w:pPr>
      <w:r>
        <w:t xml:space="preserve">Quarterly</w:t>
      </w:r>
    </w:p>
    <w:p>
      <w:pPr>
        <w:pStyle w:val="Normal"/>
      </w:pPr>
      <w:r>
        <w:t xml:space="preserve">Journal of Economics</w:t>
      </w:r>
    </w:p>
    <w:p>
      <w:pPr>
        <w:pStyle w:val="Normal"/>
      </w:pPr>
      <w:r>
        <w:t xml:space="preserve">116 (2006): 261-92.</w:t>
      </w:r>
    </w:p>
    <w:p>
      <w:pPr>
        <w:pStyle w:val="Normal"/>
      </w:pPr>
      <w:r>
        <w:t xml:space="preserve">3</w:t>
      </w:r>
    </w:p>
    <w:p>
      <w:pPr>
        <w:pStyle w:val="Normal"/>
      </w:pPr>
      <w:r>
        <w:t xml:space="preserve">Esse “efeito de disposição” é discutido mais a fundo no capítulo 32.</w:t>
      </w:r>
    </w:p>
    <w:p>
      <w:pPr>
        <w:pStyle w:val="Normal"/>
      </w:pPr>
      <w:r>
        <w:t xml:space="preserve">4</w:t>
      </w:r>
    </w:p>
    <w:p>
      <w:pPr>
        <w:pStyle w:val="Normal"/>
      </w:pPr>
      <w:r>
        <w:t xml:space="preserve">Brad  M.  Barber  e  Terrance  Odean,  “All  That  Glitters:  The  Effect  of  Attention  and  News  on  the  Buying  Behavior  of Individual and Institutional Investors”,</w:t>
      </w:r>
    </w:p>
    <w:p>
      <w:pPr>
        <w:pStyle w:val="Normal"/>
      </w:pPr>
      <w:r>
        <w:t xml:space="preserve">Review of Financial Studies</w:t>
      </w:r>
    </w:p>
    <w:p>
      <w:pPr>
        <w:pStyle w:val="Normal"/>
      </w:pPr>
      <w:r>
        <w:t xml:space="preserve">21 (2008): 785-818.</w:t>
      </w:r>
    </w:p>
    <w:p>
      <w:pPr>
        <w:pStyle w:val="Normal"/>
      </w:pPr>
      <w:r>
        <w:t xml:space="preserve">5</w:t>
      </w:r>
    </w:p>
    <w:p>
      <w:pPr>
        <w:pStyle w:val="Normal"/>
      </w:pPr>
      <w:r>
        <w:t xml:space="preserve">Pesquisa  com  o  mercado  de  ações  em  Taiwan  concluiu  que  a  transferência  de  riqueza  dos  indivíduos  para  as  instituições financeiras  chega  a  inacreditáveis  2,2%  do  PIB:  Brad  M.  Barber,  Yi-Tsung  Lee,  Yu-Jane  Liu  e  Terrance  Odean,  “Just How Much Do Individual Investors Lose by Trading?”</w:t>
      </w:r>
    </w:p>
    <w:p>
      <w:pPr>
        <w:pStyle w:val="Normal"/>
      </w:pPr>
      <w:r>
        <w:t xml:space="preserve">Review of Financial Studies</w:t>
      </w:r>
    </w:p>
    <w:p>
      <w:pPr>
        <w:pStyle w:val="Normal"/>
      </w:pPr>
      <w:r>
        <w:t xml:space="preserve">22 (2009): 609-32.</w:t>
      </w:r>
    </w:p>
    <w:p>
      <w:pPr>
        <w:pStyle w:val="Normal"/>
      </w:pPr>
      <w:r>
        <w:t xml:space="preserve">6</w:t>
      </w:r>
    </w:p>
    <w:p>
      <w:pPr>
        <w:pStyle w:val="Normal"/>
      </w:pPr>
      <w:r>
        <w:t xml:space="preserve">John C. Bogle,</w:t>
      </w:r>
    </w:p>
    <w:p>
      <w:pPr>
        <w:pStyle w:val="Normal"/>
      </w:pPr>
      <w:r>
        <w:t xml:space="preserve">Common Sense on Mutual Funds: New Imperatives for the Intelligent Investor</w:t>
      </w:r>
    </w:p>
    <w:p>
      <w:pPr>
        <w:pStyle w:val="Normal"/>
      </w:pPr>
      <w:r>
        <w:t xml:space="preserve">(Nova York: Wiley, 2000),</w:t>
      </w:r>
    </w:p>
    <w:p>
      <w:pPr>
        <w:pStyle w:val="Normal"/>
      </w:pPr>
      <w:r>
        <w:t xml:space="preserve">213.</w:t>
      </w:r>
    </w:p>
    <w:p>
      <w:pPr>
        <w:pStyle w:val="Normal"/>
      </w:pPr>
      <w:r>
        <w:t xml:space="preserve">7</w:t>
      </w:r>
    </w:p>
    <w:p>
      <w:pPr>
        <w:pStyle w:val="Normal"/>
      </w:pPr>
      <w:r>
        <w:t xml:space="preserve">Mark Grinblatt e Sheridan Titman, “The Persistence of Mutual Fund Performance”,</w:t>
      </w:r>
    </w:p>
    <w:p>
      <w:pPr>
        <w:pStyle w:val="Normal"/>
      </w:pPr>
      <w:r>
        <w:t xml:space="preserve">Journal of Finance</w:t>
      </w:r>
    </w:p>
    <w:p>
      <w:pPr>
        <w:pStyle w:val="Normal"/>
      </w:pPr>
      <w:r>
        <w:t xml:space="preserve">42 (1992): 1977-84.</w:t>
      </w:r>
    </w:p>
    <w:p>
      <w:pPr>
        <w:pStyle w:val="Normal"/>
      </w:pPr>
      <w:r>
        <w:t xml:space="preserve">Edwin J. Elton et al., “The Persistence of Risk-Adjusted Mutual Fund Performance”,</w:t>
      </w:r>
    </w:p>
    <w:p>
      <w:pPr>
        <w:pStyle w:val="Normal"/>
      </w:pPr>
      <w:r>
        <w:t xml:space="preserve">Journal of Business</w:t>
      </w:r>
    </w:p>
    <w:p>
      <w:pPr>
        <w:pStyle w:val="Normal"/>
      </w:pPr>
      <w:r>
        <w:t xml:space="preserve">52 (1997): 1-33.  Edwin  Elton  et  al.,  “Efficiency  With  Costly  Information:  A  Re-interpretation  of  Evidence  from  Managed  Portfolios”,</w:t>
      </w:r>
    </w:p>
    <w:p>
      <w:pPr>
        <w:pStyle w:val="Normal"/>
      </w:pPr>
      <w:r>
        <w:t xml:space="preserve">Review of Financial Studies</w:t>
      </w:r>
    </w:p>
    <w:p>
      <w:pPr>
        <w:pStyle w:val="Normal"/>
      </w:pPr>
      <w:r>
        <w:t xml:space="preserve">6 (1993): 1-21.</w:t>
      </w:r>
    </w:p>
    <w:p>
      <w:pPr>
        <w:pStyle w:val="Normal"/>
      </w:pPr>
      <w:r>
        <w:t xml:space="preserve">8  Philip  E.  Tetlock,</w:t>
      </w:r>
    </w:p>
    <w:p>
      <w:pPr>
        <w:pStyle w:val="Normal"/>
      </w:pPr>
      <w:r>
        <w:t xml:space="preserve">Expert  Political  Judgment:  How  Good  is  It?  How  Can  We  Know?</w:t>
      </w:r>
    </w:p>
    <w:p>
      <w:pPr>
        <w:pStyle w:val="Normal"/>
      </w:pPr>
      <w:r>
        <w:t xml:space="preserve">(Princeton:  Princeton  University Press, 2005), 233.</w:t>
      </w:r>
    </w:p>
    <w:p>
      <w:pPr>
        <w:pStyle w:val="Normal"/>
      </w:pPr>
      <w:r>
        <w:t xml:space="preserve">21: INTUIÇÕES VERSUS FÓRMULAS</w:t>
      </w:r>
    </w:p>
    <w:p>
      <w:pPr>
        <w:pStyle w:val="Normal"/>
      </w:pPr>
      <w:r>
        <w:t xml:space="preserve">1</w:t>
      </w:r>
    </w:p>
    <w:p>
      <w:pPr>
        <w:pStyle w:val="Normal"/>
      </w:pPr>
      <w:r>
        <w:t xml:space="preserve">Paul Meehl, “Causes and Effects of My Disturbing Little Book”,</w:t>
      </w:r>
    </w:p>
    <w:p>
      <w:pPr>
        <w:pStyle w:val="Normal"/>
      </w:pPr>
      <w:r>
        <w:t xml:space="preserve">Journal of Personality Assessment</w:t>
      </w:r>
    </w:p>
    <w:p>
      <w:pPr>
        <w:pStyle w:val="Normal"/>
      </w:pPr>
      <w:r>
        <w:t xml:space="preserve">50 (1986): 370-75.</w:t>
      </w:r>
    </w:p>
    <w:p>
      <w:pPr>
        <w:pStyle w:val="Normal"/>
      </w:pPr>
      <w:r>
        <w:t xml:space="preserve">2</w:t>
      </w:r>
    </w:p>
    <w:p>
      <w:pPr>
        <w:pStyle w:val="Normal"/>
      </w:pPr>
      <w:r>
        <w:t xml:space="preserve">Durante  a  temporada  de  leilões  de  1990-1991,  por  exemplo,  o  preço  em  Londres  de  uma  caixa  de  Château  Latour  1960</w:t>
      </w:r>
    </w:p>
    <w:p>
      <w:pPr>
        <w:pStyle w:val="Normal"/>
      </w:pPr>
      <w:r>
        <w:t xml:space="preserve">custava em média 464 dólares; uma caixa da vindima 1961 (uma das melhores de todos os tempos) alcançou uma média de 5.432 dólares.</w:t>
      </w:r>
    </w:p>
    <w:p>
      <w:pPr>
        <w:pStyle w:val="Normal"/>
      </w:pPr>
      <w:r>
        <w:t xml:space="preserve">3</w:t>
      </w:r>
    </w:p>
    <w:p>
      <w:pPr>
        <w:pStyle w:val="Normal"/>
      </w:pPr>
      <w:r>
        <w:t xml:space="preserve">Paul  J.  Hoffman,  Paul  Slovic  e  Leonard  G.  Rorer,  “An  Analysis-of-Variance  Model  for  the  Assessment  of  Configural  Cue Utilization in Clinical Judgment”,</w:t>
      </w:r>
    </w:p>
    <w:p>
      <w:pPr>
        <w:pStyle w:val="Normal"/>
      </w:pPr>
      <w:r>
        <w:t xml:space="preserve">Psychological Bulletin</w:t>
      </w:r>
    </w:p>
    <w:p>
      <w:pPr>
        <w:pStyle w:val="Normal"/>
      </w:pPr>
      <w:r>
        <w:t xml:space="preserve">69 (1968): 338-39.</w:t>
      </w:r>
    </w:p>
    <w:p>
      <w:pPr>
        <w:pStyle w:val="Normal"/>
      </w:pPr>
      <w:r>
        <w:t xml:space="preserve">4</w:t>
      </w:r>
    </w:p>
    <w:p>
      <w:pPr>
        <w:pStyle w:val="Normal"/>
      </w:pPr>
      <w:r>
        <w:t xml:space="preserve">Paul  R.  Brown,  “Independent  Auditor  Judgment  in  the  Evaluation  of  Internal  Audit  Functions”,</w:t>
      </w:r>
    </w:p>
    <w:p>
      <w:pPr>
        <w:pStyle w:val="Normal"/>
      </w:pPr>
      <w:r>
        <w:t xml:space="preserve">Journal  of  Accounting</w:t>
      </w:r>
    </w:p>
    <w:p>
      <w:pPr>
        <w:pStyle w:val="Normal"/>
      </w:pPr>
      <w:r>
        <w:t xml:space="preserve">Research</w:t>
      </w:r>
    </w:p>
    <w:p>
      <w:pPr>
        <w:pStyle w:val="Normal"/>
      </w:pPr>
      <w:r>
        <w:t xml:space="preserve">21 (1983): 444-55.</w:t>
      </w:r>
    </w:p>
    <w:p>
      <w:pPr>
        <w:pStyle w:val="Normal"/>
      </w:pPr>
      <w:r>
        <w:t xml:space="preserve">5</w:t>
      </w:r>
    </w:p>
    <w:p>
      <w:pPr>
        <w:pStyle w:val="Normal"/>
      </w:pPr>
      <w:r>
        <w:t xml:space="preserve">James Shanteau, “Psychological Characteristics and Strategies of Expert Decision Makers”,</w:t>
      </w:r>
    </w:p>
    <w:p>
      <w:pPr>
        <w:pStyle w:val="Normal"/>
      </w:pPr>
      <w:r>
        <w:t xml:space="preserve">Acta Psychologica</w:t>
      </w:r>
    </w:p>
    <w:p>
      <w:pPr>
        <w:pStyle w:val="Normal"/>
      </w:pPr>
      <w:r>
        <w:t xml:space="preserve">68  (1988): 203-15.</w:t>
      </w:r>
    </w:p>
    <w:p>
      <w:pPr>
        <w:pStyle w:val="Normal"/>
      </w:pPr>
      <w:r>
        <w:t xml:space="preserve">6</w:t>
      </w:r>
    </w:p>
    <w:p>
      <w:pPr>
        <w:pStyle w:val="Normal"/>
      </w:pPr>
      <w:r>
        <w:t xml:space="preserve">Danziger, Levav e Avnaim-Pesso, “Extraneous Factors in Judicial Decisions.”</w:t>
      </w:r>
    </w:p>
    <w:p>
      <w:pPr>
        <w:pStyle w:val="Normal"/>
      </w:pPr>
      <w:r>
        <w:t xml:space="preserve">7</w:t>
      </w:r>
    </w:p>
    <w:p>
      <w:pPr>
        <w:pStyle w:val="Normal"/>
      </w:pPr>
      <w:r>
        <w:t xml:space="preserve">Richard  A.  DeVaul  et  al.,  “Medical-School  Performance  of  Initially  Rejected  Students”,</w:t>
      </w:r>
    </w:p>
    <w:p>
      <w:pPr>
        <w:pStyle w:val="Normal"/>
      </w:pPr>
      <w:r>
        <w:t xml:space="preserve">JAMA</w:t>
      </w:r>
    </w:p>
    <w:p>
      <w:pPr>
        <w:pStyle w:val="Normal"/>
      </w:pPr>
      <w:r>
        <w:t xml:space="preserve">257  (1987):  47-51.  Jason Dana  e  Robyn  M.  Dawes,  “Belief  in  the  Unstructured  Interview:  The  Persistence  of  an  Illusion”,</w:t>
      </w:r>
    </w:p>
    <w:p>
      <w:pPr>
        <w:pStyle w:val="Normal"/>
      </w:pPr>
      <w:r>
        <w:t xml:space="preserve">working  paper</w:t>
      </w:r>
    </w:p>
    <w:p>
      <w:pPr>
        <w:pStyle w:val="Normal"/>
      </w:pPr>
      <w:r>
        <w:t xml:space="preserve">, Department  of  Psychology,  University  of  Pennsylvania,  2011.  William  M.  Grove  et  al.,  “Clinical  Versus  Mechanical Prediction: A Meta-Analysis”,</w:t>
      </w:r>
    </w:p>
    <w:p>
      <w:pPr>
        <w:pStyle w:val="Normal"/>
      </w:pPr>
      <w:r>
        <w:t xml:space="preserve">Psychological Assessment</w:t>
      </w:r>
    </w:p>
    <w:p>
      <w:pPr>
        <w:pStyle w:val="Normal"/>
      </w:pPr>
      <w:r>
        <w:t xml:space="preserve">12 (2000): 19-30.</w:t>
      </w:r>
    </w:p>
    <w:p>
      <w:pPr>
        <w:pStyle w:val="Normal"/>
      </w:pPr>
      <w:r>
        <w:t xml:space="preserve">8</w:t>
      </w:r>
    </w:p>
    <w:p>
      <w:pPr>
        <w:pStyle w:val="Normal"/>
      </w:pPr>
      <w:r>
        <w:t xml:space="preserve">Robyn M. Dawes, “The Robust Beauty of Improper Linear Models in Decision Making”,</w:t>
      </w:r>
    </w:p>
    <w:p>
      <w:pPr>
        <w:pStyle w:val="Normal"/>
      </w:pPr>
      <w:r>
        <w:t xml:space="preserve">American Psychologist</w:t>
      </w:r>
    </w:p>
    <w:p>
      <w:pPr>
        <w:pStyle w:val="Normal"/>
      </w:pPr>
      <w:r>
        <w:t xml:space="preserve">34 (1979): 571-82.</w:t>
      </w:r>
    </w:p>
    <w:p>
      <w:pPr>
        <w:pStyle w:val="Normal"/>
      </w:pPr>
      <w:r>
        <w:t xml:space="preserve">9</w:t>
      </w:r>
    </w:p>
    <w:p>
      <w:pPr>
        <w:pStyle w:val="Normal"/>
      </w:pPr>
      <w:r>
        <w:t xml:space="preserve">Jason  Dana  e  Robyn  M.  Dawes,  “The  Superiority  of  Simple  Alternatives  to  Regression  for  Social  Science  Predictions”,</w:t>
      </w:r>
    </w:p>
    <w:p>
      <w:pPr>
        <w:pStyle w:val="Normal"/>
      </w:pPr>
      <w:r>
        <w:t xml:space="preserve">Journal of Educational and Behavioral Statistics</w:t>
      </w:r>
    </w:p>
    <w:p>
      <w:pPr>
        <w:pStyle w:val="Normal"/>
      </w:pPr>
      <w:r>
        <w:t xml:space="preserve">29 (2004): 317-31.</w:t>
      </w:r>
    </w:p>
    <w:p>
      <w:pPr>
        <w:pStyle w:val="Normal"/>
      </w:pPr>
      <w:r>
        <w:t xml:space="preserve">10</w:t>
      </w:r>
    </w:p>
    <w:p>
      <w:pPr>
        <w:pStyle w:val="Normal"/>
      </w:pPr>
      <w:r>
        <w:t xml:space="preserve">Virginia Apgar, “A Proposal for a New Method of Evaluation of the Newborn Infant”,</w:t>
      </w:r>
    </w:p>
    <w:p>
      <w:pPr>
        <w:pStyle w:val="Normal"/>
      </w:pPr>
      <w:r>
        <w:t xml:space="preserve">Current Researches in Anesthesia</w:t>
      </w:r>
    </w:p>
    <w:p>
      <w:pPr>
        <w:pStyle w:val="Normal"/>
      </w:pPr>
      <w:r>
        <w:t xml:space="preserve">and Analgesia</w:t>
      </w:r>
    </w:p>
    <w:p>
      <w:pPr>
        <w:pStyle w:val="Normal"/>
      </w:pPr>
      <w:r>
        <w:t xml:space="preserve">32 (1953): 260-67. Mieczyslaw Finster and Margaret Wood, “The Apgar Score Has Survived the Test of Time”,</w:t>
      </w:r>
    </w:p>
    <w:p>
      <w:pPr>
        <w:pStyle w:val="Normal"/>
      </w:pPr>
      <w:r>
        <w:t xml:space="preserve">Anesthesiology</w:t>
      </w:r>
    </w:p>
    <w:p>
      <w:pPr>
        <w:pStyle w:val="Normal"/>
      </w:pPr>
      <w:r>
        <w:t xml:space="preserve">102 (2005): 855-57.</w:t>
      </w:r>
    </w:p>
    <w:p>
      <w:pPr>
        <w:pStyle w:val="Normal"/>
      </w:pPr>
      <w:r>
        <w:t xml:space="preserve">11</w:t>
      </w:r>
    </w:p>
    <w:p>
      <w:pPr>
        <w:pStyle w:val="Normal"/>
      </w:pPr>
      <w:r>
        <w:t xml:space="preserve">Atul  Gawande,</w:t>
      </w:r>
    </w:p>
    <w:p>
      <w:pPr>
        <w:pStyle w:val="Normal"/>
      </w:pPr>
      <w:r>
        <w:t xml:space="preserve">The  Checklist  Manifesto:  How  to  Get  Things  Right</w:t>
      </w:r>
    </w:p>
    <w:p>
      <w:pPr>
        <w:pStyle w:val="Normal"/>
      </w:pPr>
      <w:r>
        <w:t xml:space="preserve">(Nova  York:  Metropolitan  Books,  2009)  (Checklist: como fazer as coisas bem feitas. Tradução de Afonso Celso da Cunha Serra. Rio de Janeiro: Sextante, 2011).</w:t>
      </w:r>
    </w:p>
    <w:p>
      <w:pPr>
        <w:pStyle w:val="Normal"/>
      </w:pPr>
      <w:r>
        <w:t xml:space="preserve">12</w:t>
      </w:r>
    </w:p>
    <w:p>
      <w:pPr>
        <w:pStyle w:val="Normal"/>
      </w:pPr>
      <w:r>
        <w:t xml:space="preserve">Paul Rozin, “The Meaning of ‘Natural’: Process More Important than Content”,</w:t>
      </w:r>
    </w:p>
    <w:p>
      <w:pPr>
        <w:pStyle w:val="Normal"/>
      </w:pPr>
      <w:r>
        <w:t xml:space="preserve">Psychological Science</w:t>
      </w:r>
    </w:p>
    <w:p>
      <w:pPr>
        <w:pStyle w:val="Normal"/>
      </w:pPr>
      <w:r>
        <w:t xml:space="preserve">16 (2005): 652-58.</w:t>
      </w:r>
    </w:p>
    <w:p>
      <w:pPr>
        <w:pStyle w:val="Normal"/>
      </w:pPr>
      <w:r>
        <w:t xml:space="preserve">22: INTUIÇÃO DE ESPECIALISTA: QUANDO PODEMOS CONFIAR?</w:t>
      </w:r>
    </w:p>
    <w:p>
      <w:pPr>
        <w:pStyle w:val="Normal"/>
      </w:pPr>
      <w:r>
        <w:t xml:space="preserve">1</w:t>
      </w:r>
    </w:p>
    <w:p>
      <w:pPr>
        <w:pStyle w:val="Normal"/>
      </w:pPr>
      <w:r>
        <w:t xml:space="preserve">Mellers, Hertwig e Kahneman, “Do Frequency Representations Eliminate Conjunction Effects?”</w:t>
      </w:r>
    </w:p>
    <w:p>
      <w:pPr>
        <w:pStyle w:val="Normal"/>
      </w:pPr>
      <w:r>
        <w:t xml:space="preserve">2</w:t>
      </w:r>
    </w:p>
    <w:p>
      <w:pPr>
        <w:pStyle w:val="Normal"/>
      </w:pPr>
      <w:r>
        <w:t xml:space="preserve">Klein,</w:t>
      </w:r>
    </w:p>
    <w:p>
      <w:pPr>
        <w:pStyle w:val="Normal"/>
      </w:pPr>
      <w:r>
        <w:t xml:space="preserve">Sources of Power</w:t>
      </w:r>
    </w:p>
    <w:p>
      <w:pPr>
        <w:pStyle w:val="Normal"/>
      </w:pPr>
      <w:r>
        <w:t xml:space="preserve">.</w:t>
      </w:r>
    </w:p>
    <w:p>
      <w:pPr>
        <w:pStyle w:val="Normal"/>
      </w:pPr>
      <w:r>
        <w:t xml:space="preserve">3</w:t>
      </w:r>
    </w:p>
    <w:p>
      <w:pPr>
        <w:pStyle w:val="Normal"/>
      </w:pPr>
      <w:r>
        <w:t xml:space="preserve">O Getty Museum em Los Angeles convoca os maiores especialistas do mundo em escultura grega para ver um</w:t>
      </w:r>
    </w:p>
    <w:p>
      <w:pPr>
        <w:pStyle w:val="Normal"/>
      </w:pPr>
      <w:r>
        <w:t xml:space="preserve">kouros</w:t>
      </w:r>
    </w:p>
    <w:p>
      <w:pPr>
        <w:pStyle w:val="Normal"/>
      </w:pPr>
      <w:r>
        <w:t xml:space="preserve">—</w:t>
      </w:r>
    </w:p>
    <w:p>
      <w:pPr>
        <w:pStyle w:val="Normal"/>
      </w:pPr>
      <w:r>
        <w:t xml:space="preserve">uma  estátua  de  mármore  de  um  rapaz  caminhando  —  que  o  museu  está  prestes  a  comprar.  Um  após  outro,  os especialistas reagem com o que alguém chama de “repulsão intuitiva” — um poderoso palpite de que o</w:t>
      </w:r>
    </w:p>
    <w:p>
      <w:pPr>
        <w:pStyle w:val="Normal"/>
      </w:pPr>
      <w:r>
        <w:t xml:space="preserve">kouros</w:t>
      </w:r>
    </w:p>
    <w:p>
      <w:pPr>
        <w:pStyle w:val="Normal"/>
      </w:pPr>
      <w:r>
        <w:t xml:space="preserve">não  tem 2.500 anos de idade, mas é uma falsificação moderna. Nenhum dos especialistas sabe dizer imediatamente por que acham que a escultura é uma falsificação. O mais perto que qualquer um deles consegue chegar de uma explicação é a queixa de um historiador da arte italiano de que alguma coisa — ele não sabe dizer exatamente o que é — “parecia errada” com as unhas da estátua. Uma famoso especialista americano disse que o primeiro pensamento que lhe veio à mente foi a palavra</w:t>
      </w:r>
    </w:p>
    <w:p>
      <w:pPr>
        <w:pStyle w:val="Normal"/>
      </w:pPr>
      <w:r>
        <w:t xml:space="preserve">fresh</w:t>
      </w:r>
    </w:p>
    <w:p>
      <w:pPr>
        <w:pStyle w:val="Normal"/>
      </w:pPr>
      <w:r>
        <w:t xml:space="preserve">(novo) e um especialista gregro declarou categoricamente: “Qualquer um que já tenha visto uma escultura após ela ter  sido  desenterrada  percebe  que  essa  coisa  nunca  esteve  sob  a  terra.”  A  falta  de  um  acordo  sobre  os  motivos  da conclusão compartilhada é surpreendente e um tanto quanto suspeita.</w:t>
      </w:r>
    </w:p>
    <w:p>
      <w:pPr>
        <w:pStyle w:val="Normal"/>
      </w:pPr>
      <w:r>
        <w:t xml:space="preserve">4</w:t>
      </w:r>
    </w:p>
    <w:p>
      <w:pPr>
        <w:pStyle w:val="Normal"/>
      </w:pPr>
      <w:r>
        <w:t xml:space="preserve">Simon  foi  uma  das  figuras  intelectuais  proeminentes  do  século  XX.  Ele  escreveu  um  clássico  em  tomada  de  decisão  nas organizações  quando  estava  com  apenas  20  anos  e,  entre  suas  muitas  outras  realizações,  seria  um  dos  fundadores  da inteligência  artificial,  um  líder  em  ciência  cognitiva,  um  estudioso  influente  do  processo  de  descoberta  científica,  um</w:t>
      </w:r>
    </w:p>
    <w:p>
      <w:pPr>
        <w:pStyle w:val="Normal"/>
      </w:pPr>
      <w:r>
        <w:t xml:space="preserve">pioneiro na economia comportamental e, quase por acaso, um premiado com o Nobel em economia.</w:t>
      </w:r>
    </w:p>
    <w:p>
      <w:pPr>
        <w:pStyle w:val="Normal"/>
      </w:pPr>
      <w:r>
        <w:t xml:space="preserve">5</w:t>
      </w:r>
    </w:p>
    <w:p>
      <w:pPr>
        <w:pStyle w:val="Normal"/>
      </w:pPr>
      <w:r>
        <w:t xml:space="preserve">Simon,  “What  Is  an  Explanation  of  Behavior?”  David  G.  Myers,</w:t>
      </w:r>
    </w:p>
    <w:p>
      <w:pPr>
        <w:pStyle w:val="Normal"/>
      </w:pPr>
      <w:r>
        <w:t xml:space="preserve">Intuition:  Its  Powers  and  Perils</w:t>
      </w:r>
    </w:p>
    <w:p>
      <w:pPr>
        <w:pStyle w:val="Normal"/>
      </w:pPr>
      <w:r>
        <w:t xml:space="preserve">(New  Haven:  Yale University Press, 2002), 56.</w:t>
      </w:r>
    </w:p>
    <w:p>
      <w:pPr>
        <w:pStyle w:val="Normal"/>
      </w:pPr>
      <w:r>
        <w:t xml:space="preserve">6</w:t>
      </w:r>
    </w:p>
    <w:p>
      <w:pPr>
        <w:pStyle w:val="Normal"/>
      </w:pPr>
      <w:r>
        <w:t xml:space="preserve">Seymour Epstein, “Demystifying Intuition: What It Is, What It Does, How It Does It”,</w:t>
      </w:r>
    </w:p>
    <w:p>
      <w:pPr>
        <w:pStyle w:val="Normal"/>
      </w:pPr>
      <w:r>
        <w:t xml:space="preserve">Psychological Inquiry</w:t>
      </w:r>
    </w:p>
    <w:p>
      <w:pPr>
        <w:pStyle w:val="Normal"/>
      </w:pPr>
      <w:r>
        <w:t xml:space="preserve">21 (2010): 295-312.</w:t>
      </w:r>
    </w:p>
    <w:p>
      <w:pPr>
        <w:pStyle w:val="Normal"/>
      </w:pPr>
      <w:r>
        <w:t xml:space="preserve">7</w:t>
      </w:r>
    </w:p>
    <w:p>
      <w:pPr>
        <w:pStyle w:val="Normal"/>
      </w:pPr>
      <w:r>
        <w:t xml:space="preserve">Foer,</w:t>
      </w:r>
    </w:p>
    <w:p>
      <w:pPr>
        <w:pStyle w:val="Normal"/>
      </w:pPr>
      <w:r>
        <w:t xml:space="preserve">Moonwalking with Einstein</w:t>
      </w:r>
    </w:p>
    <w:p>
      <w:pPr>
        <w:pStyle w:val="Normal"/>
      </w:pPr>
      <w:r>
        <w:t xml:space="preserve">.</w:t>
      </w:r>
    </w:p>
    <w:p>
      <w:pPr>
        <w:pStyle w:val="Normal"/>
      </w:pPr>
      <w:r>
        <w:t xml:space="preserve">23: A VISÃO DE FORA</w:t>
      </w:r>
    </w:p>
    <w:p>
      <w:pPr>
        <w:pStyle w:val="Normal"/>
      </w:pPr>
      <w:r>
        <w:t xml:space="preserve">1</w:t>
      </w:r>
    </w:p>
    <w:p>
      <w:pPr>
        <w:pStyle w:val="Normal"/>
      </w:pPr>
      <w:r>
        <w:t xml:space="preserve">Os  nomes  são  em  geral  mal  compreendidos.  Inúmeros  autores  acreditavam  que  os  termos  corretos  eram  “</w:t>
      </w:r>
    </w:p>
    <w:p>
      <w:pPr>
        <w:pStyle w:val="Normal"/>
      </w:pPr>
      <w:r>
        <w:t xml:space="preserve">insider view</w:t>
      </w:r>
    </w:p>
    <w:p>
      <w:pPr>
        <w:pStyle w:val="Normal"/>
      </w:pPr>
      <w:r>
        <w:t xml:space="preserve">”  e</w:t>
      </w:r>
    </w:p>
    <w:p>
      <w:pPr>
        <w:pStyle w:val="Normal"/>
      </w:pPr>
      <w:r>
        <w:t xml:space="preserve">“</w:t>
      </w:r>
    </w:p>
    <w:p>
      <w:pPr>
        <w:pStyle w:val="Normal"/>
      </w:pPr>
      <w:r>
        <w:t xml:space="preserve">outsider view</w:t>
      </w:r>
    </w:p>
    <w:p>
      <w:pPr>
        <w:pStyle w:val="Normal"/>
      </w:pPr>
      <w:r>
        <w:t xml:space="preserve">”, que não chegam nem perto do que temos em mente.</w:t>
      </w:r>
    </w:p>
    <w:p>
      <w:pPr>
        <w:pStyle w:val="Normal"/>
      </w:pPr>
      <w:r>
        <w:t xml:space="preserve">2</w:t>
      </w:r>
    </w:p>
    <w:p>
      <w:pPr>
        <w:pStyle w:val="Normal"/>
      </w:pPr>
      <w:r>
        <w:t xml:space="preserve">Dan  Lovallo  e  Daniel  Kahneman,  “Timid  Choices  and  Bold  Forecasts:  A  Cognitive  Perspective  on  Risk  Taking”,</w:t>
      </w:r>
    </w:p>
    <w:p>
      <w:pPr>
        <w:pStyle w:val="Normal"/>
      </w:pPr>
      <w:r>
        <w:t xml:space="preserve">Management  Science</w:t>
      </w:r>
    </w:p>
    <w:p>
      <w:pPr>
        <w:pStyle w:val="Normal"/>
      </w:pPr>
      <w:r>
        <w:t xml:space="preserve">39  (1993):  17-31.  Daniel  Kahneman  e  Dan  Lovallo,  “Delusions  of  Success:  How  Optimism Undermines Executives’ Decisions”,</w:t>
      </w:r>
    </w:p>
    <w:p>
      <w:pPr>
        <w:pStyle w:val="Normal"/>
      </w:pPr>
      <w:r>
        <w:t xml:space="preserve">Harvard Business Review</w:t>
      </w:r>
    </w:p>
    <w:p>
      <w:pPr>
        <w:pStyle w:val="Normal"/>
      </w:pPr>
      <w:r>
        <w:t xml:space="preserve">81 (2003): 56-63.</w:t>
      </w:r>
    </w:p>
    <w:p>
      <w:pPr>
        <w:pStyle w:val="Normal"/>
      </w:pPr>
      <w:r>
        <w:t xml:space="preserve">3</w:t>
      </w:r>
    </w:p>
    <w:p>
      <w:pPr>
        <w:pStyle w:val="Normal"/>
      </w:pPr>
      <w:r>
        <w:t xml:space="preserve">Richard E. Nisbett e Lee D. Ross,</w:t>
      </w:r>
    </w:p>
    <w:p>
      <w:pPr>
        <w:pStyle w:val="Normal"/>
      </w:pPr>
      <w:r>
        <w:t xml:space="preserve">Human Inference: Strategies and Shortcomings of Social Judgment</w:t>
      </w:r>
    </w:p>
    <w:p>
      <w:pPr>
        <w:pStyle w:val="Normal"/>
      </w:pPr>
      <w:r>
        <w:t xml:space="preserve">(Englewood Cliff s, NJ: Prentice-Hall, 1980).</w:t>
      </w:r>
    </w:p>
    <w:p>
      <w:pPr>
        <w:pStyle w:val="Normal"/>
      </w:pPr>
      <w:r>
        <w:t xml:space="preserve">4</w:t>
      </w:r>
    </w:p>
    <w:p>
      <w:pPr>
        <w:pStyle w:val="Normal"/>
      </w:pPr>
      <w:r>
        <w:t xml:space="preserve">Para  um  exemplo  das  dúvidas  sobre  medicina  baseada  em  evidências,  ver  Jerome  Groopman,</w:t>
      </w:r>
    </w:p>
    <w:p>
      <w:pPr>
        <w:pStyle w:val="Normal"/>
      </w:pPr>
      <w:r>
        <w:t xml:space="preserve">How  Doctors  Think</w:t>
      </w:r>
    </w:p>
    <w:p>
      <w:pPr>
        <w:pStyle w:val="Normal"/>
      </w:pPr>
      <w:r>
        <w:t xml:space="preserve">(Nova York: Mariner Books, 2008) (Como os médicos pensam. Tradução de Alexandre Martins. Rio de Janeiro: Agir, 2008).</w:t>
      </w:r>
    </w:p>
    <w:p>
      <w:pPr>
        <w:pStyle w:val="Normal"/>
      </w:pPr>
      <w:r>
        <w:t xml:space="preserve">5</w:t>
      </w:r>
    </w:p>
    <w:p>
      <w:pPr>
        <w:pStyle w:val="Normal"/>
      </w:pPr>
      <w:r>
        <w:t xml:space="preserve">Daniel  Kahneman  e  Amos  Tversky,  “Intuitive  Prediction:  Biases  and  Corrective  Procedures”,</w:t>
      </w:r>
    </w:p>
    <w:p>
      <w:pPr>
        <w:pStyle w:val="Normal"/>
      </w:pPr>
      <w:r>
        <w:t xml:space="preserve">Management  Science</w:t>
      </w:r>
    </w:p>
    <w:p>
      <w:pPr>
        <w:pStyle w:val="Normal"/>
      </w:pPr>
      <w:r>
        <w:t xml:space="preserve">12</w:t>
      </w:r>
    </w:p>
    <w:p>
      <w:pPr>
        <w:pStyle w:val="Normal"/>
      </w:pPr>
      <w:r>
        <w:t xml:space="preserve">(1979): 313-27.</w:t>
      </w:r>
    </w:p>
    <w:p>
      <w:pPr>
        <w:pStyle w:val="Normal"/>
      </w:pPr>
      <w:r>
        <w:t xml:space="preserve">6</w:t>
      </w:r>
    </w:p>
    <w:p>
      <w:pPr>
        <w:pStyle w:val="Normal"/>
      </w:pPr>
      <w:r>
        <w:t xml:space="preserve">Rt.</w:t>
      </w:r>
    </w:p>
    <w:p>
      <w:pPr>
        <w:pStyle w:val="Normal"/>
      </w:pPr>
      <w:r>
        <w:t xml:space="preserve">Hon.</w:t>
      </w:r>
    </w:p>
    <w:p>
      <w:pPr>
        <w:pStyle w:val="Normal"/>
      </w:pPr>
      <w:r>
        <w:t xml:space="preserve">The</w:t>
      </w:r>
    </w:p>
    <w:p>
      <w:pPr>
        <w:pStyle w:val="Normal"/>
      </w:pPr>
      <w:r>
        <w:t xml:space="preserve">Lord</w:t>
      </w:r>
    </w:p>
    <w:p>
      <w:pPr>
        <w:pStyle w:val="Normal"/>
      </w:pPr>
      <w:r>
        <w:t xml:space="preserve">Fraser</w:t>
      </w:r>
    </w:p>
    <w:p>
      <w:pPr>
        <w:pStyle w:val="Normal"/>
      </w:pPr>
      <w:r>
        <w:t xml:space="preserve">of</w:t>
      </w:r>
    </w:p>
    <w:p>
      <w:pPr>
        <w:pStyle w:val="Normal"/>
      </w:pPr>
      <w:r>
        <w:t xml:space="preserve">Carmyllie,</w:t>
      </w:r>
    </w:p>
    <w:p>
      <w:pPr>
        <w:pStyle w:val="Normal"/>
      </w:pPr>
      <w:r>
        <w:t xml:space="preserve">“The</w:t>
      </w:r>
    </w:p>
    <w:p>
      <w:pPr>
        <w:pStyle w:val="Normal"/>
      </w:pPr>
      <w:r>
        <w:t xml:space="preserve">Holyrood</w:t>
      </w:r>
    </w:p>
    <w:p>
      <w:pPr>
        <w:pStyle w:val="Normal"/>
      </w:pPr>
      <w:r>
        <w:t xml:space="preserve">Inquiry,</w:t>
      </w:r>
    </w:p>
    <w:p>
      <w:pPr>
        <w:pStyle w:val="Normal"/>
      </w:pPr>
      <w:r>
        <w:t xml:space="preserve">Final</w:t>
      </w:r>
    </w:p>
    <w:p>
      <w:pPr>
        <w:pStyle w:val="Normal"/>
      </w:pPr>
      <w:r>
        <w:t xml:space="preserve">Report”,</w:t>
      </w:r>
    </w:p>
    <w:p>
      <w:pPr>
        <w:pStyle w:val="Normal"/>
      </w:pPr>
      <w:r>
        <w:t xml:space="preserve">8</w:t>
      </w:r>
    </w:p>
    <w:p>
      <w:pPr>
        <w:pStyle w:val="Normal"/>
      </w:pPr>
      <w:r>
        <w:t xml:space="preserve">set.</w:t>
      </w:r>
    </w:p>
    <w:p>
      <w:pPr>
        <w:pStyle w:val="Normal"/>
      </w:pPr>
      <w:r>
        <w:t xml:space="preserve">2004,</w:t>
      </w:r>
    </w:p>
    <w:p>
      <w:pPr>
        <w:pStyle w:val="Normal"/>
      </w:pPr>
      <w:r>
        <w:t xml:space="preserve">www.holyroodinquiry.org/FINAL_report/report.htm.</w:t>
      </w:r>
    </w:p>
    <w:p>
      <w:pPr>
        <w:pStyle w:val="Normal"/>
      </w:pPr>
      <w:r>
        <w:t xml:space="preserve">7</w:t>
      </w:r>
    </w:p>
    <w:p>
      <w:pPr>
        <w:pStyle w:val="Normal"/>
      </w:pPr>
      <w:r>
        <w:t xml:space="preserve">Brent  Flyvbjerg,  Mette  K.  Skamris  Holm  e  Søren  L.  Buhl,  “How  (In)accurate  Are  Demand  Forecasts  in  Public  Works Projects?”</w:t>
      </w:r>
    </w:p>
    <w:p>
      <w:pPr>
        <w:pStyle w:val="Normal"/>
      </w:pPr>
      <w:r>
        <w:t xml:space="preserve">Journal of the American Planning Association</w:t>
      </w:r>
    </w:p>
    <w:p>
      <w:pPr>
        <w:pStyle w:val="Normal"/>
      </w:pPr>
      <w:r>
        <w:t xml:space="preserve">71 (2005): 131-46.</w:t>
      </w:r>
    </w:p>
    <w:p>
      <w:pPr>
        <w:pStyle w:val="Normal"/>
      </w:pPr>
      <w:r>
        <w:t xml:space="preserve">8</w:t>
      </w:r>
    </w:p>
    <w:p>
      <w:pPr>
        <w:pStyle w:val="Normal"/>
      </w:pPr>
      <w:r>
        <w:t xml:space="preserve">“2002 Cost vs. Value Report”,</w:t>
      </w:r>
    </w:p>
    <w:p>
      <w:pPr>
        <w:pStyle w:val="Normal"/>
      </w:pPr>
      <w:r>
        <w:t xml:space="preserve">Remodeling</w:t>
      </w:r>
    </w:p>
    <w:p>
      <w:pPr>
        <w:pStyle w:val="Normal"/>
      </w:pPr>
      <w:r>
        <w:t xml:space="preserve">, 20 nov. 2002.</w:t>
      </w:r>
    </w:p>
    <w:p>
      <w:pPr>
        <w:pStyle w:val="Normal"/>
      </w:pPr>
      <w:r>
        <w:t xml:space="preserve">9</w:t>
      </w:r>
    </w:p>
    <w:p>
      <w:pPr>
        <w:pStyle w:val="Normal"/>
      </w:pPr>
      <w:r>
        <w:t xml:space="preserve">Brent Flyvbjerg, “From Nobel Prize to Project Management: Getting Risks Right”,</w:t>
      </w:r>
    </w:p>
    <w:p>
      <w:pPr>
        <w:pStyle w:val="Normal"/>
      </w:pPr>
      <w:r>
        <w:t xml:space="preserve">Project Management Journal</w:t>
      </w:r>
    </w:p>
    <w:p>
      <w:pPr>
        <w:pStyle w:val="Normal"/>
      </w:pPr>
      <w:r>
        <w:t xml:space="preserve">37 (2006): 5-15.</w:t>
      </w:r>
    </w:p>
    <w:p>
      <w:pPr>
        <w:pStyle w:val="Normal"/>
      </w:pPr>
      <w:r>
        <w:t xml:space="preserve">10</w:t>
      </w:r>
    </w:p>
    <w:p>
      <w:pPr>
        <w:pStyle w:val="Normal"/>
      </w:pPr>
      <w:r>
        <w:t xml:space="preserve">Hal  R.  Arkes  e  Catherine  Blumer,  “The  Psychology  of  Sunk  Cost”,</w:t>
      </w:r>
    </w:p>
    <w:p>
      <w:pPr>
        <w:pStyle w:val="Normal"/>
      </w:pPr>
      <w:r>
        <w:t xml:space="preserve">Organizational  Behavior  and  Human  Decision</w:t>
      </w:r>
    </w:p>
    <w:p>
      <w:pPr>
        <w:pStyle w:val="Normal"/>
      </w:pPr>
      <w:r>
        <w:t xml:space="preserve">Processes</w:t>
      </w:r>
    </w:p>
    <w:p>
      <w:pPr>
        <w:pStyle w:val="Normal"/>
      </w:pPr>
      <w:r>
        <w:t xml:space="preserve">35  (1985):  124-40.  Hal  R.  Arkes  e  Peter  Ayton,  “The  Sunk  Cost  and  Concorde  Effects:  Are  Humans  Less Rational Than Lower Animals?”</w:t>
      </w:r>
    </w:p>
    <w:p>
      <w:pPr>
        <w:pStyle w:val="Normal"/>
      </w:pPr>
      <w:r>
        <w:t xml:space="preserve">Psychological Bulletin</w:t>
      </w:r>
    </w:p>
    <w:p>
      <w:pPr>
        <w:pStyle w:val="Normal"/>
      </w:pPr>
      <w:r>
        <w:t xml:space="preserve">125 (1998): 591-600.</w:t>
      </w:r>
    </w:p>
    <w:p>
      <w:pPr>
        <w:pStyle w:val="Normal"/>
      </w:pPr>
      <w:r>
        <w:t xml:space="preserve">24: O MOTOR DO CAPITALISMO</w:t>
      </w:r>
    </w:p>
    <w:p>
      <w:pPr>
        <w:pStyle w:val="Normal"/>
      </w:pPr>
      <w:r>
        <w:t xml:space="preserve">1</w:t>
      </w:r>
    </w:p>
    <w:p>
      <w:pPr>
        <w:pStyle w:val="Normal"/>
      </w:pPr>
      <w:r>
        <w:t xml:space="preserve">Miriam A. Mosing et al., “Genetic and Environmental Influences on Optimism and Its Relationship to Mental and Self-Rated Health: A Study of Aging Twins”,</w:t>
      </w:r>
    </w:p>
    <w:p>
      <w:pPr>
        <w:pStyle w:val="Normal"/>
      </w:pPr>
      <w:r>
        <w:t xml:space="preserve">Behavior Genetics</w:t>
      </w:r>
    </w:p>
    <w:p>
      <w:pPr>
        <w:pStyle w:val="Normal"/>
      </w:pPr>
      <w:r>
        <w:t xml:space="preserve">39 (2009): 597-604. David Snowdon,</w:t>
      </w:r>
    </w:p>
    <w:p>
      <w:pPr>
        <w:pStyle w:val="Normal"/>
      </w:pPr>
      <w:r>
        <w:t xml:space="preserve">Aging with Grace: What the</w:t>
      </w:r>
    </w:p>
    <w:p>
      <w:pPr>
        <w:pStyle w:val="Normal"/>
      </w:pPr>
      <w:r>
        <w:t xml:space="preserve">Nun Study Teaches Us About Leading Longer, Healthier e More Meaningful Lives</w:t>
      </w:r>
    </w:p>
    <w:p>
      <w:pPr>
        <w:pStyle w:val="Normal"/>
      </w:pPr>
      <w:r>
        <w:t xml:space="preserve">(Nova York: Bantam Books, 2001).</w:t>
      </w:r>
    </w:p>
    <w:p>
      <w:pPr>
        <w:pStyle w:val="Normal"/>
      </w:pPr>
      <w:r>
        <w:t xml:space="preserve">2</w:t>
      </w:r>
    </w:p>
    <w:p>
      <w:pPr>
        <w:pStyle w:val="Normal"/>
      </w:pPr>
      <w:r>
        <w:t xml:space="preserve">Elaine  Fox,  Anna  Ridgewell  e  Chris  Ashwin,  “Looking  on  the  Bright  Side:  Biased  Attention  and  the  Human  Serotonin Transporter Gene”,</w:t>
      </w:r>
    </w:p>
    <w:p>
      <w:pPr>
        <w:pStyle w:val="Normal"/>
      </w:pPr>
      <w:r>
        <w:t xml:space="preserve">Proceedings of the Royal Society B</w:t>
      </w:r>
    </w:p>
    <w:p>
      <w:pPr>
        <w:pStyle w:val="Normal"/>
      </w:pPr>
      <w:r>
        <w:t xml:space="preserve">276 (2009): 1747-51.</w:t>
      </w:r>
    </w:p>
    <w:p>
      <w:pPr>
        <w:pStyle w:val="Normal"/>
      </w:pPr>
      <w:r>
        <w:t xml:space="preserve">3</w:t>
      </w:r>
    </w:p>
    <w:p>
      <w:pPr>
        <w:pStyle w:val="Normal"/>
      </w:pPr>
      <w:r>
        <w:t xml:space="preserve">Manju Puri e David T. Robinson, “Optimism and Economic Choice”,</w:t>
      </w:r>
    </w:p>
    <w:p>
      <w:pPr>
        <w:pStyle w:val="Normal"/>
      </w:pPr>
      <w:r>
        <w:t xml:space="preserve">Journal of Financial Economics</w:t>
      </w:r>
    </w:p>
    <w:p>
      <w:pPr>
        <w:pStyle w:val="Normal"/>
      </w:pPr>
      <w:r>
        <w:t xml:space="preserve">86 (2007): 71-99.</w:t>
      </w:r>
    </w:p>
    <w:p>
      <w:pPr>
        <w:pStyle w:val="Normal"/>
      </w:pPr>
      <w:r>
        <w:t xml:space="preserve">4</w:t>
      </w:r>
    </w:p>
    <w:p>
      <w:pPr>
        <w:pStyle w:val="Normal"/>
      </w:pPr>
      <w:r>
        <w:t xml:space="preserve">Lowell W. Busenitz e Jay B. Barney, “Differences Between Entrepreneurs and Managers in Large Organizations: Biases and Heuristics in Strategic Decision-Making”,</w:t>
      </w:r>
    </w:p>
    <w:p>
      <w:pPr>
        <w:pStyle w:val="Normal"/>
      </w:pPr>
      <w:r>
        <w:t xml:space="preserve">Journal of Business Venturing</w:t>
      </w:r>
    </w:p>
    <w:p>
      <w:pPr>
        <w:pStyle w:val="Normal"/>
      </w:pPr>
      <w:r>
        <w:t xml:space="preserve">12 (1997): 9-30.</w:t>
      </w:r>
    </w:p>
    <w:p>
      <w:pPr>
        <w:pStyle w:val="Normal"/>
      </w:pPr>
      <w:r>
        <w:t xml:space="preserve">5</w:t>
      </w:r>
    </w:p>
    <w:p>
      <w:pPr>
        <w:pStyle w:val="Normal"/>
      </w:pPr>
      <w:r>
        <w:t xml:space="preserve">Empresários  que  fracassaram  não  perdem  a  confiança  mantendo  a  crença,  provavelmente  equivocada,  de  que  aprenderam muito com a experiência. Gavin Cassar e Justin Craig, “An Investigation of Hindsight Bias in Nascent Venture Activity”,</w:t>
      </w:r>
    </w:p>
    <w:p>
      <w:pPr>
        <w:pStyle w:val="Normal"/>
      </w:pPr>
      <w:r>
        <w:t xml:space="preserve">Journal of Business Venturing</w:t>
      </w:r>
    </w:p>
    <w:p>
      <w:pPr>
        <w:pStyle w:val="Normal"/>
      </w:pPr>
      <w:r>
        <w:t xml:space="preserve">24 (2009): 149-64.</w:t>
      </w:r>
    </w:p>
    <w:p>
      <w:pPr>
        <w:pStyle w:val="Normal"/>
      </w:pPr>
      <w:r>
        <w:t xml:space="preserve">6</w:t>
      </w:r>
    </w:p>
    <w:p>
      <w:pPr>
        <w:pStyle w:val="Normal"/>
      </w:pPr>
      <w:r>
        <w:t xml:space="preserve">Keith  M.  Hmieleski  e  Robert  A.  Baron,  “Entrepreneurs’  Optimism  and  New  Venture  Performance:  A  Social  Cognitive Perspective”,</w:t>
      </w:r>
    </w:p>
    <w:p>
      <w:pPr>
        <w:pStyle w:val="Normal"/>
      </w:pPr>
      <w:r>
        <w:t xml:space="preserve">Academy of Management Journal</w:t>
      </w:r>
    </w:p>
    <w:p>
      <w:pPr>
        <w:pStyle w:val="Normal"/>
      </w:pPr>
      <w:r>
        <w:t xml:space="preserve">52 (2009): 473-88. Matthew L. A. Hayward, Dean A. Shepherd e Dale Griffin, “A Hubris Theory of Entrepreneurship”,</w:t>
      </w:r>
    </w:p>
    <w:p>
      <w:pPr>
        <w:pStyle w:val="Normal"/>
      </w:pPr>
      <w:r>
        <w:t xml:space="preserve">Management Science</w:t>
      </w:r>
    </w:p>
    <w:p>
      <w:pPr>
        <w:pStyle w:val="Normal"/>
      </w:pPr>
      <w:r>
        <w:t xml:space="preserve">52 (2006): 160-72.</w:t>
      </w:r>
    </w:p>
    <w:p>
      <w:pPr>
        <w:pStyle w:val="Normal"/>
      </w:pPr>
      <w:r>
        <w:t xml:space="preserve">7</w:t>
      </w:r>
    </w:p>
    <w:p>
      <w:pPr>
        <w:pStyle w:val="Normal"/>
      </w:pPr>
      <w:r>
        <w:t xml:space="preserve">Arnold C. Cooper, Carolyn Y. Woo e William C. Dunkelberg, “Entrepreneurs’ Perceived Chances for Success”,</w:t>
      </w:r>
    </w:p>
    <w:p>
      <w:pPr>
        <w:pStyle w:val="Normal"/>
      </w:pPr>
      <w:r>
        <w:t xml:space="preserve">Journal  of</w:t>
      </w:r>
    </w:p>
    <w:p>
      <w:pPr>
        <w:pStyle w:val="Normal"/>
      </w:pPr>
      <w:r>
        <w:t xml:space="preserve">Business Venturing</w:t>
      </w:r>
    </w:p>
    <w:p>
      <w:pPr>
        <w:pStyle w:val="Normal"/>
      </w:pPr>
      <w:r>
        <w:t xml:space="preserve">3 (1988): 97-108.</w:t>
      </w:r>
    </w:p>
    <w:p>
      <w:pPr>
        <w:pStyle w:val="Normal"/>
      </w:pPr>
      <w:r>
        <w:t xml:space="preserve">8</w:t>
      </w:r>
    </w:p>
    <w:p>
      <w:pPr>
        <w:pStyle w:val="Normal"/>
      </w:pPr>
      <w:r>
        <w:t xml:space="preserve">Thomas  Åstebro  e  Samir  Elhedhli,  “The  Effectiveness  of  Simple  Decision  Heuristics:  Forecasting  Commercial  Success  for Early-Stage Ventures”,</w:t>
      </w:r>
    </w:p>
    <w:p>
      <w:pPr>
        <w:pStyle w:val="Normal"/>
      </w:pPr>
      <w:r>
        <w:t xml:space="preserve">Management Science</w:t>
      </w:r>
    </w:p>
    <w:p>
      <w:pPr>
        <w:pStyle w:val="Normal"/>
      </w:pPr>
      <w:r>
        <w:t xml:space="preserve">52 (2006): 395-409.</w:t>
      </w:r>
    </w:p>
    <w:p>
      <w:pPr>
        <w:pStyle w:val="Normal"/>
      </w:pPr>
      <w:r>
        <w:t xml:space="preserve">9</w:t>
      </w:r>
    </w:p>
    <w:p>
      <w:pPr>
        <w:pStyle w:val="Normal"/>
      </w:pPr>
      <w:r>
        <w:t xml:space="preserve">Thomas  Åstebro,  “The  Return  to  Independent  Invention:  Evidence  of  Unrealistic  Optimism,  Risk  Seeking  or  Skewness Loving?”</w:t>
      </w:r>
    </w:p>
    <w:p>
      <w:pPr>
        <w:pStyle w:val="Normal"/>
      </w:pPr>
      <w:r>
        <w:t xml:space="preserve">Economic Journal</w:t>
      </w:r>
    </w:p>
    <w:p>
      <w:pPr>
        <w:pStyle w:val="Normal"/>
      </w:pPr>
      <w:r>
        <w:t xml:space="preserve">113 (2003): 226-39.</w:t>
      </w:r>
    </w:p>
    <w:p>
      <w:pPr>
        <w:pStyle w:val="Normal"/>
      </w:pPr>
      <w:r>
        <w:t xml:space="preserve">10</w:t>
      </w:r>
    </w:p>
    <w:p>
      <w:pPr>
        <w:pStyle w:val="Normal"/>
      </w:pPr>
      <w:r>
        <w:t xml:space="preserve">Eleanor F. Williams e Thomas Gilovich, “Do People Really Believe They Are Above Average?”</w:t>
      </w:r>
    </w:p>
    <w:p>
      <w:pPr>
        <w:pStyle w:val="Normal"/>
      </w:pPr>
      <w:r>
        <w:t xml:space="preserve">Journal of Experimental</w:t>
      </w:r>
    </w:p>
    <w:p>
      <w:pPr>
        <w:pStyle w:val="Normal"/>
      </w:pPr>
      <w:r>
        <w:t xml:space="preserve">Social Psychology</w:t>
      </w:r>
    </w:p>
    <w:p>
      <w:pPr>
        <w:pStyle w:val="Normal"/>
      </w:pPr>
      <w:r>
        <w:t xml:space="preserve">44 (2008): 1121-28.</w:t>
      </w:r>
    </w:p>
    <w:p>
      <w:pPr>
        <w:pStyle w:val="Normal"/>
      </w:pPr>
      <w:r>
        <w:t xml:space="preserve">11</w:t>
      </w:r>
    </w:p>
    <w:p>
      <w:pPr>
        <w:pStyle w:val="Normal"/>
      </w:pPr>
      <w:r>
        <w:t xml:space="preserve">Richard  Roll,  “The  Hubris  Hypothesis  of  Corporate  Takeovers”,</w:t>
      </w:r>
    </w:p>
    <w:p>
      <w:pPr>
        <w:pStyle w:val="Normal"/>
      </w:pPr>
      <w:r>
        <w:t xml:space="preserve">Journal  of  Business</w:t>
      </w:r>
    </w:p>
    <w:p>
      <w:pPr>
        <w:pStyle w:val="Normal"/>
      </w:pPr>
      <w:r>
        <w:t xml:space="preserve">59  (1986):  197-216,  parte  1.  Esse notável antigo artigo apresentava uma análise comportamental das fusões e aquisições que abandonavam a pressuposição de racionalidade, muito antes que tais análises se popularizassem.</w:t>
      </w:r>
    </w:p>
    <w:p>
      <w:pPr>
        <w:pStyle w:val="Normal"/>
      </w:pPr>
      <w:r>
        <w:t xml:space="preserve">12</w:t>
      </w:r>
    </w:p>
    <w:p>
      <w:pPr>
        <w:pStyle w:val="Normal"/>
      </w:pPr>
      <w:r>
        <w:t xml:space="preserve">Ulrike Malmendier e Geoffrey Tate, “Who Makes Acquisitions? CEO Overconfidence and the Market’s Reaction”,</w:t>
      </w:r>
    </w:p>
    <w:p>
      <w:pPr>
        <w:pStyle w:val="Normal"/>
      </w:pPr>
      <w:r>
        <w:t xml:space="preserve">Journal</w:t>
      </w:r>
    </w:p>
    <w:p>
      <w:pPr>
        <w:pStyle w:val="Normal"/>
      </w:pPr>
      <w:r>
        <w:t xml:space="preserve">of Financial Economics</w:t>
      </w:r>
    </w:p>
    <w:p>
      <w:pPr>
        <w:pStyle w:val="Normal"/>
      </w:pPr>
      <w:r>
        <w:t xml:space="preserve">89 (2008): 20-43.</w:t>
      </w:r>
    </w:p>
    <w:p>
      <w:pPr>
        <w:pStyle w:val="Normal"/>
      </w:pPr>
      <w:r>
        <w:t xml:space="preserve">13</w:t>
      </w:r>
    </w:p>
    <w:p>
      <w:pPr>
        <w:pStyle w:val="Normal"/>
      </w:pPr>
      <w:r>
        <w:t xml:space="preserve">Ulrike Malmendier e Geoffrey Tate, “Superstar CEOs”,</w:t>
      </w:r>
    </w:p>
    <w:p>
      <w:pPr>
        <w:pStyle w:val="Normal"/>
      </w:pPr>
      <w:r>
        <w:t xml:space="preserve">Quarterly Journal of Economics</w:t>
      </w:r>
    </w:p>
    <w:p>
      <w:pPr>
        <w:pStyle w:val="Normal"/>
      </w:pPr>
      <w:r>
        <w:t xml:space="preserve">24 (2009), 1593-1638.</w:t>
      </w:r>
    </w:p>
    <w:p>
      <w:pPr>
        <w:pStyle w:val="Normal"/>
      </w:pPr>
      <w:r>
        <w:t xml:space="preserve">14</w:t>
      </w:r>
    </w:p>
    <w:p>
      <w:pPr>
        <w:pStyle w:val="Normal"/>
      </w:pPr>
      <w:r>
        <w:t xml:space="preserve">Paul D. Windschitl, Jason P. Rose, Michael T. Stalkfleet e Andrew R. Smith, “Are People Excessive or Judicious in Their Egocentrism? A Modeling Approach to Understanding Bias and Accuracy in People’s Optimism”,</w:t>
      </w:r>
    </w:p>
    <w:p>
      <w:pPr>
        <w:pStyle w:val="Normal"/>
      </w:pPr>
      <w:r>
        <w:t xml:space="preserve">Journal of Personality</w:t>
      </w:r>
    </w:p>
    <w:p>
      <w:pPr>
        <w:pStyle w:val="Normal"/>
      </w:pPr>
      <w:r>
        <w:t xml:space="preserve">and Social Psychology</w:t>
      </w:r>
    </w:p>
    <w:p>
      <w:pPr>
        <w:pStyle w:val="Normal"/>
      </w:pPr>
      <w:r>
        <w:t xml:space="preserve">95 (2008): 252-73.</w:t>
      </w:r>
    </w:p>
    <w:p>
      <w:pPr>
        <w:pStyle w:val="Normal"/>
      </w:pPr>
      <w:r>
        <w:t xml:space="preserve">15</w:t>
      </w:r>
    </w:p>
    <w:p>
      <w:pPr>
        <w:pStyle w:val="Normal"/>
      </w:pPr>
      <w:r>
        <w:t xml:space="preserve">Uma forma de negligência de competição também tem sido observada no momento do dia em que os vendedores no eBay resolvem  encerrar  seus  leilões.  A  questão  fácil  é:  Em  que  horário  o  número  total  de  arrematadores  é  mais  elevado?</w:t>
      </w:r>
    </w:p>
    <w:p>
      <w:pPr>
        <w:pStyle w:val="Normal"/>
      </w:pPr>
      <w:r>
        <w:t xml:space="preserve">Resposta:  por  volta  das  7  p.m.  EST  (19h,  East  Coast).  A  questão  que  os  vendedores  devem  responder  é  mais  difícil: Considerando quantos outros vendedores encerram seus leilões durante as horas de pico, em que horário haverá o máximo de arrematadores procurando por minha oferta? A resposta: por volta do meio-dia, quando o número de arrematadores é maior  relativamente  ao  número  de  vendedores.  Os  vendedores  que  se  lembram  da  competição  e  evitam  o  horário  nobre obtêm os melhores preços. Uri Simonsohn, “eBay’s Crowded Evenings: Competition Neglect in Market Entry Decisions”,</w:t>
      </w:r>
    </w:p>
    <w:p>
      <w:pPr>
        <w:pStyle w:val="Normal"/>
      </w:pPr>
      <w:r>
        <w:t xml:space="preserve">Management Science</w:t>
      </w:r>
    </w:p>
    <w:p>
      <w:pPr>
        <w:pStyle w:val="Normal"/>
      </w:pPr>
      <w:r>
        <w:t xml:space="preserve">56 (2010): 1060-73.</w:t>
      </w:r>
    </w:p>
    <w:p>
      <w:pPr>
        <w:pStyle w:val="Normal"/>
      </w:pPr>
      <w:r>
        <w:t xml:space="preserve">16</w:t>
      </w:r>
    </w:p>
    <w:p>
      <w:pPr>
        <w:pStyle w:val="Normal"/>
      </w:pPr>
      <w:r>
        <w:t xml:space="preserve">Eta  S.  Berner  e  Mark  L.  Graber,  “Overconfidence  as  a  Cause  of  Diagnostic  Error  in  Medicine”,</w:t>
      </w:r>
    </w:p>
    <w:p>
      <w:pPr>
        <w:pStyle w:val="Normal"/>
      </w:pPr>
      <w:r>
        <w:t xml:space="preserve">American  Journal  of</w:t>
      </w:r>
    </w:p>
    <w:p>
      <w:pPr>
        <w:pStyle w:val="Normal"/>
      </w:pPr>
      <w:r>
        <w:t xml:space="preserve">Medicine</w:t>
      </w:r>
    </w:p>
    <w:p>
      <w:pPr>
        <w:pStyle w:val="Normal"/>
      </w:pPr>
      <w:r>
        <w:t xml:space="preserve">121 (2008): S2-S23.</w:t>
      </w:r>
    </w:p>
    <w:p>
      <w:pPr>
        <w:pStyle w:val="Normal"/>
      </w:pPr>
      <w:r>
        <w:t xml:space="preserve">17</w:t>
      </w:r>
    </w:p>
    <w:p>
      <w:pPr>
        <w:pStyle w:val="Normal"/>
      </w:pPr>
      <w:r>
        <w:t xml:space="preserve">Pat Croskerry e Geoff Norman, “Overconfidence in Clinical Decision Making”,</w:t>
      </w:r>
    </w:p>
    <w:p>
      <w:pPr>
        <w:pStyle w:val="Normal"/>
      </w:pPr>
      <w:r>
        <w:t xml:space="preserve">American Journal of Medicine</w:t>
      </w:r>
    </w:p>
    <w:p>
      <w:pPr>
        <w:pStyle w:val="Normal"/>
      </w:pPr>
      <w:r>
        <w:t xml:space="preserve">121 (2008): S24-S29.</w:t>
      </w:r>
    </w:p>
    <w:p>
      <w:pPr>
        <w:pStyle w:val="Normal"/>
      </w:pPr>
      <w:r>
        <w:t xml:space="preserve">18</w:t>
      </w:r>
    </w:p>
    <w:p>
      <w:pPr>
        <w:pStyle w:val="Normal"/>
      </w:pPr>
      <w:r>
        <w:t xml:space="preserve">Kahneman e Lovallo, “Timid Choices and Bold Forecasts.”</w:t>
      </w:r>
    </w:p>
    <w:p>
      <w:pPr>
        <w:pStyle w:val="Normal"/>
      </w:pPr>
      <w:r>
        <w:t xml:space="preserve">19</w:t>
      </w:r>
    </w:p>
    <w:p>
      <w:pPr>
        <w:pStyle w:val="Normal"/>
      </w:pPr>
      <w:r>
        <w:t xml:space="preserve">J. Edward Russo e Paul J. H. Schoemaker, “Managing Overconfidence”,</w:t>
      </w:r>
    </w:p>
    <w:p>
      <w:pPr>
        <w:pStyle w:val="Normal"/>
      </w:pPr>
      <w:r>
        <w:t xml:space="preserve">Sloan Management Review</w:t>
      </w:r>
    </w:p>
    <w:p>
      <w:pPr>
        <w:pStyle w:val="Normal"/>
      </w:pPr>
      <w:r>
        <w:t xml:space="preserve">33 (1992): 7-17.</w:t>
      </w:r>
    </w:p>
    <w:p>
      <w:pPr>
        <w:pStyle w:val="Normal"/>
      </w:pPr>
      <w:r>
        <w:t xml:space="preserve">25: OS ERROS DE BERNOULLI</w:t>
      </w:r>
    </w:p>
    <w:p>
      <w:pPr>
        <w:pStyle w:val="Normal"/>
      </w:pPr>
      <w:r>
        <w:t xml:space="preserve">1</w:t>
      </w:r>
    </w:p>
    <w:p>
      <w:pPr>
        <w:pStyle w:val="Normal"/>
      </w:pPr>
      <w:r>
        <w:t xml:space="preserve">Clyde  H.  Coombs,  Robyn  M.  Dawes  e  Amos  Tversky,</w:t>
      </w:r>
    </w:p>
    <w:p>
      <w:pPr>
        <w:pStyle w:val="Normal"/>
      </w:pPr>
      <w:r>
        <w:t xml:space="preserve">Mathematical  Psychology:  An  Elementary  Introduction</w:t>
      </w:r>
    </w:p>
    <w:p>
      <w:pPr>
        <w:pStyle w:val="Normal"/>
      </w:pPr>
      <w:r>
        <w:t xml:space="preserve">(Englewood Cliffs, NJ: Prentice-Hall, 1970).</w:t>
      </w:r>
    </w:p>
    <w:p>
      <w:pPr>
        <w:pStyle w:val="Normal"/>
      </w:pPr>
      <w:r>
        <w:t xml:space="preserve">2</w:t>
      </w:r>
    </w:p>
    <w:p>
      <w:pPr>
        <w:pStyle w:val="Normal"/>
      </w:pPr>
      <w:r>
        <w:t xml:space="preserve">Essa  regra  se  aplica  aproximadamente  a  muitas  dimensões  de  sensação  e  percepção.  É  conhecida  como  lei  de  Weber,  do fisiologista  alemão  Ernst  Heinrich  Weber,  que  a  descobriu.  Fechner  baseou-se  na  lei  de  Weber  para  inferir  a  função psicofísica logarítmica.</w:t>
      </w:r>
    </w:p>
    <w:p>
      <w:pPr>
        <w:pStyle w:val="Normal"/>
      </w:pPr>
      <w:r>
        <w:t xml:space="preserve">3</w:t>
      </w:r>
    </w:p>
    <w:p>
      <w:pPr>
        <w:pStyle w:val="Normal"/>
      </w:pPr>
      <w:r>
        <w:t xml:space="preserve">A  intuição  de  Bernoulli  estava  correta  e  os  economistas  ainda  utilizam  o  registro  de  renda  ou  riqueza  em  muitos  contextos.</w:t>
      </w:r>
    </w:p>
    <w:p>
      <w:pPr>
        <w:pStyle w:val="Normal"/>
      </w:pPr>
      <w:r>
        <w:t xml:space="preserve">Por exemplo, quando Angus Deaton fez o gráfico da satisfação de vida média para os habitantes de muitos países contra o pano de fundo do PIB desses países, ele usou o logaritmo de PIB como uma medida de renda. A relação, como se viu, foi extremamente próxima: habitantes de países com alto PIB são muito mais satisfeitos com a qualidade de suas vidas do que habitantes de países mais pobres, e o dobro de rendimento gera aproximadamente o mesmo aumento de satisfação tanto nos países ricos quanto nos pobres.</w:t>
      </w:r>
    </w:p>
    <w:p>
      <w:pPr>
        <w:pStyle w:val="Normal"/>
      </w:pPr>
      <w:r>
        <w:t xml:space="preserve">4</w:t>
      </w:r>
    </w:p>
    <w:p>
      <w:pPr>
        <w:pStyle w:val="Normal"/>
      </w:pPr>
      <w:r>
        <w:t xml:space="preserve">Nicholas Bernoulli, primo de Daniel Bernoulli, fez uma pergunta que pode ser parafraseada como segue: “Você é convidado para um jogo em que lança uma moeda repetidamente. Você recebe 2 dólares se der cara e o prêmio dobra toda vez que a moeda der cara em sequência. O jogo termina quando a moeda der coroa pela primeira vez. Quanto você pagaria por uma oportunidade de disputar esse jogo?” As pessoas acham que essa aposta não vale mais do que uns poucos dólares, embora seu  valor  esperado  seja  infinito  —  como  o  prêmio  continua  a  crescer,  o  valor  esperado  é  1  dólar  para  cada  lance,  até  o infinito. Contudo, a utilidade dos prêmios cresce muito mais lentamente, o que explica por que a aposta não é atraente.</w:t>
      </w:r>
    </w:p>
    <w:p>
      <w:pPr>
        <w:pStyle w:val="Normal"/>
      </w:pPr>
      <w:r>
        <w:t xml:space="preserve">5</w:t>
      </w:r>
    </w:p>
    <w:p>
      <w:pPr>
        <w:pStyle w:val="Normal"/>
      </w:pPr>
      <w:r>
        <w:t xml:space="preserve">Outros fatores contribuíram para a longevidade da teoria de Bernoulli. Um é de que é natural formular escolhas entre apostas em termos de ganhos, ou de ganhos e perdas mistas. Não muitas pessoas pensaram sobre escolhas em que as opções são ruins, embora não tenhamos sido de modo algum os primeiros a observar a atração pelo risco. Outro fato que favorece a teoria  de  Bernoulli  é  que  pensar  em  termos  de  estados  finais  de  riqueza  e  ignorar  o  passado  é  muitas  vezes  a  coisa razoável  a  fazer.  Os  economistas  tradicionalmente  se  preocupavam  com  escolhas  racionais  e  o  modelo  de  Bernoulli  se adequava aos objetivos deles.</w:t>
      </w:r>
    </w:p>
    <w:p>
      <w:pPr>
        <w:pStyle w:val="Normal"/>
      </w:pPr>
      <w:r>
        <w:t xml:space="preserve">26: TEORIA DA PERSPECTIVA</w:t>
      </w:r>
    </w:p>
    <w:p>
      <w:pPr>
        <w:pStyle w:val="Normal"/>
      </w:pPr>
      <w:r>
        <w:t xml:space="preserve">1</w:t>
      </w:r>
    </w:p>
    <w:p>
      <w:pPr>
        <w:pStyle w:val="Normal"/>
      </w:pPr>
      <w:r>
        <w:t xml:space="preserve">Stanley S. Stevens, “To Honor Fechner and Repeal His Law”,</w:t>
      </w:r>
    </w:p>
    <w:p>
      <w:pPr>
        <w:pStyle w:val="Normal"/>
      </w:pPr>
      <w:r>
        <w:t xml:space="preserve">Science</w:t>
      </w:r>
    </w:p>
    <w:p>
      <w:pPr>
        <w:pStyle w:val="Normal"/>
      </w:pPr>
      <w:r>
        <w:t xml:space="preserve">133 (1961): 80-86. Stevens,</w:t>
      </w:r>
    </w:p>
    <w:p>
      <w:pPr>
        <w:pStyle w:val="Normal"/>
      </w:pPr>
      <w:r>
        <w:t xml:space="preserve">Psychophysics</w:t>
      </w:r>
    </w:p>
    <w:p>
      <w:pPr>
        <w:pStyle w:val="Normal"/>
      </w:pPr>
      <w:r>
        <w:t xml:space="preserve">.</w:t>
      </w:r>
    </w:p>
    <w:p>
      <w:pPr>
        <w:pStyle w:val="Normal"/>
      </w:pPr>
      <w:r>
        <w:t xml:space="preserve">2</w:t>
      </w:r>
    </w:p>
    <w:p>
      <w:pPr>
        <w:pStyle w:val="Normal"/>
      </w:pPr>
      <w:r>
        <w:t xml:space="preserve">Escrever essa frase me lembrou que o gráfico da função de valor já foi utilizado como um emblema. Todo laureado com o Nobel  recebe  um  certificado  individual  com  um  desenho  personalizado,  que  presumivelmente  é  escolhido  pelo  comitê.</w:t>
      </w:r>
    </w:p>
    <w:p>
      <w:pPr>
        <w:pStyle w:val="Normal"/>
      </w:pPr>
      <w:r>
        <w:t xml:space="preserve">Minha ilustração foi uma versão estilizada da figura 10.</w:t>
      </w:r>
    </w:p>
    <w:p>
      <w:pPr>
        <w:pStyle w:val="Normal"/>
      </w:pPr>
      <w:r>
        <w:t xml:space="preserve">3</w:t>
      </w:r>
    </w:p>
    <w:p>
      <w:pPr>
        <w:pStyle w:val="Normal"/>
      </w:pPr>
      <w:r>
        <w:t xml:space="preserve">Em geral se descobre que a razão de aversão à perda fica na faixa entre 1,5 e 2,5: Nathan Novemsky e Daniel Kahneman,</w:t>
      </w:r>
    </w:p>
    <w:p>
      <w:pPr>
        <w:pStyle w:val="Normal"/>
      </w:pPr>
      <w:r>
        <w:t xml:space="preserve">“The Boundaries of Loss Aversion”,</w:t>
      </w:r>
    </w:p>
    <w:p>
      <w:pPr>
        <w:pStyle w:val="Normal"/>
      </w:pPr>
      <w:r>
        <w:t xml:space="preserve">Journal of Marketing Research</w:t>
      </w:r>
    </w:p>
    <w:p>
      <w:pPr>
        <w:pStyle w:val="Normal"/>
      </w:pPr>
      <w:r>
        <w:t xml:space="preserve">42 (2005): 119-28.</w:t>
      </w:r>
    </w:p>
    <w:p>
      <w:pPr>
        <w:pStyle w:val="Normal"/>
      </w:pPr>
      <w:r>
        <w:t xml:space="preserve">4</w:t>
      </w:r>
    </w:p>
    <w:p>
      <w:pPr>
        <w:pStyle w:val="Normal"/>
      </w:pPr>
      <w:r>
        <w:t xml:space="preserve">Peter  Sokol-Hessner  et  al.,  “Thinking  Like  a  Trader  Selectively  Reduces  Individuals’  Loss  Aversion”,</w:t>
      </w:r>
    </w:p>
    <w:p>
      <w:pPr>
        <w:pStyle w:val="Normal"/>
      </w:pPr>
      <w:r>
        <w:t xml:space="preserve">PNAS</w:t>
      </w:r>
    </w:p>
    <w:p>
      <w:pPr>
        <w:pStyle w:val="Normal"/>
      </w:pPr>
      <w:r>
        <w:t xml:space="preserve">106  (2009): 5035-40.</w:t>
      </w:r>
    </w:p>
    <w:p>
      <w:pPr>
        <w:pStyle w:val="Normal"/>
      </w:pPr>
      <w:r>
        <w:t xml:space="preserve">5</w:t>
      </w:r>
    </w:p>
    <w:p>
      <w:pPr>
        <w:pStyle w:val="Normal"/>
      </w:pPr>
      <w:r>
        <w:t xml:space="preserve">Por vários anos consecutivos, fui conferencista convidado nas aulas de introdução às finanças de meu colega Burton Malkiel.</w:t>
      </w:r>
    </w:p>
    <w:p>
      <w:pPr>
        <w:pStyle w:val="Normal"/>
      </w:pPr>
      <w:r>
        <w:t xml:space="preserve">Todo ano eu discutia a implausibilidade da teoria de Bernoulli. Notei uma nítida mudança na atitude de meu colega quando mencionei  pela  primeirar  vez  a  demonstração  de  Rabin.  Ele  ficou  então  preparado  para  levar  a  conclusão  muito  mais  a sério do que no passado. Os argumentos matemáticos possuem uma qualidade conclusiva que é mais convincente do que apelos ao bom-senso. Os economistas são particularmente sensíveis a essa vantagem.</w:t>
      </w:r>
    </w:p>
    <w:p>
      <w:pPr>
        <w:pStyle w:val="Normal"/>
      </w:pPr>
      <w:r>
        <w:t xml:space="preserve">6</w:t>
      </w:r>
    </w:p>
    <w:p>
      <w:pPr>
        <w:pStyle w:val="Normal"/>
      </w:pPr>
      <w:r>
        <w:t xml:space="preserve">A intuição da demonstração pode ser ilustrada com um exemplo. Suponha que a riqueza de um indivíduo seja R e ele rejeite uma aposta com iguais probabilidades de ganhar 11 dólares ou de perder 10 dólares. Se a função de utilidade para riqueza é côncava (curvada para baixo), a preferência implica que o valor de 1 dólar decresceu em cerca de 9% por um intervalo de 21 dólares! Isso é um declínio extraordinariamente abrupto e o efeito aumenta constantemente à medida que as apostas se tornam mais extremas.</w:t>
      </w:r>
    </w:p>
    <w:p>
      <w:pPr>
        <w:pStyle w:val="Normal"/>
      </w:pPr>
      <w:r>
        <w:t xml:space="preserve">7</w:t>
      </w:r>
    </w:p>
    <w:p>
      <w:pPr>
        <w:pStyle w:val="Normal"/>
      </w:pPr>
      <w:r>
        <w:t xml:space="preserve">Matthew  Rabin,  “Risk  Aversion  and  Expected-Utility  Theory:  A  Calibration  Theorem”,</w:t>
      </w:r>
    </w:p>
    <w:p>
      <w:pPr>
        <w:pStyle w:val="Normal"/>
      </w:pPr>
      <w:r>
        <w:t xml:space="preserve">Econometrica</w:t>
      </w:r>
    </w:p>
    <w:p>
      <w:pPr>
        <w:pStyle w:val="Normal"/>
      </w:pPr>
      <w:r>
        <w:t xml:space="preserve">68  (2000):  1281-92.</w:t>
      </w:r>
    </w:p>
    <w:p>
      <w:pPr>
        <w:pStyle w:val="Normal"/>
      </w:pPr>
      <w:r>
        <w:t xml:space="preserve">Matthew Rabin e Richard H. Thaler, “Anomalies: Risk Aversion”,</w:t>
      </w:r>
    </w:p>
    <w:p>
      <w:pPr>
        <w:pStyle w:val="Normal"/>
      </w:pPr>
      <w:r>
        <w:t xml:space="preserve">Journal of Economic Perspectives</w:t>
      </w:r>
    </w:p>
    <w:p>
      <w:pPr>
        <w:pStyle w:val="Normal"/>
      </w:pPr>
      <w:r>
        <w:t xml:space="preserve">15 (2001): 219-32.</w:t>
      </w:r>
    </w:p>
    <w:p>
      <w:pPr>
        <w:pStyle w:val="Normal"/>
      </w:pPr>
      <w:r>
        <w:t xml:space="preserve">8</w:t>
      </w:r>
    </w:p>
    <w:p>
      <w:pPr>
        <w:pStyle w:val="Normal"/>
      </w:pPr>
      <w:r>
        <w:t xml:space="preserve">Diversos  teóricos  propuseram  versões  das  teorias  de  arrependimento  que  são  formuladas  com  base  na  ideia  de  que  as pessoas são capazes de antecipar como suas experiências futuras serão afetadas pelas opções que não se materializaram e/ou  pelas  escolhas  que  elas  não  fizeram:  David  E.  Bell,  “Regret  in  Decision  Making  Under  Uncertainty”,</w:t>
      </w:r>
    </w:p>
    <w:p>
      <w:pPr>
        <w:pStyle w:val="Normal"/>
      </w:pPr>
      <w:r>
        <w:t xml:space="preserve">Operations</w:t>
      </w:r>
    </w:p>
    <w:p>
      <w:pPr>
        <w:pStyle w:val="Normal"/>
      </w:pPr>
      <w:r>
        <w:t xml:space="preserve">Research</w:t>
      </w:r>
    </w:p>
    <w:p>
      <w:pPr>
        <w:pStyle w:val="Normal"/>
      </w:pPr>
      <w:r>
        <w:t xml:space="preserve">30 (1982): 961-81. Graham Loomes e Robert Sugden, “Regret Theory: An Alternative to Rational Choice Under Uncertainty”,</w:t>
      </w:r>
    </w:p>
    <w:p>
      <w:pPr>
        <w:pStyle w:val="Normal"/>
      </w:pPr>
      <w:r>
        <w:t xml:space="preserve">Economic  Journal</w:t>
      </w:r>
    </w:p>
    <w:p>
      <w:pPr>
        <w:pStyle w:val="Normal"/>
      </w:pPr>
      <w:r>
        <w:t xml:space="preserve">92  (1982):  805-25.  Barbara  A.  Mellers,  “Choice  and  the  Relative  Pleasure  of Consequences”,</w:t>
      </w:r>
    </w:p>
    <w:p>
      <w:pPr>
        <w:pStyle w:val="Normal"/>
      </w:pPr>
      <w:r>
        <w:t xml:space="preserve">Psychological Bulletin</w:t>
      </w:r>
    </w:p>
    <w:p>
      <w:pPr>
        <w:pStyle w:val="Normal"/>
      </w:pPr>
      <w:r>
        <w:t xml:space="preserve">126 (2000): 910-24. Barbara A. Mellers, Alan Schwartz e Ilana Ritov, “Emotion-Based Choice”,</w:t>
      </w:r>
    </w:p>
    <w:p>
      <w:pPr>
        <w:pStyle w:val="Normal"/>
      </w:pPr>
      <w:r>
        <w:t xml:space="preserve">Journal of Experimental Psychology — General</w:t>
      </w:r>
    </w:p>
    <w:p>
      <w:pPr>
        <w:pStyle w:val="Normal"/>
      </w:pPr>
      <w:r>
        <w:t xml:space="preserve">128 (1999): 332-45. As escolhas entre apostas de um tomador  de  decisão  dependem  de  sua  expectativa  de  saber  o  resultado  da  aposta  que  não  escolheu.  Ilana  Ritov,</w:t>
      </w:r>
    </w:p>
    <w:p>
      <w:pPr>
        <w:pStyle w:val="Normal"/>
      </w:pPr>
      <w:r>
        <w:t xml:space="preserve">“Probability  of  Regret:  Anticipation  of  Uncertainty  Resolution  in  Choice”,</w:t>
      </w:r>
    </w:p>
    <w:p>
      <w:pPr>
        <w:pStyle w:val="Normal"/>
      </w:pPr>
      <w:r>
        <w:t xml:space="preserve">Organizational  Behavior  and  Human</w:t>
      </w:r>
    </w:p>
    <w:p>
      <w:pPr>
        <w:pStyle w:val="Normal"/>
      </w:pPr>
      <w:r>
        <w:t xml:space="preserve">Decision Processes</w:t>
      </w:r>
    </w:p>
    <w:p>
      <w:pPr>
        <w:pStyle w:val="Normal"/>
      </w:pPr>
      <w:r>
        <w:t xml:space="preserve">66 (1966): 228-36.</w:t>
      </w:r>
    </w:p>
    <w:p>
      <w:pPr>
        <w:pStyle w:val="Normal"/>
      </w:pPr>
      <w:r>
        <w:t xml:space="preserve">27: O EFEITO DOTAÇÃO</w:t>
      </w:r>
    </w:p>
    <w:p>
      <w:pPr>
        <w:pStyle w:val="Normal"/>
      </w:pPr>
      <w:r>
        <w:t xml:space="preserve">1</w:t>
      </w:r>
    </w:p>
    <w:p>
      <w:pPr>
        <w:pStyle w:val="Normal"/>
      </w:pPr>
      <w:r>
        <w:t xml:space="preserve">Uma análise teórica que pressupõe aversão à perda prevê uma excentricidade pronunciada da curva de indiferença no ponto de  referência:  Amos  Tversky  e  Daniel  Kahneman,  “Loss  Aversion  in  Riskless  Choice:  A  Reference-Dependent  Model”,</w:t>
      </w:r>
    </w:p>
    <w:p>
      <w:pPr>
        <w:pStyle w:val="Normal"/>
      </w:pPr>
      <w:r>
        <w:t xml:space="preserve">Quarterly  Journal  of  Economics</w:t>
      </w:r>
    </w:p>
    <w:p>
      <w:pPr>
        <w:pStyle w:val="Normal"/>
      </w:pPr>
      <w:r>
        <w:t xml:space="preserve">106  (1991):  1039-61.  Jack  Knetsch  observou  essas  excentricidades  em  um  estudo experimental:  “Preferences  and  Nonreversibility  of  Indifference  Curves”,</w:t>
      </w:r>
    </w:p>
    <w:p>
      <w:pPr>
        <w:pStyle w:val="Normal"/>
      </w:pPr>
      <w:r>
        <w:t xml:space="preserve">Journal  of  Economic  Behavior  &amp;</w:t>
      </w:r>
    </w:p>
    <w:p>
      <w:pPr>
        <w:pStyle w:val="Normal"/>
      </w:pPr>
      <w:r>
        <w:t xml:space="preserve">Organization</w:t>
      </w:r>
    </w:p>
    <w:p>
      <w:pPr>
        <w:pStyle w:val="Normal"/>
      </w:pPr>
      <w:r>
        <w:t xml:space="preserve">17 (1992): 131-39.</w:t>
      </w:r>
    </w:p>
    <w:p>
      <w:pPr>
        <w:pStyle w:val="Normal"/>
      </w:pPr>
      <w:r>
        <w:t xml:space="preserve">2</w:t>
      </w:r>
    </w:p>
    <w:p>
      <w:pPr>
        <w:pStyle w:val="Normal"/>
      </w:pPr>
      <w:r>
        <w:t xml:space="preserve">Alan B. Krueger e Andreas Mueller, “Job Search and Job Finding in a Period of Mass Unemployment: Evidence from High-Frequency Longitudinal Data”,</w:t>
      </w:r>
    </w:p>
    <w:p>
      <w:pPr>
        <w:pStyle w:val="Normal"/>
      </w:pPr>
      <w:r>
        <w:t xml:space="preserve">working paper</w:t>
      </w:r>
    </w:p>
    <w:p>
      <w:pPr>
        <w:pStyle w:val="Normal"/>
      </w:pPr>
      <w:r>
        <w:t xml:space="preserve">, Princeton University Industrial Relations Section, jan. 2011.</w:t>
      </w:r>
    </w:p>
    <w:p>
      <w:pPr>
        <w:pStyle w:val="Normal"/>
      </w:pPr>
      <w:r>
        <w:t xml:space="preserve">3</w:t>
      </w:r>
    </w:p>
    <w:p>
      <w:pPr>
        <w:pStyle w:val="Normal"/>
      </w:pPr>
      <w:r>
        <w:t xml:space="preserve">Tecnicamente,  a  teoria  permite  que  o  preço  de  compra  seja  ligeiramente  menor  do  que  o  preço  de  venda  devido  ao  que  os economistas  chamam  de  “efeito  renda”:  o  comprador  e  o  vendedor  não  são  igualmente  ricos,  pois  o  vendedor  tem  uma garrafa  extra.  Porém,  o  efeito  nesse  caso  é  desprezível,  uma  vez  que  50  dólares  é  uma  fração  minúscula  da  riqueza  do professor. A teoria iria prever que essse efeito renda não mudaria sua disposição em pagar sequer um centavo.</w:t>
      </w:r>
    </w:p>
    <w:p>
      <w:pPr>
        <w:pStyle w:val="Normal"/>
      </w:pPr>
      <w:r>
        <w:t xml:space="preserve">4</w:t>
      </w:r>
    </w:p>
    <w:p>
      <w:pPr>
        <w:pStyle w:val="Normal"/>
      </w:pPr>
      <w:r>
        <w:t xml:space="preserve">O  economista  Alan  Krueger  relatou  um  estudo  que  ele  conduziu  em  uma  ocasião  em  que  levou  seu  pai  ao  Super  Bowl:</w:t>
      </w:r>
    </w:p>
    <w:p>
      <w:pPr>
        <w:pStyle w:val="Normal"/>
      </w:pPr>
      <w:r>
        <w:t xml:space="preserve">“Perguntamos aos torcedores que ganharam o direito de comprar um par de bilhetes por 325 dólares ou 400 dólares cada em  uma  loteria  se  eles  estariam  dispostos  a  pagar  3  mil  dólares  por  um  bilhete  se  tivessem  perdido  na  loteria  e  se venderiam seus bilhetes se alguém lhe oferecesse 3 mil dólares por cada um. Noventa e quatro por cento disseram que não teriam  comprado  por  3  mil  dólares  e  92%  disseram  que  não  teriam  vendido  por  esse  preço.”  Ele  conclui  que  “a racionalidade  é  um  item  em  falta  no  Super  Bowl.”  Alan  B.  Krueger,  “Supply  and  Demand:  An  Economist  Goes  to  the Super Bowl”,</w:t>
      </w:r>
    </w:p>
    <w:p>
      <w:pPr>
        <w:pStyle w:val="Normal"/>
      </w:pPr>
      <w:r>
        <w:t xml:space="preserve">Milken Institute Review</w:t>
      </w:r>
    </w:p>
    <w:p>
      <w:pPr>
        <w:pStyle w:val="Normal"/>
      </w:pPr>
      <w:r>
        <w:t xml:space="preserve">:</w:t>
      </w:r>
    </w:p>
    <w:p>
      <w:pPr>
        <w:pStyle w:val="Normal"/>
      </w:pPr>
      <w:r>
        <w:t xml:space="preserve">A Journal of Economic Policy</w:t>
      </w:r>
    </w:p>
    <w:p>
      <w:pPr>
        <w:pStyle w:val="Normal"/>
      </w:pPr>
      <w:r>
        <w:t xml:space="preserve">3 (2001): 22-29.</w:t>
      </w:r>
    </w:p>
    <w:p>
      <w:pPr>
        <w:pStyle w:val="Normal"/>
      </w:pPr>
      <w:r>
        <w:t xml:space="preserve">5</w:t>
      </w:r>
    </w:p>
    <w:p>
      <w:pPr>
        <w:pStyle w:val="Normal"/>
      </w:pPr>
      <w:r>
        <w:t xml:space="preserve">Estritamente  falando,  a  aversão  à  perda  se  refere  a  prazer  e  dor  antecipados,  o  que  determina  as  escolhas.  Essas antecipações  podem  ser  equivocadas  em  alguns  casos.  Deborah  A.  Kermer  et  al.,  “Loss  Aversion  Is  an  Affective Forecasting Error”,</w:t>
      </w:r>
    </w:p>
    <w:p>
      <w:pPr>
        <w:pStyle w:val="Normal"/>
      </w:pPr>
      <w:r>
        <w:t xml:space="preserve">Psychological Science</w:t>
      </w:r>
    </w:p>
    <w:p>
      <w:pPr>
        <w:pStyle w:val="Normal"/>
      </w:pPr>
      <w:r>
        <w:t xml:space="preserve">17 (2006): 649-53.</w:t>
      </w:r>
    </w:p>
    <w:p>
      <w:pPr>
        <w:pStyle w:val="Normal"/>
      </w:pPr>
      <w:r>
        <w:t xml:space="preserve">6</w:t>
      </w:r>
    </w:p>
    <w:p>
      <w:pPr>
        <w:pStyle w:val="Normal"/>
      </w:pPr>
      <w:r>
        <w:t xml:space="preserve">Novemsky e Kahneman, “The Boundaries of Loss Aversion.”</w:t>
      </w:r>
    </w:p>
    <w:p>
      <w:pPr>
        <w:pStyle w:val="Normal"/>
      </w:pPr>
      <w:r>
        <w:t xml:space="preserve">7</w:t>
      </w:r>
    </w:p>
    <w:p>
      <w:pPr>
        <w:pStyle w:val="Normal"/>
      </w:pPr>
      <w:r>
        <w:t xml:space="preserve">Imagine que todos os participantes são ordenados numa fila segundo o valor de resgate atribuído a eles. Agora distribua as fichas  aleatoriamente  para  metade  dos  indivíduos  na  fila.  Metade  das  pessoas  na  frente  da  fila  não  receberá  ficha  e metade das pessoas no fim da fila receberá uma. Espera-se que essas pessoas (metade do total) mudem de lugares entre si, de modo que no fim todo mundo na primeira metade da fila tenha uma ficha e ninguém atrás tenha.</w:t>
      </w:r>
    </w:p>
    <w:p>
      <w:pPr>
        <w:pStyle w:val="Normal"/>
      </w:pPr>
      <w:r>
        <w:t xml:space="preserve">8</w:t>
      </w:r>
    </w:p>
    <w:p>
      <w:pPr>
        <w:pStyle w:val="Normal"/>
      </w:pPr>
      <w:r>
        <w:t xml:space="preserve">Brian Knutson et al., “Neural Antecedents of the Endowment Effect”,</w:t>
      </w:r>
    </w:p>
    <w:p>
      <w:pPr>
        <w:pStyle w:val="Normal"/>
      </w:pPr>
      <w:r>
        <w:t xml:space="preserve">Neuron</w:t>
      </w:r>
    </w:p>
    <w:p>
      <w:pPr>
        <w:pStyle w:val="Normal"/>
      </w:pPr>
      <w:r>
        <w:t xml:space="preserve">58 (2008): 814-22. Brian Knutson e Stephanie M.  Greer,  “Anticipatory  Affect:  Neural  Correlates  and  Consequences  for  Choice”,</w:t>
      </w:r>
    </w:p>
    <w:p>
      <w:pPr>
        <w:pStyle w:val="Normal"/>
      </w:pPr>
      <w:r>
        <w:t xml:space="preserve">Philosophical  Transactions  of  the</w:t>
      </w:r>
    </w:p>
    <w:p>
      <w:pPr>
        <w:pStyle w:val="Normal"/>
      </w:pPr>
      <w:r>
        <w:t xml:space="preserve">Royal Society B</w:t>
      </w:r>
    </w:p>
    <w:p>
      <w:pPr>
        <w:pStyle w:val="Normal"/>
      </w:pPr>
      <w:r>
        <w:t xml:space="preserve">363 (2008): 3771-86.</w:t>
      </w:r>
    </w:p>
    <w:p>
      <w:pPr>
        <w:pStyle w:val="Normal"/>
      </w:pPr>
      <w:r>
        <w:t xml:space="preserve">9</w:t>
      </w:r>
    </w:p>
    <w:p>
      <w:pPr>
        <w:pStyle w:val="Normal"/>
      </w:pPr>
      <w:r>
        <w:t xml:space="preserve">Uma  revisão  do  preço  do  risco,  baseada  nos  “dados  internacionais  de  16  países  diferentes  durante  100  anos”,  forneceram uma  estimativa  de  2,3,  “numa  proximidade  espantosa  com  as  estimativas  obtidas  na  metodologia  de  experimentos laboratoriais  muito  diferentes  da  tomada  de  decisão  individual.”  Moshe  Levy,  “Loss  Aversion  and  the  Price  of  Risk”,</w:t>
      </w:r>
    </w:p>
    <w:p>
      <w:pPr>
        <w:pStyle w:val="Normal"/>
      </w:pPr>
      <w:r>
        <w:t xml:space="preserve">Quantitative Finance</w:t>
      </w:r>
    </w:p>
    <w:p>
      <w:pPr>
        <w:pStyle w:val="Normal"/>
      </w:pPr>
      <w:r>
        <w:t xml:space="preserve">10 (2010): 1009-22.</w:t>
      </w:r>
    </w:p>
    <w:p>
      <w:pPr>
        <w:pStyle w:val="Normal"/>
      </w:pPr>
      <w:r>
        <w:t xml:space="preserve">10</w:t>
      </w:r>
    </w:p>
    <w:p>
      <w:pPr>
        <w:pStyle w:val="Normal"/>
      </w:pPr>
      <w:r>
        <w:t xml:space="preserve">Miles  O.  Bidwel,  Bruce  X.  Wang  e  J.  Douglas  Zona,  “An  Analysis  of  Asymmetric  Demand  Response  to  Price  Changes: The  Case  of  Local  Telephone  Calls”,</w:t>
      </w:r>
    </w:p>
    <w:p>
      <w:pPr>
        <w:pStyle w:val="Normal"/>
      </w:pPr>
      <w:r>
        <w:t xml:space="preserve">Journal  of  Regulatory  Economics</w:t>
      </w:r>
    </w:p>
    <w:p>
      <w:pPr>
        <w:pStyle w:val="Normal"/>
      </w:pPr>
      <w:r>
        <w:t xml:space="preserve">8  (1995):  285-98.  Bruce  G.  S.  Hardie,  Eric  J.</w:t>
      </w:r>
    </w:p>
    <w:p>
      <w:pPr>
        <w:pStyle w:val="Normal"/>
      </w:pPr>
      <w:r>
        <w:t xml:space="preserve">Johnson  e  Peter  S.  Fader,  “Modeling  Loss  Aversion  and  Reference  Dependence  Effects  on  Brand  Choice”,</w:t>
      </w:r>
    </w:p>
    <w:p>
      <w:pPr>
        <w:pStyle w:val="Normal"/>
      </w:pPr>
      <w:r>
        <w:t xml:space="preserve">Marketing</w:t>
      </w:r>
    </w:p>
    <w:p>
      <w:pPr>
        <w:pStyle w:val="Normal"/>
      </w:pPr>
      <w:r>
        <w:t xml:space="preserve">Science</w:t>
      </w:r>
    </w:p>
    <w:p>
      <w:pPr>
        <w:pStyle w:val="Normal"/>
      </w:pPr>
      <w:r>
        <w:t xml:space="preserve">12 (1993): 378-94.</w:t>
      </w:r>
    </w:p>
    <w:p>
      <w:pPr>
        <w:pStyle w:val="Normal"/>
      </w:pPr>
      <w:r>
        <w:t xml:space="preserve">11</w:t>
      </w:r>
    </w:p>
    <w:p>
      <w:pPr>
        <w:pStyle w:val="Normal"/>
      </w:pPr>
      <w:r>
        <w:t xml:space="preserve">Colin  Camerer,  “Three  Cheers  —  Psychological,  Theoretical,  Empirical  —  for  Loss  Aversion”,</w:t>
      </w:r>
    </w:p>
    <w:p>
      <w:pPr>
        <w:pStyle w:val="Normal"/>
      </w:pPr>
      <w:r>
        <w:t xml:space="preserve">Journal  of  Marketing</w:t>
      </w:r>
    </w:p>
    <w:p>
      <w:pPr>
        <w:pStyle w:val="Normal"/>
      </w:pPr>
      <w:r>
        <w:t xml:space="preserve">Research</w:t>
      </w:r>
    </w:p>
    <w:p>
      <w:pPr>
        <w:pStyle w:val="Normal"/>
      </w:pPr>
      <w:r>
        <w:t xml:space="preserve">42  (2005):  129-33.  Colin  F.  Camerer,  “Prospect  Theory  in  the  Wild:  Evidence  from  the  Field”,  in</w:t>
      </w:r>
    </w:p>
    <w:p>
      <w:pPr>
        <w:pStyle w:val="Normal"/>
      </w:pPr>
      <w:r>
        <w:t xml:space="preserve">Choices,</w:t>
      </w:r>
    </w:p>
    <w:p>
      <w:pPr>
        <w:pStyle w:val="Normal"/>
      </w:pPr>
      <w:r>
        <w:t xml:space="preserve">Values, and Frames</w:t>
      </w:r>
    </w:p>
    <w:p>
      <w:pPr>
        <w:pStyle w:val="Normal"/>
      </w:pPr>
      <w:r>
        <w:t xml:space="preserve">, ed. Daniel Kahneman e Amos Tversky (Nova York: Russell Sage Foundation, 2000), 288-300.</w:t>
      </w:r>
    </w:p>
    <w:p>
      <w:pPr>
        <w:pStyle w:val="Normal"/>
      </w:pPr>
      <w:r>
        <w:t xml:space="preserve">12</w:t>
      </w:r>
    </w:p>
    <w:p>
      <w:pPr>
        <w:pStyle w:val="Normal"/>
      </w:pPr>
      <w:r>
        <w:t xml:space="preserve">David Genesove e Christopher Mayer, “Loss Aversion and Seller Behavior: Evidence from the Housing Market”,</w:t>
      </w:r>
    </w:p>
    <w:p>
      <w:pPr>
        <w:pStyle w:val="Normal"/>
      </w:pPr>
      <w:r>
        <w:t xml:space="preserve">Quarterly</w:t>
      </w:r>
    </w:p>
    <w:p>
      <w:pPr>
        <w:pStyle w:val="Normal"/>
      </w:pPr>
      <w:r>
        <w:t xml:space="preserve">Journal of Economics</w:t>
      </w:r>
    </w:p>
    <w:p>
      <w:pPr>
        <w:pStyle w:val="Normal"/>
      </w:pPr>
      <w:r>
        <w:t xml:space="preserve">116 (2001): 1233-60.</w:t>
      </w:r>
    </w:p>
    <w:p>
      <w:pPr>
        <w:pStyle w:val="Normal"/>
      </w:pPr>
      <w:r>
        <w:t xml:space="preserve">13</w:t>
      </w:r>
    </w:p>
    <w:p>
      <w:pPr>
        <w:pStyle w:val="Normal"/>
      </w:pPr>
      <w:r>
        <w:t xml:space="preserve">John A. List, “Does Market Experience Eliminate Market Anomalies?”</w:t>
      </w:r>
    </w:p>
    <w:p>
      <w:pPr>
        <w:pStyle w:val="Normal"/>
      </w:pPr>
      <w:r>
        <w:t xml:space="preserve">Quarterly Journal of Economics</w:t>
      </w:r>
    </w:p>
    <w:p>
      <w:pPr>
        <w:pStyle w:val="Normal"/>
      </w:pPr>
      <w:r>
        <w:t xml:space="preserve">118 (2003): 47-71.</w:t>
      </w:r>
    </w:p>
    <w:p>
      <w:pPr>
        <w:pStyle w:val="Normal"/>
      </w:pPr>
      <w:r>
        <w:t xml:space="preserve">14</w:t>
      </w:r>
    </w:p>
    <w:p>
      <w:pPr>
        <w:pStyle w:val="Normal"/>
      </w:pPr>
      <w:r>
        <w:t xml:space="preserve">Jack  L.  Knetsch,  “The  Endowment  Effect  and  Evidence  of  Nonreversible  Indifference  Curves”,</w:t>
      </w:r>
    </w:p>
    <w:p>
      <w:pPr>
        <w:pStyle w:val="Normal"/>
      </w:pPr>
      <w:r>
        <w:t xml:space="preserve">American  Economic</w:t>
      </w:r>
    </w:p>
    <w:p>
      <w:pPr>
        <w:pStyle w:val="Normal"/>
      </w:pPr>
      <w:r>
        <w:t xml:space="preserve">Review</w:t>
      </w:r>
    </w:p>
    <w:p>
      <w:pPr>
        <w:pStyle w:val="Normal"/>
      </w:pPr>
      <w:r>
        <w:t xml:space="preserve">79 (1989): 1277-84.</w:t>
      </w:r>
    </w:p>
    <w:p>
      <w:pPr>
        <w:pStyle w:val="Normal"/>
      </w:pPr>
      <w:r>
        <w:t xml:space="preserve">15</w:t>
      </w:r>
    </w:p>
    <w:p>
      <w:pPr>
        <w:pStyle w:val="Normal"/>
      </w:pPr>
      <w:r>
        <w:t xml:space="preserve">Charles  R.  Plott  e  Kathryn  Zeiler,  “The  Willingness  to  Pay-Willingness  to  Accept  Gap,  the  ‘Endowment  Effect,’  Subject Misconceptions,  and  Experimental  Procedures  for  Eliciting  Valuations”,</w:t>
      </w:r>
    </w:p>
    <w:p>
      <w:pPr>
        <w:pStyle w:val="Normal"/>
      </w:pPr>
      <w:r>
        <w:t xml:space="preserve">American  Economic  Review</w:t>
      </w:r>
    </w:p>
    <w:p>
      <w:pPr>
        <w:pStyle w:val="Normal"/>
      </w:pPr>
      <w:r>
        <w:t xml:space="preserve">95  (2005):  530-45.</w:t>
      </w:r>
    </w:p>
    <w:p>
      <w:pPr>
        <w:pStyle w:val="Normal"/>
      </w:pPr>
      <w:r>
        <w:t xml:space="preserve">Charles  Plott,  um  proeminente  economista  experimental,  tem  se  mostrado  bastante  cético  acerca  do  efeito  de  dotação  e vem tentando provar que ele não é um “aspecto fundamental da preferência humana”, mas antes um resultado de técnica inferior.  Plott  e  Zeiler  acreditam  que  participantes  que  exibem  o  efeito  dotação  estão  sob  influência  de  alguma  noção equivocada  de  seus  verdadeiros  valores  e  modificaram  os  procedimentos  dos  experimentos  originais  para  eliminar  as noções equivocadas. Eles conceberam um elaborado procedimento de treino em que os participantes experimentavam os papéis tanto de compradores como de vendedores e recebiam instrução explícita para aprender a avaliar seus verdadeiros valores.  Como  esperado,  o  efeito  dotação  desapareceu.  Plott  e  Zeiler  veem  seu  método  como  um  importante aperfeiçoamento  da  técnica.  Os  psicólogos  considerariam  o  método  como  gravemente  deficiente,  pois  transmite  aos participantes  uma  mensagem  de  qual  é  o  comportamento  apropriado  considerado  pelos  pesquisadores,  que  por  acaso coincide com a teoria dos pesquisadores. A versão favorita de Plott e Zeiler do experimento de troca de Knetsch é viesado de forma similar: ele não permite ao dono estar de posse física de seu bem, o que é crucial para o efeito. Ver Charles R.</w:t>
      </w:r>
    </w:p>
    <w:p>
      <w:pPr>
        <w:pStyle w:val="Normal"/>
      </w:pPr>
      <w:r>
        <w:t xml:space="preserve">Plott  e  Kathryn  Zeiler,  “Exchange  Asymmetries  Incorrectly  Interpreted  as  Evidence  of  Endowment  Effect  Theory  and Prospect Theory?”</w:t>
      </w:r>
    </w:p>
    <w:p>
      <w:pPr>
        <w:pStyle w:val="Normal"/>
      </w:pPr>
      <w:r>
        <w:t xml:space="preserve">American Economic Review</w:t>
      </w:r>
    </w:p>
    <w:p>
      <w:pPr>
        <w:pStyle w:val="Normal"/>
      </w:pPr>
      <w:r>
        <w:t xml:space="preserve">97 (2007): 1449-66. Pode haver um impasse aqui, onde um lado rejeita os métodos exigidos pelo outro.</w:t>
      </w:r>
    </w:p>
    <w:p>
      <w:pPr>
        <w:pStyle w:val="Normal"/>
      </w:pPr>
      <w:r>
        <w:t xml:space="preserve">16</w:t>
      </w:r>
    </w:p>
    <w:p>
      <w:pPr>
        <w:pStyle w:val="Normal"/>
      </w:pPr>
      <w:r>
        <w:t xml:space="preserve">Em  seus  estudos  da  tomada  de  decisão  sob  pobreza,  Eldar  Shafir,  Sendhil  Mullainathan  e  seus  colegas  observaram  outras ocorrências em que a pobreza induz um comportamento econômico que em alguns aspectos é mais realista e mais racional do que o de pessoas com melhores situações de vida. Os pobres têm maior probabilidade de responder a resultados reais do que à descrição deles. Marianne Bertrand, Sendhil Mullainathan e Eldar Shafir, “Behavioral Economics and Marketing in Aid of Decision Making Among the Poor”,</w:t>
      </w:r>
    </w:p>
    <w:p>
      <w:pPr>
        <w:pStyle w:val="Normal"/>
      </w:pPr>
      <w:r>
        <w:t xml:space="preserve">Journal of Public Policy &amp; Marketing</w:t>
      </w:r>
    </w:p>
    <w:p>
      <w:pPr>
        <w:pStyle w:val="Normal"/>
      </w:pPr>
      <w:r>
        <w:t xml:space="preserve">25 (2006): 8-23.</w:t>
      </w:r>
    </w:p>
    <w:p>
      <w:pPr>
        <w:pStyle w:val="Normal"/>
      </w:pPr>
      <w:r>
        <w:t xml:space="preserve">17</w:t>
      </w:r>
    </w:p>
    <w:p>
      <w:pPr>
        <w:pStyle w:val="Normal"/>
      </w:pPr>
      <w:r>
        <w:t xml:space="preserve">A conclusão de que dinheiro gasto em compras não é vivenciado como perda ou prejuízo mais provavelmente é verdadeira para  pessoas  relativamente  bem  de  vida.  A  chave  talvez  seja  se  você  está  ciente,  ao  comprar  determinado  bem,  de  que</w:t>
      </w:r>
    </w:p>
    <w:p>
      <w:pPr>
        <w:pStyle w:val="Normal"/>
      </w:pPr>
      <w:r>
        <w:t xml:space="preserve">será  incapaz  de  comprar  outro  bem.  Novemsky  e  Kahneman,  “The  Boundaries  of  Loss  Aversion.”  Ian  Bateman  et  al.,</w:t>
      </w:r>
    </w:p>
    <w:p>
      <w:pPr>
        <w:pStyle w:val="Normal"/>
      </w:pPr>
      <w:r>
        <w:t xml:space="preserve">“Testing  Competing  Models  of  Loss  Aversion:  An  Adversarial  Collaboration”,</w:t>
      </w:r>
    </w:p>
    <w:p>
      <w:pPr>
        <w:pStyle w:val="Normal"/>
      </w:pPr>
      <w:r>
        <w:t xml:space="preserve">Journal  of  Public  Economics</w:t>
      </w:r>
    </w:p>
    <w:p>
      <w:pPr>
        <w:pStyle w:val="Normal"/>
      </w:pPr>
      <w:r>
        <w:t xml:space="preserve">89  (2005): 1561-80.</w:t>
      </w:r>
    </w:p>
    <w:p>
      <w:pPr>
        <w:pStyle w:val="Normal"/>
      </w:pPr>
      <w:r>
        <w:t xml:space="preserve">28: EVENTOS RUINS</w:t>
      </w:r>
    </w:p>
    <w:p>
      <w:pPr>
        <w:pStyle w:val="Normal"/>
      </w:pPr>
      <w:r>
        <w:t xml:space="preserve">1</w:t>
      </w:r>
    </w:p>
    <w:p>
      <w:pPr>
        <w:pStyle w:val="Normal"/>
      </w:pPr>
      <w:r>
        <w:t xml:space="preserve">Paul J. Whalen et al., “Human Amygdala Responsivity to Masked Fearful Eye Whites”,</w:t>
      </w:r>
    </w:p>
    <w:p>
      <w:pPr>
        <w:pStyle w:val="Normal"/>
      </w:pPr>
      <w:r>
        <w:t xml:space="preserve">Science</w:t>
      </w:r>
    </w:p>
    <w:p>
      <w:pPr>
        <w:pStyle w:val="Normal"/>
      </w:pPr>
      <w:r>
        <w:t xml:space="preserve">306 (2004): 2061. Indivíduos com lesões focais na amígdala exibiram pouca ou nenhuma aversão à perda em suas escolhas arriscadas: Benedetto De Martino, Colin F. Camerer e Ralph Adolphs, “Amygdala Damage Eliminates Monetary Loss Aversion”,</w:t>
      </w:r>
    </w:p>
    <w:p>
      <w:pPr>
        <w:pStyle w:val="Normal"/>
      </w:pPr>
      <w:r>
        <w:t xml:space="preserve">PNAS</w:t>
      </w:r>
    </w:p>
    <w:p>
      <w:pPr>
        <w:pStyle w:val="Normal"/>
      </w:pPr>
      <w:r>
        <w:t xml:space="preserve">107 (2010): 3788-92.</w:t>
      </w:r>
    </w:p>
    <w:p>
      <w:pPr>
        <w:pStyle w:val="Normal"/>
      </w:pPr>
      <w:r>
        <w:t xml:space="preserve">2</w:t>
      </w:r>
    </w:p>
    <w:p>
      <w:pPr>
        <w:pStyle w:val="Normal"/>
      </w:pPr>
      <w:r>
        <w:t xml:space="preserve">Joseph LeDoux,</w:t>
      </w:r>
    </w:p>
    <w:p>
      <w:pPr>
        <w:pStyle w:val="Normal"/>
      </w:pPr>
      <w:r>
        <w:t xml:space="preserve">The Emotional Brain: The Mysterious Underpinnings of Emotional Life</w:t>
      </w:r>
    </w:p>
    <w:p>
      <w:pPr>
        <w:pStyle w:val="Normal"/>
      </w:pPr>
      <w:r>
        <w:t xml:space="preserve">(Nova York: Touchstone, 1996) (O cérebro emocional. Tradução de Terezinha Batista dos Santos. Rio de Janeiro: Objetiva, 1998).</w:t>
      </w:r>
    </w:p>
    <w:p>
      <w:pPr>
        <w:pStyle w:val="Normal"/>
      </w:pPr>
      <w:r>
        <w:t xml:space="preserve">3</w:t>
      </w:r>
    </w:p>
    <w:p>
      <w:pPr>
        <w:pStyle w:val="Normal"/>
      </w:pPr>
      <w:r>
        <w:t xml:space="preserve">Elaine Fox et al., “Facial Expressions of Emotion: Are Angry Faces Detected More Efficiently?”</w:t>
      </w:r>
    </w:p>
    <w:p>
      <w:pPr>
        <w:pStyle w:val="Normal"/>
      </w:pPr>
      <w:r>
        <w:t xml:space="preserve">Cognition &amp; Emotion</w:t>
      </w:r>
    </w:p>
    <w:p>
      <w:pPr>
        <w:pStyle w:val="Normal"/>
      </w:pPr>
      <w:r>
        <w:t xml:space="preserve">14</w:t>
      </w:r>
    </w:p>
    <w:p>
      <w:pPr>
        <w:pStyle w:val="Normal"/>
      </w:pPr>
      <w:r>
        <w:t xml:space="preserve">(2000): 61-92.</w:t>
      </w:r>
    </w:p>
    <w:p>
      <w:pPr>
        <w:pStyle w:val="Normal"/>
      </w:pPr>
      <w:r>
        <w:t xml:space="preserve">4</w:t>
      </w:r>
    </w:p>
    <w:p>
      <w:pPr>
        <w:pStyle w:val="Normal"/>
      </w:pPr>
      <w:r>
        <w:t xml:space="preserve">Christine Hansen e Ranald Hansen, “Finding the Face in the Crowd: An Anger Superiority Effect”,</w:t>
      </w:r>
    </w:p>
    <w:p>
      <w:pPr>
        <w:pStyle w:val="Normal"/>
      </w:pPr>
      <w:r>
        <w:t xml:space="preserve">Journal of Personality</w:t>
      </w:r>
    </w:p>
    <w:p>
      <w:pPr>
        <w:pStyle w:val="Normal"/>
      </w:pPr>
      <w:r>
        <w:t xml:space="preserve">and Social Psychology</w:t>
      </w:r>
    </w:p>
    <w:p>
      <w:pPr>
        <w:pStyle w:val="Normal"/>
      </w:pPr>
      <w:r>
        <w:t xml:space="preserve">54 (1988): 917-24.</w:t>
      </w:r>
    </w:p>
    <w:p>
      <w:pPr>
        <w:pStyle w:val="Normal"/>
      </w:pPr>
      <w:r>
        <w:t xml:space="preserve">5</w:t>
      </w:r>
    </w:p>
    <w:p>
      <w:pPr>
        <w:pStyle w:val="Normal"/>
      </w:pPr>
      <w:r>
        <w:t xml:space="preserve">Jos  J.  A.  Van  Berkum  et  al.,  “Right  or  Wrong?  The  Brain’s  Fast  Response  to  Morally  Objectionable  Statements”,</w:t>
      </w:r>
    </w:p>
    <w:p>
      <w:pPr>
        <w:pStyle w:val="Normal"/>
      </w:pPr>
      <w:r>
        <w:t xml:space="preserve">Psychological Science</w:t>
      </w:r>
    </w:p>
    <w:p>
      <w:pPr>
        <w:pStyle w:val="Normal"/>
      </w:pPr>
      <w:r>
        <w:t xml:space="preserve">20 (2009): 1092-99.</w:t>
      </w:r>
    </w:p>
    <w:p>
      <w:pPr>
        <w:pStyle w:val="Normal"/>
      </w:pPr>
      <w:r>
        <w:t xml:space="preserve">6</w:t>
      </w:r>
    </w:p>
    <w:p>
      <w:pPr>
        <w:pStyle w:val="Normal"/>
      </w:pPr>
      <w:r>
        <w:t xml:space="preserve">Paul Rozin e Edward B. Royzman, “Negativity Bias, Negativity Dominance e Contagion”,</w:t>
      </w:r>
    </w:p>
    <w:p>
      <w:pPr>
        <w:pStyle w:val="Normal"/>
      </w:pPr>
      <w:r>
        <w:t xml:space="preserve">Personality and Social</w:t>
      </w:r>
    </w:p>
    <w:p>
      <w:pPr>
        <w:pStyle w:val="Normal"/>
      </w:pPr>
      <w:r>
        <w:t xml:space="preserve">Psychology Review</w:t>
      </w:r>
    </w:p>
    <w:p>
      <w:pPr>
        <w:pStyle w:val="Normal"/>
      </w:pPr>
      <w:r>
        <w:t xml:space="preserve">5 (2001): 296-320.</w:t>
      </w:r>
    </w:p>
    <w:p>
      <w:pPr>
        <w:pStyle w:val="Normal"/>
      </w:pPr>
      <w:r>
        <w:t xml:space="preserve">7</w:t>
      </w:r>
    </w:p>
    <w:p>
      <w:pPr>
        <w:pStyle w:val="Normal"/>
      </w:pPr>
      <w:r>
        <w:t xml:space="preserve">Roy  F.  Baumeister,  Ellen  Bratslavsky,  Catrin  Finkenauer  e  Kathleen  D.  Vohs,  “Bad  Is  Stronger  Than  Good”,</w:t>
      </w:r>
    </w:p>
    <w:p>
      <w:pPr>
        <w:pStyle w:val="Normal"/>
      </w:pPr>
      <w:r>
        <w:t xml:space="preserve">Review  of</w:t>
      </w:r>
    </w:p>
    <w:p>
      <w:pPr>
        <w:pStyle w:val="Normal"/>
      </w:pPr>
      <w:r>
        <w:t xml:space="preserve">General Psychology</w:t>
      </w:r>
    </w:p>
    <w:p>
      <w:pPr>
        <w:pStyle w:val="Normal"/>
      </w:pPr>
      <w:r>
        <w:t xml:space="preserve">5 (2001): 323.</w:t>
      </w:r>
    </w:p>
    <w:p>
      <w:pPr>
        <w:pStyle w:val="Normal"/>
      </w:pPr>
      <w:r>
        <w:t xml:space="preserve">8</w:t>
      </w:r>
    </w:p>
    <w:p>
      <w:pPr>
        <w:pStyle w:val="Normal"/>
      </w:pPr>
      <w:r>
        <w:t xml:space="preserve">Michel Cabanac, “Pleasure: The Common Currency”,</w:t>
      </w:r>
    </w:p>
    <w:p>
      <w:pPr>
        <w:pStyle w:val="Normal"/>
      </w:pPr>
      <w:r>
        <w:t xml:space="preserve">Journal of Theoretical Biology</w:t>
      </w:r>
    </w:p>
    <w:p>
      <w:pPr>
        <w:pStyle w:val="Normal"/>
      </w:pPr>
      <w:r>
        <w:t xml:space="preserve">155 (1992): 173-200.</w:t>
      </w:r>
    </w:p>
    <w:p>
      <w:pPr>
        <w:pStyle w:val="Normal"/>
      </w:pPr>
      <w:r>
        <w:t xml:space="preserve">9</w:t>
      </w:r>
    </w:p>
    <w:p>
      <w:pPr>
        <w:pStyle w:val="Normal"/>
      </w:pPr>
      <w:r>
        <w:t xml:space="preserve">Chip Heath, Richard P. Larrick e George Wu, “Goals as Reference Points”,</w:t>
      </w:r>
    </w:p>
    <w:p>
      <w:pPr>
        <w:pStyle w:val="Normal"/>
      </w:pPr>
      <w:r>
        <w:t xml:space="preserve">Cognitive Psychology</w:t>
      </w:r>
    </w:p>
    <w:p>
      <w:pPr>
        <w:pStyle w:val="Normal"/>
      </w:pPr>
      <w:r>
        <w:t xml:space="preserve">38 (1999): 79-109.</w:t>
      </w:r>
    </w:p>
    <w:p>
      <w:pPr>
        <w:pStyle w:val="Normal"/>
      </w:pPr>
      <w:r>
        <w:t xml:space="preserve">10</w:t>
      </w:r>
    </w:p>
    <w:p>
      <w:pPr>
        <w:pStyle w:val="Normal"/>
      </w:pPr>
      <w:r>
        <w:t xml:space="preserve">Colin  Camerer, Linda  Babcock, George  Loewenstein e  Richard Thaler,  “Labor Supply  of New  York City  Cabdrivers:  One Day at a Time”,</w:t>
      </w:r>
    </w:p>
    <w:p>
      <w:pPr>
        <w:pStyle w:val="Normal"/>
      </w:pPr>
      <w:r>
        <w:t xml:space="preserve">Quarterly Journal of Economics</w:t>
      </w:r>
    </w:p>
    <w:p>
      <w:pPr>
        <w:pStyle w:val="Normal"/>
      </w:pPr>
      <w:r>
        <w:t xml:space="preserve">112 (1997): 407-41. As conclusões dessa pesquisa foram questionadas: Henry S. Farber, “Is Tomorrow Another Day? The Labor Supply of New York Cab Drivers”, NBER Working Paper 9706, 2003. Uma série de estudos de mensageiros que trabalham de bicicleta em Zurique fornece forte evidência para o efeito de metas, de acordo com o estudo original de taxistas: Ernst Fehr e Lorenz Goette, “Do Workers Work More if Wages Are High? Evidence from a Randomized Field Experiment”,</w:t>
      </w:r>
    </w:p>
    <w:p>
      <w:pPr>
        <w:pStyle w:val="Normal"/>
      </w:pPr>
      <w:r>
        <w:t xml:space="preserve">American Economic Review</w:t>
      </w:r>
    </w:p>
    <w:p>
      <w:pPr>
        <w:pStyle w:val="Normal"/>
      </w:pPr>
      <w:r>
        <w:t xml:space="preserve">97 (2007): 298-317.</w:t>
      </w:r>
    </w:p>
    <w:p>
      <w:pPr>
        <w:pStyle w:val="Normal"/>
      </w:pPr>
      <w:r>
        <w:t xml:space="preserve">11</w:t>
      </w:r>
    </w:p>
    <w:p>
      <w:pPr>
        <w:pStyle w:val="Normal"/>
      </w:pPr>
      <w:r>
        <w:t xml:space="preserve">Daniel  Kahneman,  “Reference  Points,  Anchors,  Norms,  and  Mixed  Feelings”,</w:t>
      </w:r>
    </w:p>
    <w:p>
      <w:pPr>
        <w:pStyle w:val="Normal"/>
      </w:pPr>
      <w:r>
        <w:t xml:space="preserve">Organizational  Behavior  and  Human</w:t>
      </w:r>
    </w:p>
    <w:p>
      <w:pPr>
        <w:pStyle w:val="Normal"/>
      </w:pPr>
      <w:r>
        <w:t xml:space="preserve">Decision Processes</w:t>
      </w:r>
    </w:p>
    <w:p>
      <w:pPr>
        <w:pStyle w:val="Normal"/>
      </w:pPr>
      <w:r>
        <w:t xml:space="preserve">51 (1992): 296-312.</w:t>
      </w:r>
    </w:p>
    <w:p>
      <w:pPr>
        <w:pStyle w:val="Normal"/>
      </w:pPr>
      <w:r>
        <w:t xml:space="preserve">12</w:t>
      </w:r>
    </w:p>
    <w:p>
      <w:pPr>
        <w:pStyle w:val="Normal"/>
      </w:pPr>
      <w:r>
        <w:t xml:space="preserve">John Alcock,</w:t>
      </w:r>
    </w:p>
    <w:p>
      <w:pPr>
        <w:pStyle w:val="Normal"/>
      </w:pPr>
      <w:r>
        <w:t xml:space="preserve">Animal  Behavior:  An  Evolutionary  Approach</w:t>
      </w:r>
    </w:p>
    <w:p>
      <w:pPr>
        <w:pStyle w:val="Normal"/>
      </w:pPr>
      <w:r>
        <w:t xml:space="preserve">(Sunderland,  MA:  Sinauer  Associates,  2009),  278-84,  citado por  Eyal  Zamir,  “Law  and  Psychology:  The  Crucial  Role  of  Reference  Points  and  Loss  Aversion”,</w:t>
      </w:r>
    </w:p>
    <w:p>
      <w:pPr>
        <w:pStyle w:val="Normal"/>
      </w:pPr>
      <w:r>
        <w:t xml:space="preserve">working  paper</w:t>
      </w:r>
    </w:p>
    <w:p>
      <w:pPr>
        <w:pStyle w:val="Normal"/>
      </w:pPr>
      <w:r>
        <w:t xml:space="preserve">, Hebrew University, 2011.</w:t>
      </w:r>
    </w:p>
    <w:p>
      <w:pPr>
        <w:pStyle w:val="Normal"/>
      </w:pPr>
      <w:r>
        <w:t xml:space="preserve">13</w:t>
      </w:r>
    </w:p>
    <w:p>
      <w:pPr>
        <w:pStyle w:val="Normal"/>
      </w:pPr>
      <w:r>
        <w:t xml:space="preserve">Daniel  Kahneman,  Jack  L.  Knetsch  e  Richard  H.  Thaler,  “Fairness  as  a  Constraint  on  Profit  Seeking:  Entitlements  in  the Market”,</w:t>
      </w:r>
    </w:p>
    <w:p>
      <w:pPr>
        <w:pStyle w:val="Normal"/>
      </w:pPr>
      <w:r>
        <w:t xml:space="preserve">The American Economic Review</w:t>
      </w:r>
    </w:p>
    <w:p>
      <w:pPr>
        <w:pStyle w:val="Normal"/>
      </w:pPr>
      <w:r>
        <w:t xml:space="preserve">76 (1986): 728-41.</w:t>
      </w:r>
    </w:p>
    <w:p>
      <w:pPr>
        <w:pStyle w:val="Normal"/>
      </w:pPr>
      <w:r>
        <w:t xml:space="preserve">14</w:t>
      </w:r>
    </w:p>
    <w:p>
      <w:pPr>
        <w:pStyle w:val="Normal"/>
      </w:pPr>
      <w:r>
        <w:t xml:space="preserve">Ernst  Fehr,  Lorenz  Goette  e  Christian  Zehnder,  “A  Behavioral  Account  of  the  Labor  Market:  The  Role  of  Fairness Concerns”,</w:t>
      </w:r>
    </w:p>
    <w:p>
      <w:pPr>
        <w:pStyle w:val="Normal"/>
      </w:pPr>
      <w:r>
        <w:t xml:space="preserve">Annual Review of Economics</w:t>
      </w:r>
    </w:p>
    <w:p>
      <w:pPr>
        <w:pStyle w:val="Normal"/>
      </w:pPr>
      <w:r>
        <w:t xml:space="preserve">1 (2009): 355-84. Eric T. Anderson e Duncan I. Simester, “Price Stickiness and Customer Antagonism”,</w:t>
      </w:r>
    </w:p>
    <w:p>
      <w:pPr>
        <w:pStyle w:val="Normal"/>
      </w:pPr>
      <w:r>
        <w:t xml:space="preserve">Quarterly Journal of Economics</w:t>
      </w:r>
    </w:p>
    <w:p>
      <w:pPr>
        <w:pStyle w:val="Normal"/>
      </w:pPr>
      <w:r>
        <w:t xml:space="preserve">125 (2010): 729-65.</w:t>
      </w:r>
    </w:p>
    <w:p>
      <w:pPr>
        <w:pStyle w:val="Normal"/>
      </w:pPr>
      <w:r>
        <w:t xml:space="preserve">15</w:t>
      </w:r>
    </w:p>
    <w:p>
      <w:pPr>
        <w:pStyle w:val="Normal"/>
      </w:pPr>
      <w:r>
        <w:t xml:space="preserve">Dominique de Quervain et al., “The Neural Basis of Altruistic Punishment”,</w:t>
      </w:r>
    </w:p>
    <w:p>
      <w:pPr>
        <w:pStyle w:val="Normal"/>
      </w:pPr>
      <w:r>
        <w:t xml:space="preserve">Science</w:t>
      </w:r>
    </w:p>
    <w:p>
      <w:pPr>
        <w:pStyle w:val="Normal"/>
      </w:pPr>
      <w:r>
        <w:t xml:space="preserve">305 (2004): 1254-58.</w:t>
      </w:r>
    </w:p>
    <w:p>
      <w:pPr>
        <w:pStyle w:val="Normal"/>
      </w:pPr>
      <w:r>
        <w:t xml:space="preserve">16</w:t>
      </w:r>
    </w:p>
    <w:p>
      <w:pPr>
        <w:pStyle w:val="Normal"/>
      </w:pPr>
      <w:r>
        <w:t xml:space="preserve">David Cohen e Jack L. Knetsch, “Judicial Choice and Disparities Between Measures of Economic Value”,</w:t>
      </w:r>
    </w:p>
    <w:p>
      <w:pPr>
        <w:pStyle w:val="Normal"/>
      </w:pPr>
      <w:r>
        <w:t xml:space="preserve">Osgoode Hall</w:t>
      </w:r>
    </w:p>
    <w:p>
      <w:pPr>
        <w:pStyle w:val="Normal"/>
      </w:pPr>
      <w:r>
        <w:t xml:space="preserve">Law  Review</w:t>
      </w:r>
    </w:p>
    <w:p>
      <w:pPr>
        <w:pStyle w:val="Normal"/>
      </w:pPr>
      <w:r>
        <w:t xml:space="preserve">30  (1992):  737-70.  Russell  Korobkin,  “The  Endowment  Effect  and  Legal  Analysis”,</w:t>
      </w:r>
    </w:p>
    <w:p>
      <w:pPr>
        <w:pStyle w:val="Normal"/>
      </w:pPr>
      <w:r>
        <w:t xml:space="preserve">Northwestern</w:t>
      </w:r>
    </w:p>
    <w:p>
      <w:pPr>
        <w:pStyle w:val="Normal"/>
      </w:pPr>
      <w:r>
        <w:t xml:space="preserve">University Law Review</w:t>
      </w:r>
    </w:p>
    <w:p>
      <w:pPr>
        <w:pStyle w:val="Normal"/>
      </w:pPr>
      <w:r>
        <w:t xml:space="preserve">97 (2003): 1227-93.</w:t>
      </w:r>
    </w:p>
    <w:p>
      <w:pPr>
        <w:pStyle w:val="Normal"/>
      </w:pPr>
      <w:r>
        <w:t xml:space="preserve">17</w:t>
      </w:r>
    </w:p>
    <w:p>
      <w:pPr>
        <w:pStyle w:val="Normal"/>
      </w:pPr>
      <w:r>
        <w:t xml:space="preserve">Zamir, “Law and Psychology.”</w:t>
      </w:r>
    </w:p>
    <w:p>
      <w:pPr>
        <w:pStyle w:val="Normal"/>
      </w:pPr>
      <w:r>
        <w:t xml:space="preserve">29: O PADRÃO QUÁDRUPLO</w:t>
      </w:r>
    </w:p>
    <w:p>
      <w:pPr>
        <w:pStyle w:val="Normal"/>
      </w:pPr>
      <w:r>
        <w:t xml:space="preserve">1</w:t>
      </w:r>
    </w:p>
    <w:p>
      <w:pPr>
        <w:pStyle w:val="Normal"/>
      </w:pPr>
      <w:r>
        <w:t xml:space="preserve">Incluindo ser exposto a um “livro holandês”, que é uma série de apostas que suas preferências incorretas o comprometem a aceitar e que fatalmente terminarão em uma perda.</w:t>
      </w:r>
    </w:p>
    <w:p>
      <w:pPr>
        <w:pStyle w:val="Normal"/>
      </w:pPr>
      <w:r>
        <w:t xml:space="preserve">2</w:t>
      </w:r>
    </w:p>
    <w:p>
      <w:pPr>
        <w:pStyle w:val="Normal"/>
      </w:pPr>
      <w:r>
        <w:t xml:space="preserve">Leitores familiarizados com os paradoxos de Allais reconhecerão que essa versão é nova. É mais simples e na verdade uma violação mais forte do paradoxo original. A opção da esquerda é a preferida no primeiro problema. O segundo problema é</w:t>
      </w:r>
    </w:p>
    <w:p>
      <w:pPr>
        <w:pStyle w:val="Normal"/>
      </w:pPr>
      <w:r>
        <w:t xml:space="preserve">obtido acrescentando-se uma perspectiva mais valiosa à da esquerda do que à da direita, mas a opção da direita é agora preferida.</w:t>
      </w:r>
    </w:p>
    <w:p>
      <w:pPr>
        <w:pStyle w:val="Normal"/>
      </w:pPr>
      <w:r>
        <w:t xml:space="preserve">3</w:t>
      </w:r>
    </w:p>
    <w:p>
      <w:pPr>
        <w:pStyle w:val="Normal"/>
      </w:pPr>
      <w:r>
        <w:t xml:space="preserve">Como  o  importante  economista  Kenneth  Arrow  recentemente  descreveu  o  evento,  os  participantes  do  encontro  prestaram pouca atenção ao que ele chamou de “pequeno experimento de Allais”. Conversa pessoal, 16 mar. 2011.</w:t>
      </w:r>
    </w:p>
    <w:p>
      <w:pPr>
        <w:pStyle w:val="Normal"/>
      </w:pPr>
      <w:r>
        <w:t xml:space="preserve">4</w:t>
      </w:r>
    </w:p>
    <w:p>
      <w:pPr>
        <w:pStyle w:val="Normal"/>
      </w:pPr>
      <w:r>
        <w:t xml:space="preserve">A tabela mostra pesos de decisão para ganhos. Estimativas para perdas eram muito semelhantes.</w:t>
      </w:r>
    </w:p>
    <w:p>
      <w:pPr>
        <w:pStyle w:val="Normal"/>
      </w:pPr>
      <w:r>
        <w:t xml:space="preserve">5</w:t>
      </w:r>
    </w:p>
    <w:p>
      <w:pPr>
        <w:pStyle w:val="Normal"/>
      </w:pPr>
      <w:r>
        <w:t xml:space="preserve">Ming Hsu, Ian Krajbich, Chen Zhao e Colin F. Camerer, “Neural Response to Reward Anticipation under Risk Is Nonlinear in Probabilities”,</w:t>
      </w:r>
    </w:p>
    <w:p>
      <w:pPr>
        <w:pStyle w:val="Normal"/>
      </w:pPr>
      <w:r>
        <w:t xml:space="preserve">Journal of Neuroscience</w:t>
      </w:r>
    </w:p>
    <w:p>
      <w:pPr>
        <w:pStyle w:val="Normal"/>
      </w:pPr>
      <w:r>
        <w:t xml:space="preserve">29 (2009): 2231-37.</w:t>
      </w:r>
    </w:p>
    <w:p>
      <w:pPr>
        <w:pStyle w:val="Normal"/>
      </w:pPr>
      <w:r>
        <w:t xml:space="preserve">6</w:t>
      </w:r>
    </w:p>
    <w:p>
      <w:pPr>
        <w:pStyle w:val="Normal"/>
      </w:pPr>
      <w:r>
        <w:t xml:space="preserve">W.  Kip  Viscusi,  Wesley  A.  Magat  e  Joel  Huber,  “An  Investigation  of  the  Rationality  of  Consumer  Valuations  of  Multiple Health Risks”,</w:t>
      </w:r>
    </w:p>
    <w:p>
      <w:pPr>
        <w:pStyle w:val="Normal"/>
      </w:pPr>
      <w:r>
        <w:t xml:space="preserve">RAND Journal of Economics</w:t>
      </w:r>
    </w:p>
    <w:p>
      <w:pPr>
        <w:pStyle w:val="Normal"/>
      </w:pPr>
      <w:r>
        <w:t xml:space="preserve">18 (1987): 465-79.</w:t>
      </w:r>
    </w:p>
    <w:p>
      <w:pPr>
        <w:pStyle w:val="Normal"/>
      </w:pPr>
      <w:r>
        <w:t xml:space="preserve">7</w:t>
      </w:r>
    </w:p>
    <w:p>
      <w:pPr>
        <w:pStyle w:val="Normal"/>
      </w:pPr>
      <w:r>
        <w:t xml:space="preserve">Em um modelo racional com utilidade marginal descrescente, as pessoas devem pagar pelo menos até dois terços para reduzir a  frequência  de  acidentes  de  15  para  5  unidades  quando  estão  dispostas  a  pagar  pela  eliminação  do  risco.  Preferências observadas violavam essa previsão.</w:t>
      </w:r>
    </w:p>
    <w:p>
      <w:pPr>
        <w:pStyle w:val="Normal"/>
      </w:pPr>
      <w:r>
        <w:t xml:space="preserve">8</w:t>
      </w:r>
    </w:p>
    <w:p>
      <w:pPr>
        <w:pStyle w:val="Heading1"/>
      </w:pPr>
      <w:r>
        <w:t>C. Arthur Williams, “Attitudes Toward Speculative Risks as an Indicator of Attitudes Toward Pure Risks”,</w:t>
      </w:r>
    </w:p>
    <w:p>
      <w:pPr>
        <w:pStyle w:val="Normal"/>
      </w:pPr>
      <w:r>
        <w:t xml:space="preserve">Journal of Risk</w:t>
      </w:r>
    </w:p>
    <w:p>
      <w:pPr>
        <w:pStyle w:val="Normal"/>
      </w:pPr>
      <w:r>
        <w:t xml:space="preserve">and  Insurance</w:t>
      </w:r>
    </w:p>
    <w:p>
      <w:pPr>
        <w:pStyle w:val="Normal"/>
      </w:pPr>
      <w:r>
        <w:t xml:space="preserve">33  (1966):  577-86.  Howard  Raiffa,</w:t>
      </w:r>
    </w:p>
    <w:p>
      <w:pPr>
        <w:pStyle w:val="Normal"/>
      </w:pPr>
      <w:r>
        <w:t xml:space="preserve">Decision  Analysis:  Introductory  Lectures  on  Choices  under</w:t>
      </w:r>
    </w:p>
    <w:p>
      <w:pPr>
        <w:pStyle w:val="Normal"/>
      </w:pPr>
      <w:r>
        <w:t xml:space="preserve">Uncertainty</w:t>
      </w:r>
    </w:p>
    <w:p>
      <w:pPr>
        <w:pStyle w:val="Normal"/>
      </w:pPr>
      <w:r>
        <w:t xml:space="preserve">(Reading, MA: Addison-Wesley, 1968).</w:t>
      </w:r>
    </w:p>
    <w:p>
      <w:pPr>
        <w:pStyle w:val="Normal"/>
      </w:pPr>
      <w:r>
        <w:t xml:space="preserve">9</w:t>
      </w:r>
    </w:p>
    <w:p>
      <w:pPr>
        <w:pStyle w:val="Normal"/>
      </w:pPr>
      <w:r>
        <w:t xml:space="preserve">Chris  Guthrie,  “Prospect  Theory,  Risk  Preference  e  the  Law”,</w:t>
      </w:r>
    </w:p>
    <w:p>
      <w:pPr>
        <w:pStyle w:val="Normal"/>
      </w:pPr>
      <w:r>
        <w:t xml:space="preserve">Northwestern  University  Law  Review</w:t>
      </w:r>
    </w:p>
    <w:p>
      <w:pPr>
        <w:pStyle w:val="Normal"/>
      </w:pPr>
      <w:r>
        <w:t xml:space="preserve">97  (2003):  1115-63.</w:t>
      </w:r>
    </w:p>
    <w:p>
      <w:pPr>
        <w:pStyle w:val="Normal"/>
      </w:pPr>
      <w:r>
        <w:t xml:space="preserve">Jeffrey J. Rachlinski, “Gains, Losses and the Psychology of Litigation”,</w:t>
      </w:r>
    </w:p>
    <w:p>
      <w:pPr>
        <w:pStyle w:val="Normal"/>
      </w:pPr>
      <w:r>
        <w:t xml:space="preserve">Southern California Law Review</w:t>
      </w:r>
    </w:p>
    <w:p>
      <w:pPr>
        <w:pStyle w:val="Normal"/>
      </w:pPr>
      <w:r>
        <w:t xml:space="preserve">70 (1996): 113-85. Samuel R. Gross e Kent D. Syverud, “Getting to No: A Study of Settlement Negotiations and the Selection of Cases for Trial”,</w:t>
      </w:r>
    </w:p>
    <w:p>
      <w:pPr>
        <w:pStyle w:val="Normal"/>
      </w:pPr>
      <w:r>
        <w:t xml:space="preserve">Michigan Law Review</w:t>
      </w:r>
    </w:p>
    <w:p>
      <w:pPr>
        <w:pStyle w:val="Normal"/>
      </w:pPr>
      <w:r>
        <w:t xml:space="preserve">90 (1991): 319-93.</w:t>
      </w:r>
    </w:p>
    <w:p>
      <w:pPr>
        <w:pStyle w:val="Normal"/>
      </w:pPr>
      <w:r>
        <w:t xml:space="preserve">10 Chris Guthrie, “Framing Frivolous Litigation: A Psychological Theory”,</w:t>
      </w:r>
    </w:p>
    <w:p>
      <w:pPr>
        <w:pStyle w:val="Normal"/>
      </w:pPr>
      <w:r>
        <w:t xml:space="preserve">University of Chicago Law Review</w:t>
      </w:r>
    </w:p>
    <w:p>
      <w:pPr>
        <w:pStyle w:val="Normal"/>
      </w:pPr>
      <w:r>
        <w:t xml:space="preserve">67 (2000): 163-216.</w:t>
      </w:r>
    </w:p>
    <w:p>
      <w:pPr>
        <w:pStyle w:val="Normal"/>
      </w:pPr>
      <w:r>
        <w:t xml:space="preserve">30: EVENTOS RAROS</w:t>
      </w:r>
    </w:p>
    <w:p>
      <w:pPr>
        <w:pStyle w:val="Normal"/>
      </w:pPr>
      <w:r>
        <w:t xml:space="preserve">1</w:t>
      </w:r>
    </w:p>
    <w:p>
      <w:pPr>
        <w:pStyle w:val="Normal"/>
      </w:pPr>
      <w:r>
        <w:t xml:space="preserve">George F. Loewenstein, Elke U. Weber, Christopher K. Hsee e Ned Welch, “Risk as Feelings”,</w:t>
      </w:r>
    </w:p>
    <w:p>
      <w:pPr>
        <w:pStyle w:val="Normal"/>
      </w:pPr>
      <w:r>
        <w:t xml:space="preserve">Psychological Bulletin</w:t>
      </w:r>
    </w:p>
    <w:p>
      <w:pPr>
        <w:pStyle w:val="Normal"/>
      </w:pPr>
      <w:r>
        <w:t xml:space="preserve">127</w:t>
      </w:r>
    </w:p>
    <w:p>
      <w:pPr>
        <w:pStyle w:val="Normal"/>
      </w:pPr>
      <w:r>
        <w:t xml:space="preserve">(2001): 267-86.</w:t>
      </w:r>
    </w:p>
    <w:p>
      <w:pPr>
        <w:pStyle w:val="Normal"/>
      </w:pPr>
      <w:r>
        <w:t xml:space="preserve">2</w:t>
      </w:r>
    </w:p>
    <w:p>
      <w:pPr>
        <w:pStyle w:val="Normal"/>
      </w:pPr>
      <w:r>
        <w:t xml:space="preserve">Ibid. Cass R. Sunstein, “Probability Neglect: Emotions, Worst Cases e Law”,</w:t>
      </w:r>
    </w:p>
    <w:p>
      <w:pPr>
        <w:pStyle w:val="Normal"/>
      </w:pPr>
      <w:r>
        <w:t xml:space="preserve">Yale Law Journal</w:t>
      </w:r>
    </w:p>
    <w:p>
      <w:pPr>
        <w:pStyle w:val="Normal"/>
      </w:pPr>
      <w:r>
        <w:t xml:space="preserve">112 (2002): 61-107. Ver notas ao capítulo 13: Damasio,</w:t>
      </w:r>
    </w:p>
    <w:p>
      <w:pPr>
        <w:pStyle w:val="Normal"/>
      </w:pPr>
      <w:r>
        <w:t xml:space="preserve">Descartes’ Error</w:t>
      </w:r>
    </w:p>
    <w:p>
      <w:pPr>
        <w:pStyle w:val="Normal"/>
      </w:pPr>
      <w:r>
        <w:t xml:space="preserve">. Slovic, Finucane, Peters e MacGregor, “The Affect Heuristic.”</w:t>
      </w:r>
    </w:p>
    <w:p>
      <w:pPr>
        <w:pStyle w:val="Normal"/>
      </w:pPr>
      <w:r>
        <w:t xml:space="preserve">3</w:t>
      </w:r>
    </w:p>
    <w:p>
      <w:pPr>
        <w:pStyle w:val="Normal"/>
      </w:pPr>
      <w:r>
        <w:t xml:space="preserve">Craig  R.  Fox,  “Strength  of  Evidence,  Judged  Probability  e  Choice  Under  Uncertainty”,</w:t>
      </w:r>
    </w:p>
    <w:p>
      <w:pPr>
        <w:pStyle w:val="Normal"/>
      </w:pPr>
      <w:r>
        <w:t xml:space="preserve">Cognitive  Psychology</w:t>
      </w:r>
    </w:p>
    <w:p>
      <w:pPr>
        <w:pStyle w:val="Normal"/>
      </w:pPr>
      <w:r>
        <w:t xml:space="preserve">38  (1999): 167-89.</w:t>
      </w:r>
    </w:p>
    <w:p>
      <w:pPr>
        <w:pStyle w:val="Normal"/>
      </w:pPr>
      <w:r>
        <w:t xml:space="preserve">4</w:t>
      </w:r>
    </w:p>
    <w:p>
      <w:pPr>
        <w:pStyle w:val="Normal"/>
      </w:pPr>
      <w:r>
        <w:t xml:space="preserve">Julgamentos de probabilidades de um evento e seu complemento nem sempre somam 100%. Quando se pergunta às pessoas sobre  um  tópico  que  conhecem  muito  pouco  (“Qual  você  calcula  ser  a  probabilidade  de  que  a  temperatura  em  Bancoc exceda os 39° amanhã?”), a estimativa de probabilidades do evento e seu complemento somam menos do que 100%.</w:t>
      </w:r>
    </w:p>
    <w:p>
      <w:pPr>
        <w:pStyle w:val="Normal"/>
      </w:pPr>
      <w:r>
        <w:t xml:space="preserve">5</w:t>
      </w:r>
    </w:p>
    <w:p>
      <w:pPr>
        <w:pStyle w:val="Normal"/>
      </w:pPr>
      <w:r>
        <w:t xml:space="preserve">Na teoria da perspectiva cumulativa, presume-se que pesos de decisão para ganhos e perdas não são iguais, como eram na versão original da teoria da perspectiva que descrevo.</w:t>
      </w:r>
    </w:p>
    <w:p>
      <w:pPr>
        <w:pStyle w:val="Normal"/>
      </w:pPr>
      <w:r>
        <w:t xml:space="preserve">6</w:t>
      </w:r>
    </w:p>
    <w:p>
      <w:pPr>
        <w:pStyle w:val="Normal"/>
      </w:pPr>
      <w:r>
        <w:t xml:space="preserve">A questão sobre os dois vasos foi inventada por Dale T. Miller, William Turnbull e Cathy McFarland, “When a Coincidence Is Suspicious: The Role of Mental Simulation”,</w:t>
      </w:r>
    </w:p>
    <w:p>
      <w:pPr>
        <w:pStyle w:val="Normal"/>
      </w:pPr>
      <w:r>
        <w:t xml:space="preserve">Journal of Personality and Social Psychology</w:t>
      </w:r>
    </w:p>
    <w:p>
      <w:pPr>
        <w:pStyle w:val="Normal"/>
      </w:pPr>
      <w:r>
        <w:t xml:space="preserve">57 (1989): 581-89. Seymour Epstein  e  seus  colegas  defenderam  uma  interpretação  disso  em  termos  de  dois  sistemas:  Lee  A.  Kirkpatrick  e  Seymour Epstein, “Cognitive-Experiential Self-Theory and Subjective Probability: Evidence for Two Conceptual Systems”,</w:t>
      </w:r>
    </w:p>
    <w:p>
      <w:pPr>
        <w:pStyle w:val="Normal"/>
      </w:pPr>
      <w:r>
        <w:t xml:space="preserve">Journal</w:t>
      </w:r>
    </w:p>
    <w:p>
      <w:pPr>
        <w:pStyle w:val="Normal"/>
      </w:pPr>
      <w:r>
        <w:t xml:space="preserve">of Personality and Social Psychology</w:t>
      </w:r>
    </w:p>
    <w:p>
      <w:pPr>
        <w:pStyle w:val="Normal"/>
      </w:pPr>
      <w:r>
        <w:t xml:space="preserve">63 (1992): 534-44.</w:t>
      </w:r>
    </w:p>
    <w:p>
      <w:pPr>
        <w:pStyle w:val="Normal"/>
      </w:pPr>
      <w:r>
        <w:t xml:space="preserve">7</w:t>
      </w:r>
    </w:p>
    <w:p>
      <w:pPr>
        <w:pStyle w:val="Normal"/>
      </w:pPr>
      <w:r>
        <w:t xml:space="preserve">Kimihiko  Yamagishi,  “When  a  12.86%  Mortality  Is  More  Dangerous  Than  24.14%:  Implications  for  Risk  Communication”,</w:t>
      </w:r>
    </w:p>
    <w:p>
      <w:pPr>
        <w:pStyle w:val="Normal"/>
      </w:pPr>
      <w:r>
        <w:t xml:space="preserve">Applied Cognitive Psychology</w:t>
      </w:r>
    </w:p>
    <w:p>
      <w:pPr>
        <w:pStyle w:val="Normal"/>
      </w:pPr>
      <w:r>
        <w:t xml:space="preserve">11 (1997): 495-506.</w:t>
      </w:r>
    </w:p>
    <w:p>
      <w:pPr>
        <w:pStyle w:val="Normal"/>
      </w:pPr>
      <w:r>
        <w:t xml:space="preserve">8</w:t>
      </w:r>
    </w:p>
    <w:p>
      <w:pPr>
        <w:pStyle w:val="Normal"/>
      </w:pPr>
      <w:r>
        <w:t xml:space="preserve">Slovic, Monahan e MacGregor, “Violence Risk Assessment and Risk Communication.”</w:t>
      </w:r>
    </w:p>
    <w:p>
      <w:pPr>
        <w:pStyle w:val="Normal"/>
      </w:pPr>
      <w:r>
        <w:t xml:space="preserve">9</w:t>
      </w:r>
    </w:p>
    <w:p>
      <w:pPr>
        <w:pStyle w:val="Normal"/>
      </w:pPr>
      <w:r>
        <w:t xml:space="preserve">Jonathan J. Koehler, “When Are People Persuaded by DNA Match Statistics?”</w:t>
      </w:r>
    </w:p>
    <w:p>
      <w:pPr>
        <w:pStyle w:val="Normal"/>
      </w:pPr>
      <w:r>
        <w:t xml:space="preserve">Law and Human Behavior</w:t>
      </w:r>
    </w:p>
    <w:p>
      <w:pPr>
        <w:pStyle w:val="Normal"/>
      </w:pPr>
      <w:r>
        <w:t xml:space="preserve">25 (2001): 493-513.</w:t>
      </w:r>
    </w:p>
    <w:p>
      <w:pPr>
        <w:pStyle w:val="Normal"/>
      </w:pPr>
      <w:r>
        <w:t xml:space="preserve">10</w:t>
      </w:r>
    </w:p>
    <w:p>
      <w:pPr>
        <w:pStyle w:val="Normal"/>
      </w:pPr>
      <w:r>
        <w:t xml:space="preserve">Ralph Hertwig, Greg Barron, Elke U. Weber e Ido Erev, “Decisions from Experience and the Effect of Rare Events in Risky Choice”,</w:t>
      </w:r>
    </w:p>
    <w:p>
      <w:pPr>
        <w:pStyle w:val="Normal"/>
      </w:pPr>
      <w:r>
        <w:t xml:space="preserve">Psychological Science</w:t>
      </w:r>
    </w:p>
    <w:p>
      <w:pPr>
        <w:pStyle w:val="Normal"/>
      </w:pPr>
      <w:r>
        <w:t xml:space="preserve">15 (2004): 534-39. Ralph Hertwig e Ido Erev, “The Description-Experience Gap in Risky Choice”,</w:t>
      </w:r>
    </w:p>
    <w:p>
      <w:pPr>
        <w:pStyle w:val="Normal"/>
      </w:pPr>
      <w:r>
        <w:t xml:space="preserve">Trends in Cognitive Sciences</w:t>
      </w:r>
    </w:p>
    <w:p>
      <w:pPr>
        <w:pStyle w:val="Normal"/>
      </w:pPr>
      <w:r>
        <w:t xml:space="preserve">13 (2009): 517-23.</w:t>
      </w:r>
    </w:p>
    <w:p>
      <w:pPr>
        <w:pStyle w:val="Normal"/>
      </w:pPr>
      <w:r>
        <w:t xml:space="preserve">11</w:t>
      </w:r>
    </w:p>
    <w:p>
      <w:pPr>
        <w:pStyle w:val="Normal"/>
      </w:pPr>
      <w:r>
        <w:t xml:space="preserve">Liat  Hadar  e  Craig  R.  Fox,  “Information  Asymmetry  in  Decision  from  Description  Versus  Decision  from  Experience”,</w:t>
      </w:r>
    </w:p>
    <w:p>
      <w:pPr>
        <w:pStyle w:val="Normal"/>
      </w:pPr>
      <w:r>
        <w:t xml:space="preserve">Judgment and Decision Making</w:t>
      </w:r>
    </w:p>
    <w:p>
      <w:pPr>
        <w:pStyle w:val="Normal"/>
      </w:pPr>
      <w:r>
        <w:t xml:space="preserve">4 (2009): 317-25.</w:t>
      </w:r>
    </w:p>
    <w:p>
      <w:pPr>
        <w:pStyle w:val="Normal"/>
      </w:pPr>
      <w:r>
        <w:t xml:space="preserve">12</w:t>
      </w:r>
    </w:p>
    <w:p>
      <w:pPr>
        <w:pStyle w:val="Normal"/>
      </w:pPr>
      <w:r>
        <w:t xml:space="preserve">Hertwig e Erev, “The Description-Experience Gap.”</w:t>
      </w:r>
    </w:p>
    <w:p>
      <w:pPr>
        <w:pStyle w:val="Normal"/>
      </w:pPr>
      <w:r>
        <w:t xml:space="preserve">31: POLÍTICAS DE RISCO</w:t>
      </w:r>
    </w:p>
    <w:p>
      <w:pPr>
        <w:pStyle w:val="Normal"/>
      </w:pPr>
      <w:r>
        <w:t xml:space="preserve">1</w:t>
      </w:r>
    </w:p>
    <w:p>
      <w:pPr>
        <w:pStyle w:val="Normal"/>
      </w:pPr>
      <w:r>
        <w:t xml:space="preserve">O cálculo é direto. Cada uma das duas combinações consiste em uma coisa certa e uma aposta. Adicione a coisa certa às duas opções da aposta e você terá AD e BC.</w:t>
      </w:r>
    </w:p>
    <w:p>
      <w:pPr>
        <w:pStyle w:val="Normal"/>
      </w:pPr>
      <w:r>
        <w:t xml:space="preserve">2</w:t>
      </w:r>
    </w:p>
    <w:p>
      <w:pPr>
        <w:pStyle w:val="Normal"/>
      </w:pPr>
      <w:r>
        <w:t xml:space="preserve">Thomas Langer e Martin Weber, “Myopic Prospect Theory vs. Myopic Loss Aversion: How General Is the Phenomenon?”</w:t>
      </w:r>
    </w:p>
    <w:p>
      <w:pPr>
        <w:pStyle w:val="Normal"/>
      </w:pPr>
      <w:r>
        <w:t xml:space="preserve">Journal of Economic Behavior &amp; Organization</w:t>
      </w:r>
    </w:p>
    <w:p>
      <w:pPr>
        <w:pStyle w:val="Normal"/>
      </w:pPr>
      <w:r>
        <w:t xml:space="preserve">56 (2005): 25-38.</w:t>
      </w:r>
    </w:p>
    <w:p>
      <w:pPr>
        <w:pStyle w:val="Normal"/>
      </w:pPr>
      <w:r>
        <w:t xml:space="preserve">32: DE OLHO NO PLACAR</w:t>
      </w:r>
    </w:p>
    <w:p>
      <w:pPr>
        <w:pStyle w:val="Normal"/>
      </w:pPr>
      <w:r>
        <w:t xml:space="preserve">1</w:t>
      </w:r>
    </w:p>
    <w:p>
      <w:pPr>
        <w:pStyle w:val="Normal"/>
      </w:pPr>
      <w:r>
        <w:t xml:space="preserve">A  intuição  foi  confirmada  em  um  experimento  de  campo  em  que  uma  seleção  aleatória  de  estudantes  que  adquiriram ingressos  para  a  temporada  no  teatro  da  universidade  receberam  seus  ingressos  a  um  preço  muito  reduzido.  O</w:t>
      </w:r>
    </w:p>
    <w:p>
      <w:pPr>
        <w:pStyle w:val="Normal"/>
      </w:pPr>
      <w:r>
        <w:t xml:space="preserve">acompanhamento  do  comparecimento  revelou  que  estudantes  que  haviam  pago  o  preço  completo  pelo  ingresso  tinham maior probabilidade de comparecer, sobretudo durante a primeira metade da temporada. Perder um espetáculo pelo qual a pessoa já pagou implica a desagradável experiência de fechar uma conta no vermelho. Arkes e Blumer, “The Psychology of Sunk Costs.”</w:t>
      </w:r>
    </w:p>
    <w:p>
      <w:pPr>
        <w:pStyle w:val="Normal"/>
      </w:pPr>
      <w:r>
        <w:t xml:space="preserve">2</w:t>
      </w:r>
    </w:p>
    <w:p>
      <w:pPr>
        <w:pStyle w:val="Normal"/>
      </w:pPr>
      <w:r>
        <w:t xml:space="preserve">Hersh Shefrin e Meir Statman, “The Disposition to Sell Winners Too Early and Ride Losers Too Long: Theory and Evidence”,</w:t>
      </w:r>
    </w:p>
    <w:p>
      <w:pPr>
        <w:pStyle w:val="Normal"/>
      </w:pPr>
      <w:r>
        <w:t xml:space="preserve">Journal of Finance</w:t>
      </w:r>
    </w:p>
    <w:p>
      <w:pPr>
        <w:pStyle w:val="Normal"/>
      </w:pPr>
      <w:r>
        <w:t xml:space="preserve">40 (1985): 777-90. Terrance Odean, “Are Investors Reluctant to Realize Their Losses?”</w:t>
      </w:r>
    </w:p>
    <w:p>
      <w:pPr>
        <w:pStyle w:val="Normal"/>
      </w:pPr>
      <w:r>
        <w:t xml:space="preserve">Journal of</w:t>
      </w:r>
    </w:p>
    <w:p>
      <w:pPr>
        <w:pStyle w:val="Normal"/>
      </w:pPr>
      <w:r>
        <w:t xml:space="preserve">Finance</w:t>
      </w:r>
    </w:p>
    <w:p>
      <w:pPr>
        <w:pStyle w:val="Normal"/>
      </w:pPr>
      <w:r>
        <w:t xml:space="preserve">53 (1998): 1775-98.</w:t>
      </w:r>
    </w:p>
    <w:p>
      <w:pPr>
        <w:pStyle w:val="Normal"/>
      </w:pPr>
      <w:r>
        <w:t xml:space="preserve">3</w:t>
      </w:r>
    </w:p>
    <w:p>
      <w:pPr>
        <w:pStyle w:val="Normal"/>
      </w:pPr>
      <w:r>
        <w:t xml:space="preserve">Ravi Dhar e Ning Zhu, “Up Close and Personal: Investor Sophistication and the Disposition Effect”,</w:t>
      </w:r>
    </w:p>
    <w:p>
      <w:pPr>
        <w:pStyle w:val="Normal"/>
      </w:pPr>
      <w:r>
        <w:t xml:space="preserve">Management Science</w:t>
      </w:r>
    </w:p>
    <w:p>
      <w:pPr>
        <w:pStyle w:val="Normal"/>
      </w:pPr>
      <w:r>
        <w:t xml:space="preserve">52 (2006): 726-40.</w:t>
      </w:r>
    </w:p>
    <w:p>
      <w:pPr>
        <w:pStyle w:val="Normal"/>
      </w:pPr>
      <w:r>
        <w:t xml:space="preserve">4</w:t>
      </w:r>
    </w:p>
    <w:p>
      <w:pPr>
        <w:pStyle w:val="Normal"/>
      </w:pPr>
      <w:r>
        <w:t xml:space="preserve">Darrin  R.  Lehman,  Richard  O.  Lempert  e  Richard  E.  Nisbett,  “The  Effects  of  Graduate  Training  on  Reasoning:  Formal Discipline and Thinking about Everyday-Life Events”,</w:t>
      </w:r>
    </w:p>
    <w:p>
      <w:pPr>
        <w:pStyle w:val="Normal"/>
      </w:pPr>
      <w:r>
        <w:t xml:space="preserve">American Psychologist</w:t>
      </w:r>
    </w:p>
    <w:p>
      <w:pPr>
        <w:pStyle w:val="Normal"/>
      </w:pPr>
      <w:r>
        <w:t xml:space="preserve">43 (1988): 431-42.</w:t>
      </w:r>
    </w:p>
    <w:p>
      <w:pPr>
        <w:pStyle w:val="Normal"/>
      </w:pPr>
      <w:r>
        <w:t xml:space="preserve">5</w:t>
      </w:r>
    </w:p>
    <w:p>
      <w:pPr>
        <w:pStyle w:val="Normal"/>
      </w:pPr>
      <w:r>
        <w:t xml:space="preserve">Marcel Zeelenberg e Rik Pieters, “A Theory of Regret Regulation 1.0”,</w:t>
      </w:r>
    </w:p>
    <w:p>
      <w:pPr>
        <w:pStyle w:val="Normal"/>
      </w:pPr>
      <w:r>
        <w:t xml:space="preserve">Journal of Consumer Psychology</w:t>
      </w:r>
    </w:p>
    <w:p>
      <w:pPr>
        <w:pStyle w:val="Normal"/>
      </w:pPr>
      <w:r>
        <w:t xml:space="preserve">17 (2007): 3-18.</w:t>
      </w:r>
    </w:p>
    <w:p>
      <w:pPr>
        <w:pStyle w:val="Normal"/>
      </w:pPr>
      <w:r>
        <w:t xml:space="preserve">6</w:t>
      </w:r>
    </w:p>
    <w:p>
      <w:pPr>
        <w:pStyle w:val="Normal"/>
      </w:pPr>
      <w:r>
        <w:t xml:space="preserve">Kahneman e Miller, “Norm Theory.”</w:t>
      </w:r>
    </w:p>
    <w:p>
      <w:pPr>
        <w:pStyle w:val="Normal"/>
      </w:pPr>
      <w:r>
        <w:t xml:space="preserve">7</w:t>
      </w:r>
    </w:p>
    <w:p>
      <w:pPr>
        <w:pStyle w:val="Normal"/>
      </w:pPr>
      <w:r>
        <w:t xml:space="preserve">A questão do carona foi inspirada em um famoso exemplo discutido pelos filósofos do direito Hart e Honoré: “Uma mulher casada com um homem que sofre de úlcera no estômago pode identificar a ingestão de chirivia como causa da indigestão.</w:t>
      </w:r>
    </w:p>
    <w:p>
      <w:pPr>
        <w:pStyle w:val="Normal"/>
      </w:pPr>
      <w:r>
        <w:t xml:space="preserve">O  médico  pode  identificar  a  úlcera  como  causa  e  o  alimento  como  uma  mera  ocasião.”  Eventos  incomuns  pedem explicações  causais  e  também  evocam  pensamentos  contrafactuais  e  os  dois  são  estreitamente  relacionados.  O  mesmo evento pode ser comparado seja a uma norma pessoal, seja à norma de outras pessoas, levando a diferentes contrafactuais diferentes  atribuições  causais  e  diferentes  emoções  (arrependimento  ou  culpa):  Herbert  L.  A.  Hart  e  Tony  Honoré,</w:t>
      </w:r>
    </w:p>
    <w:p>
      <w:pPr>
        <w:pStyle w:val="Normal"/>
      </w:pPr>
      <w:r>
        <w:t xml:space="preserve">Causation in the Law</w:t>
      </w:r>
    </w:p>
    <w:p>
      <w:pPr>
        <w:pStyle w:val="Normal"/>
      </w:pPr>
      <w:r>
        <w:t xml:space="preserve">(Nova York: Oxford University Press, 1985), 33.</w:t>
      </w:r>
    </w:p>
    <w:p>
      <w:pPr>
        <w:pStyle w:val="Normal"/>
      </w:pPr>
      <w:r>
        <w:t xml:space="preserve">8</w:t>
      </w:r>
    </w:p>
    <w:p>
      <w:pPr>
        <w:pStyle w:val="Normal"/>
      </w:pPr>
      <w:r>
        <w:t xml:space="preserve">Daniel  Kahneman  e  Amos  Tversky,  “The  Simulation  Heuristic”,  in</w:t>
      </w:r>
    </w:p>
    <w:p>
      <w:pPr>
        <w:pStyle w:val="Normal"/>
      </w:pPr>
      <w:r>
        <w:t xml:space="preserve">Judgment Under Uncertainty</w:t>
      </w:r>
    </w:p>
    <w:p>
      <w:pPr>
        <w:pStyle w:val="Normal"/>
      </w:pPr>
      <w:r>
        <w:t xml:space="preserve">:</w:t>
      </w:r>
    </w:p>
    <w:p>
      <w:pPr>
        <w:pStyle w:val="Normal"/>
      </w:pPr>
      <w:r>
        <w:t xml:space="preserve">Heuristics  and  Biases</w:t>
      </w:r>
    </w:p>
    <w:p>
      <w:pPr>
        <w:pStyle w:val="Normal"/>
      </w:pPr>
      <w:r>
        <w:t xml:space="preserve">, ed. Daniel Kahneman, Paul Slovic e Amos Tversky (Nova York: Cambridge University Press, 1982), 160-73.</w:t>
      </w:r>
    </w:p>
    <w:p>
      <w:pPr>
        <w:pStyle w:val="Normal"/>
      </w:pPr>
      <w:r>
        <w:t xml:space="preserve">9</w:t>
      </w:r>
    </w:p>
    <w:p>
      <w:pPr>
        <w:pStyle w:val="Normal"/>
      </w:pPr>
      <w:r>
        <w:t xml:space="preserve">Janet  Landman,  “Regret  and  Elation  Following  Action  and  Inaction:  Affective  Responses  to  Positive  Versus  Negative Outcomes”,</w:t>
      </w:r>
    </w:p>
    <w:p>
      <w:pPr>
        <w:pStyle w:val="Normal"/>
      </w:pPr>
      <w:r>
        <w:t xml:space="preserve">Personality  and  Social  Psychology  Bulletin</w:t>
      </w:r>
    </w:p>
    <w:p>
      <w:pPr>
        <w:pStyle w:val="Normal"/>
      </w:pPr>
      <w:r>
        <w:t xml:space="preserve">13  (1987):  524-36.  Faith  Gleicher  et  al.,  “The  Role  of Counterfactual Thinking in Judgment of Affect”,</w:t>
      </w:r>
    </w:p>
    <w:p>
      <w:pPr>
        <w:pStyle w:val="Normal"/>
      </w:pPr>
      <w:r>
        <w:t xml:space="preserve">Personality and Social Psychology Bulletin</w:t>
      </w:r>
    </w:p>
    <w:p>
      <w:pPr>
        <w:pStyle w:val="Normal"/>
      </w:pPr>
      <w:r>
        <w:t xml:space="preserve">16 (1990): 284-95.</w:t>
      </w:r>
    </w:p>
    <w:p>
      <w:pPr>
        <w:pStyle w:val="Normal"/>
      </w:pPr>
      <w:r>
        <w:t xml:space="preserve">10</w:t>
      </w:r>
    </w:p>
    <w:p>
      <w:pPr>
        <w:pStyle w:val="Normal"/>
      </w:pPr>
      <w:r>
        <w:t xml:space="preserve">Dale T. Miller e Brian R. Taylor, “Counterfactual Thought, Regret e Superstition: How to Avoid Kicking Yourself”, in</w:t>
      </w:r>
    </w:p>
    <w:p>
      <w:pPr>
        <w:pStyle w:val="Normal"/>
      </w:pPr>
      <w:r>
        <w:t xml:space="preserve">What</w:t>
      </w:r>
    </w:p>
    <w:p>
      <w:pPr>
        <w:pStyle w:val="Normal"/>
      </w:pPr>
      <w:r>
        <w:t xml:space="preserve">Might Have Been: The Social Psychology of Counterfactual Thinking</w:t>
      </w:r>
    </w:p>
    <w:p>
      <w:pPr>
        <w:pStyle w:val="Normal"/>
      </w:pPr>
      <w:r>
        <w:t xml:space="preserve">, ed. Neal J. Roese e James M. Olson (Hillsdale, NJ: Erlbaum, 1995), 305-31.</w:t>
      </w:r>
    </w:p>
    <w:p>
      <w:pPr>
        <w:pStyle w:val="Normal"/>
      </w:pPr>
      <w:r>
        <w:t xml:space="preserve">11</w:t>
      </w:r>
    </w:p>
    <w:p>
      <w:pPr>
        <w:pStyle w:val="Normal"/>
      </w:pPr>
      <w:r>
        <w:t xml:space="preserve">Marcel  Zeelenberg,  Kees  van  den  Bos,  Eric  van  Dijk  e  Rik  Pieters,  “The  Inaction  Effect  in  the  Psychology  of  Regret”,</w:t>
      </w:r>
    </w:p>
    <w:p>
      <w:pPr>
        <w:pStyle w:val="Normal"/>
      </w:pPr>
      <w:r>
        <w:t xml:space="preserve">Journal of Personality and Social Psychology</w:t>
      </w:r>
    </w:p>
    <w:p>
      <w:pPr>
        <w:pStyle w:val="Normal"/>
      </w:pPr>
      <w:r>
        <w:t xml:space="preserve">82 (2002): 314-27.</w:t>
      </w:r>
    </w:p>
    <w:p>
      <w:pPr>
        <w:pStyle w:val="Normal"/>
      </w:pPr>
      <w:r>
        <w:t xml:space="preserve">12</w:t>
      </w:r>
    </w:p>
    <w:p>
      <w:pPr>
        <w:pStyle w:val="Normal"/>
      </w:pPr>
      <w:r>
        <w:t xml:space="preserve">Itamar Simonson, “The Influence of Anticipating Regret and Responsibility on Purchase Decisions”,</w:t>
      </w:r>
    </w:p>
    <w:p>
      <w:pPr>
        <w:pStyle w:val="Normal"/>
      </w:pPr>
      <w:r>
        <w:t xml:space="preserve">Journal of Consumer</w:t>
      </w:r>
    </w:p>
    <w:p>
      <w:pPr>
        <w:pStyle w:val="Normal"/>
      </w:pPr>
      <w:r>
        <w:t xml:space="preserve">Research</w:t>
      </w:r>
    </w:p>
    <w:p>
      <w:pPr>
        <w:pStyle w:val="Normal"/>
      </w:pPr>
      <w:r>
        <w:t xml:space="preserve">19 (1992): 105-18.</w:t>
      </w:r>
    </w:p>
    <w:p>
      <w:pPr>
        <w:pStyle w:val="Normal"/>
      </w:pPr>
      <w:r>
        <w:t xml:space="preserve">13</w:t>
      </w:r>
    </w:p>
    <w:p>
      <w:pPr>
        <w:pStyle w:val="Normal"/>
      </w:pPr>
      <w:r>
        <w:t xml:space="preserve">Lilian  Ng  e  Qinghai  Wang,  “Institutional  Trading  and  the  Turnof-the-Year  Effect”,</w:t>
      </w:r>
    </w:p>
    <w:p>
      <w:pPr>
        <w:pStyle w:val="Normal"/>
      </w:pPr>
      <w:r>
        <w:t xml:space="preserve">Journal  of  Financial  Economics</w:t>
      </w:r>
    </w:p>
    <w:p>
      <w:pPr>
        <w:pStyle w:val="Normal"/>
      </w:pPr>
      <w:r>
        <w:t xml:space="preserve">74</w:t>
      </w:r>
    </w:p>
    <w:p>
      <w:pPr>
        <w:pStyle w:val="Normal"/>
      </w:pPr>
      <w:r>
        <w:t xml:space="preserve">(2004): 343-66.</w:t>
      </w:r>
    </w:p>
    <w:p>
      <w:pPr>
        <w:pStyle w:val="Normal"/>
      </w:pPr>
      <w:r>
        <w:t xml:space="preserve">14</w:t>
      </w:r>
    </w:p>
    <w:p>
      <w:pPr>
        <w:pStyle w:val="Normal"/>
      </w:pPr>
      <w:r>
        <w:t xml:space="preserve">Tversky e Kahneman, “Loss Aversion in Riskless Choice.” Eric J. Johnson, Simon Gächter e Andreas Herrmann, “Exploring the Nature of Loss Aversion”,</w:t>
      </w:r>
    </w:p>
    <w:p>
      <w:pPr>
        <w:pStyle w:val="Normal"/>
      </w:pPr>
      <w:r>
        <w:t xml:space="preserve">Centre for Decision Research and Experimental Economics, University of Nottingham,</w:t>
      </w:r>
    </w:p>
    <w:p>
      <w:pPr>
        <w:pStyle w:val="Normal"/>
      </w:pPr>
      <w:r>
        <w:t xml:space="preserve">Discussion  Paper  Series</w:t>
      </w:r>
    </w:p>
    <w:p>
      <w:pPr>
        <w:pStyle w:val="Normal"/>
      </w:pPr>
      <w:r>
        <w:t xml:space="preserve">,  2006.  Edward  J.  McCaffery,  Daniel  Kahneman  e  Matthew  L.  Spitzer,  “Framing  the  Jury: Cognitive Perspectives on Pain and Suffering”,</w:t>
      </w:r>
    </w:p>
    <w:p>
      <w:pPr>
        <w:pStyle w:val="Normal"/>
      </w:pPr>
      <w:r>
        <w:t xml:space="preserve">Virginia Law Review</w:t>
      </w:r>
    </w:p>
    <w:p>
      <w:pPr>
        <w:pStyle w:val="Normal"/>
      </w:pPr>
      <w:r>
        <w:t xml:space="preserve">81 (1995): 1341-420.</w:t>
      </w:r>
    </w:p>
    <w:p>
      <w:pPr>
        <w:pStyle w:val="Normal"/>
      </w:pPr>
      <w:r>
        <w:t xml:space="preserve">15</w:t>
      </w:r>
    </w:p>
    <w:p>
      <w:pPr>
        <w:pStyle w:val="Normal"/>
      </w:pPr>
      <w:r>
        <w:t xml:space="preserve">Richard H. Thaler, “Toward a Positive Theory of Consumer Choice”,</w:t>
      </w:r>
    </w:p>
    <w:p>
      <w:pPr>
        <w:pStyle w:val="Normal"/>
      </w:pPr>
      <w:r>
        <w:t xml:space="preserve">Journal of Economic Behavior and Organization</w:t>
      </w:r>
    </w:p>
    <w:p>
      <w:pPr>
        <w:pStyle w:val="Normal"/>
      </w:pPr>
      <w:r>
        <w:t xml:space="preserve">39 (1980): 36-90.</w:t>
      </w:r>
    </w:p>
    <w:p>
      <w:pPr>
        <w:pStyle w:val="Normal"/>
      </w:pPr>
      <w:r>
        <w:t xml:space="preserve">16</w:t>
      </w:r>
    </w:p>
    <w:p>
      <w:pPr>
        <w:pStyle w:val="Normal"/>
      </w:pPr>
      <w:r>
        <w:t xml:space="preserve">Philip  E.  Tetlock  et  al.,  “The  Psychology  of  the  Unthinkable:  Taboo  Trade-Offs,  Forbidden  Base  Rates  and  Heretical Counterfactuals”,</w:t>
      </w:r>
    </w:p>
    <w:p>
      <w:pPr>
        <w:pStyle w:val="Normal"/>
      </w:pPr>
      <w:r>
        <w:t xml:space="preserve">Journal of Personality and Social Psychology</w:t>
      </w:r>
    </w:p>
    <w:p>
      <w:pPr>
        <w:pStyle w:val="Normal"/>
      </w:pPr>
      <w:r>
        <w:t xml:space="preserve">78 (2000): 853-70.</w:t>
      </w:r>
    </w:p>
    <w:p>
      <w:pPr>
        <w:pStyle w:val="Normal"/>
      </w:pPr>
      <w:r>
        <w:t xml:space="preserve">17</w:t>
      </w:r>
    </w:p>
    <w:p>
      <w:pPr>
        <w:pStyle w:val="Normal"/>
      </w:pPr>
      <w:r>
        <w:t xml:space="preserve">Cass  R.  Sunstein,</w:t>
      </w:r>
    </w:p>
    <w:p>
      <w:pPr>
        <w:pStyle w:val="Normal"/>
      </w:pPr>
      <w:r>
        <w:t xml:space="preserve">The  Laws  of  Fear:  Beyond  the  Precautionary  Principle</w:t>
      </w:r>
    </w:p>
    <w:p>
      <w:pPr>
        <w:pStyle w:val="Normal"/>
      </w:pPr>
      <w:r>
        <w:t xml:space="preserve">(Nova  York:  Cambridge  University  Press, 2005).</w:t>
      </w:r>
    </w:p>
    <w:p>
      <w:pPr>
        <w:pStyle w:val="Normal"/>
      </w:pPr>
      <w:r>
        <w:t xml:space="preserve">18</w:t>
      </w:r>
    </w:p>
    <w:p>
      <w:pPr>
        <w:pStyle w:val="Normal"/>
      </w:pPr>
      <w:r>
        <w:t xml:space="preserve">Daniel T. Gilbert et al., “Looking Forward to Looking Backward: The Misprediction of Regret”,</w:t>
      </w:r>
    </w:p>
    <w:p>
      <w:pPr>
        <w:pStyle w:val="Normal"/>
      </w:pPr>
      <w:r>
        <w:t xml:space="preserve">Psychological Science</w:t>
      </w:r>
    </w:p>
    <w:p>
      <w:pPr>
        <w:pStyle w:val="Normal"/>
      </w:pPr>
      <w:r>
        <w:t xml:space="preserve">15</w:t>
      </w:r>
    </w:p>
    <w:p>
      <w:pPr>
        <w:pStyle w:val="Normal"/>
      </w:pPr>
      <w:r>
        <w:t xml:space="preserve">(2004): 346-50.</w:t>
      </w:r>
    </w:p>
    <w:p>
      <w:pPr>
        <w:pStyle w:val="Normal"/>
      </w:pPr>
      <w:r>
        <w:t xml:space="preserve">33: REVERSÕES</w:t>
      </w:r>
    </w:p>
    <w:p>
      <w:pPr>
        <w:pStyle w:val="Normal"/>
      </w:pPr>
      <w:r>
        <w:t xml:space="preserve">1</w:t>
      </w:r>
    </w:p>
    <w:p>
      <w:pPr>
        <w:pStyle w:val="Normal"/>
      </w:pPr>
      <w:r>
        <w:t xml:space="preserve">Dale  T.  Miller  e  Cathy  McFarland,  “Counterfactual  Thinking  and  Victim  Compensation:  A  Test  of  Norm  Theory”,</w:t>
      </w:r>
    </w:p>
    <w:p>
      <w:pPr>
        <w:pStyle w:val="Normal"/>
      </w:pPr>
      <w:r>
        <w:t xml:space="preserve">Personality and Social Psychology Bulletin</w:t>
      </w:r>
    </w:p>
    <w:p>
      <w:pPr>
        <w:pStyle w:val="Normal"/>
      </w:pPr>
      <w:r>
        <w:t xml:space="preserve">12 (1986): 513-19.</w:t>
      </w:r>
    </w:p>
    <w:p>
      <w:pPr>
        <w:pStyle w:val="Normal"/>
      </w:pPr>
      <w:r>
        <w:t xml:space="preserve">2</w:t>
      </w:r>
    </w:p>
    <w:p>
      <w:pPr>
        <w:pStyle w:val="Normal"/>
      </w:pPr>
      <w:r>
        <w:t xml:space="preserve">O  primeiro  passo  na  direção  da  presente  interpretação  foi  tirado  de  Max  H.  Bazerman,  George  F.  Loewenstein  e  Sally  B.</w:t>
      </w:r>
    </w:p>
    <w:p>
      <w:pPr>
        <w:pStyle w:val="Normal"/>
      </w:pPr>
      <w:r>
        <w:t xml:space="preserve">White,  “Reversals  of  Preference  in  Allocation  Decisions:  Judging  Alternatives  Versus  Judging  Among  Alternatives”,</w:t>
      </w:r>
    </w:p>
    <w:p>
      <w:pPr>
        <w:pStyle w:val="Normal"/>
      </w:pPr>
      <w:r>
        <w:t xml:space="preserve">Administrative Science Quarterly</w:t>
      </w:r>
    </w:p>
    <w:p>
      <w:pPr>
        <w:pStyle w:val="Normal"/>
      </w:pPr>
      <w:r>
        <w:t xml:space="preserve">37 (1992): 220-40. Christopher Hsee introduziu a terminologia da avaliação conjunta e separada  e  formulou  a  importante  hipótese  da  avaliabilidade,  que  explica  reversões  pela  ideia  de  que  alguns  atributos tornam-se  avaliáveis  apenas  na  avaliação  conjunta:  “Attribute  Evaluability:  Its  Implications  for  Joint-Separate  Evaluation Reversals and Beyond”, in Kahneman e Tversky,</w:t>
      </w:r>
    </w:p>
    <w:p>
      <w:pPr>
        <w:pStyle w:val="Normal"/>
      </w:pPr>
      <w:r>
        <w:t xml:space="preserve">Choices, Values, and Frames</w:t>
      </w:r>
    </w:p>
    <w:p>
      <w:pPr>
        <w:pStyle w:val="Normal"/>
      </w:pPr>
      <w:r>
        <w:t xml:space="preserve">.</w:t>
      </w:r>
    </w:p>
    <w:p>
      <w:pPr>
        <w:pStyle w:val="Normal"/>
      </w:pPr>
      <w:r>
        <w:t xml:space="preserve">3</w:t>
      </w:r>
    </w:p>
    <w:p>
      <w:pPr>
        <w:pStyle w:val="Normal"/>
      </w:pPr>
      <w:r>
        <w:t xml:space="preserve">Sarah Lichtenstein e Paul Slovic, “Reversals of Preference Between Bids and Choices in Gambling Decisions”,</w:t>
      </w:r>
    </w:p>
    <w:p>
      <w:pPr>
        <w:pStyle w:val="Normal"/>
      </w:pPr>
      <w:r>
        <w:t xml:space="preserve">Journal of</w:t>
      </w:r>
    </w:p>
    <w:p>
      <w:pPr>
        <w:pStyle w:val="Normal"/>
      </w:pPr>
      <w:r>
        <w:t xml:space="preserve">Experimental Psychology</w:t>
      </w:r>
    </w:p>
    <w:p>
      <w:pPr>
        <w:pStyle w:val="Normal"/>
      </w:pPr>
      <w:r>
        <w:t xml:space="preserve">89  (1971):  46-55.  Um  resultado  similar  foi  obtido  independentemente  por  Harold  R.  Lindman,</w:t>
      </w:r>
    </w:p>
    <w:p>
      <w:pPr>
        <w:pStyle w:val="Normal"/>
      </w:pPr>
      <w:r>
        <w:t xml:space="preserve">“Inconsistent Preferences Among Gambles”,</w:t>
      </w:r>
    </w:p>
    <w:p>
      <w:pPr>
        <w:pStyle w:val="Normal"/>
      </w:pPr>
      <w:r>
        <w:t xml:space="preserve">Journal of Experimental Psychology</w:t>
      </w:r>
    </w:p>
    <w:p>
      <w:pPr>
        <w:pStyle w:val="Normal"/>
      </w:pPr>
      <w:r>
        <w:t xml:space="preserve">89 (1971): 390-97.</w:t>
      </w:r>
    </w:p>
    <w:p>
      <w:pPr>
        <w:pStyle w:val="Normal"/>
      </w:pPr>
      <w:r>
        <w:t xml:space="preserve">4</w:t>
      </w:r>
    </w:p>
    <w:p>
      <w:pPr>
        <w:pStyle w:val="Normal"/>
      </w:pPr>
      <w:r>
        <w:t xml:space="preserve">Para  uma  transcrição  da  famosa  entrevista,  ver  Sarah  Lichtenstein  e  Paul  Slovic,  orgs.,</w:t>
      </w:r>
    </w:p>
    <w:p>
      <w:pPr>
        <w:pStyle w:val="Normal"/>
      </w:pPr>
      <w:r>
        <w:t xml:space="preserve">The  Construction  of  Preference</w:t>
      </w:r>
    </w:p>
    <w:p>
      <w:pPr>
        <w:pStyle w:val="Normal"/>
      </w:pPr>
      <w:r>
        <w:t xml:space="preserve">(Nova York: Cambridge University Press, 2006).</w:t>
      </w:r>
    </w:p>
    <w:p>
      <w:pPr>
        <w:pStyle w:val="Normal"/>
      </w:pPr>
      <w:r>
        <w:t xml:space="preserve">5</w:t>
      </w:r>
    </w:p>
    <w:p>
      <w:pPr>
        <w:pStyle w:val="Normal"/>
      </w:pPr>
      <w:r>
        <w:t xml:space="preserve">David M. Grether e Charles R. Plott, “Economic Theory of Choice and the Preference Reversals Phenomenon”,</w:t>
      </w:r>
    </w:p>
    <w:p>
      <w:pPr>
        <w:pStyle w:val="Normal"/>
      </w:pPr>
      <w:r>
        <w:t xml:space="preserve">American</w:t>
      </w:r>
    </w:p>
    <w:p>
      <w:pPr>
        <w:pStyle w:val="Normal"/>
      </w:pPr>
      <w:r>
        <w:t xml:space="preserve">Economic Review</w:t>
      </w:r>
    </w:p>
    <w:p>
      <w:pPr>
        <w:pStyle w:val="Normal"/>
      </w:pPr>
      <w:r>
        <w:t xml:space="preserve">69 (1979): 623-28.</w:t>
      </w:r>
    </w:p>
    <w:p>
      <w:pPr>
        <w:pStyle w:val="Normal"/>
      </w:pPr>
      <w:r>
        <w:t xml:space="preserve">6</w:t>
      </w:r>
    </w:p>
    <w:p>
      <w:pPr>
        <w:pStyle w:val="Normal"/>
      </w:pPr>
      <w:r>
        <w:t xml:space="preserve">Lichtenstein e Slovic,</w:t>
      </w:r>
    </w:p>
    <w:p>
      <w:pPr>
        <w:pStyle w:val="Normal"/>
      </w:pPr>
      <w:r>
        <w:t xml:space="preserve">The Construction of Preference</w:t>
      </w:r>
    </w:p>
    <w:p>
      <w:pPr>
        <w:pStyle w:val="Normal"/>
      </w:pPr>
      <w:r>
        <w:t xml:space="preserve">, 96.</w:t>
      </w:r>
    </w:p>
    <w:p>
      <w:pPr>
        <w:pStyle w:val="Normal"/>
      </w:pPr>
      <w:r>
        <w:t xml:space="preserve">7</w:t>
      </w:r>
    </w:p>
    <w:p>
      <w:pPr>
        <w:pStyle w:val="Normal"/>
      </w:pPr>
      <w:r>
        <w:t xml:space="preserve">Kuhn ficou famoso por dizer que o mesmo é verdadeiro também para as ciências físicas: Thomas S. Kuhn, “The Function of Measurement in Modern Physical Science”,</w:t>
      </w:r>
    </w:p>
    <w:p>
      <w:pPr>
        <w:pStyle w:val="Normal"/>
      </w:pPr>
      <w:r>
        <w:t xml:space="preserve">Isis</w:t>
      </w:r>
    </w:p>
    <w:p>
      <w:pPr>
        <w:pStyle w:val="Normal"/>
      </w:pPr>
      <w:r>
        <w:t xml:space="preserve">52 (1961): 161-93.</w:t>
      </w:r>
    </w:p>
    <w:p>
      <w:pPr>
        <w:pStyle w:val="Normal"/>
      </w:pPr>
      <w:r>
        <w:t xml:space="preserve">8</w:t>
      </w:r>
    </w:p>
    <w:p>
      <w:pPr>
        <w:pStyle w:val="Normal"/>
      </w:pPr>
      <w:r>
        <w:t xml:space="preserve">Existem evidências de que perguntas sobre o apelo emocional de espécies e a disposição de contribuir para sua proteção gera as mesmas classificações: Daniel Kahneman e Ilana Ritov, “Determinants of Stated Willingness to Pay for Public Goods: A Study in the Headline Method”,</w:t>
      </w:r>
    </w:p>
    <w:p>
      <w:pPr>
        <w:pStyle w:val="Normal"/>
      </w:pPr>
      <w:r>
        <w:t xml:space="preserve">Journal of Risk and Uncertainty</w:t>
      </w:r>
    </w:p>
    <w:p>
      <w:pPr>
        <w:pStyle w:val="Normal"/>
      </w:pPr>
      <w:r>
        <w:t xml:space="preserve">9 (1994): 5-38.</w:t>
      </w:r>
    </w:p>
    <w:p>
      <w:pPr>
        <w:pStyle w:val="Normal"/>
      </w:pPr>
      <w:r>
        <w:t xml:space="preserve">9</w:t>
      </w:r>
    </w:p>
    <w:p>
      <w:pPr>
        <w:pStyle w:val="Normal"/>
      </w:pPr>
      <w:r>
        <w:t xml:space="preserve">Hsee, “Attribute Evaluability.”</w:t>
      </w:r>
    </w:p>
    <w:p>
      <w:pPr>
        <w:pStyle w:val="Normal"/>
      </w:pPr>
      <w:r>
        <w:t xml:space="preserve">10</w:t>
      </w:r>
    </w:p>
    <w:p>
      <w:pPr>
        <w:pStyle w:val="Normal"/>
      </w:pPr>
      <w:r>
        <w:t xml:space="preserve">Cass  R.  Sunstein,  Daniel  Kahneman,  David  Schkade  e  Ilana  Ritov,  “Predictably  Incoherent  Judgments”,</w:t>
      </w:r>
    </w:p>
    <w:p>
      <w:pPr>
        <w:pStyle w:val="Normal"/>
      </w:pPr>
      <w:r>
        <w:t xml:space="preserve">Stanford  Law</w:t>
      </w:r>
    </w:p>
    <w:p>
      <w:pPr>
        <w:pStyle w:val="Normal"/>
      </w:pPr>
      <w:r>
        <w:t xml:space="preserve">Review</w:t>
      </w:r>
    </w:p>
    <w:p>
      <w:pPr>
        <w:pStyle w:val="Normal"/>
      </w:pPr>
      <w:r>
        <w:t xml:space="preserve">54 (2002): 1190.</w:t>
      </w:r>
    </w:p>
    <w:p>
      <w:pPr>
        <w:pStyle w:val="Normal"/>
      </w:pPr>
      <w:r>
        <w:t xml:space="preserve">34: QUADROS E REALIDADE</w:t>
      </w:r>
    </w:p>
    <w:p>
      <w:pPr>
        <w:pStyle w:val="Normal"/>
      </w:pPr>
      <w:r>
        <w:t xml:space="preserve">1</w:t>
      </w:r>
    </w:p>
    <w:p>
      <w:pPr>
        <w:pStyle w:val="Normal"/>
      </w:pPr>
      <w:r>
        <w:t xml:space="preserve">Amos Tversky e Daniel Kahneman, “The Framing of Decisions and the Psychology of Choice”,</w:t>
      </w:r>
    </w:p>
    <w:p>
      <w:pPr>
        <w:pStyle w:val="Normal"/>
      </w:pPr>
      <w:r>
        <w:t xml:space="preserve">Science</w:t>
      </w:r>
    </w:p>
    <w:p>
      <w:pPr>
        <w:pStyle w:val="Normal"/>
      </w:pPr>
      <w:r>
        <w:t xml:space="preserve">211 (1981): 453-58.</w:t>
      </w:r>
    </w:p>
    <w:p>
      <w:pPr>
        <w:pStyle w:val="Normal"/>
      </w:pPr>
      <w:r>
        <w:t xml:space="preserve">2</w:t>
      </w:r>
    </w:p>
    <w:p>
      <w:pPr>
        <w:pStyle w:val="Normal"/>
      </w:pPr>
      <w:r>
        <w:t xml:space="preserve">Thaler, “Toward a Positive Theory of Consumer Choice.”</w:t>
      </w:r>
    </w:p>
    <w:p>
      <w:pPr>
        <w:pStyle w:val="Normal"/>
      </w:pPr>
      <w:r>
        <w:t xml:space="preserve">3</w:t>
      </w:r>
    </w:p>
    <w:p>
      <w:pPr>
        <w:pStyle w:val="Normal"/>
      </w:pPr>
      <w:r>
        <w:t xml:space="preserve">Barbara McNeil, Stephen G. Pauker, Harold C. Sox Jr. e Amos Tversky, “On the Elicitation of Preferences for Alternative Therapies”,</w:t>
      </w:r>
    </w:p>
    <w:p>
      <w:pPr>
        <w:pStyle w:val="Normal"/>
      </w:pPr>
      <w:r>
        <w:t xml:space="preserve">New England Journal of Medicine</w:t>
      </w:r>
    </w:p>
    <w:p>
      <w:pPr>
        <w:pStyle w:val="Normal"/>
      </w:pPr>
      <w:r>
        <w:t xml:space="preserve">306 (1982): 1259-62.</w:t>
      </w:r>
    </w:p>
    <w:p>
      <w:pPr>
        <w:pStyle w:val="Normal"/>
      </w:pPr>
      <w:r>
        <w:t xml:space="preserve">4</w:t>
      </w:r>
    </w:p>
    <w:p>
      <w:pPr>
        <w:pStyle w:val="Normal"/>
      </w:pPr>
      <w:r>
        <w:t xml:space="preserve">Algumas pessoas comentaram que a classificação de “asiática” é desnecessária e pejorativa. Hoje provavelmente eu não a utilizaria, mas o exemplo foi escrito na década de 1970, quando a sensibilidade a rótulos de grupos era menos desenvolvida do que hoje. A palavra foi utilizada para tornar o exemplo mais concreto, lembrando os participantes da epidemia de gripe asiática de 1957.</w:t>
      </w:r>
    </w:p>
    <w:p>
      <w:pPr>
        <w:pStyle w:val="Normal"/>
      </w:pPr>
      <w:r>
        <w:t xml:space="preserve">5</w:t>
      </w:r>
    </w:p>
    <w:p>
      <w:pPr>
        <w:pStyle w:val="Normal"/>
      </w:pPr>
      <w:r>
        <w:t xml:space="preserve">Thomas Schelling,</w:t>
      </w:r>
    </w:p>
    <w:p>
      <w:pPr>
        <w:pStyle w:val="Normal"/>
      </w:pPr>
      <w:r>
        <w:t xml:space="preserve">Choice and Consequence</w:t>
      </w:r>
    </w:p>
    <w:p>
      <w:pPr>
        <w:pStyle w:val="Normal"/>
      </w:pPr>
      <w:r>
        <w:t xml:space="preserve">(Cambridge, MA: Harvard University Press, 1985).</w:t>
      </w:r>
    </w:p>
    <w:p>
      <w:pPr>
        <w:pStyle w:val="Normal"/>
      </w:pPr>
      <w:r>
        <w:t xml:space="preserve">6</w:t>
      </w:r>
    </w:p>
    <w:p>
      <w:pPr>
        <w:pStyle w:val="Normal"/>
      </w:pPr>
      <w:r>
        <w:t xml:space="preserve">Richard P. Larrick e Jack B. Soll, “The MPG Illusion”,</w:t>
      </w:r>
    </w:p>
    <w:p>
      <w:pPr>
        <w:pStyle w:val="Normal"/>
      </w:pPr>
      <w:r>
        <w:t xml:space="preserve">Science</w:t>
      </w:r>
    </w:p>
    <w:p>
      <w:pPr>
        <w:pStyle w:val="Normal"/>
      </w:pPr>
      <w:r>
        <w:t xml:space="preserve">320 (2008): 1593-94.</w:t>
      </w:r>
    </w:p>
    <w:p>
      <w:pPr>
        <w:pStyle w:val="Normal"/>
      </w:pPr>
      <w:r>
        <w:t xml:space="preserve">7</w:t>
      </w:r>
    </w:p>
    <w:p>
      <w:pPr>
        <w:pStyle w:val="Normal"/>
      </w:pPr>
      <w:r>
        <w:t xml:space="preserve">Eric J. Johnson e Daniel Goldstein, “Do Defaults Save Lives?”</w:t>
      </w:r>
    </w:p>
    <w:p>
      <w:pPr>
        <w:pStyle w:val="Normal"/>
      </w:pPr>
      <w:r>
        <w:t xml:space="preserve">Science</w:t>
      </w:r>
    </w:p>
    <w:p>
      <w:pPr>
        <w:pStyle w:val="Normal"/>
      </w:pPr>
      <w:r>
        <w:t xml:space="preserve">302 (2003): 1338-39.</w:t>
      </w:r>
    </w:p>
    <w:p>
      <w:pPr>
        <w:pStyle w:val="Normal"/>
      </w:pPr>
      <w:r>
        <w:t xml:space="preserve">35: DOIS EUS</w:t>
      </w:r>
    </w:p>
    <w:p>
      <w:pPr>
        <w:pStyle w:val="Normal"/>
      </w:pPr>
      <w:r>
        <w:t xml:space="preserve">1</w:t>
      </w:r>
    </w:p>
    <w:p>
      <w:pPr>
        <w:pStyle w:val="Normal"/>
      </w:pPr>
      <w:r>
        <w:t xml:space="preserve">Irving  Fisher,  “Is  ‘Utility’  the  Most  Suitable  Term  for  the  Concept  It  Is  Used  to  Denote?”</w:t>
      </w:r>
    </w:p>
    <w:p>
      <w:pPr>
        <w:pStyle w:val="Normal"/>
      </w:pPr>
      <w:r>
        <w:t xml:space="preserve">American  Economic  Review</w:t>
      </w:r>
    </w:p>
    <w:p>
      <w:pPr>
        <w:pStyle w:val="Normal"/>
      </w:pPr>
      <w:r>
        <w:t xml:space="preserve">8</w:t>
      </w:r>
    </w:p>
    <w:p>
      <w:pPr>
        <w:pStyle w:val="Normal"/>
      </w:pPr>
      <w:r>
        <w:t xml:space="preserve">(1918): 335.</w:t>
      </w:r>
    </w:p>
    <w:p>
      <w:pPr>
        <w:pStyle w:val="Normal"/>
      </w:pPr>
      <w:r>
        <w:t xml:space="preserve">2</w:t>
      </w:r>
    </w:p>
    <w:p>
      <w:pPr>
        <w:pStyle w:val="Normal"/>
      </w:pPr>
      <w:r>
        <w:t xml:space="preserve">Francis Edgeworth,</w:t>
      </w:r>
    </w:p>
    <w:p>
      <w:pPr>
        <w:pStyle w:val="Normal"/>
      </w:pPr>
      <w:r>
        <w:t xml:space="preserve">Mathematical Psychics</w:t>
      </w:r>
    </w:p>
    <w:p>
      <w:pPr>
        <w:pStyle w:val="Normal"/>
      </w:pPr>
      <w:r>
        <w:t xml:space="preserve">(Nova York: Kelley, 1881).</w:t>
      </w:r>
    </w:p>
    <w:p>
      <w:pPr>
        <w:pStyle w:val="Normal"/>
      </w:pPr>
      <w:r>
        <w:t xml:space="preserve">3</w:t>
      </w:r>
    </w:p>
    <w:p>
      <w:pPr>
        <w:pStyle w:val="Normal"/>
      </w:pPr>
      <w:r>
        <w:t xml:space="preserve">Daniel  Kahneman,  Peter  P.  Wakker  e  Rakesh  Sarin,  “Back  to  Bentham?  Explorations  of  Experienced  Utility”,</w:t>
      </w:r>
    </w:p>
    <w:p>
      <w:pPr>
        <w:pStyle w:val="Normal"/>
      </w:pPr>
      <w:r>
        <w:t xml:space="preserve">Quarterly</w:t>
      </w:r>
    </w:p>
    <w:p>
      <w:pPr>
        <w:pStyle w:val="Normal"/>
      </w:pPr>
      <w:r>
        <w:t xml:space="preserve">Journal of Economics</w:t>
      </w:r>
    </w:p>
    <w:p>
      <w:pPr>
        <w:pStyle w:val="Normal"/>
      </w:pPr>
      <w:r>
        <w:t xml:space="preserve">112 (1997): 375-405. Daniel Kahneman, “Experienced Utility and Objective Happiness: A Moment-Based Approach” e “Evaluation by Moments: Past and Future”, in Kahneman e Tversky,</w:t>
      </w:r>
    </w:p>
    <w:p>
      <w:pPr>
        <w:pStyle w:val="Normal"/>
      </w:pPr>
      <w:r>
        <w:t xml:space="preserve">Choices, Values, and Frames</w:t>
      </w:r>
    </w:p>
    <w:p>
      <w:pPr>
        <w:pStyle w:val="Normal"/>
      </w:pPr>
      <w:r>
        <w:t xml:space="preserve">,</w:t>
      </w:r>
    </w:p>
    <w:p>
      <w:pPr>
        <w:pStyle w:val="Normal"/>
      </w:pPr>
      <w:r>
        <w:t xml:space="preserve">673-92, 693-708.</w:t>
      </w:r>
    </w:p>
    <w:p>
      <w:pPr>
        <w:pStyle w:val="Normal"/>
      </w:pPr>
      <w:r>
        <w:t xml:space="preserve">4</w:t>
      </w:r>
    </w:p>
    <w:p>
      <w:pPr>
        <w:pStyle w:val="Normal"/>
      </w:pPr>
      <w:r>
        <w:t xml:space="preserve">Donald A. Redelmeier e Daniel Kahneman, “Patients’ Memories of Painful Medical Treatments: Real-time and Retrospective Evaluations of Two Minimally Invasive Procedures”,</w:t>
      </w:r>
    </w:p>
    <w:p>
      <w:pPr>
        <w:pStyle w:val="Normal"/>
      </w:pPr>
      <w:r>
        <w:t xml:space="preserve">Pain</w:t>
      </w:r>
    </w:p>
    <w:p>
      <w:pPr>
        <w:pStyle w:val="Normal"/>
      </w:pPr>
      <w:r>
        <w:t xml:space="preserve">66 (1996): 3-8.</w:t>
      </w:r>
    </w:p>
    <w:p>
      <w:pPr>
        <w:pStyle w:val="Normal"/>
      </w:pPr>
      <w:r>
        <w:t xml:space="preserve">5</w:t>
      </w:r>
    </w:p>
    <w:p>
      <w:pPr>
        <w:pStyle w:val="Normal"/>
      </w:pPr>
      <w:r>
        <w:t xml:space="preserve">Daniel Kahneman, Barbara L. Frederickson, Charles A. Schreiber e Donald A. Redelmeier, “When More Pain Is Preferred to Less: Adding a Better End”,</w:t>
      </w:r>
    </w:p>
    <w:p>
      <w:pPr>
        <w:pStyle w:val="Normal"/>
      </w:pPr>
      <w:r>
        <w:t xml:space="preserve">Psychological Science</w:t>
      </w:r>
    </w:p>
    <w:p>
      <w:pPr>
        <w:pStyle w:val="Normal"/>
      </w:pPr>
      <w:r>
        <w:t xml:space="preserve">4 (1993): 401-405.</w:t>
      </w:r>
    </w:p>
    <w:p>
      <w:pPr>
        <w:pStyle w:val="Normal"/>
      </w:pPr>
      <w:r>
        <w:t xml:space="preserve">6</w:t>
      </w:r>
    </w:p>
    <w:p>
      <w:pPr>
        <w:pStyle w:val="Normal"/>
      </w:pPr>
      <w:r>
        <w:t xml:space="preserve">Orval H. Mowrer e L. N. Solomon, “Contiguity vs. Drive-Reduction in Conditioned Fear: The Proximity and Abruptness of Drive Reduction”,</w:t>
      </w:r>
    </w:p>
    <w:p>
      <w:pPr>
        <w:pStyle w:val="Normal"/>
      </w:pPr>
      <w:r>
        <w:t xml:space="preserve">American Journal of Psychology</w:t>
      </w:r>
    </w:p>
    <w:p>
      <w:pPr>
        <w:pStyle w:val="Normal"/>
      </w:pPr>
      <w:r>
        <w:t xml:space="preserve">67 (1954): 15-25.</w:t>
      </w:r>
    </w:p>
    <w:p>
      <w:pPr>
        <w:pStyle w:val="Normal"/>
      </w:pPr>
      <w:r>
        <w:t xml:space="preserve">7</w:t>
      </w:r>
    </w:p>
    <w:p>
      <w:pPr>
        <w:pStyle w:val="Normal"/>
      </w:pPr>
      <w:r>
        <w:t xml:space="preserve">Peter Shizgal, “On the Neural Computation of Utility: Implications from Studies of Brain Stimulation Reward”, in</w:t>
      </w:r>
    </w:p>
    <w:p>
      <w:pPr>
        <w:pStyle w:val="Normal"/>
      </w:pPr>
      <w:r>
        <w:t xml:space="preserve">Well-Being:</w:t>
      </w:r>
    </w:p>
    <w:p>
      <w:pPr>
        <w:pStyle w:val="Normal"/>
      </w:pPr>
      <w:r>
        <w:t xml:space="preserve">The  Foundations  of  Hedonic  Psychology</w:t>
      </w:r>
    </w:p>
    <w:p>
      <w:pPr>
        <w:pStyle w:val="Normal"/>
      </w:pPr>
      <w:r>
        <w:t xml:space="preserve">,  ed.  Daniel  Kahneman,  Edward  Diener  e  Norbert  Schwarz  (Nova  York: Russell Sage Foundation, 1999), 500-24.</w:t>
      </w:r>
    </w:p>
    <w:p>
      <w:pPr>
        <w:pStyle w:val="Normal"/>
      </w:pPr>
      <w:r>
        <w:t xml:space="preserve">36: A VIDA COMO UMA NARRATIVA</w:t>
      </w:r>
    </w:p>
    <w:p>
      <w:pPr>
        <w:pStyle w:val="Normal"/>
      </w:pPr>
      <w:r>
        <w:t xml:space="preserve">1</w:t>
      </w:r>
    </w:p>
    <w:p>
      <w:pPr>
        <w:pStyle w:val="Normal"/>
      </w:pPr>
      <w:r>
        <w:t xml:space="preserve">Paul Rozin e Jennifer Stellar, “Posthumous Events Affect Rated Quality and Happiness of Lives”,</w:t>
      </w:r>
    </w:p>
    <w:p>
      <w:pPr>
        <w:pStyle w:val="Normal"/>
      </w:pPr>
      <w:r>
        <w:t xml:space="preserve">Judgment and Decision</w:t>
      </w:r>
    </w:p>
    <w:p>
      <w:pPr>
        <w:pStyle w:val="Normal"/>
      </w:pPr>
      <w:r>
        <w:t xml:space="preserve">Making</w:t>
      </w:r>
    </w:p>
    <w:p>
      <w:pPr>
        <w:pStyle w:val="Normal"/>
      </w:pPr>
      <w:r>
        <w:t xml:space="preserve">4 (2009): 273-79.</w:t>
      </w:r>
    </w:p>
    <w:p>
      <w:pPr>
        <w:pStyle w:val="Normal"/>
      </w:pPr>
      <w:r>
        <w:t xml:space="preserve">2</w:t>
      </w:r>
    </w:p>
    <w:p>
      <w:pPr>
        <w:pStyle w:val="Normal"/>
      </w:pPr>
      <w:r>
        <w:t xml:space="preserve">Ed  Diener,  Derrick  Wirtz  e  Shigehiro  Oishi,  “End  Effects  of  Rated  Life  Quality:  The  James  Dean  Effect”,</w:t>
      </w:r>
    </w:p>
    <w:p>
      <w:pPr>
        <w:pStyle w:val="Normal"/>
      </w:pPr>
      <w:r>
        <w:t xml:space="preserve">Psychological</w:t>
      </w:r>
    </w:p>
    <w:p>
      <w:pPr>
        <w:pStyle w:val="Normal"/>
      </w:pPr>
      <w:r>
        <w:t xml:space="preserve">Science</w:t>
      </w:r>
    </w:p>
    <w:p>
      <w:pPr>
        <w:pStyle w:val="Normal"/>
      </w:pPr>
      <w:r>
        <w:t xml:space="preserve">12  (2001):  124-28.  A  mesma  série  de  experimentos  também  testou  pela  regra  do  pico-fim  na  vida  infeliz  e encontrou resultados semelhantes: Jen não foi considerada duas vezes mais infeliz se vivesse miseravelmente por 60 anos em  vez  de  30,  mas  foi  considerada  consideravelmente  mais  feliz  se  5  anos  moderadamente  miseráveis  fossem acrescentados pouco antes de sua morte.</w:t>
      </w:r>
    </w:p>
    <w:p>
      <w:pPr>
        <w:pStyle w:val="Normal"/>
      </w:pPr>
      <w:r>
        <w:t xml:space="preserve">37: BEM-ESTAR EXPERIMENTADO</w:t>
      </w:r>
    </w:p>
    <w:p>
      <w:pPr>
        <w:pStyle w:val="Normal"/>
      </w:pPr>
      <w:r>
        <w:t xml:space="preserve">1</w:t>
      </w:r>
    </w:p>
    <w:p>
      <w:pPr>
        <w:pStyle w:val="Normal"/>
      </w:pPr>
      <w:r>
        <w:t xml:space="preserve">Outra  pergunta  que  tem  sido  utilizada  com  frequência  é,  “Considerando  tudo,  como  você  diria  que  andam  as  coisas ultimamente? Você diria que está muito feliz, bastante feliz ou não tão feliz?” Essa pergunta está incluída na General Social Survey  nos  Estados  Unidos  e  suas  correlações  com  outras  variáveis  sugerem  um  misto  de  satisfação  e  felicidade experimentada.  Uma  pura  medida  da  avaliação  de  vida  utilizada  nos  levantamentos  do  Gallup  é  a  Cantril  Self-Anchoring Striving Scale, em que os indivíduos classificam sua vida atual numa escala em degraus em que 0 é “a pior vida possível para  você”  e  10  é  “a  melhor  vida  possível  para  você”.  A  linguagem  sugere  que  as  pessoas  devem  ancorar  no  que consideram possível para elas, mas a evidência mostra que pessoas no mundo todo partilham de um padrão comum acerca do que seja uma vida boa, o que explica a correlação extraordinariamente elevada (</w:t>
      </w:r>
    </w:p>
    <w:p>
      <w:pPr>
        <w:pStyle w:val="Normal"/>
      </w:pPr>
      <w:r>
        <w:t xml:space="preserve">r</w:t>
      </w:r>
    </w:p>
    <w:p>
      <w:pPr>
        <w:pStyle w:val="Normal"/>
      </w:pPr>
      <w:r>
        <w:t xml:space="preserve">=  0,84)  entre  o  PIB  dos  países  e  a pontuação em degraus média de seus cidadãos. Angus Deaton, “Income, Health e Well-Being Around the World: Evidence from the Gallup World Poll”,</w:t>
      </w:r>
    </w:p>
    <w:p>
      <w:pPr>
        <w:pStyle w:val="Normal"/>
      </w:pPr>
      <w:r>
        <w:t xml:space="preserve">Journal of Economic Perspectives</w:t>
      </w:r>
    </w:p>
    <w:p>
      <w:pPr>
        <w:pStyle w:val="Normal"/>
      </w:pPr>
      <w:r>
        <w:t xml:space="preserve">22 (2008): 53-72.</w:t>
      </w:r>
    </w:p>
    <w:p>
      <w:pPr>
        <w:pStyle w:val="Normal"/>
      </w:pPr>
      <w:r>
        <w:t xml:space="preserve">2</w:t>
      </w:r>
    </w:p>
    <w:p>
      <w:pPr>
        <w:pStyle w:val="Normal"/>
      </w:pPr>
      <w:r>
        <w:t xml:space="preserve">O  economista  era  Alan  Krueger,  de  Princeton,  destacado  por  suas  análises  inovadoras  de  dados  incomuns.  Os  psicólogos eram  David  Schkade,  que  possuía  a  perícia  metodológica;  Arthur  Stone,  um  especialista  em  psicologia  da  saúde, amostragem  da  experiência  e  avaliação  ecológica  pontual  (</w:t>
      </w:r>
    </w:p>
    <w:p>
      <w:pPr>
        <w:pStyle w:val="Normal"/>
      </w:pPr>
      <w:r>
        <w:t xml:space="preserve">ecological  momentary  assessment</w:t>
      </w:r>
    </w:p>
    <w:p>
      <w:pPr>
        <w:pStyle w:val="Normal"/>
      </w:pPr>
      <w:r>
        <w:t xml:space="preserve">);  Norbert  Schwarz,  um psicólogo  social  que  era  também  um  especialista  em  métodos  de  levantamento  e  havia  contribuído  com  críticas experimentais da pesquisa de bem-estar, incluindo o experimento em que a moeda deixada na máquina xerox influenciava os subsequentes depoimentos de satisfação com a vida.</w:t>
      </w:r>
    </w:p>
    <w:p>
      <w:pPr>
        <w:pStyle w:val="Normal"/>
      </w:pPr>
      <w:r>
        <w:t xml:space="preserve">3</w:t>
      </w:r>
    </w:p>
    <w:p>
      <w:pPr>
        <w:pStyle w:val="Normal"/>
      </w:pPr>
      <w:r>
        <w:t xml:space="preserve">Em  algumas  aplicações  do  experimento,  o  indivíduo  também  fornece  informação  fisiológica,  como  registro  contínuo  de batimento  cardíaco,  registros  ocasionais  de  pressão  sanguínea  ou  amostras  de  saliva  para  análise  química.  O  método  é chamado  Ecological  Momentary  Assessment:  Arthur  A.  Stone,  Saul  S.  Shiffman  e  Marten  W.  DeVries,  “Ecological Momentary  Assessment  Well-Being:  The  Foundations  of  Hedonic  Psychology”,  in  Kahneman,  Diener  e  Schwarz,</w:t>
      </w:r>
    </w:p>
    <w:p>
      <w:pPr>
        <w:pStyle w:val="Normal"/>
      </w:pPr>
      <w:r>
        <w:t xml:space="preserve">Well-Being</w:t>
      </w:r>
    </w:p>
    <w:p>
      <w:pPr>
        <w:pStyle w:val="Normal"/>
      </w:pPr>
      <w:r>
        <w:t xml:space="preserve">, 26-39.</w:t>
      </w:r>
    </w:p>
    <w:p>
      <w:pPr>
        <w:pStyle w:val="Normal"/>
      </w:pPr>
      <w:r>
        <w:t xml:space="preserve">4</w:t>
      </w:r>
    </w:p>
    <w:p>
      <w:pPr>
        <w:pStyle w:val="Normal"/>
      </w:pPr>
      <w:r>
        <w:t xml:space="preserve">Daniel  Kahneman  et  al.,  “A  Survey  Method  for  Characterizing  Daily  Life  Experience:  The  Day  Reconstruction  Method”,</w:t>
      </w:r>
    </w:p>
    <w:p>
      <w:pPr>
        <w:pStyle w:val="Normal"/>
      </w:pPr>
      <w:r>
        <w:t xml:space="preserve">Science</w:t>
      </w:r>
    </w:p>
    <w:p>
      <w:pPr>
        <w:pStyle w:val="Normal"/>
      </w:pPr>
      <w:r>
        <w:t xml:space="preserve">306  (2004):  1776-80.  Daniel  Kahneman  e  Alan  B.  Krueger,  “Developments  in  the  Measurement  of  Subjective Well-Being”,</w:t>
      </w:r>
    </w:p>
    <w:p>
      <w:pPr>
        <w:pStyle w:val="Normal"/>
      </w:pPr>
      <w:r>
        <w:t xml:space="preserve">Journal of Economic Perspectives</w:t>
      </w:r>
    </w:p>
    <w:p>
      <w:pPr>
        <w:pStyle w:val="Normal"/>
      </w:pPr>
      <w:r>
        <w:t xml:space="preserve">20 (2006): 3-24.</w:t>
      </w:r>
    </w:p>
    <w:p>
      <w:pPr>
        <w:pStyle w:val="Normal"/>
      </w:pPr>
      <w:r>
        <w:t xml:space="preserve">5</w:t>
      </w:r>
    </w:p>
    <w:p>
      <w:pPr>
        <w:pStyle w:val="Normal"/>
      </w:pPr>
      <w:r>
        <w:t xml:space="preserve">Pesquisa  prévia  havia  documentado  que  as  pessoas  são  capazes  de  “reviver”  sentimentos  que  vivenciaram  numa  situação passada quando essa situação é relembrada com detalhes suficientemente vívidos. Michael D. Robinson e Gerald L. Clore,</w:t>
      </w:r>
    </w:p>
    <w:p>
      <w:pPr>
        <w:pStyle w:val="Normal"/>
      </w:pPr>
      <w:r>
        <w:t xml:space="preserve">“Belief and Feeling: Evidence for an Accessibility Model of Emotional Self-Report”,</w:t>
      </w:r>
    </w:p>
    <w:p>
      <w:pPr>
        <w:pStyle w:val="Normal"/>
      </w:pPr>
      <w:r>
        <w:t xml:space="preserve">Psychological Bulletin</w:t>
      </w:r>
    </w:p>
    <w:p>
      <w:pPr>
        <w:pStyle w:val="Normal"/>
      </w:pPr>
      <w:r>
        <w:t xml:space="preserve">128  (2002): 934-60.</w:t>
      </w:r>
    </w:p>
    <w:p>
      <w:pPr>
        <w:pStyle w:val="Normal"/>
      </w:pPr>
      <w:r>
        <w:t xml:space="preserve">6</w:t>
      </w:r>
    </w:p>
    <w:p>
      <w:pPr>
        <w:pStyle w:val="Normal"/>
      </w:pPr>
      <w:r>
        <w:t xml:space="preserve">Alan B. Krueger, ed.,</w:t>
      </w:r>
    </w:p>
    <w:p>
      <w:pPr>
        <w:pStyle w:val="Normal"/>
      </w:pPr>
      <w:r>
        <w:t xml:space="preserve">Measuring the Subjective Well-Being of Nations: National Accounts of Time Use and Well-Being</w:t>
      </w:r>
    </w:p>
    <w:p>
      <w:pPr>
        <w:pStyle w:val="Normal"/>
      </w:pPr>
      <w:r>
        <w:t xml:space="preserve">(Chicago: University of Chicago Press, 2009).</w:t>
      </w:r>
    </w:p>
    <w:p>
      <w:pPr>
        <w:pStyle w:val="Normal"/>
      </w:pPr>
      <w:r>
        <w:t xml:space="preserve">7</w:t>
      </w:r>
    </w:p>
    <w:p>
      <w:pPr>
        <w:pStyle w:val="Normal"/>
      </w:pPr>
      <w:r>
        <w:t xml:space="preserve">Ed Diener, “Most People Are Happy”,</w:t>
      </w:r>
    </w:p>
    <w:p>
      <w:pPr>
        <w:pStyle w:val="Normal"/>
      </w:pPr>
      <w:r>
        <w:t xml:space="preserve">Psychological Science</w:t>
      </w:r>
    </w:p>
    <w:p>
      <w:pPr>
        <w:pStyle w:val="Normal"/>
      </w:pPr>
      <w:r>
        <w:t xml:space="preserve">7 (1996): 181-85.</w:t>
      </w:r>
    </w:p>
    <w:p>
      <w:pPr>
        <w:pStyle w:val="Normal"/>
      </w:pPr>
      <w:r>
        <w:t xml:space="preserve">8</w:t>
      </w:r>
    </w:p>
    <w:p>
      <w:pPr>
        <w:pStyle w:val="Normal"/>
      </w:pPr>
      <w:r>
        <w:t xml:space="preserve">Por vários anos tenho sido um dos diversos Senior Scientists associados com os esforços da Gallup Organization no domínio do bem-estar.</w:t>
      </w:r>
    </w:p>
    <w:p>
      <w:pPr>
        <w:pStyle w:val="Normal"/>
      </w:pPr>
      <w:r>
        <w:t xml:space="preserve">9</w:t>
      </w:r>
    </w:p>
    <w:p>
      <w:pPr>
        <w:pStyle w:val="Normal"/>
      </w:pPr>
      <w:r>
        <w:t xml:space="preserve">Daniel Kahneman e Angus Deaton, “High Income Improves Evaluation of Life but Not Emotional Well-Being”,</w:t>
      </w:r>
    </w:p>
    <w:p>
      <w:pPr>
        <w:pStyle w:val="Normal"/>
      </w:pPr>
      <w:r>
        <w:t xml:space="preserve">Proceedings</w:t>
      </w:r>
    </w:p>
    <w:p>
      <w:pPr>
        <w:pStyle w:val="Normal"/>
      </w:pPr>
      <w:r>
        <w:t xml:space="preserve">of the National Academy of Sciences</w:t>
      </w:r>
    </w:p>
    <w:p>
      <w:pPr>
        <w:pStyle w:val="Normal"/>
      </w:pPr>
      <w:r>
        <w:t xml:space="preserve">107 (2010): 16489-93.</w:t>
      </w:r>
    </w:p>
    <w:p>
      <w:pPr>
        <w:pStyle w:val="Normal"/>
      </w:pPr>
      <w:r>
        <w:t xml:space="preserve">10</w:t>
      </w:r>
    </w:p>
    <w:p>
      <w:pPr>
        <w:pStyle w:val="Normal"/>
      </w:pPr>
      <w:r>
        <w:t xml:space="preserve">Dylan  M.  Smith,  Kenneth  M.  Langa,  Mohammed  U.  Kabeto  e  Peter  Ubel,  “Health,  Wealth  e  Happiness:  Financial Resources Buffer Subjective Well-Being After the Onset of a Disability”,</w:t>
      </w:r>
    </w:p>
    <w:p>
      <w:pPr>
        <w:pStyle w:val="Normal"/>
      </w:pPr>
      <w:r>
        <w:t xml:space="preserve">Psychological Science</w:t>
      </w:r>
    </w:p>
    <w:p>
      <w:pPr>
        <w:pStyle w:val="Normal"/>
      </w:pPr>
      <w:r>
        <w:t xml:space="preserve">16 (2005): 663-66.</w:t>
      </w:r>
    </w:p>
    <w:p>
      <w:pPr>
        <w:pStyle w:val="Normal"/>
      </w:pPr>
      <w:r>
        <w:t xml:space="preserve">11</w:t>
      </w:r>
    </w:p>
    <w:p>
      <w:pPr>
        <w:pStyle w:val="Normal"/>
      </w:pPr>
      <w:r>
        <w:t xml:space="preserve">Em uma conferência TED que apresentei em fevereiro de 2010, mencionei uma estimativa preliminar de 60 mil dólares, que foi posteriormente corrigida.</w:t>
      </w:r>
    </w:p>
    <w:p>
      <w:pPr>
        <w:pStyle w:val="Normal"/>
      </w:pPr>
      <w:r>
        <w:t xml:space="preserve">12</w:t>
      </w:r>
    </w:p>
    <w:p>
      <w:pPr>
        <w:pStyle w:val="Normal"/>
      </w:pPr>
      <w:r>
        <w:t xml:space="preserve">Jordi Quoidbach, Elizabeth W. Dunn, K. V. Petrides e Moïra Mikolajczak, “Money Giveth, Money Taketh Away: The Dual Effect of Wealth on Happiness”,</w:t>
      </w:r>
    </w:p>
    <w:p>
      <w:pPr>
        <w:pStyle w:val="Normal"/>
      </w:pPr>
      <w:r>
        <w:t xml:space="preserve">Psychological Science</w:t>
      </w:r>
    </w:p>
    <w:p>
      <w:pPr>
        <w:pStyle w:val="Normal"/>
      </w:pPr>
      <w:r>
        <w:t xml:space="preserve">21 (2010): 759-63.</w:t>
      </w:r>
    </w:p>
    <w:p>
      <w:pPr>
        <w:pStyle w:val="Normal"/>
      </w:pPr>
      <w:r>
        <w:t xml:space="preserve">38: PENSANDO SOBRE A VIDA</w:t>
      </w:r>
    </w:p>
    <w:p>
      <w:pPr>
        <w:pStyle w:val="Normal"/>
      </w:pPr>
      <w:r>
        <w:t xml:space="preserve">1</w:t>
      </w:r>
    </w:p>
    <w:p>
      <w:pPr>
        <w:pStyle w:val="Normal"/>
      </w:pPr>
      <w:r>
        <w:t xml:space="preserve">Andrew E. Clark, Ed Diener e Yannis Georgellis, “Lags and Leads in Life Satisfaction: A Test of the Baseline Hypothesis.”</w:t>
      </w:r>
    </w:p>
    <w:p>
      <w:pPr>
        <w:pStyle w:val="Normal"/>
      </w:pPr>
      <w:r>
        <w:t xml:space="preserve">Documento apresentado na German Socio-Economic Panel Conference, Berlim, Alemanha, 2001.</w:t>
      </w:r>
    </w:p>
    <w:p>
      <w:pPr>
        <w:pStyle w:val="Normal"/>
      </w:pPr>
      <w:r>
        <w:t xml:space="preserve">2</w:t>
      </w:r>
    </w:p>
    <w:p>
      <w:pPr>
        <w:pStyle w:val="Normal"/>
      </w:pPr>
      <w:r>
        <w:t xml:space="preserve">Daniel  T.  Gilbert  e  Timothy  D.  Wilson,  “Why  the  Brain  Talks  to  Itself:  Sources  of  Error  in  Emotional  Prediction”,</w:t>
      </w:r>
    </w:p>
    <w:p>
      <w:pPr>
        <w:pStyle w:val="Normal"/>
      </w:pPr>
      <w:r>
        <w:t xml:space="preserve">Philosophical Transactions of the Royal Society B</w:t>
      </w:r>
    </w:p>
    <w:p>
      <w:pPr>
        <w:pStyle w:val="Normal"/>
      </w:pPr>
      <w:r>
        <w:t xml:space="preserve">364 (2009): 1335-41.</w:t>
      </w:r>
    </w:p>
    <w:p>
      <w:pPr>
        <w:pStyle w:val="Normal"/>
      </w:pPr>
      <w:r>
        <w:t xml:space="preserve">3</w:t>
      </w:r>
    </w:p>
    <w:p>
      <w:pPr>
        <w:pStyle w:val="Normal"/>
      </w:pPr>
      <w:r>
        <w:t xml:space="preserve">Strack, Martin e Schwarz, “Priming and Communication.”</w:t>
      </w:r>
    </w:p>
    <w:p>
      <w:pPr>
        <w:pStyle w:val="Normal"/>
      </w:pPr>
      <w:r>
        <w:t xml:space="preserve">4</w:t>
      </w:r>
    </w:p>
    <w:p>
      <w:pPr>
        <w:pStyle w:val="Normal"/>
      </w:pPr>
      <w:r>
        <w:t xml:space="preserve">O estudo original foi relatado por Norbert Schwarz em sua tese de doutorado (em alemão) “Humor como informação: sobre o impacto dos humores na avaliação que as pessoas fazem de sua vida” (Heidelberg: Springer Verlag, 1987). Foi descrito em muitos  lugares,  notadamente  Norbert  Schwarz  e  Fritz  Strack,  “Reports  of  Subjective  Well-Being:  Judgmental  Processes and Their Methodological Implications”, in Kahneman, Diener e Schwarz,</w:t>
      </w:r>
    </w:p>
    <w:p>
      <w:pPr>
        <w:pStyle w:val="Normal"/>
      </w:pPr>
      <w:r>
        <w:t xml:space="preserve">Well-Being</w:t>
      </w:r>
    </w:p>
    <w:p>
      <w:pPr>
        <w:pStyle w:val="Normal"/>
      </w:pPr>
      <w:r>
        <w:t xml:space="preserve">, 61-84.</w:t>
      </w:r>
    </w:p>
    <w:p>
      <w:pPr>
        <w:pStyle w:val="Normal"/>
      </w:pPr>
      <w:r>
        <w:t xml:space="preserve">5</w:t>
      </w:r>
    </w:p>
    <w:p>
      <w:pPr>
        <w:pStyle w:val="Normal"/>
      </w:pPr>
      <w:r>
        <w:t xml:space="preserve">O  estudo  foi  descrito  em  William  G.  Bowen  e  Derek  Curtis  Bok,</w:t>
      </w:r>
    </w:p>
    <w:p>
      <w:pPr>
        <w:pStyle w:val="Normal"/>
      </w:pPr>
      <w:r>
        <w:t xml:space="preserve">The  Shape  of  the  River</w:t>
      </w:r>
    </w:p>
    <w:p>
      <w:pPr>
        <w:pStyle w:val="Normal"/>
      </w:pPr>
      <w:r>
        <w:t xml:space="preserve">:</w:t>
      </w:r>
    </w:p>
    <w:p>
      <w:pPr>
        <w:pStyle w:val="Normal"/>
      </w:pPr>
      <w:r>
        <w:t xml:space="preserve">Long-Term  Consequences  of</w:t>
      </w:r>
    </w:p>
    <w:p>
      <w:pPr>
        <w:pStyle w:val="Normal"/>
      </w:pPr>
      <w:r>
        <w:t xml:space="preserve">Considering Race in College and University Admissions</w:t>
      </w:r>
    </w:p>
    <w:p>
      <w:pPr>
        <w:pStyle w:val="Normal"/>
      </w:pPr>
      <w:r>
        <w:t xml:space="preserve">(Princeton: Princeton University Press, 1998) (O curso do rio.</w:t>
      </w:r>
    </w:p>
    <w:p>
      <w:pPr>
        <w:pStyle w:val="Normal"/>
      </w:pPr>
      <w:r>
        <w:t xml:space="preserve">Tradução de Vera Ribeiro. Rio de Janeiro: Garamond, 2004). Parte das descobertas de Bowen e Bok foram relatadas por Carol  Nickerson,  Norbert  Schwarz  e  Ed  Diener,  “Financial  Aspirations,  Financial  Success,  and  Overall  Life  Satisfaction: Who? and How?”</w:t>
      </w:r>
    </w:p>
    <w:p>
      <w:pPr>
        <w:pStyle w:val="Normal"/>
      </w:pPr>
      <w:r>
        <w:t xml:space="preserve">Journal of Happiness Studies</w:t>
      </w:r>
    </w:p>
    <w:p>
      <w:pPr>
        <w:pStyle w:val="Normal"/>
      </w:pPr>
      <w:r>
        <w:t xml:space="preserve">8 (2007): 467-515.</w:t>
      </w:r>
    </w:p>
    <w:p>
      <w:pPr>
        <w:pStyle w:val="Normal"/>
      </w:pPr>
      <w:r>
        <w:t xml:space="preserve">6</w:t>
      </w:r>
    </w:p>
    <w:p>
      <w:pPr>
        <w:pStyle w:val="Normal"/>
      </w:pPr>
      <w:r>
        <w:t xml:space="preserve">Alexander  Astin,  M.  R.  King  e  G.  T.  Richardson,  “The  American  Freshman:  National  Norms  for  Fall  1976”,  Cooperative Institutional  Research  Program  of  the  American  Council  on  Education  and  the  University  of  California  at  Los  Angeles, Graduate School of Education, Laboratory for Research in Higher Education, 1976.</w:t>
      </w:r>
    </w:p>
    <w:p>
      <w:pPr>
        <w:pStyle w:val="Normal"/>
      </w:pPr>
      <w:r>
        <w:t xml:space="preserve">7</w:t>
      </w:r>
    </w:p>
    <w:p>
      <w:pPr>
        <w:pStyle w:val="Normal"/>
      </w:pPr>
      <w:r>
        <w:t xml:space="preserve">Esses  resultados  foram  apresentados  numa  palestra  na  reunião  anual  da  American  Economic  Association  em  2004.  Daniel Kahneman, “Puzzles of Well-Being”,</w:t>
      </w:r>
    </w:p>
    <w:p>
      <w:pPr>
        <w:pStyle w:val="Normal"/>
      </w:pPr>
      <w:r>
        <w:t xml:space="preserve">paper</w:t>
      </w:r>
    </w:p>
    <w:p>
      <w:pPr>
        <w:pStyle w:val="Normal"/>
      </w:pPr>
      <w:r>
        <w:t xml:space="preserve">apresentado na reunião.</w:t>
      </w:r>
    </w:p>
    <w:p>
      <w:pPr>
        <w:pStyle w:val="Normal"/>
      </w:pPr>
      <w:r>
        <w:t xml:space="preserve">8</w:t>
      </w:r>
    </w:p>
    <w:p>
      <w:pPr>
        <w:pStyle w:val="Normal"/>
      </w:pPr>
      <w:r>
        <w:t xml:space="preserve">A questão de saber até que ponto as pessoas de hoje conseguem prever os sentimentos de seus descendentes daqui a cem anos  é  claramente  relevante  para  a  resposta  das  políticas  públicas  em  relação  à  mudança  climática,  mas  ela  pode  ser estudada apenas indiretamente, e é isso que nos propomos fazer.</w:t>
      </w:r>
    </w:p>
    <w:p>
      <w:pPr>
        <w:pStyle w:val="Normal"/>
      </w:pPr>
      <w:r>
        <w:t xml:space="preserve">9</w:t>
      </w:r>
    </w:p>
    <w:p>
      <w:pPr>
        <w:pStyle w:val="Normal"/>
      </w:pPr>
      <w:r>
        <w:t xml:space="preserve">Ao  fazer  a  pergunta,  fui  culpado  de  uma  confusão  que  agora  tento  evitar:  felicidade  e  satisfação  com  a  vida  não  são sinônimos. Satisfação com a vida refere-se aos seus pensamentos e sentimentos quando você pensa a respeito de sua vida, o  que  acontece  ocasionalmente  —  incluindo  em  estudos  sobre  bem-estar.  A  felicidade  descreve  os  sentimentos  que  as pessoas têm quando vivem sua vida normal.</w:t>
      </w:r>
    </w:p>
    <w:p>
      <w:pPr>
        <w:pStyle w:val="Normal"/>
      </w:pPr>
      <w:r>
        <w:t xml:space="preserve">10</w:t>
      </w:r>
    </w:p>
    <w:p>
      <w:pPr>
        <w:pStyle w:val="Normal"/>
      </w:pPr>
      <w:r>
        <w:t xml:space="preserve">Porém,  minha  esposa  jamais  deu  o  braço  a  torcer.  Ela  alega  que  apenas  os  moradores  do  norte  da  Califórnia  são  mais felizes.</w:t>
      </w:r>
    </w:p>
    <w:p>
      <w:pPr>
        <w:pStyle w:val="Normal"/>
      </w:pPr>
      <w:r>
        <w:t xml:space="preserve">11</w:t>
      </w:r>
    </w:p>
    <w:p>
      <w:pPr>
        <w:pStyle w:val="Normal"/>
      </w:pPr>
      <w:r>
        <w:t xml:space="preserve">Estudantes asiáticos geralmente relatam satisfação menor com suas vidas e estudantes asiáticos compõem uma proporção muito maior das amostras na Califórnia do que no Meio-Oeste. Admitindo-se essa diferença, a satisfação com a vida nas duas regiões era idêntica.</w:t>
      </w:r>
    </w:p>
    <w:p>
      <w:pPr>
        <w:pStyle w:val="Normal"/>
      </w:pPr>
      <w:r>
        <w:t xml:space="preserve">12</w:t>
      </w:r>
    </w:p>
    <w:p>
      <w:pPr>
        <w:pStyle w:val="Normal"/>
      </w:pPr>
      <w:r>
        <w:t xml:space="preserve">Jing Xu e Norbert Schwarz descobriram que a qualidade do carro (medida segundo valor do Livro Azul) prediz a resposta dos donos a uma questão geral sobre seu usufruto do carro e também prediz o prazer das pessoas durante passeios. Mas a qualidade  do  carro  não  tem  efeito  algum  no  humor  das  pessoas  durante  viagens  normais.  Norbert  Schwarz,  Daniel Kahneman  e  Jing  Xu,  “Global  and  Episodic  Reports  of  Hedonic  Experience”,  in  R.  Belli,  D.  Alwin  e  F.  Stafford  (orgs.),</w:t>
      </w:r>
    </w:p>
    <w:p>
      <w:pPr>
        <w:pStyle w:val="Normal"/>
      </w:pPr>
      <w:r>
        <w:t xml:space="preserve">Using Calendar and Diary Methods in Life Events Research</w:t>
      </w:r>
    </w:p>
    <w:p>
      <w:pPr>
        <w:pStyle w:val="Normal"/>
      </w:pPr>
      <w:r>
        <w:t xml:space="preserve">(Newbury Park, CA: Sage), p. 157-74.</w:t>
      </w:r>
    </w:p>
    <w:p>
      <w:pPr>
        <w:pStyle w:val="Normal"/>
      </w:pPr>
      <w:r>
        <w:t xml:space="preserve">13</w:t>
      </w:r>
    </w:p>
    <w:p>
      <w:pPr>
        <w:pStyle w:val="Normal"/>
      </w:pPr>
      <w:r>
        <w:t xml:space="preserve">O estudo é descrito em mais detalhes em Kahneman, “Evaluation by Moments”.</w:t>
      </w:r>
    </w:p>
    <w:p>
      <w:pPr>
        <w:pStyle w:val="Normal"/>
      </w:pPr>
      <w:r>
        <w:t xml:space="preserve">14C</w:t>
      </w:r>
    </w:p>
    <w:p>
      <w:pPr>
        <w:pStyle w:val="Normal"/>
      </w:pPr>
      <w:r>
        <w:t xml:space="preserve">amille  Wortman  e  Roxane  C.  Silver,  “Coping  with  Irrevocable  Loss,  Cataclysms,  Crises  e  Catastrophes:  Psychology  in</w:t>
      </w:r>
    </w:p>
    <w:p>
      <w:pPr>
        <w:pStyle w:val="Normal"/>
      </w:pPr>
      <w:r>
        <w:t xml:space="preserve">Action”, American Psychological Association, Master Lecture Series 6 (1987): 189-235.</w:t>
      </w:r>
    </w:p>
    <w:p>
      <w:pPr>
        <w:pStyle w:val="Normal"/>
      </w:pPr>
      <w:r>
        <w:t xml:space="preserve">15</w:t>
      </w:r>
    </w:p>
    <w:p>
      <w:pPr>
        <w:pStyle w:val="Normal"/>
      </w:pPr>
      <w:r>
        <w:t xml:space="preserve">Dylan Smith et al., “Misremembering Colostomies? Former Patients Give Lower Utility Ratings than Do Current Patients”,</w:t>
      </w:r>
    </w:p>
    <w:p>
      <w:pPr>
        <w:pStyle w:val="Normal"/>
      </w:pPr>
      <w:r>
        <w:t xml:space="preserve">Health  Psychology</w:t>
      </w:r>
    </w:p>
    <w:p>
      <w:pPr>
        <w:pStyle w:val="Normal"/>
      </w:pPr>
      <w:r>
        <w:t xml:space="preserve">25  (2006):  688-95.  George  Loewenstein  e  Peter  A.  Ubel,  “Hedonic  Adaptation  and  the  Role  of Decision and Experience Utility in Public Policy”,</w:t>
      </w:r>
    </w:p>
    <w:p>
      <w:pPr>
        <w:pStyle w:val="Normal"/>
      </w:pPr>
      <w:r>
        <w:t xml:space="preserve">Journal of Public Economics</w:t>
      </w:r>
    </w:p>
    <w:p>
      <w:pPr>
        <w:pStyle w:val="Normal"/>
      </w:pPr>
      <w:r>
        <w:t xml:space="preserve">92 (2008): 1795-1810.</w:t>
      </w:r>
    </w:p>
    <w:p>
      <w:pPr>
        <w:pStyle w:val="Normal"/>
      </w:pPr>
      <w:r>
        <w:t xml:space="preserve">16</w:t>
      </w:r>
    </w:p>
    <w:p>
      <w:pPr>
        <w:pStyle w:val="Normal"/>
      </w:pPr>
      <w:r>
        <w:t xml:space="preserve">Daniel Gilbert e Timothy D. Wilson, “Miswanting: Some Problems in Affective Forecasting”, in</w:t>
      </w:r>
    </w:p>
    <w:p>
      <w:pPr>
        <w:pStyle w:val="Normal"/>
      </w:pPr>
      <w:r>
        <w:t xml:space="preserve">Feeling and Thinking: The</w:t>
      </w:r>
    </w:p>
    <w:p>
      <w:pPr>
        <w:pStyle w:val="Normal"/>
      </w:pPr>
      <w:r>
        <w:t xml:space="preserve">Role of Affect in Social Cognition</w:t>
      </w:r>
    </w:p>
    <w:p>
      <w:pPr>
        <w:pStyle w:val="Normal"/>
      </w:pPr>
      <w:r>
        <w:t xml:space="preserve">, ed. Joseph P. Forgas (Nova York: Cambridge University Press, 2000), 178-97.</w:t>
      </w:r>
    </w:p>
    <w:p>
      <w:pPr>
        <w:pStyle w:val="Normal"/>
      </w:pPr>
      <w:r>
        <w:t xml:space="preserve">CONCLUSÕES</w:t>
      </w:r>
    </w:p>
    <w:p>
      <w:pPr>
        <w:pStyle w:val="Normal"/>
      </w:pPr>
      <w:r>
        <w:t xml:space="preserve">17</w:t>
      </w:r>
    </w:p>
    <w:p>
      <w:pPr>
        <w:pStyle w:val="Normal"/>
      </w:pPr>
      <w:r>
        <w:t xml:space="preserve">Paul  Dolan  e  Daniel  Kahneman,  “Interpretations  of  Utility  and  Their  Implications  for  the  Valuation  of  Health”,</w:t>
      </w:r>
    </w:p>
    <w:p>
      <w:pPr>
        <w:pStyle w:val="Normal"/>
      </w:pPr>
      <w:r>
        <w:t xml:space="preserve">Economic</w:t>
      </w:r>
    </w:p>
    <w:p>
      <w:pPr>
        <w:pStyle w:val="Normal"/>
      </w:pPr>
      <w:r>
        <w:t xml:space="preserve">Journal</w:t>
      </w:r>
    </w:p>
    <w:p>
      <w:pPr>
        <w:pStyle w:val="Normal"/>
      </w:pPr>
      <w:r>
        <w:t xml:space="preserve">118 (2008): 215-234. Loewenstein e Ubel, “Hedonic Adaptation and the Role of Decision and Experience Utility in Public Policy.”</w:t>
      </w:r>
    </w:p>
    <w:p>
      <w:pPr>
        <w:pStyle w:val="Normal"/>
      </w:pPr>
      <w:r>
        <w:t xml:space="preserve">18</w:t>
      </w:r>
    </w:p>
    <w:p>
      <w:pPr>
        <w:pStyle w:val="Normal"/>
      </w:pPr>
      <w:r>
        <w:t xml:space="preserve">O  progresso  tem  sido  particularmente  rápido  no  Reino  Unido,  onde  o  uso  de  medidas  de  bem-estar  é  agora  uma  política governamental oficial. Esses avanços se deveram em boa parte à influência do livro de Lord Richard Layard,</w:t>
      </w:r>
    </w:p>
    <w:p>
      <w:pPr>
        <w:pStyle w:val="Normal"/>
      </w:pPr>
      <w:r>
        <w:t xml:space="preserve">Happiness:</w:t>
      </w:r>
    </w:p>
    <w:p>
      <w:pPr>
        <w:pStyle w:val="Normal"/>
      </w:pPr>
      <w:r>
        <w:t xml:space="preserve">Lessons from a New Science</w:t>
      </w:r>
    </w:p>
    <w:p>
      <w:pPr>
        <w:pStyle w:val="Normal"/>
      </w:pPr>
      <w:r>
        <w:t xml:space="preserve">, publicado inicialmente em 2005. Layard está entre os proeminentes economistas e cientistas sociais que foram atraídos pelo estudo do bem-estar e suas implicações. Outras fontes importantes são: Derek Bok,</w:t>
      </w:r>
    </w:p>
    <w:p>
      <w:pPr>
        <w:pStyle w:val="Normal"/>
      </w:pPr>
      <w:r>
        <w:t xml:space="preserve">The</w:t>
      </w:r>
    </w:p>
    <w:p>
      <w:pPr>
        <w:pStyle w:val="Normal"/>
      </w:pPr>
      <w:r>
        <w:t xml:space="preserve">Politics  of  Happiness:  What  Government  Can  Learn  from  the  New  Research  on  Well-Being</w:t>
      </w:r>
    </w:p>
    <w:p>
      <w:pPr>
        <w:pStyle w:val="Normal"/>
      </w:pPr>
      <w:r>
        <w:t xml:space="preserve">(Princeton:  Princeton University Press, 2010). Ed Diener, Richard Lucus, Ulrich Schmimmack e John F. Helliwell,</w:t>
      </w:r>
    </w:p>
    <w:p>
      <w:pPr>
        <w:pStyle w:val="Normal"/>
      </w:pPr>
      <w:r>
        <w:t xml:space="preserve">Well-Being for Public Policy</w:t>
      </w:r>
    </w:p>
    <w:p>
      <w:pPr>
        <w:pStyle w:val="Normal"/>
      </w:pPr>
      <w:r>
        <w:t xml:space="preserve">(Nova  York:  Oxford  University  Press,  2009).  Alan  B.  Krueger,  ed.,</w:t>
      </w:r>
    </w:p>
    <w:p>
      <w:pPr>
        <w:pStyle w:val="Normal"/>
      </w:pPr>
      <w:r>
        <w:t xml:space="preserve">Measuring  the  Subjective  Well-Being  of  Nations:</w:t>
      </w:r>
    </w:p>
    <w:p>
      <w:pPr>
        <w:pStyle w:val="Normal"/>
      </w:pPr>
      <w:r>
        <w:t xml:space="preserve">National Account of Time Use and Well-Being</w:t>
      </w:r>
    </w:p>
    <w:p>
      <w:pPr>
        <w:pStyle w:val="Normal"/>
      </w:pPr>
      <w:r>
        <w:t xml:space="preserve">(Chicago: University of Chicago Press, 2009). Joseph E. Stiglitz, Amartya Sen  e  Jean-Paul  Fitoussi,</w:t>
      </w:r>
    </w:p>
    <w:p>
      <w:pPr>
        <w:pStyle w:val="Normal"/>
      </w:pPr>
      <w:r>
        <w:t xml:space="preserve">Report  of  the  Commission  on  the  Measurement  of  Economic  Performance  and  Social</w:t>
      </w:r>
    </w:p>
    <w:p>
      <w:pPr>
        <w:pStyle w:val="Normal"/>
      </w:pPr>
      <w:r>
        <w:t xml:space="preserve">Progress</w:t>
      </w:r>
    </w:p>
    <w:p>
      <w:pPr>
        <w:pStyle w:val="Normal"/>
      </w:pPr>
      <w:r>
        <w:t xml:space="preserve">.  Paul  Dolan,  Richard  Layard  e  Robert  Metcalfe,</w:t>
      </w:r>
    </w:p>
    <w:p>
      <w:pPr>
        <w:pStyle w:val="Normal"/>
      </w:pPr>
      <w:r>
        <w:t xml:space="preserve">Measuring  Subjective  Well-being  for  Public  Policy:</w:t>
      </w:r>
    </w:p>
    <w:p>
      <w:pPr>
        <w:pStyle w:val="Normal"/>
      </w:pPr>
      <w:r>
        <w:t xml:space="preserve">Recommendations on Measures</w:t>
      </w:r>
    </w:p>
    <w:p>
      <w:pPr>
        <w:pStyle w:val="Normal"/>
      </w:pPr>
      <w:r>
        <w:t xml:space="preserve">(Londres: Office for National Statistics, 2011).</w:t>
      </w:r>
    </w:p>
    <w:p>
      <w:pPr>
        <w:pStyle w:val="Normal"/>
      </w:pPr>
      <w:r>
        <w:t xml:space="preserve">19</w:t>
      </w:r>
    </w:p>
    <w:p>
      <w:pPr>
        <w:pStyle w:val="Normal"/>
      </w:pPr>
      <w:r>
        <w:t xml:space="preserve">A visão da mente que Dan Ariely apresentou em</w:t>
      </w:r>
    </w:p>
    <w:p>
      <w:pPr>
        <w:pStyle w:val="Normal"/>
      </w:pPr>
      <w:r>
        <w:t xml:space="preserve">Predictably Irrational: The Hidden Forces That Shape Our Decisions</w:t>
      </w:r>
    </w:p>
    <w:p>
      <w:pPr>
        <w:pStyle w:val="Normal"/>
      </w:pPr>
      <w:r>
        <w:t xml:space="preserve">(Nova  York:  Harper,  2008)  (Previsivelmente  racional.  Tradução  de  Jussara  Simões.  Rio  de  Janeiro:  Campus  /  Elsevier, 2008) não é muito diferente da minha, mas nós diferimos no uso que fazemos do termo.</w:t>
      </w:r>
    </w:p>
    <w:p>
      <w:pPr>
        <w:pStyle w:val="Normal"/>
      </w:pPr>
      <w:r>
        <w:t xml:space="preserve">20</w:t>
      </w:r>
    </w:p>
    <w:p>
      <w:pPr>
        <w:pStyle w:val="Normal"/>
      </w:pPr>
      <w:r>
        <w:t xml:space="preserve">Gary  S.  Becker  e  Kevin  M.  Murphy,  “A  Theory  of  Rational  Addiction”,</w:t>
      </w:r>
    </w:p>
    <w:p>
      <w:pPr>
        <w:pStyle w:val="Normal"/>
      </w:pPr>
      <w:r>
        <w:t xml:space="preserve">Journal of Political Economics</w:t>
      </w:r>
    </w:p>
    <w:p>
      <w:pPr>
        <w:pStyle w:val="Normal"/>
      </w:pPr>
      <w:r>
        <w:t xml:space="preserve">96  (1988):  675-700.  Nudge:  Richard  H.  Thaler  e  Cass  R.  Sunstein,</w:t>
      </w:r>
    </w:p>
    <w:p>
      <w:pPr>
        <w:pStyle w:val="Normal"/>
      </w:pPr>
      <w:r>
        <w:t xml:space="preserve">Nudge:  Improving  Decisions  About  Health,  Wealth  e  Happiness</w:t>
      </w:r>
    </w:p>
    <w:p>
      <w:pPr>
        <w:pStyle w:val="Normal"/>
      </w:pPr>
      <w:r>
        <w:t xml:space="preserve">(New Haven: Yale University Press, 2008) (Nudge: o empurrão para a escolha certa. Tradução de Marcello Lino. Rio de Janeiro: Campus/ Elsevier, 2008).</w:t>
      </w:r>
    </w:p>
    <w:p>
      <w:pPr>
        <w:pStyle w:val="Normal"/>
      </w:pPr>
      <w:r>
        <w:t xml:space="preserve">21</w:t>
      </w:r>
    </w:p>
    <w:p>
      <w:pPr>
        <w:pStyle w:val="Normal"/>
      </w:pPr>
      <w:r>
        <w:t xml:space="preserve">Atul  Gawande,</w:t>
      </w:r>
    </w:p>
    <w:p>
      <w:pPr>
        <w:pStyle w:val="Normal"/>
      </w:pPr>
      <w:r>
        <w:t xml:space="preserve">The  Checklist  Manifesto:  How  to  Get  Things  Right</w:t>
      </w:r>
    </w:p>
    <w:p>
      <w:pPr>
        <w:pStyle w:val="Normal"/>
      </w:pPr>
      <w:r>
        <w:t xml:space="preserve">(Nova  York:  Holt,  2009).  Daniel  Kahneman,  Dan Lovallo  e  Oliver  Sibony,  “The  Big  Idea:  Before  You  Make  That  Big  Decision  …”</w:t>
      </w:r>
    </w:p>
    <w:p>
      <w:pPr>
        <w:pStyle w:val="Normal"/>
      </w:pPr>
      <w:r>
        <w:t xml:space="preserve">Harvard Business Review</w:t>
      </w:r>
    </w:p>
    <w:p>
      <w:pPr>
        <w:pStyle w:val="Normal"/>
      </w:pPr>
      <w:r>
        <w:t xml:space="preserve">89  (2011): 50-60.</w:t>
      </w:r>
    </w:p>
    <w:p>
      <w:pPr>
        <w:pStyle w:val="Normal"/>
      </w:pPr>
      <w:r>
        <w:t xml:space="preserve">22</w:t>
      </w:r>
    </w:p>
    <w:p>
      <w:pPr>
        <w:pStyle w:val="Normal"/>
      </w:pPr>
      <w:r>
        <w:t xml:space="preserve">Chip Heath, Richard P. Larrick e Joshua Klayman, “Cognitive Repairs: How Organizational Practices Can Compensate for Individual Shortcomings”,</w:t>
      </w:r>
    </w:p>
    <w:p>
      <w:pPr>
        <w:pStyle w:val="Normal"/>
      </w:pPr>
      <w:r>
        <w:t xml:space="preserve">Research in Organizational Behavior</w:t>
      </w:r>
    </w:p>
    <w:p>
      <w:pPr>
        <w:pStyle w:val="Normal"/>
      </w:pPr>
      <w:r>
        <w:t xml:space="preserve">20 (1998): 1-37.</w:t>
      </w:r>
    </w:p>
    <w:p>
      <w:pPr>
        <w:pStyle w:val="Normal"/>
      </w:pPr>
      <w:r>
        <w:t xml:space="preserve">AGRADECIMENTOS</w:t>
      </w:r>
    </w:p>
    <w:p>
      <w:pPr>
        <w:pStyle w:val="Normal"/>
      </w:pPr>
      <w:r>
        <w:t xml:space="preserve">Tenho a felicidade de ter muitos amigos e nenhuma vergonha de pedir ajuda. Cada um deles foi abordado, alguns muitas vezes, com pedidos de informação ou sugestões editoriais. Minhas desculpas por não dar ouvidos a todos. Alguns indivíduos desempenharam um papel central na concretização deste livro. Meus agradecimentos a Jason Zweig, que insistiu em que eu fizesse este projeto e pacientemente tentou trabalhar comigo até ficar claro para ambos que sou uma pessoa impossível de se trabalhar. Durante todo o processo ele contribuiu com a generosidade de seus conselhos editoriais e erudição invejável e frases sugeridas por ele pontuam o livro inteiro.  Roger  Lewin  transformou  transcrições  de  uma  série  de  palestras  em  rascunhos  de capítulos.  Mary  Himmelstein  forneceu  valiosa  assistência  em  todos  os  momentos.  John Brockman  começou  como  um  agente  e  terminou  como  amigo  de  confiança.  Ran  Hassin forneceu conselhos e encorajamento quando eu mais necessitava. Nos estágios finais de uma longa jornada contei com a ajuda indispensável de Eric Chinski, meu editor na Farrar, Straus and  Giroux.  Ele  conhecia  o  livro  melhor  do  que  eu  e  o  trabalho  se  tornou  uma  colaboração divertida — eu nunca imaginara que um editor pudesse fazer tanta coisa como Eric fez. Minha filha,  Lenore  Shoham,  prontificou-se  a  me  ajudar  nos  frenéticos  meses  finais,  contribuindo com  seu  conhecimento,  um  afiado  olho  crítico  e  inúmeras  sentenças  das  seções  “Falando de…”.  Minha  esposa,  Anne  Treisman,  passou  por  poucas  e  boas  e  ajudou  um  bocado  —  eu teria desistido muito antes não fosse seus constantes apoio, conhecimento e infinita paciência.</w:t>
      </w:r>
    </w:p>
    <w:p>
      <w:pPr>
        <w:pStyle w:val="Normal"/>
      </w:pPr>
      <w:r>
        <w:t xml:space="preserve">Document Outline</w:t>
      </w:r>
    </w:p>
    <w:p>
      <w:pPr>
        <w:pStyle w:val="Normal"/>
      </w:pPr>
      <w:r>
        <w:t xml:space="preserve">Créditos</w:t>
      </w:r>
    </w:p>
    <w:p>
      <w:pPr>
        <w:pStyle w:val="Normal"/>
      </w:pPr>
      <w:r>
        <w:t xml:space="preserve">Dedicatória</w:t>
      </w:r>
    </w:p>
    <w:p>
      <w:pPr>
        <w:pStyle w:val="Normal"/>
      </w:pPr>
      <w:r>
        <w:t xml:space="preserve">Introdução</w:t>
      </w:r>
    </w:p>
    <w:p>
      <w:pPr>
        <w:pStyle w:val="Heading1"/>
      </w:pPr>
      <w:r>
        <w:t>PARTE 1 - DOIS SISTEMAS</w:t>
      </w:r>
    </w:p>
    <w:p>
      <w:pPr>
        <w:pStyle w:val="Normal"/>
      </w:pPr>
      <w:r>
        <w:t xml:space="preserve">1 - OS PERSONAGENS DA HISTÓRIA</w:t>
      </w:r>
    </w:p>
    <w:p>
      <w:pPr>
        <w:pStyle w:val="Normal"/>
      </w:pPr>
      <w:r>
        <w:t xml:space="preserve">2 - ATENÇÃO E ESFORÇO</w:t>
      </w:r>
    </w:p>
    <w:p>
      <w:pPr>
        <w:pStyle w:val="Normal"/>
      </w:pPr>
      <w:r>
        <w:t xml:space="preserve">3 - O CONTROLADOR PREGUIÇOSO</w:t>
      </w:r>
    </w:p>
    <w:p>
      <w:pPr>
        <w:pStyle w:val="Normal"/>
      </w:pPr>
      <w:r>
        <w:t xml:space="preserve">4 - A MÁQUINA ASSOCIATIVA</w:t>
      </w:r>
    </w:p>
    <w:p>
      <w:pPr>
        <w:pStyle w:val="Normal"/>
      </w:pPr>
      <w:r>
        <w:t xml:space="preserve">5 - CONFORTO COGNITIVO</w:t>
      </w:r>
    </w:p>
    <w:p>
      <w:pPr>
        <w:pStyle w:val="Normal"/>
      </w:pPr>
      <w:r>
        <w:t xml:space="preserve">6 - NORMAS, SURPRESAS E CAUSAS</w:t>
      </w:r>
    </w:p>
    <w:p>
      <w:pPr>
        <w:pStyle w:val="Normal"/>
      </w:pPr>
      <w:r>
        <w:t xml:space="preserve">7 - UMA MÁQUINA DE TIRAR CONCLUSÕES PRECIPITADAS</w:t>
      </w:r>
    </w:p>
    <w:p>
      <w:pPr>
        <w:pStyle w:val="Normal"/>
      </w:pPr>
      <w:r>
        <w:t xml:space="preserve">8 - COMO OS JULGAMENTOS ACONTECEM</w:t>
      </w:r>
    </w:p>
    <w:p>
      <w:pPr>
        <w:pStyle w:val="Normal"/>
      </w:pPr>
      <w:r>
        <w:t xml:space="preserve">9 - RESPONDENDO A UMA PERGUNTA MAIS FÁCIL</w:t>
      </w:r>
    </w:p>
    <w:p>
      <w:pPr>
        <w:pStyle w:val="Heading1"/>
      </w:pPr>
      <w:r>
        <w:t>PARTE 2 - HEURÍSTICAS E VIESES</w:t>
      </w:r>
    </w:p>
    <w:p>
      <w:pPr>
        <w:pStyle w:val="Normal"/>
      </w:pPr>
      <w:r>
        <w:t xml:space="preserve">10 - A LEI DOS PEQUENOS NÚMEROS</w:t>
      </w:r>
    </w:p>
    <w:p>
      <w:pPr>
        <w:pStyle w:val="Normal"/>
      </w:pPr>
      <w:r>
        <w:t xml:space="preserve">11 - ÂNCORAS</w:t>
      </w:r>
    </w:p>
    <w:p>
      <w:pPr>
        <w:pStyle w:val="Normal"/>
      </w:pPr>
      <w:r>
        <w:t xml:space="preserve">12 - A CIÊNCIA DA DISPONIBILIDADE</w:t>
      </w:r>
    </w:p>
    <w:p>
      <w:pPr>
        <w:pStyle w:val="Normal"/>
      </w:pPr>
      <w:r>
        <w:t xml:space="preserve">13 - DISPONIBILIDADE, EMOÇÃO E RISC</w:t>
      </w:r>
    </w:p>
    <w:p>
      <w:pPr>
        <w:pStyle w:val="Normal"/>
      </w:pPr>
      <w:r>
        <w:t xml:space="preserve">14 - A ESPECIALIDADE DE TOM W</w:t>
      </w:r>
    </w:p>
    <w:p>
      <w:pPr>
        <w:pStyle w:val="Normal"/>
      </w:pPr>
      <w:r>
        <w:t xml:space="preserve">15 - LINDA: MENOS É MAIS</w:t>
      </w:r>
    </w:p>
    <w:p>
      <w:pPr>
        <w:pStyle w:val="Normal"/>
      </w:pPr>
      <w:r>
        <w:t xml:space="preserve">16 - CAUSAS SUPERAM ESTATÍSTICAS</w:t>
      </w:r>
    </w:p>
    <w:p>
      <w:pPr>
        <w:pStyle w:val="Normal"/>
      </w:pPr>
      <w:r>
        <w:t xml:space="preserve">17 - REGRESSÃO À MÉDIA</w:t>
      </w:r>
    </w:p>
    <w:p>
      <w:pPr>
        <w:pStyle w:val="Normal"/>
      </w:pPr>
      <w:r>
        <w:t xml:space="preserve">18 - DOMANDO PREVISÕES INTUITIVAS</w:t>
      </w:r>
    </w:p>
    <w:p>
      <w:pPr>
        <w:pStyle w:val="Heading1"/>
      </w:pPr>
      <w:r>
        <w:t>PARTE 3 - CONFIANÇA EXCESSIVA</w:t>
      </w:r>
    </w:p>
    <w:p>
      <w:pPr>
        <w:pStyle w:val="Normal"/>
      </w:pPr>
      <w:r>
        <w:t xml:space="preserve">19 - A ILUSÃO DE COMPREENSÃO</w:t>
      </w:r>
    </w:p>
    <w:p>
      <w:pPr>
        <w:pStyle w:val="Normal"/>
      </w:pPr>
      <w:r>
        <w:t xml:space="preserve">20 - A ILUSÃO DE VALIDADE</w:t>
      </w:r>
    </w:p>
    <w:p>
      <w:pPr>
        <w:pStyle w:val="Normal"/>
      </w:pPr>
      <w:r>
        <w:t xml:space="preserve">21 - INTUIÇÕES VERSUS FÓRMULAS</w:t>
      </w:r>
    </w:p>
    <w:p>
      <w:pPr>
        <w:pStyle w:val="Normal"/>
      </w:pPr>
      <w:r>
        <w:t xml:space="preserve">22 - INTUIÇÃO DE ESPECIALISTA: QUANDO PODEMOS CONFIAR?</w:t>
      </w:r>
    </w:p>
    <w:p>
      <w:pPr>
        <w:pStyle w:val="Normal"/>
      </w:pPr>
      <w:r>
        <w:t xml:space="preserve">23 - A VISÃO DE FORA</w:t>
      </w:r>
    </w:p>
    <w:p>
      <w:pPr>
        <w:pStyle w:val="Normal"/>
      </w:pPr>
      <w:r>
        <w:t xml:space="preserve">24 - O MOTOR DO CAPITALISMO</w:t>
      </w:r>
    </w:p>
    <w:p>
      <w:pPr>
        <w:pStyle w:val="Heading1"/>
      </w:pPr>
      <w:r>
        <w:t>PARTE 4 - ESCOLHAS</w:t>
      </w:r>
    </w:p>
    <w:p>
      <w:pPr>
        <w:pStyle w:val="Normal"/>
      </w:pPr>
      <w:r>
        <w:t xml:space="preserve">25 - OS ERROS DE BERNOULLI</w:t>
      </w:r>
    </w:p>
    <w:p>
      <w:pPr>
        <w:pStyle w:val="Normal"/>
      </w:pPr>
      <w:r>
        <w:t xml:space="preserve">26 - TEORIA DA PERSPECTIVA</w:t>
      </w:r>
    </w:p>
    <w:p>
      <w:pPr>
        <w:pStyle w:val="Normal"/>
      </w:pPr>
      <w:r>
        <w:t xml:space="preserve">27 - O EFEITO DOTAÇÃO</w:t>
      </w:r>
    </w:p>
    <w:p>
      <w:pPr>
        <w:pStyle w:val="Normal"/>
      </w:pPr>
      <w:r>
        <w:t xml:space="preserve">28 - EVENTOS RUINS</w:t>
      </w:r>
    </w:p>
    <w:p>
      <w:pPr>
        <w:pStyle w:val="Normal"/>
      </w:pPr>
      <w:r>
        <w:t xml:space="preserve">29 - O PADRÃO QUÁDRUPLO</w:t>
      </w:r>
    </w:p>
    <w:p>
      <w:pPr>
        <w:pStyle w:val="Normal"/>
      </w:pPr>
      <w:r>
        <w:t xml:space="preserve">30 - EVENTOS RAROS</w:t>
      </w:r>
    </w:p>
    <w:p>
      <w:pPr>
        <w:pStyle w:val="Normal"/>
      </w:pPr>
      <w:r>
        <w:t xml:space="preserve">31 - POLÍTICAS DE RISCO</w:t>
      </w:r>
    </w:p>
    <w:p>
      <w:pPr>
        <w:pStyle w:val="Normal"/>
      </w:pPr>
      <w:r>
        <w:t xml:space="preserve">32 - DE OLHO NO PLACAR</w:t>
      </w:r>
    </w:p>
    <w:p>
      <w:pPr>
        <w:pStyle w:val="Normal"/>
      </w:pPr>
      <w:r>
        <w:t xml:space="preserve">33 - REVERSÕES</w:t>
      </w:r>
    </w:p>
    <w:p>
      <w:pPr>
        <w:pStyle w:val="Normal"/>
      </w:pPr>
      <w:r>
        <w:t xml:space="preserve">34 - QUADROS E REALIDADE</w:t>
      </w:r>
    </w:p>
    <w:p>
      <w:pPr>
        <w:pStyle w:val="Heading1"/>
      </w:pPr>
      <w:r>
        <w:t>PARTE 5 - DOIS EUS</w:t>
      </w:r>
    </w:p>
    <w:p>
      <w:pPr>
        <w:pStyle w:val="Normal"/>
      </w:pPr>
      <w:r>
        <w:t xml:space="preserve">35 - DOIS EUS</w:t>
      </w:r>
    </w:p>
    <w:p>
      <w:pPr>
        <w:pStyle w:val="Normal"/>
      </w:pPr>
      <w:r>
        <w:t xml:space="preserve">36 - A VIDA COMO UMA NARRATIVA</w:t>
      </w:r>
    </w:p>
    <w:p>
      <w:pPr>
        <w:pStyle w:val="Normal"/>
      </w:pPr>
      <w:r>
        <w:t xml:space="preserve">37 - BEM-ESTAR EXPERIMENTADO</w:t>
      </w:r>
    </w:p>
    <w:p>
      <w:pPr>
        <w:pStyle w:val="Normal"/>
      </w:pPr>
      <w:r>
        <w:t xml:space="preserve">38 - PENSANDO SOBRE A VIDA</w:t>
      </w:r>
    </w:p>
    <w:p>
      <w:pPr>
        <w:pStyle w:val="Normal"/>
      </w:pPr>
      <w:r>
        <w:t xml:space="preserve">CONCLUSÕES</w:t>
      </w:r>
    </w:p>
    <w:p>
      <w:pPr>
        <w:pStyle w:val="Normal"/>
      </w:pPr>
      <w:r>
        <w:t xml:space="preserve">Apêndice A: julgamento sob Incerteza: Heurísticas e vieses</w:t>
      </w:r>
    </w:p>
    <w:p>
      <w:pPr>
        <w:pStyle w:val="Normal"/>
      </w:pPr>
      <w:r>
        <w:t xml:space="preserve">Apêndice B: Escolhas, Valores e Quadros</w:t>
      </w:r>
    </w:p>
    <w:p>
      <w:pPr>
        <w:pStyle w:val="Normal"/>
      </w:pPr>
      <w:r>
        <w:t xml:space="preserve">NOTAS</w:t>
      </w:r>
    </w:p>
    <w:p>
      <w:pPr>
        <w:pStyle w:val="Normal"/>
      </w:pPr>
      <w:r>
        <w:t xml:space="preserve">AGRADECIMENTOS</w:t>
      </w:r>
    </w:p>
    <w:p>
      <w:pPr>
        <w:pStyle w:val="Normal"/>
      </w:pPr>
      <w:r>
        <w:t xml:space="preserve">Créditos</w:t>
      </w:r>
    </w:p>
    <w:p>
      <w:pPr>
        <w:pStyle w:val="Normal"/>
      </w:pPr>
      <w:r>
        <w:t xml:space="preserve">Dedicatória</w:t>
      </w:r>
    </w:p>
    <w:p>
      <w:pPr>
        <w:pStyle w:val="Normal"/>
      </w:pPr>
      <w:r>
        <w:t xml:space="preserve">Introdução</w:t>
      </w:r>
    </w:p>
    <w:p>
      <w:pPr>
        <w:pStyle w:val="Heading1"/>
      </w:pPr>
      <w:r>
        <w:t>PARTE 1 - DOIS SISTEMAS</w:t>
      </w:r>
    </w:p>
    <w:p>
      <w:pPr>
        <w:pStyle w:val="Normal"/>
      </w:pPr>
      <w:r>
        <w:t xml:space="preserve">1 - OS PERSONAGENS DA HISTÓRIA</w:t>
      </w:r>
    </w:p>
    <w:p>
      <w:pPr>
        <w:pStyle w:val="Normal"/>
      </w:pPr>
      <w:r>
        <w:t xml:space="preserve">2 - ATENÇÃO E ESFORÇO</w:t>
      </w:r>
    </w:p>
    <w:p>
      <w:pPr>
        <w:pStyle w:val="Normal"/>
      </w:pPr>
      <w:r>
        <w:t xml:space="preserve">3 - O CONTROLADOR PREGUIÇOSO</w:t>
      </w:r>
    </w:p>
    <w:p>
      <w:pPr>
        <w:pStyle w:val="Normal"/>
      </w:pPr>
      <w:r>
        <w:t xml:space="preserve">4 - A MÁQUINA ASSOCIATIVA</w:t>
      </w:r>
    </w:p>
    <w:p>
      <w:pPr>
        <w:pStyle w:val="Normal"/>
      </w:pPr>
      <w:r>
        <w:t xml:space="preserve">5 - CONFORTO COGNITIVO</w:t>
      </w:r>
    </w:p>
    <w:p>
      <w:pPr>
        <w:pStyle w:val="Normal"/>
      </w:pPr>
      <w:r>
        <w:t xml:space="preserve">6 - NORMAS, SURPRESAS E CAUSAS</w:t>
      </w:r>
    </w:p>
    <w:p>
      <w:pPr>
        <w:pStyle w:val="Normal"/>
      </w:pPr>
      <w:r>
        <w:t xml:space="preserve">7 - UMA MÁQUINA DE TIRAR CONCLUSÕES PRECIPITADAS</w:t>
      </w:r>
    </w:p>
    <w:p>
      <w:pPr>
        <w:pStyle w:val="Normal"/>
      </w:pPr>
      <w:r>
        <w:t xml:space="preserve">8 - COMO OS JULGAMENTOS ACONTECEM</w:t>
      </w:r>
    </w:p>
    <w:p>
      <w:pPr>
        <w:pStyle w:val="Normal"/>
      </w:pPr>
      <w:r>
        <w:t xml:space="preserve">9 - RESPONDENDO A UMA PERGUNTA MAIS FÁCIL</w:t>
      </w:r>
    </w:p>
    <w:p>
      <w:pPr>
        <w:pStyle w:val="Heading1"/>
      </w:pPr>
      <w:r>
        <w:t>PARTE 2 - HEURÍSTICAS E VIESES</w:t>
      </w:r>
    </w:p>
    <w:p>
      <w:pPr>
        <w:pStyle w:val="Normal"/>
      </w:pPr>
      <w:r>
        <w:t xml:space="preserve">10 - A LEI DOS PEQUENOS NÚMEROS</w:t>
      </w:r>
    </w:p>
    <w:p>
      <w:pPr>
        <w:pStyle w:val="Normal"/>
      </w:pPr>
      <w:r>
        <w:t xml:space="preserve">11 - ÂNCORAS</w:t>
      </w:r>
    </w:p>
    <w:p>
      <w:pPr>
        <w:pStyle w:val="Normal"/>
      </w:pPr>
      <w:r>
        <w:t xml:space="preserve">12 - A CIÊNCIA DA DISPONIBILIDADE</w:t>
      </w:r>
    </w:p>
    <w:p>
      <w:pPr>
        <w:pStyle w:val="Normal"/>
      </w:pPr>
      <w:r>
        <w:t xml:space="preserve">13 - DISPONIBILIDADE, EMOÇÃO E RISC</w:t>
      </w:r>
    </w:p>
    <w:p>
      <w:pPr>
        <w:pStyle w:val="Normal"/>
      </w:pPr>
      <w:r>
        <w:t xml:space="preserve">14 - A ESPECIALIDADE DE TOM W</w:t>
      </w:r>
    </w:p>
    <w:p>
      <w:pPr>
        <w:pStyle w:val="Normal"/>
      </w:pPr>
      <w:r>
        <w:t xml:space="preserve">15 - LINDA: MENOS É MAIS</w:t>
      </w:r>
    </w:p>
    <w:p>
      <w:pPr>
        <w:pStyle w:val="Normal"/>
      </w:pPr>
      <w:r>
        <w:t xml:space="preserve">16 - CAUSAS SUPERAM ESTATÍSTICAS</w:t>
      </w:r>
    </w:p>
    <w:p>
      <w:pPr>
        <w:pStyle w:val="Normal"/>
      </w:pPr>
      <w:r>
        <w:t xml:space="preserve">17 - REGRESSÃO À MÉDIA</w:t>
      </w:r>
    </w:p>
    <w:p>
      <w:pPr>
        <w:pStyle w:val="Normal"/>
      </w:pPr>
      <w:r>
        <w:t xml:space="preserve">18 - DOMANDO PREVISÕES INTUITIVAS</w:t>
      </w:r>
    </w:p>
    <w:p>
      <w:pPr>
        <w:pStyle w:val="Heading1"/>
      </w:pPr>
      <w:r>
        <w:t>PARTE 3 - CONFIANÇA EXCESSIVA</w:t>
      </w:r>
    </w:p>
    <w:p>
      <w:pPr>
        <w:pStyle w:val="Normal"/>
      </w:pPr>
      <w:r>
        <w:t xml:space="preserve">19 - A ILUSÃO DE COMPREENSÃO</w:t>
      </w:r>
    </w:p>
    <w:p>
      <w:pPr>
        <w:pStyle w:val="Normal"/>
      </w:pPr>
      <w:r>
        <w:t xml:space="preserve">20 - A ILUSÃO DE VALIDADE</w:t>
      </w:r>
    </w:p>
    <w:p>
      <w:pPr>
        <w:pStyle w:val="Normal"/>
      </w:pPr>
      <w:r>
        <w:t xml:space="preserve">21 - INTUIÇÕES VERSUS FÓRMULAS</w:t>
      </w:r>
    </w:p>
    <w:p>
      <w:pPr>
        <w:pStyle w:val="Normal"/>
      </w:pPr>
      <w:r>
        <w:t xml:space="preserve">22 - INTUIÇÃO DE ESPECIALISTA: QUANDO PODEMOS CONFIAR?</w:t>
      </w:r>
    </w:p>
    <w:p>
      <w:pPr>
        <w:pStyle w:val="Normal"/>
      </w:pPr>
      <w:r>
        <w:t xml:space="preserve">23 - A VISÃO DE FORA</w:t>
      </w:r>
    </w:p>
    <w:p>
      <w:pPr>
        <w:pStyle w:val="Normal"/>
      </w:pPr>
      <w:r>
        <w:t xml:space="preserve">24 - O MOTOR DO CAPITALISMO</w:t>
      </w:r>
    </w:p>
    <w:p>
      <w:pPr>
        <w:pStyle w:val="Heading1"/>
      </w:pPr>
      <w:r>
        <w:t>PARTE 4 - ESCOLHAS</w:t>
      </w:r>
    </w:p>
    <w:p>
      <w:pPr>
        <w:pStyle w:val="Normal"/>
      </w:pPr>
      <w:r>
        <w:t xml:space="preserve">25 - OS ERROS DE BERNOULLI</w:t>
      </w:r>
    </w:p>
    <w:p>
      <w:pPr>
        <w:pStyle w:val="Normal"/>
      </w:pPr>
      <w:r>
        <w:t xml:space="preserve">26 - TEORIA DA PERSPECTIVA</w:t>
      </w:r>
    </w:p>
    <w:p>
      <w:pPr>
        <w:pStyle w:val="Normal"/>
      </w:pPr>
      <w:r>
        <w:t xml:space="preserve">27 - O EFEITO DOTAÇÃO</w:t>
      </w:r>
    </w:p>
    <w:p>
      <w:pPr>
        <w:pStyle w:val="Normal"/>
      </w:pPr>
      <w:r>
        <w:t xml:space="preserve">28 - EVENTOS RUINS</w:t>
      </w:r>
    </w:p>
    <w:p>
      <w:pPr>
        <w:pStyle w:val="Normal"/>
      </w:pPr>
      <w:r>
        <w:t xml:space="preserve">29 - O PADRÃO QUÁDRUPLO</w:t>
      </w:r>
    </w:p>
    <w:p>
      <w:pPr>
        <w:pStyle w:val="Normal"/>
      </w:pPr>
      <w:r>
        <w:t xml:space="preserve">30 - EVENTOS RAROS</w:t>
      </w:r>
    </w:p>
    <w:p>
      <w:pPr>
        <w:pStyle w:val="Normal"/>
      </w:pPr>
      <w:r>
        <w:t xml:space="preserve">31 - POLÍTICAS DE RISCO</w:t>
      </w:r>
    </w:p>
    <w:p>
      <w:pPr>
        <w:pStyle w:val="Normal"/>
      </w:pPr>
      <w:r>
        <w:t xml:space="preserve">32 - DE OLHO NO PLACAR</w:t>
      </w:r>
    </w:p>
    <w:p>
      <w:pPr>
        <w:pStyle w:val="Normal"/>
      </w:pPr>
      <w:r>
        <w:t xml:space="preserve">33 - REVERSÕES</w:t>
      </w:r>
    </w:p>
    <w:p>
      <w:pPr>
        <w:pStyle w:val="Normal"/>
      </w:pPr>
      <w:r>
        <w:t xml:space="preserve">34 - QUADROS E REALIDADE</w:t>
      </w:r>
    </w:p>
    <w:p>
      <w:pPr>
        <w:pStyle w:val="Heading1"/>
      </w:pPr>
      <w:r>
        <w:t>PARTE 5 - DOIS EUS</w:t>
      </w:r>
    </w:p>
    <w:p>
      <w:pPr>
        <w:pStyle w:val="Normal"/>
      </w:pPr>
      <w:r>
        <w:t xml:space="preserve">35 - DOIS EUS</w:t>
      </w:r>
    </w:p>
    <w:p>
      <w:pPr>
        <w:pStyle w:val="Normal"/>
      </w:pPr>
      <w:r>
        <w:t xml:space="preserve">36 - A VIDA COMO UMA NARRATIVA</w:t>
      </w:r>
    </w:p>
    <w:p>
      <w:pPr>
        <w:pStyle w:val="Normal"/>
      </w:pPr>
      <w:r>
        <w:t xml:space="preserve">37 - BEM-ESTAR EXPERIMENTADO</w:t>
      </w:r>
    </w:p>
    <w:p>
      <w:pPr>
        <w:pStyle w:val="Normal"/>
      </w:pPr>
      <w:r>
        <w:t xml:space="preserve">38 - PENSANDO SOBRE A VIDA</w:t>
      </w:r>
    </w:p>
    <w:p>
      <w:pPr>
        <w:pStyle w:val="Normal"/>
      </w:pPr>
      <w:r>
        <w:t xml:space="preserve">CONCLUSÕES</w:t>
      </w:r>
    </w:p>
    <w:p>
      <w:pPr>
        <w:pStyle w:val="Normal"/>
      </w:pPr>
      <w:r>
        <w:t xml:space="preserve">Apêndice A: julgamento sob Incerteza: Heurísticas e vieses</w:t>
      </w:r>
    </w:p>
    <w:p>
      <w:pPr>
        <w:pStyle w:val="Normal"/>
      </w:pPr>
      <w:r>
        <w:t xml:space="preserve">Apêndice B: Escolhas, Valores e Quadros</w:t>
      </w:r>
    </w:p>
    <w:p>
      <w:pPr>
        <w:pStyle w:val="Normal"/>
      </w:pPr>
      <w:r>
        <w:t xml:space="preserve">NOTAS</w:t>
      </w:r>
    </w:p>
    <w:p>
      <w:pPr>
        <w:pStyle w:val="Normal"/>
      </w:pPr>
      <w:r>
        <w:t xml:space="preserve">AGRADECIMENTOS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