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princesa</w:t>
      </w:r>
      <w:r>
        <w:t xml:space="preserve"> = </w:t>
      </w:r>
      <w:r>
        <w:rPr>
          <w:i/>
          <w:color w:val="0066CC"/>
        </w:rPr>
        <w:t>princess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irmão</w:t>
      </w:r>
      <w:r>
        <w:t xml:space="preserve"> = </w:t>
      </w:r>
      <w:r>
        <w:rPr>
          <w:i/>
          <w:color w:val="0066CC"/>
        </w:rPr>
        <w:t>brother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quarto</w:t>
      </w:r>
      <w:r>
        <w:t xml:space="preserve"> = </w:t>
      </w:r>
      <w:r>
        <w:rPr>
          <w:i/>
          <w:color w:val="0066CC"/>
        </w:rPr>
        <w:t>room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