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poesia</w:t>
      </w:r>
      <w:r>
        <w:t xml:space="preserve"> = </w:t>
      </w:r>
      <w:r>
        <w:rPr>
          <w:i/>
          <w:color w:val="0066CC"/>
        </w:rPr>
        <w:t>poetry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montanha</w:t>
      </w:r>
      <w:r>
        <w:t xml:space="preserve"> = </w:t>
      </w:r>
      <w:r>
        <w:rPr>
          <w:i/>
          <w:color w:val="0066CC"/>
        </w:rPr>
        <w:t>mountain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abrir</w:t>
      </w:r>
      <w:r>
        <w:t xml:space="preserve"> = </w:t>
      </w:r>
      <w:r>
        <w:rPr>
          <w:i/>
          <w:color w:val="0066CC"/>
        </w:rPr>
        <w:t>open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ontem</w:t>
      </w:r>
      <w:r>
        <w:t xml:space="preserve"> = </w:t>
      </w:r>
      <w:r>
        <w:rPr>
          <w:i/>
          <w:color w:val="0066CC"/>
        </w:rPr>
        <w:t>yesterday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vinho</w:t>
      </w:r>
      <w:r>
        <w:t xml:space="preserve"> = </w:t>
      </w:r>
      <w:r>
        <w:rPr>
          <w:i/>
          <w:color w:val="0066CC"/>
        </w:rPr>
        <w:t>wine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