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razão</w:t>
      </w:r>
      <w:r>
        <w:t xml:space="preserve"> = </w:t>
      </w:r>
      <w:r>
        <w:rPr>
          <w:i/>
          <w:color w:val="0066CC"/>
        </w:rPr>
        <w:t>reason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rio</w:t>
      </w:r>
      <w:r>
        <w:t xml:space="preserve"> = </w:t>
      </w:r>
      <w:r>
        <w:rPr>
          <w:i/>
          <w:color w:val="0066CC"/>
        </w:rPr>
        <w:t>river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