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morrer</w:t>
      </w:r>
      <w:r>
        <w:t xml:space="preserve"> = </w:t>
      </w:r>
      <w:r>
        <w:rPr>
          <w:i/>
          <w:color w:val="0066CC"/>
        </w:rPr>
        <w:t>die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árvore</w:t>
      </w:r>
      <w:r>
        <w:t xml:space="preserve"> = </w:t>
      </w:r>
      <w:r>
        <w:rPr>
          <w:i/>
          <w:color w:val="0066CC"/>
        </w:rPr>
        <w:t>tree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ano</w:t>
      </w:r>
      <w:r>
        <w:t xml:space="preserve"> = </w:t>
      </w:r>
      <w:r>
        <w:rPr>
          <w:i/>
          <w:color w:val="0066CC"/>
        </w:rPr>
        <w:t>year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ouvir</w:t>
      </w:r>
      <w:r>
        <w:t xml:space="preserve"> = </w:t>
      </w:r>
      <w:r>
        <w:rPr>
          <w:i/>
          <w:color w:val="0066CC"/>
        </w:rPr>
        <w:t>hear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