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mar</w:t>
      </w:r>
      <w:r>
        <w:t xml:space="preserve"> = </w:t>
      </w:r>
      <w:r>
        <w:rPr>
          <w:i/>
          <w:color w:val="0066CC"/>
        </w:rPr>
        <w:t>sea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acaso</w:t>
      </w:r>
      <w:r>
        <w:t xml:space="preserve"> = </w:t>
      </w:r>
      <w:r>
        <w:rPr>
          <w:i/>
          <w:color w:val="0066CC"/>
        </w:rPr>
        <w:t>chance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