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esperar</w:t>
      </w:r>
      <w:r>
        <w:t xml:space="preserve"> = </w:t>
      </w:r>
      <w:r>
        <w:rPr>
          <w:i/>
          <w:color w:val="0066CC"/>
        </w:rPr>
        <w:t>wait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levar</w:t>
      </w:r>
      <w:r>
        <w:t xml:space="preserve"> = </w:t>
      </w:r>
      <w:r>
        <w:rPr>
          <w:i/>
          <w:color w:val="0066CC"/>
        </w:rPr>
        <w:t>take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vitória</w:t>
      </w:r>
      <w:r>
        <w:t xml:space="preserve"> = </w:t>
      </w:r>
      <w:r>
        <w:rPr>
          <w:i/>
          <w:color w:val="0066CC"/>
        </w:rPr>
        <w:t>victory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