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mudar</w:t>
      </w:r>
      <w:r>
        <w:t xml:space="preserve"> = </w:t>
      </w:r>
      <w:r>
        <w:rPr>
          <w:i/>
          <w:color w:val="0066CC"/>
        </w:rPr>
        <w:t>change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alto</w:t>
      </w:r>
      <w:r>
        <w:t xml:space="preserve"> = </w:t>
      </w:r>
      <w:r>
        <w:rPr>
          <w:i/>
          <w:color w:val="0066CC"/>
        </w:rPr>
        <w:t>tall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escrever</w:t>
      </w:r>
      <w:r>
        <w:t xml:space="preserve"> = </w:t>
      </w:r>
      <w:r>
        <w:rPr>
          <w:i/>
          <w:color w:val="0066CC"/>
        </w:rPr>
        <w:t>write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semana</w:t>
      </w:r>
      <w:r>
        <w:t xml:space="preserve"> = </w:t>
      </w:r>
      <w:r>
        <w:rPr>
          <w:i/>
          <w:color w:val="0066CC"/>
        </w:rPr>
        <w:t>week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