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vontade</w:t>
      </w:r>
      <w:r>
        <w:t xml:space="preserve"> = </w:t>
      </w:r>
      <w:r>
        <w:rPr>
          <w:i/>
          <w:color w:val="0066CC"/>
        </w:rPr>
        <w:t>will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olhar</w:t>
      </w:r>
      <w:r>
        <w:t xml:space="preserve"> = </w:t>
      </w:r>
      <w:r>
        <w:rPr>
          <w:i/>
          <w:color w:val="0066CC"/>
        </w:rPr>
        <w:t>look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ficar</w:t>
      </w:r>
      <w:r>
        <w:t xml:space="preserve"> = </w:t>
      </w:r>
      <w:r>
        <w:rPr>
          <w:i/>
          <w:color w:val="0066CC"/>
        </w:rPr>
        <w:t>stay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certo</w:t>
      </w:r>
      <w:r>
        <w:t xml:space="preserve"> = </w:t>
      </w:r>
      <w:r>
        <w:rPr>
          <w:i/>
          <w:color w:val="0066CC"/>
        </w:rPr>
        <w:t>right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razão</w:t>
      </w:r>
      <w:r>
        <w:t xml:space="preserve"> = </w:t>
      </w:r>
      <w:r>
        <w:rPr>
          <w:i/>
          <w:color w:val="0066CC"/>
        </w:rPr>
        <w:t>reason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