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velho</w:t>
      </w:r>
      <w:r>
        <w:t xml:space="preserve"> = </w:t>
      </w:r>
      <w:r>
        <w:rPr>
          <w:i/>
          <w:color w:val="0066CC"/>
        </w:rPr>
        <w:t>old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alto</w:t>
      </w:r>
      <w:r>
        <w:t xml:space="preserve"> = </w:t>
      </w:r>
      <w:r>
        <w:rPr>
          <w:i/>
          <w:color w:val="0066CC"/>
        </w:rPr>
        <w:t>tall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cidade</w:t>
      </w:r>
      <w:r>
        <w:t xml:space="preserve"> = </w:t>
      </w:r>
      <w:r>
        <w:rPr>
          <w:i/>
          <w:color w:val="0066CC"/>
        </w:rPr>
        <w:t>city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quarto</w:t>
      </w:r>
      <w:r>
        <w:t xml:space="preserve"> = </w:t>
      </w:r>
      <w:r>
        <w:rPr>
          <w:i/>
          <w:color w:val="0066CC"/>
        </w:rPr>
        <w:t>room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