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casa</w:t>
      </w:r>
      <w:r>
        <w:t xml:space="preserve"> = </w:t>
      </w:r>
      <w:r>
        <w:rPr>
          <w:i/>
          <w:color w:val="0066CC"/>
        </w:rPr>
        <w:t>house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momento</w:t>
      </w:r>
      <w:r>
        <w:t xml:space="preserve"> = </w:t>
      </w:r>
      <w:r>
        <w:rPr>
          <w:i/>
          <w:color w:val="0066CC"/>
        </w:rPr>
        <w:t>moment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</w:t>
      </w:r>
      <w:r>
        <w:t xml:space="preserve"> = </w:t>
      </w:r>
      <w:r>
        <w:rPr>
          <w:i/>
          <w:color w:val="0066CC"/>
        </w:rPr>
        <w:t>see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grande</w:t>
      </w:r>
      <w:r>
        <w:t xml:space="preserve"> = </w:t>
      </w:r>
      <w:r>
        <w:rPr>
          <w:i/>
          <w:color w:val="0066CC"/>
        </w:rPr>
        <w:t>big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