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hora</w:t>
      </w:r>
      <w:r>
        <w:t xml:space="preserve"> = </w:t>
      </w:r>
      <w:r>
        <w:rPr>
          <w:i/>
          <w:color w:val="0066CC"/>
        </w:rPr>
        <w:t>hour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morrer</w:t>
      </w:r>
      <w:r>
        <w:t xml:space="preserve"> = </w:t>
      </w:r>
      <w:r>
        <w:rPr>
          <w:i/>
          <w:color w:val="0066CC"/>
        </w:rPr>
        <w:t>die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início</w:t>
      </w:r>
      <w:r>
        <w:t xml:space="preserve"> = </w:t>
      </w:r>
      <w:r>
        <w:rPr>
          <w:i/>
          <w:color w:val="0066CC"/>
        </w:rPr>
        <w:t>beginning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trabalhar</w:t>
      </w:r>
      <w:r>
        <w:t xml:space="preserve"> = </w:t>
      </w:r>
      <w:r>
        <w:rPr>
          <w:i/>
          <w:color w:val="0066CC"/>
        </w:rPr>
        <w:t>work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