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tentar</w:t>
      </w:r>
      <w:r>
        <w:t xml:space="preserve"> = </w:t>
      </w:r>
      <w:r>
        <w:rPr>
          <w:i/>
          <w:color w:val="0066CC"/>
        </w:rPr>
        <w:t>try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começar</w:t>
      </w:r>
      <w:r>
        <w:t xml:space="preserve"> = </w:t>
      </w:r>
      <w:r>
        <w:rPr>
          <w:i/>
          <w:color w:val="0066CC"/>
        </w:rPr>
        <w:t>start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lembrar</w:t>
      </w:r>
      <w:r>
        <w:t xml:space="preserve"> = </w:t>
      </w:r>
      <w:r>
        <w:rPr>
          <w:i/>
          <w:color w:val="0066CC"/>
        </w:rPr>
        <w:t>remember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