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</w:p>
    <w:p>
      <w:pPr>
        <w:spacing w:before="80" w:after="80"/>
      </w:pPr>
    </w:p>
    <w:p>
      <w:pPr>
        <w:spacing w:before="80" w:after="80"/>
      </w:pPr>
    </w:p>
    <w:p>
      <w:pPr>
        <w:shd w:fill="16213E" w:val="clear"/>
        <w:spacing w:before="0" w:after="0"/>
        <w:jc w:val="center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16213E"/>
          <w:sz w:val="72"/>
          <w:szCs w:val="72"/>
        </w:rPr>
        <w:t xml:space="preserve">NietzscheDB</w:t>
      </w:r>
    </w:p>
    <w:p>
      <w:pPr>
        <w:spacing w:before="80" w:after="80"/>
        <w:jc w:val="center"/>
      </w:pPr>
      <w:r>
        <w:rPr>
          <w:rFonts w:ascii="Arial" w:cs="Arial" w:eastAsia="Arial" w:hAnsi="Arial"/>
          <w:i/>
          <w:iCs/>
          <w:color w:val="533483"/>
          <w:sz w:val="36"/>
          <w:szCs w:val="36"/>
        </w:rPr>
        <w:t xml:space="preserve">Temporal Hyperbolic Graph Database</w:t>
      </w:r>
    </w:p>
    <w:p>
      <w:pPr>
        <w:pBdr>
          <w:bottom w:val="single" w:color="533483" w:sz="4" w:space="8"/>
        </w:pBdr>
        <w:spacing w:before="200" w:after="200"/>
        <w:jc w:val="center"/>
      </w:pPr>
      <w:r>
        <w:rPr>
          <w:rFonts w:ascii="Arial" w:cs="Arial" w:eastAsia="Arial" w:hAnsi="Arial"/>
          <w:color w:val="555577"/>
          <w:sz w:val="26"/>
          <w:szCs w:val="26"/>
        </w:rPr>
        <w:t xml:space="preserve">Uma nova categoria de banco de dados</w:t>
      </w:r>
    </w:p>
    <w:p>
      <w:pPr>
        <w:spacing w:before="80" w:after="80"/>
      </w:pPr>
    </w:p>
    <w:p>
      <w:pPr>
        <w:spacing w:before="80" w:after="80"/>
      </w:pPr>
    </w:p>
    <w:p>
      <w:pPr>
        <w:spacing w:before="120" w:after="80"/>
        <w:jc w:val="center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Arquitetura · Tecnologia · Unicidade</w:t>
      </w:r>
    </w:p>
    <w:p>
      <w:pPr>
        <w:spacing w:before="80" w:after="80"/>
      </w:pPr>
    </w:p>
    <w:p>
      <w:pPr>
        <w:spacing w:before="80" w:after="80"/>
      </w:pPr>
    </w:p>
    <w:p>
      <w:pPr>
        <w:spacing w:before="80" w:after="80"/>
      </w:pPr>
    </w:p>
    <w:p>
      <w:pPr>
        <w:spacing w:before="120" w:after="60"/>
        <w:jc w:val="center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Autor: Jose R F Junior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33483"/>
          <w:sz w:val="20"/>
          <w:szCs w:val="20"/>
        </w:rPr>
        <w:t xml:space="preserve">github.com/JoseRFJuniorLLMs/NietzscheDB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555577"/>
          <w:sz w:val="20"/>
          <w:szCs w:val="20"/>
        </w:rPr>
        <w:t xml:space="preserve">Construído para EVA-Mind · Fevereiro 2026</w:t>
      </w:r>
    </w:p>
    <w:p>
      <w:pPr>
        <w:spacing w:before="80" w:after="80"/>
      </w:pPr>
    </w:p>
    <w:p>
      <w:pPr>
        <w:spacing w:before="80" w:after="80"/>
      </w:pPr>
    </w:p>
    <w:p>
      <w:pPr>
        <w:spacing w:before="80" w:after="80"/>
      </w:pPr>
    </w:p>
    <w:p>
      <w:pPr>
        <w:spacing w:before="400" w:after="0"/>
        <w:jc w:val="center"/>
      </w:pPr>
      <w:r>
        <w:rPr>
          <w:rFonts w:ascii="Arial" w:cs="Arial" w:eastAsia="Arial" w:hAnsi="Arial"/>
          <w:i/>
          <w:iCs/>
          <w:color w:val="AAAACC"/>
          <w:sz w:val="20"/>
          <w:szCs w:val="20"/>
        </w:rPr>
        <w:t xml:space="preserve">"He who has a why to live can bear almost any how." — Friedrich Nietzsche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533483" w:sz="4" w:space="6"/>
        </w:pBdr>
        <w:spacing w:before="480" w:after="200"/>
      </w:pPr>
      <w:r>
        <w:rPr>
          <w:rFonts w:ascii="Arial" w:cs="Arial" w:eastAsia="Arial" w:hAnsi="Arial"/>
          <w:b/>
          <w:bCs/>
          <w:color w:val="16213E"/>
          <w:sz w:val="36"/>
          <w:szCs w:val="36"/>
        </w:rPr>
        <w:t xml:space="preserve">1. O que é o NietzscheDB</w:t>
      </w:r>
    </w:p>
    <w:p>
      <w:pPr>
        <w:spacing w:before="100"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</w:t>
      </w: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NietzscheDB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é um banco de dados de grafos hiperbólicos temporais, construído do zero em </w:t>
      </w: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Rust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, projetado especificamente para alimentar o sistema de inteligência artificial </w:t>
      </w: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EVA-Mind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. Ele não se encaixa em nenhuma categoria existente de banco de dados — é uma categoria nova, criada para resolver um problema que nenhum banco de dados existente resolve adequadamente: o armazenamento e recuperação de memória hierárquica, viva e reconsolidável em geometria não-euclidiana.</w:t>
      </w:r>
    </w:p>
    <w:p>
      <w:pPr>
        <w:spacing w:before="100"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palavra </w:t>
      </w:r>
      <w:r>
        <w:rPr>
          <w:rFonts w:ascii="Arial" w:cs="Arial" w:eastAsia="Arial" w:hAnsi="Arial"/>
          <w:i/>
          <w:iCs/>
          <w:color w:val="555577"/>
          <w:sz w:val="22"/>
          <w:szCs w:val="22"/>
        </w:rPr>
        <w:t xml:space="preserve">temporal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não se refere apenas a séries de tempo. Refere-se ao fato de que o grafo </w:t>
      </w: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evolui ativamente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ao longo do tempo: cresce por regras de produção (L-Systems), poda regiões de baixa complexidade fractal e reconsolida sua topologia durante ciclos de </w:t>
      </w:r>
      <w:r>
        <w:rPr>
          <w:rFonts w:ascii="Arial" w:cs="Arial" w:eastAsia="Arial" w:hAnsi="Arial"/>
          <w:i/>
          <w:iCs/>
          <w:color w:val="555577"/>
          <w:sz w:val="22"/>
          <w:szCs w:val="22"/>
        </w:rPr>
        <w:t xml:space="preserve">sono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exatamente como um sistema de memória biológico.</w:t>
      </w:r>
    </w:p>
    <w:p>
      <w:pPr>
        <w:spacing w:before="100"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escolha do nome é deliberada. Friedrich Nietzsche escreveu sobre a vontade de transformação, de superação, de formas que se remodelam continuamente. Um banco de dados que reescreve sua própria topologia de memória é, em sentido técnico e filosófico, Nietzschiano.</w:t>
      </w:r>
    </w:p>
    <w:p>
      <w:pPr>
        <w:spacing w:before="80" w:after="8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1.1 Onde NietzscheDB se posiciona no mercado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Capacidade</w:t>
            </w:r>
          </w:p>
        </w:tc>
        <w:tc>
          <w:tcPr>
            <w:tcW w:type="dxa" w:w="212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Graph DB (Neo4j)</w:t>
            </w:r>
          </w:p>
        </w:tc>
        <w:tc>
          <w:tcPr>
            <w:tcW w:type="dxa" w:w="212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Vector DB (Qdrant)</w:t>
            </w:r>
          </w:p>
        </w:tc>
        <w:tc>
          <w:tcPr>
            <w:tcW w:type="dxa" w:w="212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NietzscheDB</w:t>
            </w:r>
          </w:p>
        </w:tc>
      </w:tr>
      <w:tr>
        <w:tc>
          <w:tcPr>
            <w:tcW w:type="dxa" w:w="30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Nós, arestas e traversal</w:t>
            </w:r>
          </w:p>
        </w:tc>
        <w:tc>
          <w:tcPr>
            <w:tcW w:type="dxa" w:w="212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Nativo</w:t>
            </w:r>
          </w:p>
        </w:tc>
        <w:tc>
          <w:tcPr>
            <w:tcW w:type="dxa" w:w="212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212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Nativo</w:t>
            </w:r>
          </w:p>
        </w:tc>
      </w:tr>
      <w:tr>
        <w:tc>
          <w:tcPr>
            <w:tcW w:type="dxa" w:w="30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Busca por similaridade semântica</w:t>
            </w:r>
          </w:p>
        </w:tc>
        <w:tc>
          <w:tcPr>
            <w:tcW w:type="dxa" w:w="212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212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Nativo</w:t>
            </w:r>
          </w:p>
        </w:tc>
        <w:tc>
          <w:tcPr>
            <w:tcW w:type="dxa" w:w="212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Hiperbólico HNSW</w:t>
            </w:r>
          </w:p>
        </w:tc>
      </w:tr>
      <w:tr>
        <w:tc>
          <w:tcPr>
            <w:tcW w:type="dxa" w:w="30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Documentos JSON por nó</w:t>
            </w:r>
          </w:p>
        </w:tc>
        <w:tc>
          <w:tcPr>
            <w:tcW w:type="dxa" w:w="212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Parcial</w:t>
            </w:r>
          </w:p>
        </w:tc>
        <w:tc>
          <w:tcPr>
            <w:tcW w:type="dxa" w:w="212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212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Nativo</w:t>
            </w:r>
          </w:p>
        </w:tc>
      </w:tr>
      <w:tr>
        <w:tc>
          <w:tcPr>
            <w:tcW w:type="dxa" w:w="30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Geometria hiperbólica nativa</w:t>
            </w:r>
          </w:p>
        </w:tc>
        <w:tc>
          <w:tcPr>
            <w:tcW w:type="dxa" w:w="212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212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212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Bola de Poincaré</w:t>
            </w:r>
          </w:p>
        </w:tc>
      </w:tr>
      <w:tr>
        <w:tc>
          <w:tcPr>
            <w:tcW w:type="dxa" w:w="30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Crescimento autônomo (L-System)</w:t>
            </w:r>
          </w:p>
        </w:tc>
        <w:tc>
          <w:tcPr>
            <w:tcW w:type="dxa" w:w="212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212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212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Motor próprio</w:t>
            </w:r>
          </w:p>
        </w:tc>
      </w:tr>
      <w:tr>
        <w:tc>
          <w:tcPr>
            <w:tcW w:type="dxa" w:w="30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Difusão multi-escala (heat kernel)</w:t>
            </w:r>
          </w:p>
        </w:tc>
        <w:tc>
          <w:tcPr>
            <w:tcW w:type="dxa" w:w="212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212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212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Chebyshev approx.</w:t>
            </w:r>
          </w:p>
        </w:tc>
      </w:tr>
      <w:tr>
        <w:tc>
          <w:tcPr>
            <w:tcW w:type="dxa" w:w="30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Reconsolidação de memória</w:t>
            </w:r>
          </w:p>
        </w:tc>
        <w:tc>
          <w:tcPr>
            <w:tcW w:type="dxa" w:w="212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212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212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RiemannianAdam</w:t>
            </w:r>
          </w:p>
        </w:tc>
      </w:tr>
      <w:tr>
        <w:tc>
          <w:tcPr>
            <w:tcW w:type="dxa" w:w="30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Linguagem de query declarativa</w:t>
            </w:r>
          </w:p>
        </w:tc>
        <w:tc>
          <w:tcPr>
            <w:tcW w:type="dxa" w:w="212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Cypher</w:t>
            </w:r>
          </w:p>
        </w:tc>
        <w:tc>
          <w:tcPr>
            <w:tcW w:type="dxa" w:w="212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212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NQL (nativa hiperbólica)</w:t>
            </w:r>
          </w:p>
        </w:tc>
      </w:tr>
      <w:tr>
        <w:tc>
          <w:tcPr>
            <w:tcW w:type="dxa" w:w="30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Dimensão fractal como primitiva</w:t>
            </w:r>
          </w:p>
        </w:tc>
        <w:tc>
          <w:tcPr>
            <w:tcW w:type="dxa" w:w="212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212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212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Hausdorff box-counting</w:t>
            </w:r>
          </w:p>
        </w:tc>
      </w:tr>
      <w:tr>
        <w:tc>
          <w:tcPr>
            <w:tcW w:type="dxa" w:w="30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Maturidade de produção</w:t>
            </w:r>
          </w:p>
        </w:tc>
        <w:tc>
          <w:tcPr>
            <w:tcW w:type="dxa" w:w="212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Alta</w:t>
            </w:r>
          </w:p>
        </w:tc>
        <w:tc>
          <w:tcPr>
            <w:tcW w:type="dxa" w:w="212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Alta</w:t>
            </w:r>
          </w:p>
        </w:tc>
        <w:tc>
          <w:tcPr>
            <w:tcW w:type="dxa" w:w="212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Fases 0–5 completas</w:t>
            </w:r>
          </w:p>
        </w:tc>
      </w:tr>
    </w:tbl>
    <w:p>
      <w:pPr>
        <w:spacing w:before="80" w:after="80"/>
      </w:pPr>
    </w:p>
    <w:p>
      <w:pPr>
        <w:pStyle w:val="Heading1"/>
        <w:pBdr>
          <w:bottom w:val="single" w:color="533483" w:sz="4" w:space="6"/>
        </w:pBdr>
        <w:spacing w:before="480" w:after="200"/>
      </w:pPr>
      <w:r>
        <w:rPr>
          <w:rFonts w:ascii="Arial" w:cs="Arial" w:eastAsia="Arial" w:hAnsi="Arial"/>
          <w:b/>
          <w:bCs/>
          <w:color w:val="16213E"/>
          <w:sz w:val="36"/>
          <w:szCs w:val="36"/>
        </w:rPr>
        <w:t xml:space="preserve">2. Por que o NietzscheDB existe — O problema que ele resolve</w:t>
      </w:r>
    </w:p>
    <w:p>
      <w:pPr>
        <w:spacing w:before="100"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</w:t>
      </w: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EVA-Mind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é um sistema de IA para saúde: assistência de voz em tempo real, suporte clínico, memória persistente de pacientes. Ele foi construído inicialmente sobre </w:t>
      </w: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Neo4j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(grafos relacionais) + </w:t>
      </w: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Qdrant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(vetores euclidianos). Essa combinação funciona — mas tem limitações estruturais profundas para um sistema de memória que precisa pensar em hierarquias.</w:t>
      </w:r>
    </w:p>
    <w:p>
      <w:pPr>
        <w:spacing w:before="80" w:after="8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2.1 O problema da geometria euclidiana para hierarquias</w:t>
      </w:r>
    </w:p>
    <w:p>
      <w:pPr>
        <w:spacing w:before="100"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 um banco de vetores euclidiano, todos os conceitos vivem na mesma 'profundidade'. A distância entre 'dor' e 'dor de cabeça' é um número — mas a relação hierárquica entre eles (dor é mais abstrata, dor de cabeça é uma instância específica) é invisível para a geometria. Isso força o sistema a aprender representações de hierarquia via treinamento, em vez de tê-las como propriedade intrínseca do espaço de armazenamento.</w:t>
      </w:r>
    </w:p>
    <w:p>
      <w:pPr>
        <w:spacing w:before="100"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espaço hiperbólico tem uma propriedade geométrica única: seu </w:t>
      </w: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volume cresce exponencialmente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com o raio, ao contrário do espaço euclidiano que cresce polinomialmente. Isso espelha exatamente a estrutura de árvores e hierarquias — onde cada nível tem exponencialmente mais nós que o anterior. Na bola de Poincaré, conceitos abstratos naturalmente ficam perto do centro e instâncias específicas ficam perto da fronteira. Essa hierarquia não é aprendida — ela é </w:t>
      </w: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geométrica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80"/>
        <w:gridCol w:w="4080"/>
      </w:tblGrid>
      <w:tr>
        <w:trPr>
          <w:tblHeader/>
        </w:trPr>
        <w:tc>
          <w:tcPr>
            <w:tcW w:type="dxa" w:w="28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248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Solução euclidiana</w:t>
            </w:r>
          </w:p>
        </w:tc>
        <w:tc>
          <w:tcPr>
            <w:tcW w:type="dxa" w:w="408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Solução NietzscheDB</w:t>
            </w:r>
          </w:p>
        </w:tc>
      </w:tr>
      <w:tr>
        <w:tc>
          <w:tcPr>
            <w:tcW w:type="dxa" w:w="28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Representar hierarquias</w:t>
            </w:r>
          </w:p>
        </w:tc>
        <w:tc>
          <w:tcPr>
            <w:tcW w:type="dxa" w:w="248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Aprender via embeddings supervisionados</w:t>
            </w:r>
          </w:p>
        </w:tc>
        <w:tc>
          <w:tcPr>
            <w:tcW w:type="dxa" w:w="408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Distância ao centro = nível de abstração</w:t>
            </w:r>
          </w:p>
        </w:tc>
      </w:tr>
      <w:tr>
        <w:tc>
          <w:tcPr>
            <w:tcW w:type="dxa" w:w="28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Busca semântica hierárquica</w:t>
            </w:r>
          </w:p>
        </w:tc>
        <w:tc>
          <w:tcPr>
            <w:tcW w:type="dxa" w:w="248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cosine similarity (flat)</w:t>
            </w:r>
          </w:p>
        </w:tc>
        <w:tc>
          <w:tcPr>
            <w:tcW w:type="dxa" w:w="408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HNSW hiperbólico + heat kernel</w:t>
            </w:r>
          </w:p>
        </w:tc>
      </w:tr>
      <w:tr>
        <w:tc>
          <w:tcPr>
            <w:tcW w:type="dxa" w:w="28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Evolução do grafo de conhecimento</w:t>
            </w:r>
          </w:p>
        </w:tc>
        <w:tc>
          <w:tcPr>
            <w:tcW w:type="dxa" w:w="248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Inserções manuais</w:t>
            </w:r>
          </w:p>
        </w:tc>
        <w:tc>
          <w:tcPr>
            <w:tcW w:type="dxa" w:w="408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L-System: crescimento por regras de produção</w:t>
            </w:r>
          </w:p>
        </w:tc>
      </w:tr>
      <w:tr>
        <w:tc>
          <w:tcPr>
            <w:tcW w:type="dxa" w:w="28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Eliminação de ruído semântico</w:t>
            </w:r>
          </w:p>
        </w:tc>
        <w:tc>
          <w:tcPr>
            <w:tcW w:type="dxa" w:w="248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Deleção manual ou TTL</w:t>
            </w:r>
          </w:p>
        </w:tc>
        <w:tc>
          <w:tcPr>
            <w:tcW w:type="dxa" w:w="408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Poda por dimensão de Hausdorff</w:t>
            </w:r>
          </w:p>
        </w:tc>
      </w:tr>
      <w:tr>
        <w:tc>
          <w:tcPr>
            <w:tcW w:type="dxa" w:w="28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Consolidação de memória</w:t>
            </w:r>
          </w:p>
        </w:tc>
        <w:tc>
          <w:tcPr>
            <w:tcW w:type="dxa" w:w="248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Nenhum conceito nativo</w:t>
            </w:r>
          </w:p>
        </w:tc>
        <w:tc>
          <w:tcPr>
            <w:tcW w:type="dxa" w:w="408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Ciclo de sono: RiemannianAdam + rollback</w:t>
            </w:r>
          </w:p>
        </w:tc>
      </w:tr>
    </w:tbl>
    <w:p>
      <w:pPr>
        <w:spacing w:before="80" w:after="8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2.2 O que EVA-Mind precisava que nenhum banco oferecia</w:t>
      </w:r>
    </w:p>
    <w:p>
      <w:pPr>
        <w:spacing w:before="100"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EVA tem 10 camadas de memória: episódica (PostgreSQL+Qdrant), semântica (Neo4j), FDPN spreading activation, Hebbian learning, consolidação REM, compressão Krylov, memória própria (personalidade evolutiva), sinaptogênese, repetição espaçada, análise topológica. NietzscheDB nasceu para ser a camada de memória que unifica tudo isso com geometria hiperbólica nativa — um substrato único que sabe pensar em hierarquias, crescer autonomamente e reconsolidar-se.</w:t>
      </w:r>
    </w:p>
    <w:p>
      <w:r>
        <w:br w:type="page"/>
      </w:r>
    </w:p>
    <w:p>
      <w:pPr>
        <w:pStyle w:val="Heading1"/>
        <w:pBdr>
          <w:bottom w:val="single" w:color="533483" w:sz="4" w:space="6"/>
        </w:pBdr>
        <w:spacing w:before="480" w:after="200"/>
      </w:pPr>
      <w:r>
        <w:rPr>
          <w:rFonts w:ascii="Arial" w:cs="Arial" w:eastAsia="Arial" w:hAnsi="Arial"/>
          <w:b/>
          <w:bCs/>
          <w:color w:val="16213E"/>
          <w:sz w:val="36"/>
          <w:szCs w:val="36"/>
        </w:rPr>
        <w:t xml:space="preserve">3. Arquitetura — O que NietzscheDB contém</w:t>
      </w:r>
    </w:p>
    <w:p>
      <w:pPr>
        <w:spacing w:before="100"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NietzscheDB é um workspace Rust com duas camadas: a camada HyperspaceDB (base de vetores hiperbólicos, fork do YARlabs/hyperspace-db) e a camada NietzscheDB (os sete crates que implementam as capacidades únicas do sistema).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33483" w:sz="6"/>
              <w:left w:val="single" w:color="533483" w:sz="6"/>
              <w:bottom w:val="single" w:color="533483" w:sz="6"/>
              <w:right w:val="single" w:color="533483" w:sz="6"/>
            </w:tcBorders>
            <w:shd w:fill="F5F0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33483"/>
                <w:sz w:val="20"/>
                <w:szCs w:val="20"/>
              </w:rPr>
              <w:t xml:space="preserve">NietzscheDB — Workspace Rust</w:t>
            </w:r>
          </w:p>
          <w:p>
            <w:r>
              <w:rPr>
                <w:rFonts w:ascii="Courier New" w:cs="Courier New" w:eastAsia="Courier New" w:hAnsi="Courier New"/>
                <w:color w:val="16213E"/>
                <w:sz w:val="18"/>
                <w:szCs w:val="18"/>
              </w:rPr>
              <w:t xml:space="preserve">┌─ nietzsche-graph   ← Motor de grafo hiperbólico       [✅ Fase 1–3]</w:t>
            </w:r>
          </w:p>
          <w:p>
            <w:r>
              <w:rPr>
                <w:rFonts w:ascii="Courier New" w:cs="Courier New" w:eastAsia="Courier New" w:hAnsi="Courier New"/>
                <w:color w:val="16213E"/>
                <w:sz w:val="18"/>
                <w:szCs w:val="18"/>
              </w:rPr>
              <w:t xml:space="preserve">├─ nietzsche-query   ← Linguagem NQL                   [✅ Fase 4]</w:t>
            </w:r>
          </w:p>
          <w:p>
            <w:r>
              <w:rPr>
                <w:rFonts w:ascii="Courier New" w:cs="Courier New" w:eastAsia="Courier New" w:hAnsi="Courier New"/>
                <w:color w:val="16213E"/>
                <w:sz w:val="18"/>
                <w:szCs w:val="18"/>
              </w:rPr>
              <w:t xml:space="preserve">├─ nietzsche-lsystem ← Crescimento fractal L-System     [✅ Fase 5]</w:t>
            </w:r>
          </w:p>
          <w:p>
            <w:r>
              <w:rPr>
                <w:rFonts w:ascii="Courier New" w:cs="Courier New" w:eastAsia="Courier New" w:hAnsi="Courier New"/>
                <w:color w:val="888899"/>
                <w:sz w:val="18"/>
                <w:szCs w:val="18"/>
              </w:rPr>
              <w:t xml:space="preserve">├─ nietzsche-pregel  ← Difusão heat kernel (stub)       [⬜ Fase 6]</w:t>
            </w:r>
          </w:p>
          <w:p>
            <w:r>
              <w:rPr>
                <w:rFonts w:ascii="Courier New" w:cs="Courier New" w:eastAsia="Courier New" w:hAnsi="Courier New"/>
                <w:color w:val="888899"/>
                <w:sz w:val="18"/>
                <w:szCs w:val="18"/>
              </w:rPr>
              <w:t xml:space="preserve">├─ nietzsche-sleep   ← Ciclo de sono Riemanniano (stub) [⬜ Fase 8]</w:t>
            </w:r>
          </w:p>
          <w:p>
            <w:r>
              <w:rPr>
                <w:rFonts w:ascii="Courier New" w:cs="Courier New" w:eastAsia="Courier New" w:hAnsi="Courier New"/>
                <w:color w:val="888899"/>
                <w:sz w:val="18"/>
                <w:szCs w:val="18"/>
              </w:rPr>
              <w:t xml:space="preserve">├─ nietzsche-api     ← gRPC unificado (stub)            [⬜ Fase 9]</w:t>
            </w:r>
          </w:p>
          <w:p>
            <w:r>
              <w:rPr>
                <w:rFonts w:ascii="Courier New" w:cs="Courier New" w:eastAsia="Courier New" w:hAnsi="Courier New"/>
                <w:color w:val="888899"/>
                <w:sz w:val="18"/>
                <w:szCs w:val="18"/>
              </w:rPr>
              <w:t xml:space="preserve">└─ nietzsche-sdk     ← Python + TypeScript SDKs (stub)  [⬜ Fase 9]</w:t>
            </w:r>
          </w:p>
          <w:p>
            <w:pPr>
              <w:spacing w:before="80" w:after="0"/>
            </w:pPr>
            <w:r>
              <w:rPr>
                <w:rFonts w:ascii="Courier New" w:cs="Courier New" w:eastAsia="Courier New" w:hAnsi="Courier New"/>
                <w:color w:val="AAAACC"/>
                <w:sz w:val="18"/>
                <w:szCs w:val="18"/>
              </w:rPr>
              <w:t xml:space="preserve">─── sobre ───</w:t>
            </w:r>
          </w:p>
          <w:p>
            <w:r>
              <w:rPr>
                <w:rFonts w:ascii="Courier New" w:cs="Courier New" w:eastAsia="Courier New" w:hAnsi="Courier New"/>
                <w:color w:val="336688"/>
                <w:sz w:val="18"/>
                <w:szCs w:val="18"/>
              </w:rPr>
              <w:t xml:space="preserve">┌─ hyperspace-core   ← Poincaré HNSW + SIMD distances</w:t>
            </w:r>
          </w:p>
          <w:p>
            <w:r>
              <w:rPr>
                <w:rFonts w:ascii="Courier New" w:cs="Courier New" w:eastAsia="Courier New" w:hAnsi="Courier New"/>
                <w:color w:val="336688"/>
                <w:sz w:val="18"/>
                <w:szCs w:val="18"/>
              </w:rPr>
              <w:t xml:space="preserve">├─ hyperspace-store  ← mmap segments + WAL v3</w:t>
            </w:r>
          </w:p>
          <w:p>
            <w:r>
              <w:rPr>
                <w:rFonts w:ascii="Courier New" w:cs="Courier New" w:eastAsia="Courier New" w:hAnsi="Courier New"/>
                <w:color w:val="336688"/>
                <w:sz w:val="18"/>
                <w:szCs w:val="18"/>
              </w:rPr>
              <w:t xml:space="preserve">├─ hyperspace-index  ← HNSW lock-free (ArcSwap)</w:t>
            </w:r>
          </w:p>
          <w:p>
            <w:r>
              <w:rPr>
                <w:rFonts w:ascii="Courier New" w:cs="Courier New" w:eastAsia="Courier New" w:hAnsi="Courier New"/>
                <w:color w:val="336688"/>
                <w:sz w:val="18"/>
                <w:szCs w:val="18"/>
              </w:rPr>
              <w:t xml:space="preserve">└─ hyperspace-server ← gRPC async + multitenancy</w:t>
            </w:r>
          </w:p>
        </w:tc>
      </w:tr>
    </w:tbl>
    <w:p>
      <w:pPr>
        <w:spacing w:before="80" w:after="8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3.1 Camada HyperspaceDB — A Fundação Hiperbólica</w:t>
      </w:r>
    </w:p>
    <w:p>
      <w:pPr>
        <w:spacing w:before="100"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fundação do NietzscheDB é um fork do </w:t>
      </w: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YARlabs/hyperspace-db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, o primeiro banco de dados vetorial com HNSW hiperbólico nativo. Isso não é post-processing: o grafo de navegação HNSW </w:t>
      </w:r>
      <w:r>
        <w:rPr>
          <w:rFonts w:ascii="Arial" w:cs="Arial" w:eastAsia="Arial" w:hAnsi="Arial"/>
          <w:i/>
          <w:iCs/>
          <w:color w:val="555577"/>
          <w:sz w:val="22"/>
          <w:szCs w:val="22"/>
        </w:rPr>
        <w:t xml:space="preserve">em si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existe no espaço de Poincaré, calculando distâncias hiperbólicas durante a busca.</w:t>
      </w:r>
    </w:p>
    <w:p>
      <w:pPr>
        <w:spacing w:before="100" w:after="16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Poincaré Ball HNSW: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O índice Hierarchical Navigable Small World opera diretamente na bola de Poincaré com a fórmula de distância arcosh: d(u,v) = arcosh(1 + 2‖u−v‖² / ((1−‖u‖²)(1−‖v‖²))). Todo vetor inserido deve satisfazer ‖x‖ &lt; 1.0.</w:t>
      </w:r>
    </w:p>
    <w:p>
      <w:pPr>
        <w:spacing w:before="100" w:after="16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mmap Vector Store: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Segmentos de memória mapeada, append-only (chunk_N.hyp), com quantização de 1-bit a 8-bit (até 64x compressão). Write-Ahead Log v3 em formato binário [Magic][Len][CRC32][Op][Data] com recovery automático após crash.</w:t>
      </w:r>
    </w:p>
    <w:p>
      <w:pPr>
        <w:spacing w:before="100" w:after="16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SIMD Acceleration: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Portable SIMD (std::simd) para aceleração 4–8x no cálculo de distâncias em AVX2/Neon. Performance verificada: 9.087 QPS em stress test — 90x acima do target original.</w:t>
      </w:r>
    </w:p>
    <w:p>
      <w:pPr>
        <w:spacing w:before="100" w:after="16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Multi-tenancy: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Isolamento por namespace (user_id), quota por usuário, billing accounting. Leader-Follower Replication com anti-entropy assíncrona via logical clocks e Merkle tree (256 buckets).</w:t>
      </w:r>
    </w:p>
    <w:p>
      <w:pPr>
        <w:spacing w:before="80" w:after="8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3.2 nietzsche-graph — Motor de Grafo Hiperbólico</w:t>
      </w:r>
    </w:p>
    <w:p>
      <w:pPr>
        <w:spacing w:before="100"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crate nietzsche-graph é o coração do sistema. Implementa o modelo de nós e arestas, o storage sobre RocksDB e o motor de traversal — tudo com geometria hiperbólica nativa.</w:t>
      </w:r>
    </w:p>
    <w:p>
      <w:pPr>
        <w:spacing w:before="100"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estrutura de dados central é o Node hiperbólico: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8F8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9"/>
                <w:szCs w:val="19"/>
              </w:rPr>
              <w:t xml:space="preserve">struct Node {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id:                 Uuid,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embedding:          PoincaréVector,   // ‖x‖ &lt; 1.0, sempre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depth:              f32,              // distância ao centro = abstração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content:            serde_json::Value, // documento JSON rico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energy:             f32,              // 1.0 → decai → poda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lsystem_generation: u32,              // geração do L-System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hausdorff_local:    f32,              // dimensão fractal local</w:t>
            </w:r>
          </w:p>
          <w:p>
            <w:r>
              <w:rPr>
                <w:rFonts w:ascii="Courier New" w:cs="Courier New" w:eastAsia="Courier New" w:hAnsi="Courier New"/>
                <w:color w:val="0F3460"/>
                <w:sz w:val="19"/>
                <w:szCs w:val="19"/>
              </w:rPr>
              <w:t xml:space="preserve">}</w:t>
            </w:r>
          </w:p>
        </w:tc>
      </w:tr>
    </w:tbl>
    <w:p>
      <w:pPr>
        <w:spacing w:before="80" w:after="80"/>
      </w:pPr>
    </w:p>
    <w:p>
      <w:pPr>
        <w:spacing w:before="100" w:after="16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PoincaréVector: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Implementa a fórmula de distância hiperbólica completa (arcosh), garantindo que ‖x‖ &lt; 1.0 sempre — qualquer violação desta invariante é rejeitada na inserção.</w:t>
      </w:r>
    </w:p>
    <w:p>
      <w:pPr>
        <w:spacing w:before="100" w:after="16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Tipos de arestas: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Association (relação semântica geral), LSystemGenerated (aresta criada por regra de produção), Hierarchical (relação pai-filho no espaço hiperbólico), Pruned (arquivada pela poda Hausdorff — nunca deletada, apenas marcada).</w:t>
      </w:r>
    </w:p>
    <w:p>
      <w:pPr>
        <w:spacing w:before="100" w:after="16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AdjacencyIndex: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Construído sobre DashMap para acesso concorrente lock-free. Suporta leituras paralelas sem travar escritas, essencial para a EVA processar múltiplas sessões simultâneas.</w:t>
      </w:r>
    </w:p>
    <w:p>
      <w:pPr>
        <w:spacing w:before="100" w:after="16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GraphStorage: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Sobre RocksDB com Column Families separadas para nodes, edges, adj_out, adj_in e meta. WAL próprio para operações de grafo, separado do WAL do vector store. Escrita dual: cada insert vai simultaneamente para RocksDB (grafo) e HyperspaceDB (embedding).</w:t>
      </w:r>
    </w:p>
    <w:p>
      <w:pPr>
        <w:spacing w:before="100" w:after="16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Traversal Engine (traversal.rs):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BFS com custo hiperbólico e gate de energia (nós com energy &lt; threshold não propagam). Dijkstra no espaço de Poincaré para caminho mais curto hiperbólico. DiffusionWalk com RNG semeada para exploração estocástica do grafo.</w:t>
      </w:r>
    </w:p>
    <w:p>
      <w:pPr>
        <w:spacing w:before="80" w:after="8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3.3 nietzsche-query — NQL: Linguagem de Query Hiperbólica</w:t>
      </w:r>
    </w:p>
    <w:p>
      <w:pPr>
        <w:spacing w:before="100"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</w:t>
      </w: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NQL (Nietzsche Query Language)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é uma linguagem de query declarativa com primitivas hiperbólicas de primeira classe. Nenhuma outra linguagem de query — Cypher, AQL, SPARQL — tem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HYPERBOLIC_DIST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como operador nativo ou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DIFFUSE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como statement.</w:t>
      </w:r>
    </w:p>
    <w:p>
      <w:pPr>
        <w:spacing w:before="100"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Exemplos de queries NQL: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8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555577"/>
                <w:sz w:val="19"/>
                <w:szCs w:val="19"/>
              </w:rPr>
              <w:t xml:space="preserve">-- Busca semântica hiperbólica com filtro de profundidade</w:t>
            </w:r>
          </w:p>
          <w:p>
            <w:r>
              <w:rPr>
                <w:rFonts w:ascii="Courier New" w:cs="Courier New" w:eastAsia="Courier New" w:hAnsi="Courier New"/>
                <w:color w:val="0F3460"/>
                <w:sz w:val="19"/>
                <w:szCs w:val="19"/>
              </w:rPr>
              <w:t xml:space="preserve">MATCH (m:Memory)</w:t>
            </w:r>
          </w:p>
          <w:p>
            <w:r>
              <w:rPr>
                <w:rFonts w:ascii="Courier New" w:cs="Courier New" w:eastAsia="Courier New" w:hAnsi="Courier New"/>
                <w:color w:val="0F3460"/>
                <w:sz w:val="19"/>
                <w:szCs w:val="19"/>
              </w:rPr>
              <w:t xml:space="preserve">WHERE HYPERBOLIC_DIST(m.embedding, $query_vec) &lt; 0.5</w:t>
            </w:r>
          </w:p>
          <w:p>
            <w:r>
              <w:rPr>
                <w:rFonts w:ascii="Courier New" w:cs="Courier New" w:eastAsia="Courier New" w:hAnsi="Courier New"/>
                <w:color w:val="0F3460"/>
                <w:sz w:val="19"/>
                <w:szCs w:val="19"/>
              </w:rPr>
              <w:t xml:space="preserve">  AND m.depth &gt; 0.6</w:t>
            </w:r>
          </w:p>
          <w:p>
            <w:r>
              <w:rPr>
                <w:rFonts w:ascii="Courier New" w:cs="Courier New" w:eastAsia="Courier New" w:hAnsi="Courier New"/>
                <w:color w:val="0F3460"/>
                <w:sz w:val="19"/>
                <w:szCs w:val="19"/>
              </w:rPr>
              <w:t xml:space="preserve">RETURN m ORDER BY HYPERBOLIC_DIST(m.embedding, $query_vec) ASC</w:t>
            </w:r>
          </w:p>
          <w:p>
            <w:r>
              <w:rPr>
                <w:rFonts w:ascii="Courier New" w:cs="Courier New" w:eastAsia="Courier New" w:hAnsi="Courier New"/>
                <w:color w:val="0F3460"/>
                <w:sz w:val="19"/>
                <w:szCs w:val="19"/>
              </w:rPr>
              <w:t xml:space="preserve">LIMIT 10</w:t>
            </w:r>
          </w:p>
          <w:p>
            <w:pPr>
              <w:spacing w:before="80" w:after="80"/>
            </w:pPr>
          </w:p>
          <w:p>
            <w:r>
              <w:rPr>
                <w:rFonts w:ascii="Courier New" w:cs="Courier New" w:eastAsia="Courier New" w:hAnsi="Courier New"/>
                <w:color w:val="555577"/>
                <w:sz w:val="19"/>
                <w:szCs w:val="19"/>
              </w:rPr>
              <w:t xml:space="preserve">-- Difusão multi-escala: ativa vizinhos próximos e distantes</w:t>
            </w:r>
          </w:p>
          <w:p>
            <w:r>
              <w:rPr>
                <w:rFonts w:ascii="Courier New" w:cs="Courier New" w:eastAsia="Courier New" w:hAnsi="Courier New"/>
                <w:color w:val="0F3460"/>
                <w:sz w:val="19"/>
                <w:szCs w:val="19"/>
              </w:rPr>
              <w:t xml:space="preserve">DIFFUSE FROM $node_id</w:t>
            </w:r>
          </w:p>
          <w:p>
            <w:r>
              <w:rPr>
                <w:rFonts w:ascii="Courier New" w:cs="Courier New" w:eastAsia="Courier New" w:hAnsi="Courier New"/>
                <w:color w:val="0F3460"/>
                <w:sz w:val="19"/>
                <w:szCs w:val="19"/>
              </w:rPr>
              <w:t xml:space="preserve">  WITH t = [0.1, 1.0, 10.0]</w:t>
            </w:r>
          </w:p>
          <w:p>
            <w:r>
              <w:rPr>
                <w:rFonts w:ascii="Courier New" w:cs="Courier New" w:eastAsia="Courier New" w:hAnsi="Courier New"/>
                <w:color w:val="0F3460"/>
                <w:sz w:val="19"/>
                <w:szCs w:val="19"/>
              </w:rPr>
              <w:t xml:space="preserve">  MAX_HOPS 5</w:t>
            </w:r>
          </w:p>
          <w:p>
            <w:r>
              <w:rPr>
                <w:rFonts w:ascii="Courier New" w:cs="Courier New" w:eastAsia="Courier New" w:hAnsi="Courier New"/>
                <w:color w:val="0F3460"/>
                <w:sz w:val="19"/>
                <w:szCs w:val="19"/>
              </w:rPr>
              <w:t xml:space="preserve">RETURN activated_nodes, activation_scores</w:t>
            </w:r>
          </w:p>
          <w:p>
            <w:pPr>
              <w:spacing w:before="80" w:after="80"/>
            </w:pPr>
          </w:p>
          <w:p>
            <w:r>
              <w:rPr>
                <w:rFonts w:ascii="Courier New" w:cs="Courier New" w:eastAsia="Courier New" w:hAnsi="Courier New"/>
                <w:color w:val="555577"/>
                <w:sz w:val="19"/>
                <w:szCs w:val="19"/>
              </w:rPr>
              <w:t xml:space="preserve">-- Crescimento L-System de 3 gerações a partir de um nó semente</w:t>
            </w:r>
          </w:p>
          <w:p>
            <w:r>
              <w:rPr>
                <w:rFonts w:ascii="Courier New" w:cs="Courier New" w:eastAsia="Courier New" w:hAnsi="Courier New"/>
                <w:color w:val="0F3460"/>
                <w:sz w:val="19"/>
                <w:szCs w:val="19"/>
              </w:rPr>
              <w:t xml:space="preserve">LSYSTEM GROW FROM $seed_node</w:t>
            </w:r>
          </w:p>
          <w:p>
            <w:r>
              <w:rPr>
                <w:rFonts w:ascii="Courier New" w:cs="Courier New" w:eastAsia="Courier New" w:hAnsi="Courier New"/>
                <w:color w:val="0F3460"/>
                <w:sz w:val="19"/>
                <w:szCs w:val="19"/>
              </w:rPr>
              <w:t xml:space="preserve">  RULE 'node(e,d) -&gt; child(e*0.7) IF e &gt; 0.1'</w:t>
            </w:r>
          </w:p>
          <w:p>
            <w:r>
              <w:rPr>
                <w:rFonts w:ascii="Courier New" w:cs="Courier New" w:eastAsia="Courier New" w:hAnsi="Courier New"/>
                <w:color w:val="0F3460"/>
                <w:sz w:val="19"/>
                <w:szCs w:val="19"/>
              </w:rPr>
              <w:t xml:space="preserve">  GENERATIONS 3</w:t>
            </w:r>
          </w:p>
        </w:tc>
      </w:tr>
    </w:tbl>
    <w:p>
      <w:pPr>
        <w:spacing w:before="80" w:after="80"/>
      </w:pPr>
    </w:p>
    <w:p>
      <w:pPr>
        <w:spacing w:before="100"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parser é construído com </w:t>
      </w: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pest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(PEG grammar). O executor planeja automaticamente a estratégia — VectorScan, GraphTraversal, Diffusion ou plano híbrido — baseado na estrutura da query. O crate conta com </w:t>
      </w: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19 testes de unidade e integração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.</w:t>
      </w:r>
    </w:p>
    <w:p>
      <w:pPr>
        <w:spacing w:before="80" w:after="8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3.4 nietzsche-lsystem — O Grafo que Cresce Como Organismo</w:t>
      </w:r>
    </w:p>
    <w:p>
      <w:pPr>
        <w:spacing w:before="100"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motor L-System é possivelmente a capacidade mais original do NietzscheDB. Ele implementa crescimento fractal autônomo do grafo de conhecimento — o grafo não é uma estrutura estática que recebe inserções: ele cresce e poda-se a si mesmo por regras de produção, como um sistema biológico.</w:t>
      </w:r>
    </w:p>
    <w:p>
      <w:pPr>
        <w:spacing w:before="100" w:after="16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ProductionRule: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Uma regra de produção define quando e como um nó gera filhos. As condições disponíveis são: EnergyAbove(t), DepthBelow(t), HausdorffAbove(t), e composições lógicas (And, Or, Not, Always). As ações são: SpawnChild (gera nó mais específico, mais próximo à fronteira da bola de Poincaré), SpawnSibling (cria associação lateral) e Prune (arquiva região de baixa complexidade).</w:t>
      </w:r>
    </w:p>
    <w:p>
      <w:pPr>
        <w:spacing w:before="100" w:after="16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Adição de Möbius: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Quando SpawnChild posiciona um nó filho, o posicionamento é feito via adição de Möbius (u ⊕ v) no espaço de Poincaré — a operação de 'translação hiperbólica' que preserva a estrutura do manifold. O filho fica geometricamente mais profundo (mais próximo à fronteira, mais específico) que o pai.</w:t>
      </w:r>
    </w:p>
    <w:p>
      <w:pPr>
        <w:spacing w:before="100" w:after="16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Dimensão de Hausdorff: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Computada via box-counting nas coordenadas hiperbólicas em 5 escalas [4, 8, 16, 32, 64]. Nós com D &lt; 0.5 (muito simples, sem estrutura) ou D &gt; 1.9 (muito complexo, possivelmente ruído) são automaticamente podados. O regime fractal saudável é 1.2 &lt; D &lt; 1.8.</w:t>
      </w:r>
    </w:p>
    <w:p>
      <w:pPr>
        <w:spacing w:before="100" w:after="16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Protocolo tick: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A cada ciclo do L-System: (1) scan global de nós ativos, (2) atualização das dimensões de Hausdorff locais, (3) matching de regras de produção, (4) aplicação de mutações no grafo, (5) geração de relatório. O crate conta com </w:t>
      </w: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29 testes unitários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cobrindo todos os quatro módulos.</w:t>
      </w:r>
    </w:p>
    <w:p>
      <w:pPr>
        <w:spacing w:before="80" w:after="8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3.5 nietzsche-pregel — Difusão Fractal por Heat Kernel</w:t>
      </w:r>
    </w:p>
    <w:p>
      <w:pPr>
        <w:spacing w:before="100"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crate nietzsche-pregel implementará propagação de ativação multi-escala pelo grafo hiperbólico via aproximação de Chebyshev do heat kernel. Esta é a capacidade que transforma busca pontual em busca associativa.</w:t>
      </w:r>
    </w:p>
    <w:p>
      <w:pPr>
        <w:spacing w:before="100" w:after="16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Heat Kernel Hiperbólico: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K_t(x,y) = Σ e^(−λₙt) φₙ(x) φₙ(y), onde λₙ são autovalores e φₙ são autofunções do Laplaciano hiperbólico do grafo. A aproximação de Chebyshev K_t ≈ Σ cₖ Tₖ(L) tem complexidade O(K×|E|) — computacionalmente tratável mesmo para 100k nós.</w:t>
      </w:r>
    </w:p>
    <w:p>
      <w:pPr>
        <w:spacing w:before="100" w:after="16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Escalas de difusão: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t=0.1 ativa apenas vizinhos diretos (memória focal, recall específico). t=1.0 ativa vizinhos até 2 hops (contexto imediato). t=10.0 ativa nós 3+ hops de distância (associação livre, conexões semânticas distantes). O overlap entre t=0.1 e t=10.0 deve ser &lt; 30% — garantindo que cada escala ativa regiões genuinamente diferentes.</w:t>
      </w:r>
    </w:p>
    <w:p>
      <w:pPr>
        <w:spacing w:before="100" w:after="16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Laplaciano Hiperbólico: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Os pesos das arestas são derivados das distâncias de Poincaré — não das distâncias euclidianas. Isso preserva a estrutura hiperbólica durante a propagação de ativação.</w:t>
      </w:r>
    </w:p>
    <w:p>
      <w:pPr>
        <w:spacing w:before="80" w:after="8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3.6 nietzsche-sleep — O Banco de Dados que Dorme</w:t>
      </w:r>
    </w:p>
    <w:p>
      <w:pPr>
        <w:spacing w:before="100"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ciclo de sono é a capacidade mais biologicamente inspirada do NietzscheDB. Durante períodos de baixa atividade, o sistema executa reconsolidação de memória — reorganizando sua topologia interna sem destruir a identidade do grafo.</w:t>
      </w:r>
    </w:p>
    <w:p>
      <w:pPr>
        <w:spacing w:before="100"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protocolo de sono tem 7 passos: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4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Amostra subgrafo de alta curvatura via random walk</w:t>
            </w:r>
          </w:p>
        </w:tc>
      </w:tr>
      <w:tr>
        <w:tc>
          <w:tcPr>
            <w:tcW w:type="dxa" w:w="72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4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Snapshot dos embeddings atuais (ponto de rollback)</w:t>
            </w:r>
          </w:p>
        </w:tc>
      </w:tr>
      <w:tr>
        <w:tc>
          <w:tcPr>
            <w:tcW w:type="dxa" w:w="72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4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Perturbação no espaço tangente (o 'sonho': ruído gaussiano controlado)</w:t>
            </w:r>
          </w:p>
        </w:tc>
      </w:tr>
      <w:tr>
        <w:tc>
          <w:tcPr>
            <w:tcW w:type="dxa" w:w="72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4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Otimização via RiemannianAdam no manifold de Poincaré</w:t>
            </w:r>
          </w:p>
        </w:tc>
      </w:tr>
      <w:tr>
        <w:tc>
          <w:tcPr>
            <w:tcW w:type="dxa" w:w="72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4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Medição da dimensão de Hausdorff antes e depois</w:t>
            </w:r>
          </w:p>
        </w:tc>
      </w:tr>
      <w:tr>
        <w:tc>
          <w:tcPr>
            <w:tcW w:type="dxa" w:w="72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64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COMMIT se Δ(Hausdorff) &lt; 5% — identidade preservada, reconsolidação aceita</w:t>
            </w:r>
          </w:p>
        </w:tc>
      </w:tr>
      <w:tr>
        <w:tc>
          <w:tcPr>
            <w:tcW w:type="dxa" w:w="72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64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ROLLBACK se identidade foi destruída — sonho descartado, snapshot restaurado</w:t>
            </w:r>
          </w:p>
        </w:tc>
      </w:tr>
    </w:tbl>
    <w:p>
      <w:pPr>
        <w:spacing w:before="80" w:after="80"/>
      </w:pPr>
    </w:p>
    <w:p>
      <w:pPr>
        <w:spacing w:before="100"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Os critérios de saída são rigorosos: delta_hausdorff &lt; 5% por ciclo, taxa de rollback &lt; 10%, mínimo 30% dos nós atualizados por ciclo. Isso previne catastrophic forgetting enquanto permite reorganização genuína de memória — o problema que nenhum sistema de IA com memória persistente resolveu adequadamente.</w:t>
      </w:r>
    </w:p>
    <w:p>
      <w:pPr>
        <w:spacing w:before="80" w:after="8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3.7 nietzsche-api e nietzsche-sdk — Interface Unificada</w:t>
      </w:r>
    </w:p>
    <w:p>
      <w:pPr>
        <w:spacing w:before="100"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API gRPC unifica todas as capacidades em um único endpoint: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8F8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6213E"/>
                <w:sz w:val="19"/>
                <w:szCs w:val="19"/>
              </w:rPr>
              <w:t xml:space="preserve">rpc InsertNode       → insere nó com embedding hiperbólico</w:t>
            </w:r>
          </w:p>
          <w:p>
            <w:r>
              <w:rPr>
                <w:rFonts w:ascii="Courier New" w:cs="Courier New" w:eastAsia="Courier New" w:hAnsi="Courier New"/>
                <w:color w:val="16213E"/>
                <w:sz w:val="19"/>
                <w:szCs w:val="19"/>
              </w:rPr>
              <w:t xml:space="preserve">rpc SearchHyperbolic → busca HNSW no espaço de Poincaré</w:t>
            </w:r>
          </w:p>
          <w:p>
            <w:r>
              <w:rPr>
                <w:rFonts w:ascii="Courier New" w:cs="Courier New" w:eastAsia="Courier New" w:hAnsi="Courier New"/>
                <w:color w:val="16213E"/>
                <w:sz w:val="19"/>
                <w:szCs w:val="19"/>
              </w:rPr>
              <w:t xml:space="preserve">rpc Query            → executa NQL declarativo (stream de resultados)</w:t>
            </w:r>
          </w:p>
          <w:p>
            <w:r>
              <w:rPr>
                <w:rFonts w:ascii="Courier New" w:cs="Courier New" w:eastAsia="Courier New" w:hAnsi="Courier New"/>
                <w:color w:val="16213E"/>
                <w:sz w:val="19"/>
                <w:szCs w:val="19"/>
              </w:rPr>
              <w:t xml:space="preserve">rpc LSystemTick      → dispara um ciclo do motor L-System</w:t>
            </w:r>
          </w:p>
          <w:p>
            <w:r>
              <w:rPr>
                <w:rFonts w:ascii="Courier New" w:cs="Courier New" w:eastAsia="Courier New" w:hAnsi="Courier New"/>
                <w:color w:val="16213E"/>
                <w:sz w:val="19"/>
                <w:szCs w:val="19"/>
              </w:rPr>
              <w:t xml:space="preserve">rpc Diffuse          → propaga heat kernel em múltiplas escalas t</w:t>
            </w:r>
          </w:p>
          <w:p>
            <w:r>
              <w:rPr>
                <w:rFonts w:ascii="Courier New" w:cs="Courier New" w:eastAsia="Courier New" w:hAnsi="Courier New"/>
                <w:color w:val="16213E"/>
                <w:sz w:val="19"/>
                <w:szCs w:val="19"/>
              </w:rPr>
              <w:t xml:space="preserve">rpc SleepCycle       → executa ciclo de reconsolidação Riemanniana</w:t>
            </w:r>
          </w:p>
          <w:p>
            <w:r>
              <w:rPr>
                <w:rFonts w:ascii="Courier New" w:cs="Courier New" w:eastAsia="Courier New" w:hAnsi="Courier New"/>
                <w:color w:val="16213E"/>
                <w:sz w:val="19"/>
                <w:szCs w:val="19"/>
              </w:rPr>
              <w:t xml:space="preserve">rpc GetMetrics       → métricas de saúde do grafo (Hausdorff, etc.)</w:t>
            </w:r>
          </w:p>
        </w:tc>
      </w:tr>
    </w:tbl>
    <w:p>
      <w:pPr>
        <w:spacing w:before="80" w:after="80"/>
      </w:pPr>
    </w:p>
    <w:p>
      <w:pPr>
        <w:spacing w:before="100"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Python SDK permite usar NietzscheDB em 3 linhas: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8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9"/>
                <w:szCs w:val="19"/>
              </w:rPr>
              <w:t xml:space="preserve">from nietzsche_db import NietzscheClient</w:t>
            </w:r>
          </w:p>
          <w:p>
            <w:pPr>
              <w:spacing w:before="80" w:after="80"/>
            </w:pP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db = NietzscheClient(host='localhost', port=9090)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node_id = db.insert(embedding=[0.1, 0.2, ...], content={'text': 'memória hiperbólica'})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results = db.search(query=[0.1, 0.2, ...], top_k=10, t=1.0)  # t = escala de difusão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report  = db.sleep(noise=0.01)  # reconsolidação Riemanniana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pStyle w:val="Heading1"/>
        <w:pBdr>
          <w:bottom w:val="single" w:color="533483" w:sz="4" w:space="6"/>
        </w:pBdr>
        <w:spacing w:before="480" w:after="200"/>
      </w:pPr>
      <w:r>
        <w:rPr>
          <w:rFonts w:ascii="Arial" w:cs="Arial" w:eastAsia="Arial" w:hAnsi="Arial"/>
          <w:b/>
          <w:bCs/>
          <w:color w:val="16213E"/>
          <w:sz w:val="36"/>
          <w:szCs w:val="36"/>
        </w:rPr>
        <w:t xml:space="preserve">4. Por que NietzscheDB é Único</w:t>
      </w:r>
    </w:p>
    <w:p>
      <w:pPr>
        <w:spacing w:before="100"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Existem quatro lacunas no estado da arte que o NietzscheDB fecha simultaneamente. Cada uma, isoladamente, seria uma contribuição relevante. Juntas, formam uma categoria nova.</w:t>
      </w:r>
    </w:p>
    <w:p>
      <w:pPr>
        <w:spacing w:before="80" w:after="8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4.1 Lacuna 1 — Não existe HNSW hiperbólico nativo em produção</w:t>
      </w:r>
    </w:p>
    <w:p>
      <w:pPr>
        <w:spacing w:before="100"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hnswlib, FAISS, Qdrant, Milvus, Weaviate — </w:t>
      </w: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todos usam geometria euclidiana internamente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. Em alguns casos, é possível usar distância hiperbólica como função de re-ranking pós-busca, mas isso não é o mesmo: o grafo de navegação HNSW em si continua euclidiano, e a qualidade da busca hierárquica é fundamentalmente limitada. O NietzscheDB (via fork do HyperspaceDB) tem o grafo HNSW navegando nativamente no espaço de Poincaré. Este é trabalho genuinamente original — não existe equivalente em produção.</w:t>
      </w:r>
    </w:p>
    <w:p>
      <w:pPr>
        <w:spacing w:before="80" w:after="8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4.2 Lacuna 2 — Nenhum banco de grafos tem geometria hiperbólica intrínseca</w:t>
      </w:r>
    </w:p>
    <w:p>
      <w:pPr>
        <w:spacing w:before="100"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Neo4j, ArangoDB, TigerGraph, JanusGraph — </w:t>
      </w: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todos são euclidianos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. É possível injetar funções de distância customizadas em alguns casos, mas o grafo em si — sua navegação, seus índices, sua representação de vizinhança — é euclidiano. Em NietzscheDB, a geometria hiperbólica não é uma camada de adaptação: ela </w:t>
      </w:r>
      <w:r>
        <w:rPr>
          <w:rFonts w:ascii="Arial" w:cs="Arial" w:eastAsia="Arial" w:hAnsi="Arial"/>
          <w:i/>
          <w:iCs/>
          <w:color w:val="555577"/>
          <w:sz w:val="22"/>
          <w:szCs w:val="22"/>
        </w:rPr>
        <w:t xml:space="preserve">é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o substrato. A distância entre nós é sempre calculada no espaço de Poincaré.</w:t>
      </w:r>
    </w:p>
    <w:p>
      <w:pPr>
        <w:spacing w:before="80" w:after="8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4.3 Lacuna 3 — Nenhum banco de dados tem motor de crescimento fractal autônomo</w:t>
      </w:r>
    </w:p>
    <w:p>
      <w:pPr>
        <w:spacing w:before="100"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L-System do NietzscheDB reescreve a topologia do grafo a cada ciclo, baseado em regras de produção e dimensão de Hausdorff local. Isto </w:t>
      </w: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não tem equivalente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em nenhum banco de dados de produção ou pesquisa. Sistemas como Amazon Neptune ou TigerGraph permitem atualizar o grafo via queries — mas não têm um motor interno que </w:t>
      </w:r>
      <w:r>
        <w:rPr>
          <w:rFonts w:ascii="Arial" w:cs="Arial" w:eastAsia="Arial" w:hAnsi="Arial"/>
          <w:i/>
          <w:iCs/>
          <w:color w:val="555577"/>
          <w:sz w:val="22"/>
          <w:szCs w:val="22"/>
        </w:rPr>
        <w:t xml:space="preserve">decide autonomamente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o que crescer e o que podar baseado em propriedades fractais.</w:t>
      </w:r>
    </w:p>
    <w:p>
      <w:pPr>
        <w:spacing w:before="80" w:after="8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4.4 Lacuna 4 — Nenhum sistema de IA tem ciclo de sono/reconsolidação formal</w:t>
      </w:r>
    </w:p>
    <w:p>
      <w:pPr>
        <w:spacing w:before="100"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Sistemas como MemGPT, LangMem ou as implementações de memória do LangChain são essencialmente buffers de contexto com camadas de sumarização. O ciclo de sono do NietzscheDB implementa </w:t>
      </w: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otimização Riemanniana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com verificação de identidade via dimensão de Hausdorff e rollback automático. É um algoritmo com garantias matemáticas formais — não uma metáfora. Referências: Rasch &amp; Born (2013) sobre consolidação de memória em sono; Tadros et al. (2022) sobre replay seletivo; RiemannianAdam (Bécigneul &amp; Ganea, 2019).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90"/>
        <w:gridCol w:w="1690"/>
        <w:gridCol w:w="1690"/>
        <w:gridCol w:w="1690"/>
      </w:tblGrid>
      <w:tr>
        <w:trPr>
          <w:tblHeader/>
        </w:trPr>
        <w:tc>
          <w:tcPr>
            <w:tcW w:type="dxa" w:w="26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  <w:tc>
          <w:tcPr>
            <w:tcW w:type="dxa" w:w="169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HNSW Hiperbólico</w:t>
            </w:r>
          </w:p>
        </w:tc>
        <w:tc>
          <w:tcPr>
            <w:tcW w:type="dxa" w:w="169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Grafo Hiperbólico</w:t>
            </w:r>
          </w:p>
        </w:tc>
        <w:tc>
          <w:tcPr>
            <w:tcW w:type="dxa" w:w="169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L-System Autônomo</w:t>
            </w:r>
          </w:p>
        </w:tc>
        <w:tc>
          <w:tcPr>
            <w:tcW w:type="dxa" w:w="169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Reconsolidação Formal</w:t>
            </w:r>
          </w:p>
        </w:tc>
      </w:tr>
      <w:tr>
        <w:tc>
          <w:tcPr>
            <w:tcW w:type="dxa" w:w="26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Neo4j</w:t>
            </w:r>
          </w:p>
        </w:tc>
        <w:tc>
          <w:tcPr>
            <w:tcW w:type="dxa" w:w="169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169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169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169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Qdrant</w:t>
            </w:r>
          </w:p>
        </w:tc>
        <w:tc>
          <w:tcPr>
            <w:tcW w:type="dxa" w:w="169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169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169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169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Milvus</w:t>
            </w:r>
          </w:p>
        </w:tc>
        <w:tc>
          <w:tcPr>
            <w:tcW w:type="dxa" w:w="169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169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169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169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ArangoDB</w:t>
            </w:r>
          </w:p>
        </w:tc>
        <w:tc>
          <w:tcPr>
            <w:tcW w:type="dxa" w:w="169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169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169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169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Weaviate</w:t>
            </w:r>
          </w:p>
        </w:tc>
        <w:tc>
          <w:tcPr>
            <w:tcW w:type="dxa" w:w="169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169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169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169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MemGPT</w:t>
            </w:r>
          </w:p>
        </w:tc>
        <w:tc>
          <w:tcPr>
            <w:tcW w:type="dxa" w:w="169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169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169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169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NietzscheDB</w:t>
            </w:r>
          </w:p>
        </w:tc>
        <w:tc>
          <w:tcPr>
            <w:tcW w:type="dxa" w:w="169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Nativo</w:t>
            </w:r>
          </w:p>
        </w:tc>
        <w:tc>
          <w:tcPr>
            <w:tcW w:type="dxa" w:w="169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Poincaré Ball</w:t>
            </w:r>
          </w:p>
        </w:tc>
        <w:tc>
          <w:tcPr>
            <w:tcW w:type="dxa" w:w="169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29 testes</w:t>
            </w:r>
          </w:p>
        </w:tc>
        <w:tc>
          <w:tcPr>
            <w:tcW w:type="dxa" w:w="169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RiemannianAdam</w:t>
            </w:r>
          </w:p>
        </w:tc>
      </w:tr>
    </w:tbl>
    <w:p>
      <w:pPr>
        <w:spacing w:before="80" w:after="80"/>
      </w:pPr>
    </w:p>
    <w:p>
      <w:pPr>
        <w:pStyle w:val="Heading1"/>
        <w:pBdr>
          <w:bottom w:val="single" w:color="533483" w:sz="4" w:space="6"/>
        </w:pBdr>
        <w:spacing w:before="480" w:after="200"/>
      </w:pPr>
      <w:r>
        <w:rPr>
          <w:rFonts w:ascii="Arial" w:cs="Arial" w:eastAsia="Arial" w:hAnsi="Arial"/>
          <w:b/>
          <w:bCs/>
          <w:color w:val="16213E"/>
          <w:sz w:val="36"/>
          <w:szCs w:val="36"/>
        </w:rPr>
        <w:t xml:space="preserve">5. NietzscheDB e EVA-Mind — Por que a combinação importa</w:t>
      </w:r>
    </w:p>
    <w:p>
      <w:pPr>
        <w:spacing w:before="100" w:after="16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EVA-Mind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é uma IA para saúde: assistência de voz em tempo real, suporte clínico, memória persistente de pacientes idosos e detecção de malária em Angola. Ela tem 10 camadas de memória, personalidade evolutiva (Big Five + Enneagram), análise de prosódia vocal, ciclo de consolidação REM e modelo de consciência (Global Workspace Theory de Baars, 1988).</w:t>
      </w:r>
    </w:p>
    <w:p>
      <w:pPr>
        <w:spacing w:before="100"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Para um sistema desse nível de complexidade, a geometria do substrato de memória importa profundamente. Conceitos clínicos formam hierarquias naturais: Doença &gt; Condição Crônica &gt; Diabetes Tipo 2 &gt; Diabetes Tipo 2 com complicações renais. A memória episódica de um paciente (específica, próxima à fronteira da bola) deve estar naturalmente mais distante do centro que o conhecimento clínico abstrato.</w:t>
      </w:r>
    </w:p>
    <w:p>
      <w:pPr>
        <w:spacing w:before="100"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NietzscheDB oferece a EVA-Mind exatamente isso: uma memória que </w:t>
      </w:r>
    </w:p>
    <w:p>
      <w:pPr>
        <w:spacing w:before="100" w:after="160"/>
      </w:pPr>
      <w:r>
        <w:rPr>
          <w:rFonts w:ascii="Arial" w:cs="Arial" w:eastAsia="Arial" w:hAnsi="Arial"/>
          <w:i/>
          <w:iCs/>
          <w:color w:val="555577"/>
          <w:sz w:val="22"/>
          <w:szCs w:val="22"/>
        </w:rPr>
        <w:t xml:space="preserve">sabe naturalmente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o que é mais abstrato e o que é mais específico, que </w:t>
      </w:r>
      <w:r>
        <w:rPr>
          <w:rFonts w:ascii="Arial" w:cs="Arial" w:eastAsia="Arial" w:hAnsi="Arial"/>
          <w:i/>
          <w:iCs/>
          <w:color w:val="555577"/>
          <w:sz w:val="22"/>
          <w:szCs w:val="22"/>
        </w:rPr>
        <w:t xml:space="preserve">cresce como os padrões clínicos que ela aprende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e que </w:t>
      </w:r>
      <w:r>
        <w:rPr>
          <w:rFonts w:ascii="Arial" w:cs="Arial" w:eastAsia="Arial" w:hAnsi="Arial"/>
          <w:i/>
          <w:iCs/>
          <w:color w:val="555577"/>
          <w:sz w:val="22"/>
          <w:szCs w:val="22"/>
        </w:rPr>
        <w:t xml:space="preserve">reconsolida durante a noite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para que as conexões mais importantes sejam fortalecidas e o ruído seja podado.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Necessidade EVA-Mind</w:t>
            </w:r>
          </w:p>
        </w:tc>
        <w:tc>
          <w:tcPr>
            <w:tcW w:type="dxa" w:w="516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Solução NietzscheDB</w:t>
            </w:r>
          </w:p>
        </w:tc>
      </w:tr>
      <w:tr>
        <w:tc>
          <w:tcPr>
            <w:tcW w:type="dxa" w:w="42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Memória hierárquica (abstrato → específico)</w:t>
            </w:r>
          </w:p>
        </w:tc>
        <w:tc>
          <w:tcPr>
            <w:tcW w:type="dxa" w:w="516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Geometria de Poincaré: profundidade = abstração</w:t>
            </w:r>
          </w:p>
        </w:tc>
      </w:tr>
      <w:tr>
        <w:tc>
          <w:tcPr>
            <w:tcW w:type="dxa" w:w="42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Associação por similaridade semântica hierárquica</w:t>
            </w:r>
          </w:p>
        </w:tc>
        <w:tc>
          <w:tcPr>
            <w:tcW w:type="dxa" w:w="516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HNSW hiperbólico + difusão heat kernel</w:t>
            </w:r>
          </w:p>
        </w:tc>
      </w:tr>
      <w:tr>
        <w:tc>
          <w:tcPr>
            <w:tcW w:type="dxa" w:w="42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Grafo de conhecimento clínico que cresce</w:t>
            </w:r>
          </w:p>
        </w:tc>
        <w:tc>
          <w:tcPr>
            <w:tcW w:type="dxa" w:w="516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L-System com regras de produção de domínio</w:t>
            </w:r>
          </w:p>
        </w:tc>
      </w:tr>
      <w:tr>
        <w:tc>
          <w:tcPr>
            <w:tcW w:type="dxa" w:w="42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Poda de memórias redundantes / noise</w:t>
            </w:r>
          </w:p>
        </w:tc>
        <w:tc>
          <w:tcPr>
            <w:tcW w:type="dxa" w:w="516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Hausdorff box-counting: D &lt; 0.5 → poda</w:t>
            </w:r>
          </w:p>
        </w:tc>
      </w:tr>
      <w:tr>
        <w:tc>
          <w:tcPr>
            <w:tcW w:type="dxa" w:w="42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Consolidação de memória durante inatividade</w:t>
            </w:r>
          </w:p>
        </w:tc>
        <w:tc>
          <w:tcPr>
            <w:tcW w:type="dxa" w:w="516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Ciclo de sono: RiemannianAdam + rollback</w:t>
            </w:r>
          </w:p>
        </w:tc>
      </w:tr>
      <w:tr>
        <w:tc>
          <w:tcPr>
            <w:tcW w:type="dxa" w:w="42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Query declarativa para memória clínica</w:t>
            </w:r>
          </w:p>
        </w:tc>
        <w:tc>
          <w:tcPr>
            <w:tcW w:type="dxa" w:w="516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NQL: MATCH, DIFFUSE, HYPERBOLIC_DIST</w:t>
            </w:r>
          </w:p>
        </w:tc>
      </w:tr>
      <w:tr>
        <w:tc>
          <w:tcPr>
            <w:tcW w:type="dxa" w:w="42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Performance para múltiplas sessões paralelas</w:t>
            </w:r>
          </w:p>
        </w:tc>
        <w:tc>
          <w:tcPr>
            <w:tcW w:type="dxa" w:w="516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DashMap lock-free + SIMD AVX2/Neon</w:t>
            </w:r>
          </w:p>
        </w:tc>
      </w:tr>
      <w:tr>
        <w:tc>
          <w:tcPr>
            <w:tcW w:type="dxa" w:w="42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Identidade preservada após reconsolidação</w:t>
            </w:r>
          </w:p>
        </w:tc>
        <w:tc>
          <w:tcPr>
            <w:tcW w:type="dxa" w:w="516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Verificação Δhausdorff &lt; 5% + rollback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pStyle w:val="Heading1"/>
        <w:pBdr>
          <w:bottom w:val="single" w:color="533483" w:sz="4" w:space="6"/>
        </w:pBdr>
        <w:spacing w:before="480" w:after="200"/>
      </w:pPr>
      <w:r>
        <w:rPr>
          <w:rFonts w:ascii="Arial" w:cs="Arial" w:eastAsia="Arial" w:hAnsi="Arial"/>
          <w:b/>
          <w:bCs/>
          <w:color w:val="16213E"/>
          <w:sz w:val="36"/>
          <w:szCs w:val="36"/>
        </w:rPr>
        <w:t xml:space="preserve">6. Estado Atual e Roadmap</w:t>
      </w:r>
    </w:p>
    <w:p>
      <w:pPr>
        <w:spacing w:before="100"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projeto está em desenvolvimento ativo. As primeiras 6 fases do roadmap de 10 fases estão concluídas ou em curso: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200"/>
        <w:gridCol w:w="1800"/>
        <w:gridCol w:w="2640"/>
      </w:tblGrid>
      <w:tr>
        <w:trPr>
          <w:tblHeader/>
        </w:trPr>
        <w:tc>
          <w:tcPr>
            <w:tcW w:type="dxa" w:w="72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2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18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64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Testes</w:t>
            </w:r>
          </w:p>
        </w:tc>
      </w:tr>
      <w:tr>
        <w:tc>
          <w:tcPr>
            <w:tcW w:type="dxa" w:w="72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42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Fundação, workspace Rust, crates base</w:t>
            </w:r>
          </w:p>
        </w:tc>
        <w:tc>
          <w:tcPr>
            <w:tcW w:type="dxa" w:w="18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Completa</w:t>
            </w:r>
          </w:p>
        </w:tc>
        <w:tc>
          <w:tcPr>
            <w:tcW w:type="dxa" w:w="264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2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Modelo Node/Edge, PoincaréVector, invariantes</w:t>
            </w:r>
          </w:p>
        </w:tc>
        <w:tc>
          <w:tcPr>
            <w:tcW w:type="dxa" w:w="18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Completa</w:t>
            </w:r>
          </w:p>
        </w:tc>
        <w:tc>
          <w:tcPr>
            <w:tcW w:type="dxa" w:w="264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Unitários</w:t>
            </w:r>
          </w:p>
        </w:tc>
      </w:tr>
      <w:tr>
        <w:tc>
          <w:tcPr>
            <w:tcW w:type="dxa" w:w="72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Storage RocksDB, WAL, dual-write</w:t>
            </w:r>
          </w:p>
        </w:tc>
        <w:tc>
          <w:tcPr>
            <w:tcW w:type="dxa" w:w="18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Completa</w:t>
            </w:r>
          </w:p>
        </w:tc>
        <w:tc>
          <w:tcPr>
            <w:tcW w:type="dxa" w:w="264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Recovery</w:t>
            </w:r>
          </w:p>
        </w:tc>
      </w:tr>
      <w:tr>
        <w:tc>
          <w:tcPr>
            <w:tcW w:type="dxa" w:w="72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Traversal BFS/Dijkstra/DiffusionWalk</w:t>
            </w:r>
          </w:p>
        </w:tc>
        <w:tc>
          <w:tcPr>
            <w:tcW w:type="dxa" w:w="18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Completa</w:t>
            </w:r>
          </w:p>
        </w:tc>
        <w:tc>
          <w:tcPr>
            <w:tcW w:type="dxa" w:w="264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Integração</w:t>
            </w:r>
          </w:p>
        </w:tc>
      </w:tr>
      <w:tr>
        <w:tc>
          <w:tcPr>
            <w:tcW w:type="dxa" w:w="72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NQL parser (pest) + executor + planner</w:t>
            </w:r>
          </w:p>
        </w:tc>
        <w:tc>
          <w:tcPr>
            <w:tcW w:type="dxa" w:w="18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Completa</w:t>
            </w:r>
          </w:p>
        </w:tc>
        <w:tc>
          <w:tcPr>
            <w:tcW w:type="dxa" w:w="264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19 testes</w:t>
            </w:r>
          </w:p>
        </w:tc>
      </w:tr>
      <w:tr>
        <w:tc>
          <w:tcPr>
            <w:tcW w:type="dxa" w:w="72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L-System + Hausdorff + Möbius addition</w:t>
            </w:r>
          </w:p>
        </w:tc>
        <w:tc>
          <w:tcPr>
            <w:tcW w:type="dxa" w:w="18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Completa</w:t>
            </w:r>
          </w:p>
        </w:tc>
        <w:tc>
          <w:tcPr>
            <w:tcW w:type="dxa" w:w="264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29 testes</w:t>
            </w:r>
          </w:p>
        </w:tc>
      </w:tr>
      <w:tr>
        <w:tc>
          <w:tcPr>
            <w:tcW w:type="dxa" w:w="72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Difusão fractal Chebyshev (Pregel)</w:t>
            </w:r>
          </w:p>
        </w:tc>
        <w:tc>
          <w:tcPr>
            <w:tcW w:type="dxa" w:w="18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⬜ Próxima</w:t>
            </w:r>
          </w:p>
        </w:tc>
        <w:tc>
          <w:tcPr>
            <w:tcW w:type="dxa" w:w="264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2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ACID saga pattern (grafo + vector)</w:t>
            </w:r>
          </w:p>
        </w:tc>
        <w:tc>
          <w:tcPr>
            <w:tcW w:type="dxa" w:w="18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⬜ Planejada</w:t>
            </w:r>
          </w:p>
        </w:tc>
        <w:tc>
          <w:tcPr>
            <w:tcW w:type="dxa" w:w="264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2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Ciclo de sono RiemannianAdam</w:t>
            </w:r>
          </w:p>
        </w:tc>
        <w:tc>
          <w:tcPr>
            <w:tcW w:type="dxa" w:w="18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⬜ Planejada</w:t>
            </w:r>
          </w:p>
        </w:tc>
        <w:tc>
          <w:tcPr>
            <w:tcW w:type="dxa" w:w="264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2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42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gRPC unificada + SDKs Python/TS</w:t>
            </w:r>
          </w:p>
        </w:tc>
        <w:tc>
          <w:tcPr>
            <w:tcW w:type="dxa" w:w="18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⬜ Planejada</w:t>
            </w:r>
          </w:p>
        </w:tc>
        <w:tc>
          <w:tcPr>
            <w:tcW w:type="dxa" w:w="264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2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Benchmarks vs Qdrant/Milvus, hardening</w:t>
            </w:r>
          </w:p>
        </w:tc>
        <w:tc>
          <w:tcPr>
            <w:tcW w:type="dxa" w:w="18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⬜ Planejada</w:t>
            </w:r>
          </w:p>
        </w:tc>
        <w:tc>
          <w:tcPr>
            <w:tcW w:type="dxa" w:w="264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80" w:after="8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6.1 Critérios de Saída por Fase</w:t>
      </w:r>
    </w:p>
    <w:p>
      <w:pPr>
        <w:spacing w:before="100"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Cada fase tem critérios numéricos rigorosos para ser considerada completa: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756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Saída</w:t>
            </w:r>
          </w:p>
        </w:tc>
      </w:tr>
      <w:tr>
        <w:tc>
          <w:tcPr>
            <w:tcW w:type="dxa" w:w="18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— Geometria</w:t>
            </w:r>
          </w:p>
        </w:tc>
        <w:tc>
          <w:tcPr>
            <w:tcW w:type="dxa" w:w="756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90%+ triplas hierárquicas ordenadas corretamente; depth(abstrato) &lt; depth(específico) em 85%+ casos</w:t>
            </w:r>
          </w:p>
        </w:tc>
      </w:tr>
      <w:tr>
        <w:tc>
          <w:tcPr>
            <w:tcW w:type="dxa" w:w="18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— Busca</w:t>
            </w:r>
          </w:p>
        </w:tc>
        <w:tc>
          <w:tcPr>
            <w:tcW w:type="dxa" w:w="756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Recall hierárquico ≥ 75% vs 50% baseline cosine; latência P99 ≤ 500ms</w:t>
            </w:r>
          </w:p>
        </w:tc>
      </w:tr>
      <w:tr>
        <w:tc>
          <w:tcPr>
            <w:tcW w:type="dxa" w:w="18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— Traversal</w:t>
            </w:r>
          </w:p>
        </w:tc>
        <w:tc>
          <w:tcPr>
            <w:tcW w:type="dxa" w:w="756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BFS/Dijkstra/DiffusionWalk verificados; traversal energy-gated estável</w:t>
            </w:r>
          </w:p>
        </w:tc>
      </w:tr>
      <w:tr>
        <w:tc>
          <w:tcPr>
            <w:tcW w:type="dxa" w:w="18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 — NQL</w:t>
            </w:r>
          </w:p>
        </w:tc>
        <w:tc>
          <w:tcPr>
            <w:tcW w:type="dxa" w:w="756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Parser PEG + executor; MATCH, DIFFUSE, HYPERBOLIC_DIST; 19 testes passando</w:t>
            </w:r>
          </w:p>
        </w:tc>
      </w:tr>
      <w:tr>
        <w:tc>
          <w:tcPr>
            <w:tcW w:type="dxa" w:w="18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 — L-System</w:t>
            </w:r>
          </w:p>
        </w:tc>
        <w:tc>
          <w:tcPr>
            <w:tcW w:type="dxa" w:w="756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Hausdorff global 1.2 &lt; D &lt; 1.8; std(D) &lt; 0.15; 29 testes passando</w:t>
            </w:r>
          </w:p>
        </w:tc>
      </w:tr>
      <w:tr>
        <w:tc>
          <w:tcPr>
            <w:tcW w:type="dxa" w:w="18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 — Difusão</w:t>
            </w:r>
          </w:p>
        </w:tc>
        <w:tc>
          <w:tcPr>
            <w:tcW w:type="dxa" w:w="756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Overlap t=0.1 vs t=10.0 &lt; 30%; Chebyshev K=10 &lt; 500ms em 100k nós</w:t>
            </w:r>
          </w:p>
        </w:tc>
      </w:tr>
      <w:tr>
        <w:tc>
          <w:tcPr>
            <w:tcW w:type="dxa" w:w="18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 — Sono</w:t>
            </w:r>
          </w:p>
        </w:tc>
        <w:tc>
          <w:tcPr>
            <w:tcW w:type="dxa" w:w="756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Δhausdorff &lt; 5%/ciclo; rollback &lt; 10%; 10 ciclos consecutivos sem divergência</w:t>
            </w:r>
          </w:p>
        </w:tc>
      </w:tr>
    </w:tbl>
    <w:p>
      <w:pPr>
        <w:spacing w:before="80" w:after="8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6.2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36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30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Linguagem principal</w:t>
            </w:r>
          </w:p>
        </w:tc>
        <w:tc>
          <w:tcPr>
            <w:tcW w:type="dxa" w:w="636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Rust (workspace unificado)</w:t>
            </w:r>
          </w:p>
        </w:tc>
      </w:tr>
      <w:tr>
        <w:tc>
          <w:tcPr>
            <w:tcW w:type="dxa" w:w="30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SDKs cliente</w:t>
            </w:r>
          </w:p>
        </w:tc>
        <w:tc>
          <w:tcPr>
            <w:tcW w:type="dxa" w:w="636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27.8%, JavaScript/TypeScript 27.7%</w:t>
            </w:r>
          </w:p>
        </w:tc>
      </w:tr>
      <w:tr>
        <w:tc>
          <w:tcPr>
            <w:tcW w:type="dxa" w:w="30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</w:t>
            </w:r>
          </w:p>
        </w:tc>
        <w:tc>
          <w:tcPr>
            <w:tcW w:type="dxa" w:w="636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(JavaScript)</w:t>
            </w:r>
          </w:p>
        </w:tc>
      </w:tr>
      <w:tr>
        <w:tc>
          <w:tcPr>
            <w:tcW w:type="dxa" w:w="30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Vector storage</w:t>
            </w:r>
          </w:p>
        </w:tc>
        <w:tc>
          <w:tcPr>
            <w:tcW w:type="dxa" w:w="636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mmap + WAL v3 (custom, fork HyperspaceDB)</w:t>
            </w:r>
          </w:p>
        </w:tc>
      </w:tr>
      <w:tr>
        <w:tc>
          <w:tcPr>
            <w:tcW w:type="dxa" w:w="30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Graph storage</w:t>
            </w:r>
          </w:p>
        </w:tc>
        <w:tc>
          <w:tcPr>
            <w:tcW w:type="dxa" w:w="636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RocksDB (LSM-tree, Column Families)</w:t>
            </w:r>
          </w:p>
        </w:tc>
      </w:tr>
      <w:tr>
        <w:tc>
          <w:tcPr>
            <w:tcW w:type="dxa" w:w="30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Math hiperbólica</w:t>
            </w:r>
          </w:p>
        </w:tc>
        <w:tc>
          <w:tcPr>
            <w:tcW w:type="dxa" w:w="636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Implementação própria (Poincaré, Möbius, arcosh)</w:t>
            </w:r>
          </w:p>
        </w:tc>
      </w:tr>
      <w:tr>
        <w:tc>
          <w:tcPr>
            <w:tcW w:type="dxa" w:w="30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Otimização Riemanniana</w:t>
            </w:r>
          </w:p>
        </w:tc>
        <w:tc>
          <w:tcPr>
            <w:tcW w:type="dxa" w:w="636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RiemannianAdam (Bécigneul &amp; Ganea, 2019)</w:t>
            </w:r>
          </w:p>
        </w:tc>
      </w:tr>
      <w:tr>
        <w:tc>
          <w:tcPr>
            <w:tcW w:type="dxa" w:w="30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Parser NQL</w:t>
            </w:r>
          </w:p>
        </w:tc>
        <w:tc>
          <w:tcPr>
            <w:tcW w:type="dxa" w:w="636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pest (PEG grammar)</w:t>
            </w:r>
          </w:p>
        </w:tc>
      </w:tr>
      <w:tr>
        <w:tc>
          <w:tcPr>
            <w:tcW w:type="dxa" w:w="30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Concorrência</w:t>
            </w:r>
          </w:p>
        </w:tc>
        <w:tc>
          <w:tcPr>
            <w:tcW w:type="dxa" w:w="636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DashMap (lock-free), Tokio async runtime</w:t>
            </w:r>
          </w:p>
        </w:tc>
      </w:tr>
      <w:tr>
        <w:tc>
          <w:tcPr>
            <w:tcW w:type="dxa" w:w="30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Protocolo API</w:t>
            </w:r>
          </w:p>
        </w:tc>
        <w:tc>
          <w:tcPr>
            <w:tcW w:type="dxa" w:w="636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gRPC (protobuf)</w:t>
            </w:r>
          </w:p>
        </w:tc>
      </w:tr>
      <w:tr>
        <w:tc>
          <w:tcPr>
            <w:tcW w:type="dxa" w:w="30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Deploy</w:t>
            </w:r>
          </w:p>
        </w:tc>
        <w:tc>
          <w:tcPr>
            <w:tcW w:type="dxa" w:w="636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Docker / Kubernetes</w:t>
            </w:r>
          </w:p>
        </w:tc>
      </w:tr>
      <w:tr>
        <w:tc>
          <w:tcPr>
            <w:tcW w:type="dxa" w:w="30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Licença</w:t>
            </w:r>
          </w:p>
        </w:tc>
        <w:tc>
          <w:tcPr>
            <w:tcW w:type="dxa" w:w="636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AGPL-3.0 (comercial disponível)</w:t>
            </w:r>
          </w:p>
        </w:tc>
      </w:tr>
    </w:tbl>
    <w:p>
      <w:pPr>
        <w:spacing w:before="80" w:after="80"/>
      </w:pPr>
    </w:p>
    <w:p>
      <w:pPr>
        <w:pStyle w:val="Heading1"/>
        <w:pBdr>
          <w:bottom w:val="single" w:color="533483" w:sz="4" w:space="6"/>
        </w:pBdr>
        <w:spacing w:before="480" w:after="200"/>
      </w:pPr>
      <w:r>
        <w:rPr>
          <w:rFonts w:ascii="Arial" w:cs="Arial" w:eastAsia="Arial" w:hAnsi="Arial"/>
          <w:b/>
          <w:bCs/>
          <w:color w:val="16213E"/>
          <w:sz w:val="36"/>
          <w:szCs w:val="36"/>
        </w:rPr>
        <w:t xml:space="preserve">7. Fundamentos Científicos</w:t>
      </w:r>
    </w:p>
    <w:p>
      <w:pPr>
        <w:spacing w:before="100"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NietzscheDB não é uma coleção de heurísticas — cada decisão de design tem referência na literatura científica: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56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Referência Científica</w:t>
            </w:r>
          </w:p>
        </w:tc>
      </w:tr>
      <w:tr>
        <w:tc>
          <w:tcPr>
            <w:tcW w:type="dxa" w:w="28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Geometria hiperbólica para hierarquias</w:t>
            </w:r>
          </w:p>
        </w:tc>
        <w:tc>
          <w:tcPr>
            <w:tcW w:type="dxa" w:w="656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Krioukov et al., 'Hyperbolic Geometry of Complex Networks' (2010)</w:t>
            </w:r>
          </w:p>
        </w:tc>
      </w:tr>
      <w:tr>
        <w:tc>
          <w:tcPr>
            <w:tcW w:type="dxa" w:w="28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Poincaré Embeddings</w:t>
            </w:r>
          </w:p>
        </w:tc>
        <w:tc>
          <w:tcPr>
            <w:tcW w:type="dxa" w:w="656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Nickel &amp; Kiela, 'Poincaré Embeddings for Learning Hierarchical Representations' (NeurIPS 2017)</w:t>
            </w:r>
          </w:p>
        </w:tc>
      </w:tr>
      <w:tr>
        <w:tc>
          <w:tcPr>
            <w:tcW w:type="dxa" w:w="28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Redes Neurais Hiperbólicas</w:t>
            </w:r>
          </w:p>
        </w:tc>
        <w:tc>
          <w:tcPr>
            <w:tcW w:type="dxa" w:w="656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Ganea et al., 'Hyperbolic Neural Networks' (NeurIPS 2018)</w:t>
            </w:r>
          </w:p>
        </w:tc>
      </w:tr>
      <w:tr>
        <w:tc>
          <w:tcPr>
            <w:tcW w:type="dxa" w:w="28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Heat Kernel em Grafos</w:t>
            </w:r>
          </w:p>
        </w:tc>
        <w:tc>
          <w:tcPr>
            <w:tcW w:type="dxa" w:w="656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Defferrard et al., 'ChebNet — Spectral Filtering on Graphs' (NeurIPS 2016)</w:t>
            </w:r>
          </w:p>
        </w:tc>
      </w:tr>
      <w:tr>
        <w:tc>
          <w:tcPr>
            <w:tcW w:type="dxa" w:w="28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RiemannianAdam</w:t>
            </w:r>
          </w:p>
        </w:tc>
        <w:tc>
          <w:tcPr>
            <w:tcW w:type="dxa" w:w="656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Bécigneul &amp; Ganea, 'Riemannian Adaptive Optimization Methods' (2019)</w:t>
            </w:r>
          </w:p>
        </w:tc>
      </w:tr>
      <w:tr>
        <w:tc>
          <w:tcPr>
            <w:tcW w:type="dxa" w:w="28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Ciclo de Sono e Memória</w:t>
            </w:r>
          </w:p>
        </w:tc>
        <w:tc>
          <w:tcPr>
            <w:tcW w:type="dxa" w:w="656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Rasch &amp; Born, 'About Sleep's Role in Memory' (2013)</w:t>
            </w:r>
          </w:p>
        </w:tc>
      </w:tr>
      <w:tr>
        <w:tc>
          <w:tcPr>
            <w:tcW w:type="dxa" w:w="28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Selective Replay</w:t>
            </w:r>
          </w:p>
        </w:tc>
        <w:tc>
          <w:tcPr>
            <w:tcW w:type="dxa" w:w="656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Tadros et al., 'Sleep-like Unsupervised Replay' (2022)</w:t>
            </w:r>
          </w:p>
        </w:tc>
      </w:tr>
      <w:tr>
        <w:tc>
          <w:tcPr>
            <w:tcW w:type="dxa" w:w="28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HyperCore Framework</w:t>
            </w:r>
          </w:p>
        </w:tc>
        <w:tc>
          <w:tcPr>
            <w:tcW w:type="dxa" w:w="656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Yale Graph &amp; Geometric Learning Lab (Abril 2025)</w:t>
            </w:r>
          </w:p>
        </w:tc>
      </w:tr>
      <w:tr>
        <w:tc>
          <w:tcPr>
            <w:tcW w:type="dxa" w:w="28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Hyperbolic Graph Wavelets</w:t>
            </w:r>
          </w:p>
        </w:tc>
        <w:tc>
          <w:tcPr>
            <w:tcW w:type="dxa" w:w="656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Tsinghua University (2025)</w:t>
            </w:r>
          </w:p>
        </w:tc>
      </w:tr>
      <w:tr>
        <w:tc>
          <w:tcPr>
            <w:tcW w:type="dxa" w:w="280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Dimensão de Hausdorff em Grafos</w:t>
            </w:r>
          </w:p>
        </w:tc>
        <w:tc>
          <w:tcPr>
            <w:tcW w:type="dxa" w:w="6560"/>
            <w:tcBorders>
              <w:top w:val="single" w:color="C0C8E8" w:sz="1"/>
              <w:left w:val="single" w:color="C0C8E8" w:sz="1"/>
              <w:bottom w:val="single" w:color="C0C8E8" w:sz="1"/>
              <w:right w:val="single" w:color="C0C8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Falconer, 'Fractal Geometry: Mathematical Foundations' (1990)</w:t>
            </w:r>
          </w:p>
        </w:tc>
      </w:tr>
    </w:tbl>
    <w:p>
      <w:pPr>
        <w:spacing w:before="80" w:after="80"/>
      </w:pPr>
    </w:p>
    <w:p>
      <w:pPr>
        <w:pStyle w:val="Heading1"/>
        <w:pBdr>
          <w:bottom w:val="single" w:color="533483" w:sz="4" w:space="6"/>
        </w:pBdr>
        <w:spacing w:before="480" w:after="200"/>
      </w:pPr>
      <w:r>
        <w:rPr>
          <w:rFonts w:ascii="Arial" w:cs="Arial" w:eastAsia="Arial" w:hAnsi="Arial"/>
          <w:b/>
          <w:bCs/>
          <w:color w:val="16213E"/>
          <w:sz w:val="36"/>
          <w:szCs w:val="36"/>
        </w:rPr>
        <w:t xml:space="preserve">8. Conclusão — O que NietzscheDB representa</w:t>
      </w:r>
    </w:p>
    <w:p>
      <w:pPr>
        <w:spacing w:before="100"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NietzscheDB não é uma combinação de Neo4j com Qdrant. É uma reescrita do problema: </w:t>
      </w: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o que acontece quando você usa geometria não-euclidiana como substrato nativo de um banco de dados, ao invés de adaptá-la como camada extra?</w:t>
      </w:r>
    </w:p>
    <w:p>
      <w:pPr>
        <w:spacing w:before="100"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resposta que o projeto demonstra é: você obtém hierarquias geométricas intrínsecas, busca que entende a estrutura do conhecimento, crescimento autônomo que espelha aprendizado biológico e reconsolidação que previne degeneração de memória sem necessitar supervisão humana.</w:t>
      </w:r>
    </w:p>
    <w:p>
      <w:pPr>
        <w:spacing w:before="100"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Para sistemas de IA de nova geração — especialmente aqueles com memória persistente, personalidade evolutiva e raciocínio clínico como a EVA-Mind — isso não é otimização. É a fundação correta.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33483" w:sz="6"/>
              <w:left w:val="single" w:color="533483" w:sz="6"/>
              <w:bottom w:val="single" w:color="533483" w:sz="6"/>
              <w:right w:val="single" w:color="533483" w:sz="6"/>
            </w:tcBorders>
            <w:shd w:fill="F5F0FF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213E"/>
                <w:sz w:val="28"/>
                <w:szCs w:val="28"/>
              </w:rPr>
              <w:t xml:space="preserve">TEMPORAL HYPERBOLIC GRAPH DATABASE</w:t>
            </w:r>
          </w:p>
          <w:p>
            <w:pPr>
              <w:spacing w:before="80" w:after="8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33483"/>
                <w:sz w:val="20"/>
                <w:szCs w:val="20"/>
              </w:rPr>
              <w:t xml:space="preserve">Grafo Hiperbólico + L-System Fractal + Heat Kernel Diffusion + Sleep Reconsolidation</w:t>
            </w:r>
          </w:p>
          <w:p>
            <w:pPr>
              <w:spacing w:before="80" w:after="8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77"/>
                <w:sz w:val="22"/>
                <w:szCs w:val="22"/>
              </w:rPr>
              <w:t xml:space="preserve">"Um banco de memória que pensa em hierarquias, cresce como planta e dorme para consolidar."</w:t>
            </w:r>
          </w:p>
        </w:tc>
      </w:tr>
    </w:tbl>
    <w:p>
      <w:pPr>
        <w:spacing w:before="80" w:after="80"/>
      </w:pPr>
    </w:p>
    <w:p>
      <w:pPr>
        <w:spacing w:before="360" w:after="0"/>
        <w:jc w:val="center"/>
      </w:pPr>
      <w:r>
        <w:rPr>
          <w:rFonts w:ascii="Arial" w:cs="Arial" w:eastAsia="Arial" w:hAnsi="Arial"/>
          <w:color w:val="533483"/>
          <w:sz w:val="20"/>
          <w:szCs w:val="20"/>
        </w:rPr>
        <w:t xml:space="preserve">github.com/JoseRFJuniorLLMs/NietzscheDB</w:t>
      </w:r>
      <w:r>
        <w:rPr>
          <w:rFonts w:ascii="Arial" w:cs="Arial" w:eastAsia="Arial" w:hAnsi="Arial"/>
          <w:color w:val="AAAACC"/>
          <w:sz w:val="20"/>
          <w:szCs w:val="20"/>
        </w:rPr>
        <w:t xml:space="preserve">  ·  </w:t>
      </w:r>
      <w:r>
        <w:rPr>
          <w:rFonts w:ascii="Arial" w:cs="Arial" w:eastAsia="Arial" w:hAnsi="Arial"/>
          <w:color w:val="533483"/>
          <w:sz w:val="20"/>
          <w:szCs w:val="20"/>
        </w:rPr>
        <w:t xml:space="preserve">github.com/JoseRFJuniorLLMs/EVA-Mind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E3F5" w:sz="3" w:space="4"/>
      </w:pBdr>
    </w:pPr>
    <w:r>
      <w:rPr>
        <w:rFonts w:ascii="Arial" w:cs="Arial" w:eastAsia="Arial" w:hAnsi="Arial"/>
        <w:color w:val="555577"/>
        <w:sz w:val="18"/>
        <w:szCs w:val="18"/>
      </w:rPr>
      <w:t xml:space="preserve">Jose R F Junior · 2026 · AGPL-3.0</w:t>
    </w:r>
    <w:r>
      <w:rPr>
        <w:rFonts w:ascii="Arial" w:cs="Arial" w:eastAsia="Arial" w:hAnsi="Arial"/>
        <w:color w:val="555577"/>
        <w:sz w:val="18"/>
        <w:szCs w:val="18"/>
      </w:rPr>
      <w:t xml:space="preserve">  |  p.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3460" w:sz="3" w:space="4"/>
      </w:pBdr>
    </w:pPr>
    <w:r>
      <w:rPr>
        <w:rFonts w:ascii="Arial" w:cs="Arial" w:eastAsia="Arial" w:hAnsi="Arial"/>
        <w:color w:val="0F3460"/>
        <w:sz w:val="18"/>
        <w:szCs w:val="18"/>
      </w:rPr>
      <w:t xml:space="preserve">NietzscheDB — Temporal Hyperbolic Graph Database</w:t>
    </w:r>
    <w:r>
      <w:rPr>
        <w:rFonts w:ascii="Arial" w:cs="Arial" w:eastAsia="Arial" w:hAnsi="Arial"/>
        <w:color w:val="AAAACC"/>
        <w:sz w:val="18"/>
        <w:szCs w:val="18"/>
      </w:rPr>
      <w:t xml:space="preserve">    |    github.com/JoseRFJuniorLLMs/NietzscheDB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8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2026-02-18T13:42:43.995Z</dcterms:created>
  <dcterms:modified xsi:type="dcterms:W3CDTF">2026-02-18T13:42:43.996Z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