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CFC" w:rsidRPr="001E3F52" w:rsidRDefault="00997DA9" w:rsidP="00997DA9">
      <w:pPr>
        <w:pStyle w:val="Ttulo1"/>
        <w:jc w:val="center"/>
      </w:pPr>
      <w:r w:rsidRPr="001E3F52">
        <w:t>Práctica 4 – Planificadores</w:t>
      </w:r>
    </w:p>
    <w:p w:rsidR="00997DA9" w:rsidRPr="001E3F52" w:rsidRDefault="00997DA9" w:rsidP="00997DA9"/>
    <w:p w:rsidR="00997DA9" w:rsidRDefault="00997DA9" w:rsidP="00997DA9">
      <w:pPr>
        <w:jc w:val="both"/>
      </w:pPr>
      <w:r w:rsidRPr="001E3F52">
        <w:t xml:space="preserve">Para la primera parte de la práctica vamos a hacer una </w:t>
      </w:r>
      <w:r w:rsidR="001E3F52" w:rsidRPr="001E3F52">
        <w:t>comparación</w:t>
      </w:r>
      <w:r w:rsidRPr="001E3F52">
        <w:t xml:space="preserve"> entre los dos planificadores que nos han proporcionado sobre los casos de prueba de </w:t>
      </w:r>
      <w:proofErr w:type="spellStart"/>
      <w:r w:rsidRPr="001E3F52">
        <w:t>Rovers</w:t>
      </w:r>
      <w:proofErr w:type="spellEnd"/>
      <w:r w:rsidRPr="001E3F52">
        <w:t>, Storage y Pipes los resultados de los cuales vamos a mostrarlos en la tabla siguiente y posteriormente vamos a analizarlos.</w:t>
      </w:r>
    </w:p>
    <w:p w:rsidR="00D058B2" w:rsidRPr="001E3F52" w:rsidRDefault="00D058B2" w:rsidP="00997DA9">
      <w:pPr>
        <w:jc w:val="both"/>
      </w:pPr>
    </w:p>
    <w:tbl>
      <w:tblPr>
        <w:tblStyle w:val="Tabladecuadrcula5oscura-nfasis5"/>
        <w:tblW w:w="10383" w:type="dxa"/>
        <w:tblInd w:w="-916" w:type="dxa"/>
        <w:tblLook w:val="04A0" w:firstRow="1" w:lastRow="0" w:firstColumn="1" w:lastColumn="0" w:noHBand="0" w:noVBand="1"/>
      </w:tblPr>
      <w:tblGrid>
        <w:gridCol w:w="691"/>
        <w:gridCol w:w="1028"/>
        <w:gridCol w:w="720"/>
        <w:gridCol w:w="721"/>
        <w:gridCol w:w="721"/>
        <w:gridCol w:w="723"/>
        <w:gridCol w:w="721"/>
        <w:gridCol w:w="721"/>
        <w:gridCol w:w="721"/>
        <w:gridCol w:w="723"/>
        <w:gridCol w:w="721"/>
        <w:gridCol w:w="721"/>
        <w:gridCol w:w="721"/>
        <w:gridCol w:w="721"/>
        <w:gridCol w:w="9"/>
      </w:tblGrid>
      <w:tr w:rsidR="00D058B2" w:rsidRPr="001E3F52" w:rsidTr="00D058B2">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722" w:type="dxa"/>
            <w:gridSpan w:val="2"/>
          </w:tcPr>
          <w:p w:rsidR="00997DA9" w:rsidRPr="001E3F52" w:rsidRDefault="00997DA9" w:rsidP="00997DA9">
            <w:pPr>
              <w:jc w:val="both"/>
            </w:pPr>
          </w:p>
        </w:tc>
        <w:tc>
          <w:tcPr>
            <w:tcW w:w="2887" w:type="dxa"/>
            <w:gridSpan w:val="4"/>
          </w:tcPr>
          <w:p w:rsidR="00997DA9" w:rsidRPr="001E3F52" w:rsidRDefault="00997DA9" w:rsidP="00997DA9">
            <w:pPr>
              <w:jc w:val="center"/>
              <w:cnfStyle w:val="100000000000" w:firstRow="1" w:lastRow="0" w:firstColumn="0" w:lastColumn="0" w:oddVBand="0" w:evenVBand="0" w:oddHBand="0" w:evenHBand="0" w:firstRowFirstColumn="0" w:firstRowLastColumn="0" w:lastRowFirstColumn="0" w:lastRowLastColumn="0"/>
            </w:pPr>
            <w:r w:rsidRPr="001E3F52">
              <w:t>Rover</w:t>
            </w:r>
          </w:p>
        </w:tc>
        <w:tc>
          <w:tcPr>
            <w:tcW w:w="2887" w:type="dxa"/>
            <w:gridSpan w:val="4"/>
          </w:tcPr>
          <w:p w:rsidR="00997DA9" w:rsidRPr="001E3F52" w:rsidRDefault="00997DA9" w:rsidP="00997DA9">
            <w:pPr>
              <w:jc w:val="center"/>
              <w:cnfStyle w:val="100000000000" w:firstRow="1" w:lastRow="0" w:firstColumn="0" w:lastColumn="0" w:oddVBand="0" w:evenVBand="0" w:oddHBand="0" w:evenHBand="0" w:firstRowFirstColumn="0" w:firstRowLastColumn="0" w:lastRowFirstColumn="0" w:lastRowLastColumn="0"/>
            </w:pPr>
            <w:r w:rsidRPr="001E3F52">
              <w:t>Storage</w:t>
            </w:r>
          </w:p>
        </w:tc>
        <w:tc>
          <w:tcPr>
            <w:tcW w:w="2887" w:type="dxa"/>
            <w:gridSpan w:val="5"/>
          </w:tcPr>
          <w:p w:rsidR="00997DA9" w:rsidRPr="001E3F52" w:rsidRDefault="00997DA9" w:rsidP="00997DA9">
            <w:pPr>
              <w:jc w:val="center"/>
              <w:cnfStyle w:val="100000000000" w:firstRow="1" w:lastRow="0" w:firstColumn="0" w:lastColumn="0" w:oddVBand="0" w:evenVBand="0" w:oddHBand="0" w:evenHBand="0" w:firstRowFirstColumn="0" w:firstRowLastColumn="0" w:lastRowFirstColumn="0" w:lastRowLastColumn="0"/>
            </w:pPr>
            <w:r w:rsidRPr="001E3F52">
              <w:t>Pipes</w:t>
            </w:r>
          </w:p>
        </w:tc>
      </w:tr>
      <w:tr w:rsidR="00D058B2" w:rsidRPr="001E3F52" w:rsidTr="00D058B2">
        <w:trPr>
          <w:gridAfter w:val="1"/>
          <w:cnfStyle w:val="000000100000" w:firstRow="0" w:lastRow="0" w:firstColumn="0" w:lastColumn="0" w:oddVBand="0" w:evenVBand="0" w:oddHBand="1" w:evenHBand="0" w:firstRowFirstColumn="0" w:firstRowLastColumn="0" w:lastRowFirstColumn="0" w:lastRowLastColumn="0"/>
          <w:wAfter w:w="9" w:type="dxa"/>
          <w:trHeight w:val="493"/>
        </w:trPr>
        <w:tc>
          <w:tcPr>
            <w:cnfStyle w:val="001000000000" w:firstRow="0" w:lastRow="0" w:firstColumn="1" w:lastColumn="0" w:oddVBand="0" w:evenVBand="0" w:oddHBand="0" w:evenHBand="0" w:firstRowFirstColumn="0" w:firstRowLastColumn="0" w:lastRowFirstColumn="0" w:lastRowLastColumn="0"/>
            <w:tcW w:w="1722" w:type="dxa"/>
            <w:gridSpan w:val="2"/>
          </w:tcPr>
          <w:p w:rsidR="00997DA9" w:rsidRPr="001E3F52" w:rsidRDefault="00997DA9" w:rsidP="00997DA9">
            <w:pPr>
              <w:jc w:val="both"/>
            </w:pP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1</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2</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3</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4</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1</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2</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3</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4</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1</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2</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3</w:t>
            </w:r>
          </w:p>
        </w:tc>
        <w:tc>
          <w:tcPr>
            <w:tcW w:w="721" w:type="dxa"/>
          </w:tcPr>
          <w:p w:rsidR="00997DA9" w:rsidRPr="001E3F52" w:rsidRDefault="00997DA9" w:rsidP="00997DA9">
            <w:pPr>
              <w:jc w:val="center"/>
              <w:cnfStyle w:val="000000100000" w:firstRow="0" w:lastRow="0" w:firstColumn="0" w:lastColumn="0" w:oddVBand="0" w:evenVBand="0" w:oddHBand="1" w:evenHBand="0" w:firstRowFirstColumn="0" w:firstRowLastColumn="0" w:lastRowFirstColumn="0" w:lastRowLastColumn="0"/>
              <w:rPr>
                <w:b/>
              </w:rPr>
            </w:pPr>
            <w:r w:rsidRPr="001E3F52">
              <w:rPr>
                <w:b/>
              </w:rPr>
              <w:t>4</w:t>
            </w:r>
          </w:p>
        </w:tc>
      </w:tr>
      <w:tr w:rsidR="007C70FF" w:rsidRPr="001E3F52" w:rsidTr="00D058B2">
        <w:trPr>
          <w:gridAfter w:val="1"/>
          <w:wAfter w:w="9" w:type="dxa"/>
          <w:trHeight w:val="175"/>
        </w:trPr>
        <w:tc>
          <w:tcPr>
            <w:cnfStyle w:val="001000000000" w:firstRow="0" w:lastRow="0" w:firstColumn="1" w:lastColumn="0" w:oddVBand="0" w:evenVBand="0" w:oddHBand="0" w:evenHBand="0" w:firstRowFirstColumn="0" w:firstRowLastColumn="0" w:lastRowFirstColumn="0" w:lastRowLastColumn="0"/>
            <w:tcW w:w="692" w:type="dxa"/>
            <w:vMerge w:val="restart"/>
          </w:tcPr>
          <w:p w:rsidR="001E3F52" w:rsidRPr="001E3F52" w:rsidRDefault="001E3F52" w:rsidP="00997DA9">
            <w:pPr>
              <w:jc w:val="both"/>
              <w:rPr>
                <w:b w:val="0"/>
                <w:bCs w:val="0"/>
              </w:rPr>
            </w:pPr>
            <w:r w:rsidRPr="001E3F52">
              <w:t>LPG</w:t>
            </w:r>
          </w:p>
        </w:tc>
        <w:tc>
          <w:tcPr>
            <w:tcW w:w="1030" w:type="dxa"/>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rsidRPr="001E3F52">
              <w:t>Acciones</w:t>
            </w:r>
          </w:p>
        </w:tc>
        <w:tc>
          <w:tcPr>
            <w:tcW w:w="721" w:type="dxa"/>
          </w:tcPr>
          <w:p w:rsidR="001E3F52" w:rsidRPr="001E3F52" w:rsidRDefault="006E45FB" w:rsidP="00997DA9">
            <w:pPr>
              <w:jc w:val="both"/>
              <w:cnfStyle w:val="000000000000" w:firstRow="0" w:lastRow="0" w:firstColumn="0" w:lastColumn="0" w:oddVBand="0" w:evenVBand="0" w:oddHBand="0" w:evenHBand="0" w:firstRowFirstColumn="0" w:firstRowLastColumn="0" w:lastRowFirstColumn="0" w:lastRowLastColumn="0"/>
            </w:pPr>
            <w:r>
              <w:t>10</w:t>
            </w:r>
          </w:p>
        </w:tc>
        <w:tc>
          <w:tcPr>
            <w:tcW w:w="721" w:type="dxa"/>
          </w:tcPr>
          <w:p w:rsidR="001E3F52" w:rsidRPr="001E3F52" w:rsidRDefault="006E45FB" w:rsidP="00997DA9">
            <w:pPr>
              <w:jc w:val="both"/>
              <w:cnfStyle w:val="000000000000" w:firstRow="0" w:lastRow="0" w:firstColumn="0" w:lastColumn="0" w:oddVBand="0" w:evenVBand="0" w:oddHBand="0" w:evenHBand="0" w:firstRowFirstColumn="0" w:firstRowLastColumn="0" w:lastRowFirstColumn="0" w:lastRowLastColumn="0"/>
            </w:pPr>
            <w:r>
              <w:t>9</w:t>
            </w:r>
          </w:p>
        </w:tc>
        <w:tc>
          <w:tcPr>
            <w:tcW w:w="721" w:type="dxa"/>
          </w:tcPr>
          <w:p w:rsidR="001E3F52" w:rsidRPr="001E3F52" w:rsidRDefault="006E45FB" w:rsidP="00997DA9">
            <w:pPr>
              <w:jc w:val="both"/>
              <w:cnfStyle w:val="000000000000" w:firstRow="0" w:lastRow="0" w:firstColumn="0" w:lastColumn="0" w:oddVBand="0" w:evenVBand="0" w:oddHBand="0" w:evenHBand="0" w:firstRowFirstColumn="0" w:firstRowLastColumn="0" w:lastRowFirstColumn="0" w:lastRowLastColumn="0"/>
            </w:pPr>
            <w:r>
              <w:t>11</w:t>
            </w:r>
          </w:p>
        </w:tc>
        <w:tc>
          <w:tcPr>
            <w:tcW w:w="721" w:type="dxa"/>
          </w:tcPr>
          <w:p w:rsidR="001E3F52" w:rsidRPr="001E3F52" w:rsidRDefault="006E45FB" w:rsidP="00997DA9">
            <w:pPr>
              <w:jc w:val="both"/>
              <w:cnfStyle w:val="000000000000" w:firstRow="0" w:lastRow="0" w:firstColumn="0" w:lastColumn="0" w:oddVBand="0" w:evenVBand="0" w:oddHBand="0" w:evenHBand="0" w:firstRowFirstColumn="0" w:firstRowLastColumn="0" w:lastRowFirstColumn="0" w:lastRowLastColumn="0"/>
            </w:pPr>
            <w:r>
              <w:t>8</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3</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6</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3</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24</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6</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312</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19</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19</w:t>
            </w:r>
          </w:p>
        </w:tc>
      </w:tr>
      <w:tr w:rsidR="00CF4229" w:rsidRPr="001E3F52" w:rsidTr="00D058B2">
        <w:trPr>
          <w:gridAfter w:val="1"/>
          <w:cnfStyle w:val="000000100000" w:firstRow="0" w:lastRow="0" w:firstColumn="0" w:lastColumn="0" w:oddVBand="0" w:evenVBand="0" w:oddHBand="1" w:evenHBand="0" w:firstRowFirstColumn="0" w:firstRowLastColumn="0" w:lastRowFirstColumn="0" w:lastRowLastColumn="0"/>
          <w:wAfter w:w="9" w:type="dxa"/>
          <w:trHeight w:val="175"/>
        </w:trPr>
        <w:tc>
          <w:tcPr>
            <w:cnfStyle w:val="001000000000" w:firstRow="0" w:lastRow="0" w:firstColumn="1" w:lastColumn="0" w:oddVBand="0" w:evenVBand="0" w:oddHBand="0" w:evenHBand="0" w:firstRowFirstColumn="0" w:firstRowLastColumn="0" w:lastRowFirstColumn="0" w:lastRowLastColumn="0"/>
            <w:tcW w:w="692" w:type="dxa"/>
            <w:vMerge/>
          </w:tcPr>
          <w:p w:rsidR="001E3F52" w:rsidRPr="001E3F52" w:rsidRDefault="001E3F52" w:rsidP="00997DA9">
            <w:pPr>
              <w:jc w:val="both"/>
              <w:rPr>
                <w:b w:val="0"/>
                <w:bCs w:val="0"/>
              </w:rPr>
            </w:pPr>
          </w:p>
        </w:tc>
        <w:tc>
          <w:tcPr>
            <w:tcW w:w="1030"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rsidRPr="001E3F52">
              <w:t>Tiempo</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0.025</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0.028</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0.028</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0.028</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0.012</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0.019</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0.022</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0.027</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0.035</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0.401</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0.096</w:t>
            </w:r>
          </w:p>
        </w:tc>
        <w:tc>
          <w:tcPr>
            <w:tcW w:w="721" w:type="dxa"/>
          </w:tcPr>
          <w:p w:rsidR="001E3F52" w:rsidRPr="001E3F52" w:rsidRDefault="007C70FF" w:rsidP="00997DA9">
            <w:pPr>
              <w:jc w:val="both"/>
              <w:cnfStyle w:val="000000100000" w:firstRow="0" w:lastRow="0" w:firstColumn="0" w:lastColumn="0" w:oddVBand="0" w:evenVBand="0" w:oddHBand="1" w:evenHBand="0" w:firstRowFirstColumn="0" w:firstRowLastColumn="0" w:lastRowFirstColumn="0" w:lastRowLastColumn="0"/>
            </w:pPr>
            <w:r>
              <w:t>0.087</w:t>
            </w:r>
          </w:p>
        </w:tc>
      </w:tr>
      <w:tr w:rsidR="007C70FF" w:rsidRPr="001E3F52" w:rsidTr="00D058B2">
        <w:trPr>
          <w:gridAfter w:val="1"/>
          <w:wAfter w:w="9" w:type="dxa"/>
          <w:trHeight w:val="175"/>
        </w:trPr>
        <w:tc>
          <w:tcPr>
            <w:cnfStyle w:val="001000000000" w:firstRow="0" w:lastRow="0" w:firstColumn="1" w:lastColumn="0" w:oddVBand="0" w:evenVBand="0" w:oddHBand="0" w:evenHBand="0" w:firstRowFirstColumn="0" w:firstRowLastColumn="0" w:lastRowFirstColumn="0" w:lastRowLastColumn="0"/>
            <w:tcW w:w="692" w:type="dxa"/>
            <w:vMerge/>
          </w:tcPr>
          <w:p w:rsidR="001E3F52" w:rsidRPr="001E3F52" w:rsidRDefault="001E3F52" w:rsidP="00997DA9">
            <w:pPr>
              <w:jc w:val="both"/>
              <w:rPr>
                <w:b w:val="0"/>
                <w:bCs w:val="0"/>
              </w:rPr>
            </w:pPr>
          </w:p>
        </w:tc>
        <w:tc>
          <w:tcPr>
            <w:tcW w:w="1030" w:type="dxa"/>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rsidRPr="001E3F52">
              <w:t>Duración</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75</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71</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80</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60</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3</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6</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3</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40</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12</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606</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34</w:t>
            </w:r>
          </w:p>
        </w:tc>
        <w:tc>
          <w:tcPr>
            <w:tcW w:w="721" w:type="dxa"/>
          </w:tcPr>
          <w:p w:rsidR="001E3F52" w:rsidRPr="001E3F52" w:rsidRDefault="007C70FF" w:rsidP="00997DA9">
            <w:pPr>
              <w:jc w:val="both"/>
              <w:cnfStyle w:val="000000000000" w:firstRow="0" w:lastRow="0" w:firstColumn="0" w:lastColumn="0" w:oddVBand="0" w:evenVBand="0" w:oddHBand="0" w:evenHBand="0" w:firstRowFirstColumn="0" w:firstRowLastColumn="0" w:lastRowFirstColumn="0" w:lastRowLastColumn="0"/>
            </w:pPr>
            <w:r>
              <w:t>34</w:t>
            </w:r>
          </w:p>
        </w:tc>
      </w:tr>
      <w:tr w:rsidR="00CF4229" w:rsidRPr="001E3F52" w:rsidTr="00D058B2">
        <w:trPr>
          <w:gridAfter w:val="1"/>
          <w:cnfStyle w:val="000000100000" w:firstRow="0" w:lastRow="0" w:firstColumn="0" w:lastColumn="0" w:oddVBand="0" w:evenVBand="0" w:oddHBand="1" w:evenHBand="0" w:firstRowFirstColumn="0" w:firstRowLastColumn="0" w:lastRowFirstColumn="0" w:lastRowLastColumn="0"/>
          <w:wAfter w:w="9" w:type="dxa"/>
          <w:trHeight w:val="165"/>
        </w:trPr>
        <w:tc>
          <w:tcPr>
            <w:cnfStyle w:val="001000000000" w:firstRow="0" w:lastRow="0" w:firstColumn="1" w:lastColumn="0" w:oddVBand="0" w:evenVBand="0" w:oddHBand="0" w:evenHBand="0" w:firstRowFirstColumn="0" w:firstRowLastColumn="0" w:lastRowFirstColumn="0" w:lastRowLastColumn="0"/>
            <w:tcW w:w="692" w:type="dxa"/>
            <w:vMerge w:val="restart"/>
          </w:tcPr>
          <w:p w:rsidR="001E3F52" w:rsidRPr="001E3F52" w:rsidRDefault="001E3F52" w:rsidP="00997DA9">
            <w:pPr>
              <w:jc w:val="both"/>
              <w:rPr>
                <w:b w:val="0"/>
                <w:bCs w:val="0"/>
              </w:rPr>
            </w:pPr>
            <w:r w:rsidRPr="001E3F52">
              <w:t>MIPS</w:t>
            </w:r>
          </w:p>
        </w:tc>
        <w:tc>
          <w:tcPr>
            <w:tcW w:w="1030"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rsidRPr="001E3F52">
              <w:t>Acciones</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10</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8</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13</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8</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3</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3</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3</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8</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5</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14</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9</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13</w:t>
            </w:r>
          </w:p>
        </w:tc>
      </w:tr>
      <w:tr w:rsidR="00CF4229" w:rsidRPr="001E3F52" w:rsidTr="00D058B2">
        <w:trPr>
          <w:gridAfter w:val="1"/>
          <w:wAfter w:w="9" w:type="dxa"/>
          <w:trHeight w:val="165"/>
        </w:trPr>
        <w:tc>
          <w:tcPr>
            <w:cnfStyle w:val="001000000000" w:firstRow="0" w:lastRow="0" w:firstColumn="1" w:lastColumn="0" w:oddVBand="0" w:evenVBand="0" w:oddHBand="0" w:evenHBand="0" w:firstRowFirstColumn="0" w:firstRowLastColumn="0" w:lastRowFirstColumn="0" w:lastRowLastColumn="0"/>
            <w:tcW w:w="692" w:type="dxa"/>
            <w:vMerge/>
          </w:tcPr>
          <w:p w:rsidR="001E3F52" w:rsidRPr="001E3F52" w:rsidRDefault="001E3F52" w:rsidP="00997DA9">
            <w:pPr>
              <w:jc w:val="both"/>
              <w:rPr>
                <w:b w:val="0"/>
                <w:bCs w:val="0"/>
              </w:rPr>
            </w:pPr>
          </w:p>
        </w:tc>
        <w:tc>
          <w:tcPr>
            <w:tcW w:w="1030" w:type="dxa"/>
            <w:shd w:val="clear" w:color="auto" w:fill="BDD6EE" w:themeFill="accent5" w:themeFillTint="66"/>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rsidRPr="001E3F52">
              <w:t>Tiempo</w:t>
            </w:r>
          </w:p>
        </w:tc>
        <w:tc>
          <w:tcPr>
            <w:tcW w:w="721" w:type="dxa"/>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t>0.053</w:t>
            </w:r>
          </w:p>
        </w:tc>
        <w:tc>
          <w:tcPr>
            <w:tcW w:w="721" w:type="dxa"/>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t>0.125</w:t>
            </w:r>
          </w:p>
        </w:tc>
        <w:tc>
          <w:tcPr>
            <w:tcW w:w="721" w:type="dxa"/>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t>0.095</w:t>
            </w:r>
          </w:p>
        </w:tc>
        <w:tc>
          <w:tcPr>
            <w:tcW w:w="721" w:type="dxa"/>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t>0.069</w:t>
            </w:r>
          </w:p>
        </w:tc>
        <w:tc>
          <w:tcPr>
            <w:tcW w:w="721" w:type="dxa"/>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t>0.044</w:t>
            </w:r>
          </w:p>
        </w:tc>
        <w:tc>
          <w:tcPr>
            <w:tcW w:w="721" w:type="dxa"/>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t>0.073</w:t>
            </w:r>
          </w:p>
        </w:tc>
        <w:tc>
          <w:tcPr>
            <w:tcW w:w="721" w:type="dxa"/>
          </w:tcPr>
          <w:p w:rsidR="001E3F52" w:rsidRPr="001E3F52" w:rsidRDefault="001E3F52" w:rsidP="00997DA9">
            <w:pPr>
              <w:jc w:val="both"/>
              <w:cnfStyle w:val="000000000000" w:firstRow="0" w:lastRow="0" w:firstColumn="0" w:lastColumn="0" w:oddVBand="0" w:evenVBand="0" w:oddHBand="0" w:evenHBand="0" w:firstRowFirstColumn="0" w:firstRowLastColumn="0" w:lastRowFirstColumn="0" w:lastRowLastColumn="0"/>
            </w:pPr>
            <w:r>
              <w:t>0.1</w:t>
            </w:r>
          </w:p>
        </w:tc>
        <w:tc>
          <w:tcPr>
            <w:tcW w:w="721" w:type="dxa"/>
          </w:tcPr>
          <w:p w:rsidR="001E3F52" w:rsidRPr="001E3F52" w:rsidRDefault="00CF4229" w:rsidP="00997DA9">
            <w:pPr>
              <w:jc w:val="both"/>
              <w:cnfStyle w:val="000000000000" w:firstRow="0" w:lastRow="0" w:firstColumn="0" w:lastColumn="0" w:oddVBand="0" w:evenVBand="0" w:oddHBand="0" w:evenHBand="0" w:firstRowFirstColumn="0" w:firstRowLastColumn="0" w:lastRowFirstColumn="0" w:lastRowLastColumn="0"/>
            </w:pPr>
            <w:r>
              <w:t>0.067</w:t>
            </w:r>
          </w:p>
        </w:tc>
        <w:tc>
          <w:tcPr>
            <w:tcW w:w="721" w:type="dxa"/>
          </w:tcPr>
          <w:p w:rsidR="001E3F52" w:rsidRPr="001E3F52" w:rsidRDefault="00CF4229" w:rsidP="00997DA9">
            <w:pPr>
              <w:jc w:val="both"/>
              <w:cnfStyle w:val="000000000000" w:firstRow="0" w:lastRow="0" w:firstColumn="0" w:lastColumn="0" w:oddVBand="0" w:evenVBand="0" w:oddHBand="0" w:evenHBand="0" w:firstRowFirstColumn="0" w:firstRowLastColumn="0" w:lastRowFirstColumn="0" w:lastRowLastColumn="0"/>
            </w:pPr>
            <w:r>
              <w:t>0.093</w:t>
            </w:r>
          </w:p>
        </w:tc>
        <w:tc>
          <w:tcPr>
            <w:tcW w:w="721" w:type="dxa"/>
          </w:tcPr>
          <w:p w:rsidR="001E3F52" w:rsidRPr="001E3F52" w:rsidRDefault="00CF4229" w:rsidP="00997DA9">
            <w:pPr>
              <w:jc w:val="both"/>
              <w:cnfStyle w:val="000000000000" w:firstRow="0" w:lastRow="0" w:firstColumn="0" w:lastColumn="0" w:oddVBand="0" w:evenVBand="0" w:oddHBand="0" w:evenHBand="0" w:firstRowFirstColumn="0" w:firstRowLastColumn="0" w:lastRowFirstColumn="0" w:lastRowLastColumn="0"/>
            </w:pPr>
            <w:r>
              <w:t>0.08</w:t>
            </w:r>
          </w:p>
        </w:tc>
        <w:tc>
          <w:tcPr>
            <w:tcW w:w="721" w:type="dxa"/>
          </w:tcPr>
          <w:p w:rsidR="001E3F52" w:rsidRPr="001E3F52" w:rsidRDefault="00CF4229" w:rsidP="00997DA9">
            <w:pPr>
              <w:jc w:val="both"/>
              <w:cnfStyle w:val="000000000000" w:firstRow="0" w:lastRow="0" w:firstColumn="0" w:lastColumn="0" w:oddVBand="0" w:evenVBand="0" w:oddHBand="0" w:evenHBand="0" w:firstRowFirstColumn="0" w:firstRowLastColumn="0" w:lastRowFirstColumn="0" w:lastRowLastColumn="0"/>
            </w:pPr>
            <w:r>
              <w:t>0.18</w:t>
            </w:r>
          </w:p>
        </w:tc>
        <w:tc>
          <w:tcPr>
            <w:tcW w:w="721" w:type="dxa"/>
          </w:tcPr>
          <w:p w:rsidR="001E3F52" w:rsidRPr="001E3F52" w:rsidRDefault="00CF4229" w:rsidP="00997DA9">
            <w:pPr>
              <w:jc w:val="both"/>
              <w:cnfStyle w:val="000000000000" w:firstRow="0" w:lastRow="0" w:firstColumn="0" w:lastColumn="0" w:oddVBand="0" w:evenVBand="0" w:oddHBand="0" w:evenHBand="0" w:firstRowFirstColumn="0" w:firstRowLastColumn="0" w:lastRowFirstColumn="0" w:lastRowLastColumn="0"/>
            </w:pPr>
            <w:r>
              <w:t>0.27</w:t>
            </w:r>
          </w:p>
        </w:tc>
      </w:tr>
      <w:tr w:rsidR="00CF4229" w:rsidRPr="001E3F52" w:rsidTr="00D058B2">
        <w:trPr>
          <w:gridAfter w:val="1"/>
          <w:cnfStyle w:val="000000100000" w:firstRow="0" w:lastRow="0" w:firstColumn="0" w:lastColumn="0" w:oddVBand="0" w:evenVBand="0" w:oddHBand="1" w:evenHBand="0" w:firstRowFirstColumn="0" w:firstRowLastColumn="0" w:lastRowFirstColumn="0" w:lastRowLastColumn="0"/>
          <w:wAfter w:w="9" w:type="dxa"/>
          <w:trHeight w:val="165"/>
        </w:trPr>
        <w:tc>
          <w:tcPr>
            <w:cnfStyle w:val="001000000000" w:firstRow="0" w:lastRow="0" w:firstColumn="1" w:lastColumn="0" w:oddVBand="0" w:evenVBand="0" w:oddHBand="0" w:evenHBand="0" w:firstRowFirstColumn="0" w:firstRowLastColumn="0" w:lastRowFirstColumn="0" w:lastRowLastColumn="0"/>
            <w:tcW w:w="692" w:type="dxa"/>
            <w:vMerge/>
          </w:tcPr>
          <w:p w:rsidR="001E3F52" w:rsidRPr="001E3F52" w:rsidRDefault="001E3F52" w:rsidP="00997DA9">
            <w:pPr>
              <w:jc w:val="both"/>
              <w:rPr>
                <w:b w:val="0"/>
                <w:bCs w:val="0"/>
              </w:rPr>
            </w:pPr>
          </w:p>
        </w:tc>
        <w:tc>
          <w:tcPr>
            <w:tcW w:w="1030"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Duración</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57.05</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47.04</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67.05</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38.03</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3.00</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3.00</w:t>
            </w:r>
          </w:p>
        </w:tc>
        <w:tc>
          <w:tcPr>
            <w:tcW w:w="721" w:type="dxa"/>
          </w:tcPr>
          <w:p w:rsidR="001E3F52" w:rsidRPr="001E3F52" w:rsidRDefault="001E3F52" w:rsidP="00997DA9">
            <w:pPr>
              <w:jc w:val="both"/>
              <w:cnfStyle w:val="000000100000" w:firstRow="0" w:lastRow="0" w:firstColumn="0" w:lastColumn="0" w:oddVBand="0" w:evenVBand="0" w:oddHBand="1" w:evenHBand="0" w:firstRowFirstColumn="0" w:firstRowLastColumn="0" w:lastRowFirstColumn="0" w:lastRowLastColumn="0"/>
            </w:pPr>
            <w:r>
              <w:t>3.00</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10.00</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6.02</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24.11</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14.06</w:t>
            </w:r>
          </w:p>
        </w:tc>
        <w:tc>
          <w:tcPr>
            <w:tcW w:w="721" w:type="dxa"/>
          </w:tcPr>
          <w:p w:rsidR="001E3F52" w:rsidRPr="001E3F52" w:rsidRDefault="00CF4229" w:rsidP="00997DA9">
            <w:pPr>
              <w:jc w:val="both"/>
              <w:cnfStyle w:val="000000100000" w:firstRow="0" w:lastRow="0" w:firstColumn="0" w:lastColumn="0" w:oddVBand="0" w:evenVBand="0" w:oddHBand="1" w:evenHBand="0" w:firstRowFirstColumn="0" w:firstRowLastColumn="0" w:lastRowFirstColumn="0" w:lastRowLastColumn="0"/>
            </w:pPr>
            <w:r>
              <w:t>22.1</w:t>
            </w:r>
          </w:p>
        </w:tc>
      </w:tr>
    </w:tbl>
    <w:p w:rsidR="00997DA9" w:rsidRDefault="00997DA9" w:rsidP="00997DA9">
      <w:pPr>
        <w:jc w:val="both"/>
        <w:rPr>
          <w:lang w:val="ca-ES-valencia"/>
        </w:rPr>
      </w:pPr>
    </w:p>
    <w:p w:rsidR="00CF4229" w:rsidRDefault="00BA26C5" w:rsidP="00997DA9">
      <w:pPr>
        <w:jc w:val="both"/>
      </w:pPr>
      <w:r>
        <w:t>La comparación de los resultados mostrados anteriormente es bastante fácil ya que si nos</w:t>
      </w:r>
      <w:r w:rsidR="00045C8F">
        <w:t xml:space="preserve"> </w:t>
      </w:r>
      <w:r w:rsidR="002367D4">
        <w:t>guiamos por la variable del numero de acciones se ve claramente que en el caso del Rover no se aleja mucho la una de la otra, pero cuando nos fijamos en el ejemplo de Pipes vemos que la reducción de LPG a MIPS es abismal (i.e. de 312 pasa a 14 acciones en el MIPS).</w:t>
      </w:r>
    </w:p>
    <w:p w:rsidR="002367D4" w:rsidRDefault="002367D4" w:rsidP="00997DA9">
      <w:pPr>
        <w:jc w:val="both"/>
      </w:pPr>
      <w:r>
        <w:t>Si nos basamos en tiempo de ejecución o en la duración para algo muy parecido a lo descrito antes, pero en proporciones diferentes, con todo esto podemos tener claro que un planificador determinista hace eficientes los problemas planteados</w:t>
      </w:r>
    </w:p>
    <w:p w:rsidR="002367D4" w:rsidRDefault="002367D4" w:rsidP="002367D4">
      <w:pPr>
        <w:pStyle w:val="Ttulo2"/>
      </w:pPr>
      <w:r>
        <w:t>Parte 2:  Escenario de Logística</w:t>
      </w:r>
    </w:p>
    <w:p w:rsidR="002367D4" w:rsidRDefault="002367D4" w:rsidP="002367D4">
      <w:pPr>
        <w:pStyle w:val="Ttulo2"/>
      </w:pPr>
    </w:p>
    <w:p w:rsidR="000B7123" w:rsidRDefault="000B7123" w:rsidP="000B7123">
      <w:pPr>
        <w:tabs>
          <w:tab w:val="left" w:pos="2513"/>
        </w:tabs>
        <w:jc w:val="both"/>
      </w:pPr>
      <w:r>
        <w:t>Vamos a modelar el siguiente problema para la gestión de unos camiones que tienen que transportar paquetes de ciudad en ciudad y gestionar tanto la carga y descarga del paquete como la subida y bajada de los conductores, controlando el tiempo y el coste de todas las acciones.</w:t>
      </w:r>
      <w:r>
        <w:tab/>
      </w:r>
      <w:r>
        <w:rPr>
          <w:noProof/>
        </w:rPr>
        <w:drawing>
          <wp:inline distT="0" distB="0" distL="0" distR="0" wp14:anchorId="41E661AE" wp14:editId="5452E1FB">
            <wp:extent cx="4943475" cy="1543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1543050"/>
                    </a:xfrm>
                    <a:prstGeom prst="rect">
                      <a:avLst/>
                    </a:prstGeom>
                  </pic:spPr>
                </pic:pic>
              </a:graphicData>
            </a:graphic>
          </wp:inline>
        </w:drawing>
      </w:r>
    </w:p>
    <w:p w:rsidR="002367D4" w:rsidRDefault="000B7123" w:rsidP="00CC22D5">
      <w:pPr>
        <w:tabs>
          <w:tab w:val="left" w:pos="2513"/>
        </w:tabs>
        <w:jc w:val="center"/>
      </w:pPr>
      <w:bookmarkStart w:id="0" w:name="_GoBack"/>
      <w:bookmarkEnd w:id="0"/>
      <w:r>
        <w:br w:type="column"/>
      </w:r>
      <w:r w:rsidR="00DE2B22">
        <w:rPr>
          <w:noProof/>
        </w:rPr>
        <w:lastRenderedPageBreak/>
        <w:drawing>
          <wp:inline distT="0" distB="0" distL="0" distR="0" wp14:anchorId="08B15334" wp14:editId="150EF38F">
            <wp:extent cx="3258176" cy="113703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6692" cy="1164437"/>
                    </a:xfrm>
                    <a:prstGeom prst="rect">
                      <a:avLst/>
                    </a:prstGeom>
                  </pic:spPr>
                </pic:pic>
              </a:graphicData>
            </a:graphic>
          </wp:inline>
        </w:drawing>
      </w:r>
    </w:p>
    <w:p w:rsidR="000B7123" w:rsidRDefault="000B7123" w:rsidP="000B7123">
      <w:pPr>
        <w:tabs>
          <w:tab w:val="left" w:pos="2513"/>
        </w:tabs>
        <w:jc w:val="both"/>
      </w:pPr>
      <w:r>
        <w:t xml:space="preserve">En la definición general marcamos las funciones que vamos a usar como el coste de ir de una ciudad a otra o la función </w:t>
      </w:r>
      <w:proofErr w:type="spellStart"/>
      <w:r>
        <w:t>distance</w:t>
      </w:r>
      <w:proofErr w:type="spellEnd"/>
      <w:r>
        <w:t xml:space="preserve"> que nos dará las unidades que tarde en ir de una ciudad de una a otra.</w:t>
      </w:r>
    </w:p>
    <w:p w:rsidR="000B7123" w:rsidRDefault="00DE2B22" w:rsidP="00CC22D5">
      <w:pPr>
        <w:tabs>
          <w:tab w:val="left" w:pos="2513"/>
        </w:tabs>
        <w:jc w:val="center"/>
      </w:pPr>
      <w:r>
        <w:rPr>
          <w:noProof/>
        </w:rPr>
        <w:drawing>
          <wp:inline distT="0" distB="0" distL="0" distR="0" wp14:anchorId="620B76F2" wp14:editId="3DEB7591">
            <wp:extent cx="3060444" cy="2170707"/>
            <wp:effectExtent l="0" t="0" r="698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9373" cy="2198319"/>
                    </a:xfrm>
                    <a:prstGeom prst="rect">
                      <a:avLst/>
                    </a:prstGeom>
                  </pic:spPr>
                </pic:pic>
              </a:graphicData>
            </a:graphic>
          </wp:inline>
        </w:drawing>
      </w:r>
    </w:p>
    <w:p w:rsidR="00CC22D5" w:rsidRDefault="00CC22D5" w:rsidP="000B7123">
      <w:pPr>
        <w:tabs>
          <w:tab w:val="left" w:pos="2513"/>
        </w:tabs>
        <w:jc w:val="both"/>
      </w:pPr>
      <w:r>
        <w:t>Las funciones cargar y descargar que comprueban si el paquete esta en la ciudad y después pone o quita el paquete en el camión después incrementa las variables de tiempo y coste en el numero de unidades que nos indica la práctica.</w:t>
      </w:r>
    </w:p>
    <w:p w:rsidR="00CC22D5" w:rsidRDefault="00DE2B22" w:rsidP="00CC22D5">
      <w:pPr>
        <w:tabs>
          <w:tab w:val="left" w:pos="2513"/>
        </w:tabs>
        <w:jc w:val="center"/>
      </w:pPr>
      <w:r>
        <w:rPr>
          <w:noProof/>
        </w:rPr>
        <w:drawing>
          <wp:inline distT="0" distB="0" distL="0" distR="0" wp14:anchorId="1186F21D" wp14:editId="7BD79E46">
            <wp:extent cx="3063994" cy="2186608"/>
            <wp:effectExtent l="0" t="0" r="3175"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1495" cy="2213371"/>
                    </a:xfrm>
                    <a:prstGeom prst="rect">
                      <a:avLst/>
                    </a:prstGeom>
                  </pic:spPr>
                </pic:pic>
              </a:graphicData>
            </a:graphic>
          </wp:inline>
        </w:drawing>
      </w:r>
    </w:p>
    <w:p w:rsidR="00CC22D5" w:rsidRDefault="00CC22D5" w:rsidP="00CC22D5">
      <w:pPr>
        <w:tabs>
          <w:tab w:val="left" w:pos="2513"/>
        </w:tabs>
        <w:jc w:val="both"/>
      </w:pPr>
      <w:r>
        <w:t>El método de subir controla que todo este en la misma ciudad e indica que a partir de ahora el conductor estará en ese camión y no en la ciudad, volvemos a incrementar las variables de coste y tiempo como en la parte anterior.</w:t>
      </w:r>
    </w:p>
    <w:p w:rsidR="00CC22D5" w:rsidRDefault="00CC22D5" w:rsidP="00CC22D5">
      <w:pPr>
        <w:tabs>
          <w:tab w:val="left" w:pos="2513"/>
        </w:tabs>
        <w:jc w:val="center"/>
      </w:pPr>
      <w:r>
        <w:br w:type="column"/>
      </w:r>
      <w:r w:rsidR="00DE2B22">
        <w:rPr>
          <w:noProof/>
        </w:rPr>
        <w:lastRenderedPageBreak/>
        <w:drawing>
          <wp:inline distT="0" distB="0" distL="0" distR="0" wp14:anchorId="0F2AA7DA" wp14:editId="0EA58643">
            <wp:extent cx="2940988" cy="166111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2433" cy="1667578"/>
                    </a:xfrm>
                    <a:prstGeom prst="rect">
                      <a:avLst/>
                    </a:prstGeom>
                  </pic:spPr>
                </pic:pic>
              </a:graphicData>
            </a:graphic>
          </wp:inline>
        </w:drawing>
      </w:r>
    </w:p>
    <w:p w:rsidR="00D058B2" w:rsidRDefault="00CC22D5" w:rsidP="00CC22D5">
      <w:pPr>
        <w:tabs>
          <w:tab w:val="left" w:pos="2513"/>
        </w:tabs>
        <w:jc w:val="both"/>
      </w:pPr>
      <w:r>
        <w:t xml:space="preserve">Y finalmente las funciones de viajar en autobús y conducir el camión, la primera tiene una duración de 10 unidades y comprueba que el camión está en nuestra misma ciudad después elimina el camión de la ciudad y al final le indica que el bus está en otra ciudad, finalmente incrementamos las variables con el coste </w:t>
      </w:r>
      <w:r w:rsidR="00D058B2">
        <w:t>y el tiempo fijos que nos da la definición del problema. La segunda es la misma que la primera, pero en el calculo de el coste y el tiempo le añadimos la función que nos devuelve las unidades de cada variable de una determinada carretera de una ciudad a otra.</w:t>
      </w:r>
    </w:p>
    <w:p w:rsidR="00D058B2" w:rsidRDefault="00D058B2" w:rsidP="00CC22D5">
      <w:pPr>
        <w:tabs>
          <w:tab w:val="left" w:pos="2513"/>
        </w:tabs>
        <w:jc w:val="both"/>
      </w:pPr>
    </w:p>
    <w:p w:rsidR="000B6961" w:rsidRDefault="00D058B2" w:rsidP="00B00CF0">
      <w:pPr>
        <w:tabs>
          <w:tab w:val="left" w:pos="2513"/>
        </w:tabs>
        <w:jc w:val="both"/>
      </w:pPr>
      <w:r w:rsidRPr="00D058B2">
        <w:rPr>
          <w:b/>
        </w:rPr>
        <w:t>Pruebas</w:t>
      </w:r>
      <w:r>
        <w:t xml:space="preserve">: </w:t>
      </w:r>
    </w:p>
    <w:tbl>
      <w:tblPr>
        <w:tblStyle w:val="Tabladecuadrcula5oscura-nfasis1"/>
        <w:tblW w:w="8500" w:type="dxa"/>
        <w:tblLook w:val="04A0" w:firstRow="1" w:lastRow="0" w:firstColumn="1" w:lastColumn="0" w:noHBand="0" w:noVBand="1"/>
      </w:tblPr>
      <w:tblGrid>
        <w:gridCol w:w="1307"/>
        <w:gridCol w:w="2397"/>
        <w:gridCol w:w="2398"/>
        <w:gridCol w:w="2398"/>
      </w:tblGrid>
      <w:tr w:rsidR="00B00CF0" w:rsidTr="00F57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B00CF0" w:rsidRDefault="00B00CF0" w:rsidP="00B00CF0">
            <w:pPr>
              <w:tabs>
                <w:tab w:val="left" w:pos="2513"/>
              </w:tabs>
              <w:jc w:val="both"/>
            </w:pPr>
            <w:r>
              <w:t>Planificador</w:t>
            </w:r>
          </w:p>
        </w:tc>
        <w:tc>
          <w:tcPr>
            <w:tcW w:w="2397" w:type="dxa"/>
          </w:tcPr>
          <w:p w:rsidR="00B00CF0" w:rsidRDefault="00B00CF0" w:rsidP="00B00CF0">
            <w:pPr>
              <w:tabs>
                <w:tab w:val="left" w:pos="2513"/>
              </w:tabs>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Acciones</w:t>
            </w:r>
          </w:p>
        </w:tc>
        <w:tc>
          <w:tcPr>
            <w:tcW w:w="2398" w:type="dxa"/>
          </w:tcPr>
          <w:p w:rsidR="00B00CF0" w:rsidRDefault="00B00CF0" w:rsidP="00B00CF0">
            <w:pPr>
              <w:tabs>
                <w:tab w:val="left" w:pos="2513"/>
              </w:tabs>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Tiempo</w:t>
            </w:r>
          </w:p>
        </w:tc>
        <w:tc>
          <w:tcPr>
            <w:tcW w:w="2398" w:type="dxa"/>
          </w:tcPr>
          <w:p w:rsidR="00B00CF0" w:rsidRPr="00B00CF0" w:rsidRDefault="00B00CF0" w:rsidP="00B00CF0">
            <w:pPr>
              <w:tabs>
                <w:tab w:val="left" w:pos="2513"/>
              </w:tabs>
              <w:jc w:val="center"/>
              <w:cnfStyle w:val="100000000000" w:firstRow="1" w:lastRow="0" w:firstColumn="0" w:lastColumn="0" w:oddVBand="0" w:evenVBand="0" w:oddHBand="0" w:evenHBand="0" w:firstRowFirstColumn="0" w:firstRowLastColumn="0" w:lastRowFirstColumn="0" w:lastRowLastColumn="0"/>
              <w:rPr>
                <w:b w:val="0"/>
              </w:rPr>
            </w:pPr>
            <w:r>
              <w:rPr>
                <w:b w:val="0"/>
              </w:rPr>
              <w:t>Duración</w:t>
            </w:r>
          </w:p>
        </w:tc>
      </w:tr>
      <w:tr w:rsidR="00B00CF0" w:rsidTr="00F57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rsidR="00B00CF0" w:rsidRDefault="00B00CF0" w:rsidP="00B00CF0">
            <w:pPr>
              <w:tabs>
                <w:tab w:val="left" w:pos="2513"/>
              </w:tabs>
              <w:jc w:val="center"/>
            </w:pPr>
            <w:r>
              <w:t>LPG</w:t>
            </w:r>
          </w:p>
        </w:tc>
        <w:tc>
          <w:tcPr>
            <w:tcW w:w="2397" w:type="dxa"/>
          </w:tcPr>
          <w:p w:rsidR="00B00CF0" w:rsidRDefault="005500BC" w:rsidP="00B00CF0">
            <w:pPr>
              <w:tabs>
                <w:tab w:val="center" w:pos="1090"/>
              </w:tabs>
              <w:jc w:val="center"/>
              <w:cnfStyle w:val="000000100000" w:firstRow="0" w:lastRow="0" w:firstColumn="0" w:lastColumn="0" w:oddVBand="0" w:evenVBand="0" w:oddHBand="1" w:evenHBand="0" w:firstRowFirstColumn="0" w:firstRowLastColumn="0" w:lastRowFirstColumn="0" w:lastRowLastColumn="0"/>
            </w:pPr>
            <w:r>
              <w:t>10</w:t>
            </w:r>
          </w:p>
        </w:tc>
        <w:tc>
          <w:tcPr>
            <w:tcW w:w="2398" w:type="dxa"/>
          </w:tcPr>
          <w:p w:rsidR="00B00CF0" w:rsidRDefault="00B00CF0" w:rsidP="00B00CF0">
            <w:pPr>
              <w:tabs>
                <w:tab w:val="left" w:pos="2513"/>
              </w:tabs>
              <w:jc w:val="center"/>
              <w:cnfStyle w:val="000000100000" w:firstRow="0" w:lastRow="0" w:firstColumn="0" w:lastColumn="0" w:oddVBand="0" w:evenVBand="0" w:oddHBand="1" w:evenHBand="0" w:firstRowFirstColumn="0" w:firstRowLastColumn="0" w:lastRowFirstColumn="0" w:lastRowLastColumn="0"/>
            </w:pPr>
            <w:r>
              <w:t>0.</w:t>
            </w:r>
            <w:r w:rsidR="00DE2B22">
              <w:t>431</w:t>
            </w:r>
          </w:p>
        </w:tc>
        <w:tc>
          <w:tcPr>
            <w:tcW w:w="2398" w:type="dxa"/>
          </w:tcPr>
          <w:p w:rsidR="00B00CF0" w:rsidRDefault="00DE2B22" w:rsidP="00B00CF0">
            <w:pPr>
              <w:tabs>
                <w:tab w:val="left" w:pos="2513"/>
              </w:tabs>
              <w:jc w:val="center"/>
              <w:cnfStyle w:val="000000100000" w:firstRow="0" w:lastRow="0" w:firstColumn="0" w:lastColumn="0" w:oddVBand="0" w:evenVBand="0" w:oddHBand="1" w:evenHBand="0" w:firstRowFirstColumn="0" w:firstRowLastColumn="0" w:lastRowFirstColumn="0" w:lastRowLastColumn="0"/>
            </w:pPr>
            <w:r>
              <w:t>14</w:t>
            </w:r>
            <w:r w:rsidR="00B00CF0">
              <w:t>.00</w:t>
            </w:r>
          </w:p>
        </w:tc>
      </w:tr>
      <w:tr w:rsidR="00B00CF0" w:rsidTr="00F57B9A">
        <w:tc>
          <w:tcPr>
            <w:cnfStyle w:val="001000000000" w:firstRow="0" w:lastRow="0" w:firstColumn="1" w:lastColumn="0" w:oddVBand="0" w:evenVBand="0" w:oddHBand="0" w:evenHBand="0" w:firstRowFirstColumn="0" w:firstRowLastColumn="0" w:lastRowFirstColumn="0" w:lastRowLastColumn="0"/>
            <w:tcW w:w="1307" w:type="dxa"/>
          </w:tcPr>
          <w:p w:rsidR="00B00CF0" w:rsidRDefault="00B00CF0" w:rsidP="00B00CF0">
            <w:pPr>
              <w:tabs>
                <w:tab w:val="left" w:pos="2513"/>
              </w:tabs>
              <w:jc w:val="center"/>
            </w:pPr>
            <w:r>
              <w:t>MIPS</w:t>
            </w:r>
          </w:p>
        </w:tc>
        <w:tc>
          <w:tcPr>
            <w:tcW w:w="2397" w:type="dxa"/>
          </w:tcPr>
          <w:p w:rsidR="00B00CF0" w:rsidRDefault="00B00CF0" w:rsidP="00B00CF0">
            <w:pPr>
              <w:tabs>
                <w:tab w:val="left" w:pos="2513"/>
              </w:tabs>
              <w:jc w:val="center"/>
              <w:cnfStyle w:val="000000000000" w:firstRow="0" w:lastRow="0" w:firstColumn="0" w:lastColumn="0" w:oddVBand="0" w:evenVBand="0" w:oddHBand="0" w:evenHBand="0" w:firstRowFirstColumn="0" w:firstRowLastColumn="0" w:lastRowFirstColumn="0" w:lastRowLastColumn="0"/>
            </w:pPr>
          </w:p>
        </w:tc>
        <w:tc>
          <w:tcPr>
            <w:tcW w:w="2398" w:type="dxa"/>
          </w:tcPr>
          <w:p w:rsidR="00B00CF0" w:rsidRDefault="00B00CF0" w:rsidP="00B00CF0">
            <w:pPr>
              <w:tabs>
                <w:tab w:val="left" w:pos="2513"/>
              </w:tabs>
              <w:jc w:val="center"/>
              <w:cnfStyle w:val="000000000000" w:firstRow="0" w:lastRow="0" w:firstColumn="0" w:lastColumn="0" w:oddVBand="0" w:evenVBand="0" w:oddHBand="0" w:evenHBand="0" w:firstRowFirstColumn="0" w:firstRowLastColumn="0" w:lastRowFirstColumn="0" w:lastRowLastColumn="0"/>
            </w:pPr>
          </w:p>
        </w:tc>
        <w:tc>
          <w:tcPr>
            <w:tcW w:w="2398" w:type="dxa"/>
          </w:tcPr>
          <w:p w:rsidR="00B00CF0" w:rsidRDefault="00B00CF0" w:rsidP="00B00CF0">
            <w:pPr>
              <w:tabs>
                <w:tab w:val="left" w:pos="2513"/>
              </w:tabs>
              <w:jc w:val="center"/>
              <w:cnfStyle w:val="000000000000" w:firstRow="0" w:lastRow="0" w:firstColumn="0" w:lastColumn="0" w:oddVBand="0" w:evenVBand="0" w:oddHBand="0" w:evenHBand="0" w:firstRowFirstColumn="0" w:firstRowLastColumn="0" w:lastRowFirstColumn="0" w:lastRowLastColumn="0"/>
            </w:pPr>
          </w:p>
        </w:tc>
      </w:tr>
    </w:tbl>
    <w:p w:rsidR="00B00CF0" w:rsidRDefault="00B00CF0" w:rsidP="00B00CF0">
      <w:pPr>
        <w:tabs>
          <w:tab w:val="left" w:pos="2513"/>
        </w:tabs>
        <w:jc w:val="both"/>
      </w:pPr>
    </w:p>
    <w:p w:rsidR="000B6961" w:rsidRDefault="001B7FA5" w:rsidP="001B7FA5">
      <w:pPr>
        <w:tabs>
          <w:tab w:val="left" w:pos="2513"/>
        </w:tabs>
        <w:jc w:val="both"/>
      </w:pPr>
      <w:r>
        <w:t xml:space="preserve">Las pruebas sobre el LPG están hechas con el siguiente código, pero como puedes ver las pruebas del MIPS no han podido hacerse ya que </w:t>
      </w:r>
      <w:r w:rsidR="00CC58DB">
        <w:t xml:space="preserve">me decía que no había solución posible, he intentado cambiar las pruebas y los </w:t>
      </w:r>
      <w:r w:rsidR="00CC58DB">
        <w:rPr>
          <w:i/>
        </w:rPr>
        <w:t>“</w:t>
      </w:r>
      <w:proofErr w:type="spellStart"/>
      <w:r w:rsidR="00CC58DB">
        <w:rPr>
          <w:i/>
        </w:rPr>
        <w:t>goals</w:t>
      </w:r>
      <w:proofErr w:type="spellEnd"/>
      <w:r w:rsidR="00CC58DB">
        <w:rPr>
          <w:i/>
        </w:rPr>
        <w:t>”</w:t>
      </w:r>
      <w:r w:rsidR="00CC58DB">
        <w:t xml:space="preserve"> para ver que era lo que podía pasar y me seguía dando error.</w:t>
      </w:r>
    </w:p>
    <w:p w:rsidR="00CC58DB" w:rsidRDefault="00CC58DB" w:rsidP="001B7FA5">
      <w:pPr>
        <w:tabs>
          <w:tab w:val="left" w:pos="2513"/>
        </w:tabs>
        <w:jc w:val="both"/>
        <w:sectPr w:rsidR="00CC58DB">
          <w:headerReference w:type="default" r:id="rId11"/>
          <w:footerReference w:type="default" r:id="rId12"/>
          <w:pgSz w:w="11906" w:h="16838"/>
          <w:pgMar w:top="1417" w:right="1701" w:bottom="1417" w:left="1701" w:header="708" w:footer="708" w:gutter="0"/>
          <w:cols w:space="708"/>
          <w:docGrid w:linePitch="360"/>
        </w:sectPr>
      </w:pPr>
    </w:p>
    <w:p w:rsidR="00CC58DB" w:rsidRDefault="00CC58DB" w:rsidP="001B7FA5">
      <w:pPr>
        <w:tabs>
          <w:tab w:val="left" w:pos="2513"/>
        </w:tabs>
        <w:jc w:val="both"/>
        <w:sectPr w:rsidR="00CC58DB" w:rsidSect="00CC58DB">
          <w:type w:val="continuous"/>
          <w:pgSz w:w="11906" w:h="16838"/>
          <w:pgMar w:top="1417" w:right="1701" w:bottom="1417" w:left="1701" w:header="708" w:footer="708" w:gutter="0"/>
          <w:cols w:space="708"/>
          <w:docGrid w:linePitch="360"/>
        </w:sectPr>
      </w:pPr>
      <w:r>
        <w:rPr>
          <w:noProof/>
        </w:rPr>
        <w:drawing>
          <wp:anchor distT="0" distB="0" distL="114300" distR="114300" simplePos="0" relativeHeight="251658240" behindDoc="0" locked="0" layoutInCell="1" allowOverlap="1" wp14:anchorId="2E16B6D3">
            <wp:simplePos x="0" y="0"/>
            <wp:positionH relativeFrom="margin">
              <wp:align>left</wp:align>
            </wp:positionH>
            <wp:positionV relativeFrom="paragraph">
              <wp:posOffset>8890</wp:posOffset>
            </wp:positionV>
            <wp:extent cx="1661823" cy="3594462"/>
            <wp:effectExtent l="0" t="0" r="0"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61823" cy="3594462"/>
                    </a:xfrm>
                    <a:prstGeom prst="rect">
                      <a:avLst/>
                    </a:prstGeom>
                  </pic:spPr>
                </pic:pic>
              </a:graphicData>
            </a:graphic>
          </wp:anchor>
        </w:drawing>
      </w:r>
      <w:r>
        <w:rPr>
          <w:noProof/>
        </w:rPr>
        <w:drawing>
          <wp:anchor distT="0" distB="0" distL="114300" distR="114300" simplePos="0" relativeHeight="251659264" behindDoc="0" locked="0" layoutInCell="1" allowOverlap="1" wp14:anchorId="5A0B7F76">
            <wp:simplePos x="0" y="0"/>
            <wp:positionH relativeFrom="margin">
              <wp:align>right</wp:align>
            </wp:positionH>
            <wp:positionV relativeFrom="paragraph">
              <wp:posOffset>8890</wp:posOffset>
            </wp:positionV>
            <wp:extent cx="3329537" cy="3550585"/>
            <wp:effectExtent l="0" t="0" r="4445"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9537" cy="3550585"/>
                    </a:xfrm>
                    <a:prstGeom prst="rect">
                      <a:avLst/>
                    </a:prstGeom>
                  </pic:spPr>
                </pic:pic>
              </a:graphicData>
            </a:graphic>
            <wp14:sizeRelH relativeFrom="margin">
              <wp14:pctWidth>0</wp14:pctWidth>
            </wp14:sizeRelH>
            <wp14:sizeRelV relativeFrom="margin">
              <wp14:pctHeight>0</wp14:pctHeight>
            </wp14:sizeRelV>
          </wp:anchor>
        </w:drawing>
      </w:r>
    </w:p>
    <w:p w:rsidR="00CC58DB" w:rsidRPr="00CC58DB" w:rsidRDefault="00CC58DB" w:rsidP="001B7FA5">
      <w:pPr>
        <w:tabs>
          <w:tab w:val="left" w:pos="2513"/>
        </w:tabs>
        <w:jc w:val="both"/>
      </w:pPr>
    </w:p>
    <w:sectPr w:rsidR="00CC58DB" w:rsidRPr="00CC58DB" w:rsidSect="00CC58DB">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F82" w:rsidRDefault="00C97F82" w:rsidP="00C97F82">
      <w:pPr>
        <w:spacing w:after="0" w:line="240" w:lineRule="auto"/>
      </w:pPr>
      <w:r>
        <w:separator/>
      </w:r>
    </w:p>
  </w:endnote>
  <w:endnote w:type="continuationSeparator" w:id="0">
    <w:p w:rsidR="00C97F82" w:rsidRDefault="00C97F82" w:rsidP="00C97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82" w:rsidRDefault="00C97F82">
    <w:pPr>
      <w:pStyle w:val="Piedepgina"/>
    </w:pPr>
    <w:r>
      <w:t>ETSINF</w:t>
    </w:r>
    <w:r>
      <w:tab/>
    </w:r>
    <w:r>
      <w:tab/>
      <w:t>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F82" w:rsidRDefault="00C97F82" w:rsidP="00C97F82">
      <w:pPr>
        <w:spacing w:after="0" w:line="240" w:lineRule="auto"/>
      </w:pPr>
      <w:r>
        <w:separator/>
      </w:r>
    </w:p>
  </w:footnote>
  <w:footnote w:type="continuationSeparator" w:id="0">
    <w:p w:rsidR="00C97F82" w:rsidRDefault="00C97F82" w:rsidP="00C97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7F82" w:rsidRDefault="00C97F82">
    <w:pPr>
      <w:pStyle w:val="Encabezado"/>
    </w:pPr>
    <w:r>
      <w:t>Christian Perez Bernal</w:t>
    </w:r>
    <w:r>
      <w:tab/>
    </w:r>
    <w:r>
      <w:tab/>
      <w:t>TIA</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A9"/>
    <w:rsid w:val="00045C8F"/>
    <w:rsid w:val="000B6961"/>
    <w:rsid w:val="000B7123"/>
    <w:rsid w:val="001B7FA5"/>
    <w:rsid w:val="001E3F52"/>
    <w:rsid w:val="002367D4"/>
    <w:rsid w:val="00343CFC"/>
    <w:rsid w:val="005500BC"/>
    <w:rsid w:val="00614386"/>
    <w:rsid w:val="006E45FB"/>
    <w:rsid w:val="007C70FF"/>
    <w:rsid w:val="00997DA9"/>
    <w:rsid w:val="00B00CF0"/>
    <w:rsid w:val="00BA26C5"/>
    <w:rsid w:val="00C97F82"/>
    <w:rsid w:val="00CC22D5"/>
    <w:rsid w:val="00CC58DB"/>
    <w:rsid w:val="00CF4229"/>
    <w:rsid w:val="00D058B2"/>
    <w:rsid w:val="00DE2B22"/>
    <w:rsid w:val="00F42E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D6CF"/>
  <w15:chartTrackingRefBased/>
  <w15:docId w15:val="{91D4C353-A817-400C-883F-435EB21B9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7D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6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DA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97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997D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tulo2Car">
    <w:name w:val="Título 2 Car"/>
    <w:basedOn w:val="Fuentedeprrafopredeter"/>
    <w:link w:val="Ttulo2"/>
    <w:uiPriority w:val="9"/>
    <w:rsid w:val="002367D4"/>
    <w:rPr>
      <w:rFonts w:asciiTheme="majorHAnsi" w:eastAsiaTheme="majorEastAsia" w:hAnsiTheme="majorHAnsi" w:cstheme="majorBidi"/>
      <w:color w:val="2F5496" w:themeColor="accent1" w:themeShade="BF"/>
      <w:sz w:val="26"/>
      <w:szCs w:val="26"/>
    </w:rPr>
  </w:style>
  <w:style w:type="table" w:styleId="Tabladecuadrcula5oscura-nfasis1">
    <w:name w:val="Grid Table 5 Dark Accent 1"/>
    <w:basedOn w:val="Tablanormal"/>
    <w:uiPriority w:val="50"/>
    <w:rsid w:val="00B00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Encabezado">
    <w:name w:val="header"/>
    <w:basedOn w:val="Normal"/>
    <w:link w:val="EncabezadoCar"/>
    <w:uiPriority w:val="99"/>
    <w:unhideWhenUsed/>
    <w:rsid w:val="00C97F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97F82"/>
  </w:style>
  <w:style w:type="paragraph" w:styleId="Piedepgina">
    <w:name w:val="footer"/>
    <w:basedOn w:val="Normal"/>
    <w:link w:val="PiedepginaCar"/>
    <w:uiPriority w:val="99"/>
    <w:unhideWhenUsed/>
    <w:rsid w:val="00C97F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9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3</Pages>
  <Words>601</Words>
  <Characters>2599</Characters>
  <Application>Microsoft Office Word</Application>
  <DocSecurity>0</DocSecurity>
  <Lines>165</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PEREZ BERNAL</dc:creator>
  <cp:keywords/>
  <dc:description/>
  <cp:lastModifiedBy>CRISTIAN PEREZ BERNAL</cp:lastModifiedBy>
  <cp:revision>11</cp:revision>
  <cp:lastPrinted>2017-12-05T10:59:00Z</cp:lastPrinted>
  <dcterms:created xsi:type="dcterms:W3CDTF">2017-12-04T17:04:00Z</dcterms:created>
  <dcterms:modified xsi:type="dcterms:W3CDTF">2017-12-05T11:01:00Z</dcterms:modified>
</cp:coreProperties>
</file>