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tbl>
      <w:tblPr>
        <w:tblStyle w:val="TableGrid"/>
        <w:tblW w:w="11700" w:type="dxa"/>
        <w:tblInd w:w="-1175" w:type="dxa"/>
        <w:tblLook w:val="04A0" w:firstRow="1" w:lastRow="0" w:firstColumn="1" w:lastColumn="0" w:noHBand="0" w:noVBand="1"/>
      </w:tblPr>
      <w:tblGrid>
        <w:gridCol w:w="5760"/>
        <w:gridCol w:w="5940"/>
      </w:tblGrid>
      <w:tr w:rsidR="0090661F" w:rsidRPr="00704B56" w14:paraId="321977C7" w14:textId="77777777" w:rsidTr="00CD628B">
        <w:trPr>
          <w:trHeight w:val="2150"/>
        </w:trPr>
        <w:tc>
          <w:tcPr>
            <w:tcW w:w="5760" w:type="dxa"/>
            <w:vAlign w:val="center"/>
          </w:tcPr>
          <w:p w14:paraId="6D6C6A0D" w14:textId="4C2F8658" w:rsidR="00224D5E" w:rsidRPr="00BD1CD4" w:rsidRDefault="00BD1CD4" w:rsidP="00BD1CD4">
            <w:pPr>
              <w:jc w:val="both"/>
              <w:rPr>
                <w:b/>
                <w:bCs/>
                <w:sz w:val="24"/>
                <w:szCs w:val="24"/>
                <w:lang w:val="es-MX"/>
              </w:rPr>
            </w:pPr>
            <w:r>
              <w:rPr>
                <w:b/>
                <w:bCs/>
                <w:sz w:val="24"/>
                <w:szCs w:val="24"/>
                <w:lang w:val="es-MX"/>
              </w:rPr>
              <w:t>1. L</w:t>
            </w:r>
            <w:r w:rsidR="0090661F" w:rsidRPr="00BD1CD4">
              <w:rPr>
                <w:b/>
                <w:bCs/>
                <w:sz w:val="24"/>
                <w:szCs w:val="24"/>
                <w:lang w:val="es-MX"/>
              </w:rPr>
              <w:t>o define como: “El conjunto de normas jurídicas internacionales, escritas o consuetudinarias, que prescriben la moderación de los conflictos armados entre los pueblos, garantizan el respeto a la persona humana y aseguran el desarrollo completo de la individualidad</w:t>
            </w:r>
            <w:r w:rsidR="001020A9" w:rsidRPr="00BD1CD4">
              <w:rPr>
                <w:b/>
                <w:bCs/>
                <w:sz w:val="24"/>
                <w:szCs w:val="24"/>
                <w:lang w:val="es-MX"/>
              </w:rPr>
              <w:t>”</w:t>
            </w:r>
          </w:p>
        </w:tc>
        <w:tc>
          <w:tcPr>
            <w:tcW w:w="5940" w:type="dxa"/>
            <w:vAlign w:val="center"/>
          </w:tcPr>
          <w:p w14:paraId="732D761F" w14:textId="23E8D79E" w:rsidR="0090661F" w:rsidRPr="00224D5E" w:rsidRDefault="0090661F" w:rsidP="0090661F">
            <w:pPr>
              <w:rPr>
                <w:b/>
                <w:bCs/>
                <w:sz w:val="24"/>
                <w:szCs w:val="24"/>
                <w:lang w:val="es-MX"/>
              </w:rPr>
            </w:pPr>
            <w:r w:rsidRPr="00224D5E">
              <w:rPr>
                <w:b/>
                <w:bCs/>
                <w:sz w:val="24"/>
                <w:szCs w:val="24"/>
                <w:lang w:val="es-MX"/>
              </w:rPr>
              <w:t xml:space="preserve">2. </w:t>
            </w:r>
            <w:r w:rsidR="00327FF5" w:rsidRPr="00224D5E">
              <w:rPr>
                <w:b/>
                <w:bCs/>
                <w:sz w:val="24"/>
                <w:szCs w:val="24"/>
                <w:lang w:val="es-MX"/>
              </w:rPr>
              <w:t>E</w:t>
            </w:r>
            <w:r w:rsidRPr="00224D5E">
              <w:rPr>
                <w:b/>
                <w:bCs/>
                <w:sz w:val="24"/>
                <w:szCs w:val="24"/>
                <w:lang w:val="es-MX"/>
              </w:rPr>
              <w:t>l DERECHO INTERNACIONAL HUMANITARIO</w:t>
            </w:r>
            <w:r w:rsidR="00327FF5" w:rsidRPr="00224D5E">
              <w:rPr>
                <w:b/>
                <w:bCs/>
                <w:sz w:val="24"/>
                <w:szCs w:val="24"/>
                <w:lang w:val="es-MX"/>
              </w:rPr>
              <w:t xml:space="preserve"> puede definirse como los principios y normas</w:t>
            </w:r>
            <w:r w:rsidR="003A7D33" w:rsidRPr="00224D5E">
              <w:rPr>
                <w:b/>
                <w:bCs/>
                <w:sz w:val="24"/>
                <w:szCs w:val="24"/>
                <w:lang w:val="es-MX"/>
              </w:rPr>
              <w:t xml:space="preserve"> </w:t>
            </w:r>
            <w:r w:rsidR="00327FF5" w:rsidRPr="00224D5E">
              <w:rPr>
                <w:b/>
                <w:bCs/>
                <w:sz w:val="24"/>
                <w:szCs w:val="24"/>
                <w:lang w:val="es-MX"/>
              </w:rPr>
              <w:t>que limitan el uso de la violencia en períodos de conflicto armado, cuyos objetivos son:</w:t>
            </w:r>
          </w:p>
        </w:tc>
      </w:tr>
      <w:tr w:rsidR="00EA542B" w:rsidRPr="00704B56" w14:paraId="5EE132FE" w14:textId="77777777" w:rsidTr="00CD628B">
        <w:trPr>
          <w:trHeight w:val="2150"/>
        </w:trPr>
        <w:tc>
          <w:tcPr>
            <w:tcW w:w="5760" w:type="dxa"/>
            <w:vAlign w:val="center"/>
          </w:tcPr>
          <w:p w14:paraId="2A61E427" w14:textId="0E70B7E7" w:rsidR="00EA542B" w:rsidRPr="00224D5E" w:rsidRDefault="00AA1FF3" w:rsidP="001020A9">
            <w:pPr>
              <w:jc w:val="both"/>
              <w:rPr>
                <w:b/>
                <w:bCs/>
                <w:sz w:val="24"/>
                <w:szCs w:val="24"/>
                <w:lang w:val="es-MX"/>
              </w:rPr>
            </w:pPr>
            <w:r w:rsidRPr="00224D5E">
              <w:rPr>
                <w:b/>
                <w:bCs/>
                <w:sz w:val="24"/>
                <w:szCs w:val="24"/>
                <w:lang w:val="es-MX"/>
              </w:rPr>
              <w:t>3.</w:t>
            </w:r>
            <w:r w:rsidR="001020A9" w:rsidRPr="00224D5E">
              <w:rPr>
                <w:b/>
                <w:bCs/>
                <w:sz w:val="24"/>
                <w:szCs w:val="24"/>
                <w:lang w:val="es-MX"/>
              </w:rPr>
              <w:t xml:space="preserve"> Tres corrientes principales han contribuido al desarrollo del derecho internacional humanitario, siendo las siguientes:</w:t>
            </w:r>
          </w:p>
        </w:tc>
        <w:tc>
          <w:tcPr>
            <w:tcW w:w="5940" w:type="dxa"/>
            <w:vAlign w:val="center"/>
          </w:tcPr>
          <w:p w14:paraId="087A8230" w14:textId="6BEA6D7E" w:rsidR="00EA542B" w:rsidRPr="00224D5E" w:rsidRDefault="00AA1FF3" w:rsidP="001020A9">
            <w:pPr>
              <w:jc w:val="both"/>
              <w:rPr>
                <w:b/>
                <w:bCs/>
                <w:sz w:val="24"/>
                <w:szCs w:val="24"/>
                <w:lang w:val="es-MX"/>
              </w:rPr>
            </w:pPr>
            <w:r w:rsidRPr="00224D5E">
              <w:rPr>
                <w:b/>
                <w:bCs/>
                <w:sz w:val="24"/>
                <w:szCs w:val="24"/>
                <w:lang w:val="es-MX"/>
              </w:rPr>
              <w:t>4.</w:t>
            </w:r>
            <w:r w:rsidR="001020A9" w:rsidRPr="00224D5E">
              <w:rPr>
                <w:b/>
                <w:bCs/>
                <w:sz w:val="24"/>
                <w:szCs w:val="24"/>
                <w:lang w:val="es-MX"/>
              </w:rPr>
              <w:t xml:space="preserve"> Es representado por los convenios y protocolos internacionales concertados bajo la defensa del Comité Internacional con objeto de proteger a las víctimas de los conflictos</w:t>
            </w:r>
          </w:p>
        </w:tc>
      </w:tr>
      <w:tr w:rsidR="00EA542B" w:rsidRPr="00704B56" w14:paraId="1B738612" w14:textId="77777777" w:rsidTr="00CD628B">
        <w:trPr>
          <w:trHeight w:val="2150"/>
        </w:trPr>
        <w:tc>
          <w:tcPr>
            <w:tcW w:w="5760" w:type="dxa"/>
            <w:vAlign w:val="center"/>
          </w:tcPr>
          <w:p w14:paraId="5FAADA3D" w14:textId="0B7BA05F" w:rsidR="00EA542B" w:rsidRPr="00224D5E" w:rsidRDefault="00AA1FF3" w:rsidP="001020A9">
            <w:pPr>
              <w:jc w:val="both"/>
              <w:rPr>
                <w:b/>
                <w:bCs/>
                <w:sz w:val="24"/>
                <w:szCs w:val="24"/>
                <w:lang w:val="es-MX"/>
              </w:rPr>
            </w:pPr>
            <w:r w:rsidRPr="00224D5E">
              <w:rPr>
                <w:b/>
                <w:bCs/>
                <w:sz w:val="24"/>
                <w:szCs w:val="24"/>
                <w:lang w:val="es-MX"/>
              </w:rPr>
              <w:t>5.</w:t>
            </w:r>
            <w:r w:rsidR="001020A9" w:rsidRPr="00224D5E">
              <w:rPr>
                <w:b/>
                <w:bCs/>
                <w:sz w:val="24"/>
                <w:szCs w:val="24"/>
                <w:lang w:val="es-MX"/>
              </w:rPr>
              <w:t xml:space="preserve"> Está basado en los resultados de las conferencias de paz celebradas en los Países Bajos en 1899 y 1907, que trataron los medios y métodos tolerantes de guerra</w:t>
            </w:r>
          </w:p>
        </w:tc>
        <w:tc>
          <w:tcPr>
            <w:tcW w:w="5940" w:type="dxa"/>
            <w:vAlign w:val="center"/>
          </w:tcPr>
          <w:p w14:paraId="38832D74" w14:textId="2FEF5DC8" w:rsidR="00EA542B" w:rsidRPr="00224D5E" w:rsidRDefault="00AA1FF3" w:rsidP="001020A9">
            <w:pPr>
              <w:jc w:val="both"/>
              <w:rPr>
                <w:b/>
                <w:bCs/>
                <w:sz w:val="24"/>
                <w:szCs w:val="24"/>
                <w:lang w:val="es-MX"/>
              </w:rPr>
            </w:pPr>
            <w:r w:rsidRPr="00224D5E">
              <w:rPr>
                <w:b/>
                <w:bCs/>
                <w:sz w:val="24"/>
                <w:szCs w:val="24"/>
                <w:lang w:val="es-MX"/>
              </w:rPr>
              <w:t>6.</w:t>
            </w:r>
            <w:r w:rsidR="001020A9" w:rsidRPr="00224D5E">
              <w:rPr>
                <w:b/>
                <w:bCs/>
                <w:sz w:val="24"/>
                <w:szCs w:val="24"/>
                <w:lang w:val="es-MX"/>
              </w:rPr>
              <w:t xml:space="preserve"> Cuales son Los objetivos del derecho internacional humanitario?</w:t>
            </w:r>
          </w:p>
        </w:tc>
      </w:tr>
      <w:tr w:rsidR="00EA542B" w:rsidRPr="00704B56" w14:paraId="63AF9CB8" w14:textId="77777777" w:rsidTr="00CD628B">
        <w:trPr>
          <w:trHeight w:val="2150"/>
        </w:trPr>
        <w:tc>
          <w:tcPr>
            <w:tcW w:w="5760" w:type="dxa"/>
            <w:vAlign w:val="center"/>
          </w:tcPr>
          <w:p w14:paraId="753FDD83" w14:textId="5EF616F6" w:rsidR="00EA542B" w:rsidRPr="00224D5E" w:rsidRDefault="00AA1FF3" w:rsidP="001020A9">
            <w:pPr>
              <w:jc w:val="both"/>
              <w:rPr>
                <w:b/>
                <w:bCs/>
                <w:sz w:val="24"/>
                <w:szCs w:val="24"/>
                <w:lang w:val="es-MX"/>
              </w:rPr>
            </w:pPr>
            <w:r w:rsidRPr="00224D5E">
              <w:rPr>
                <w:b/>
                <w:bCs/>
                <w:sz w:val="24"/>
                <w:szCs w:val="24"/>
                <w:lang w:val="es-MX"/>
              </w:rPr>
              <w:t>7.</w:t>
            </w:r>
            <w:r w:rsidR="00327FF5" w:rsidRPr="00224D5E">
              <w:rPr>
                <w:b/>
                <w:bCs/>
                <w:sz w:val="24"/>
                <w:szCs w:val="24"/>
                <w:lang w:val="es-MX"/>
              </w:rPr>
              <w:t xml:space="preserve"> Cuando entra en vigor el Derecho Internacional Humanitario</w:t>
            </w:r>
          </w:p>
        </w:tc>
        <w:tc>
          <w:tcPr>
            <w:tcW w:w="5940" w:type="dxa"/>
            <w:vAlign w:val="center"/>
          </w:tcPr>
          <w:p w14:paraId="2E21D9DC" w14:textId="58739559" w:rsidR="00EA542B" w:rsidRPr="00224D5E" w:rsidRDefault="00AA1FF3" w:rsidP="001020A9">
            <w:pPr>
              <w:jc w:val="both"/>
              <w:rPr>
                <w:b/>
                <w:bCs/>
                <w:sz w:val="24"/>
                <w:szCs w:val="24"/>
                <w:lang w:val="es-MX"/>
              </w:rPr>
            </w:pPr>
            <w:r w:rsidRPr="00224D5E">
              <w:rPr>
                <w:b/>
                <w:bCs/>
                <w:sz w:val="24"/>
                <w:szCs w:val="24"/>
                <w:lang w:val="es-MX"/>
              </w:rPr>
              <w:t>8.</w:t>
            </w:r>
            <w:r w:rsidR="00327FF5" w:rsidRPr="00224D5E">
              <w:rPr>
                <w:b/>
                <w:bCs/>
                <w:sz w:val="24"/>
                <w:szCs w:val="24"/>
                <w:lang w:val="es-MX"/>
              </w:rPr>
              <w:t xml:space="preserve"> Cuando estima el Comité Internacional que deben aplicarse las normas de derecho internacional humanitario? </w:t>
            </w:r>
          </w:p>
        </w:tc>
      </w:tr>
      <w:tr w:rsidR="00EA542B" w:rsidRPr="00704B56" w14:paraId="6F784F7E" w14:textId="77777777" w:rsidTr="00CD628B">
        <w:trPr>
          <w:trHeight w:val="2150"/>
        </w:trPr>
        <w:tc>
          <w:tcPr>
            <w:tcW w:w="5760" w:type="dxa"/>
            <w:vAlign w:val="center"/>
          </w:tcPr>
          <w:p w14:paraId="1EB00F95" w14:textId="4B704958" w:rsidR="00EA542B" w:rsidRPr="00224D5E" w:rsidRDefault="00AA1FF3" w:rsidP="001020A9">
            <w:pPr>
              <w:jc w:val="both"/>
              <w:rPr>
                <w:b/>
                <w:bCs/>
                <w:sz w:val="24"/>
                <w:szCs w:val="24"/>
                <w:lang w:val="es-MX"/>
              </w:rPr>
            </w:pPr>
            <w:r w:rsidRPr="00224D5E">
              <w:rPr>
                <w:b/>
                <w:bCs/>
                <w:sz w:val="24"/>
                <w:szCs w:val="24"/>
                <w:lang w:val="es-MX"/>
              </w:rPr>
              <w:t>9.</w:t>
            </w:r>
            <w:r w:rsidR="003A7D33" w:rsidRPr="00224D5E">
              <w:rPr>
                <w:b/>
                <w:bCs/>
                <w:sz w:val="24"/>
                <w:szCs w:val="24"/>
                <w:lang w:val="es-MX"/>
              </w:rPr>
              <w:t xml:space="preserve"> Se encuentra contenido en el artículo 2 de la Carta de la Organización de las Naciones Unidas que preceptúa que los miembros de la organización se abstendrán de recurrir a la amenaza o al uso de la fuerza</w:t>
            </w:r>
          </w:p>
        </w:tc>
        <w:tc>
          <w:tcPr>
            <w:tcW w:w="5940" w:type="dxa"/>
            <w:vAlign w:val="center"/>
          </w:tcPr>
          <w:p w14:paraId="635282FF" w14:textId="3FE3D6E6" w:rsidR="00EA542B" w:rsidRPr="00224D5E" w:rsidRDefault="00AA1FF3" w:rsidP="001020A9">
            <w:pPr>
              <w:jc w:val="both"/>
              <w:rPr>
                <w:b/>
                <w:bCs/>
                <w:sz w:val="24"/>
                <w:szCs w:val="24"/>
                <w:lang w:val="es-MX"/>
              </w:rPr>
            </w:pPr>
            <w:r w:rsidRPr="00224D5E">
              <w:rPr>
                <w:b/>
                <w:bCs/>
                <w:sz w:val="24"/>
                <w:szCs w:val="24"/>
                <w:lang w:val="es-MX"/>
              </w:rPr>
              <w:t>10.</w:t>
            </w:r>
            <w:r w:rsidR="007A06A7" w:rsidRPr="00224D5E">
              <w:rPr>
                <w:b/>
                <w:bCs/>
                <w:sz w:val="24"/>
                <w:szCs w:val="24"/>
                <w:lang w:val="es-MX"/>
              </w:rPr>
              <w:t xml:space="preserve"> Está contenida en la declaración de San Petersburgo de 1968, y los convenios de 1899, revisados en 1907</w:t>
            </w:r>
          </w:p>
        </w:tc>
      </w:tr>
      <w:tr w:rsidR="00EA542B" w:rsidRPr="00704B56" w14:paraId="7A1CCA91" w14:textId="77777777" w:rsidTr="00CD628B">
        <w:trPr>
          <w:trHeight w:val="2150"/>
        </w:trPr>
        <w:tc>
          <w:tcPr>
            <w:tcW w:w="5760" w:type="dxa"/>
            <w:vAlign w:val="center"/>
          </w:tcPr>
          <w:p w14:paraId="5726A2D6" w14:textId="1ADB75CD" w:rsidR="00EA542B" w:rsidRPr="00224D5E" w:rsidRDefault="00AA1FF3" w:rsidP="001020A9">
            <w:pPr>
              <w:jc w:val="both"/>
              <w:rPr>
                <w:b/>
                <w:bCs/>
                <w:sz w:val="24"/>
                <w:szCs w:val="24"/>
                <w:lang w:val="es-MX"/>
              </w:rPr>
            </w:pPr>
            <w:r w:rsidRPr="00224D5E">
              <w:rPr>
                <w:b/>
                <w:bCs/>
                <w:sz w:val="24"/>
                <w:szCs w:val="24"/>
                <w:lang w:val="es-MX"/>
              </w:rPr>
              <w:t>11.</w:t>
            </w:r>
            <w:r w:rsidR="007A06A7" w:rsidRPr="00224D5E">
              <w:rPr>
                <w:b/>
                <w:bCs/>
                <w:sz w:val="24"/>
                <w:szCs w:val="24"/>
                <w:lang w:val="es-MX"/>
              </w:rPr>
              <w:t xml:space="preserve">  se refiere al trato humanitario de las personas que toman parte en el combate y las que no participan en las hostilidades,</w:t>
            </w:r>
          </w:p>
        </w:tc>
        <w:tc>
          <w:tcPr>
            <w:tcW w:w="5940" w:type="dxa"/>
            <w:vAlign w:val="center"/>
          </w:tcPr>
          <w:p w14:paraId="0041DF36" w14:textId="39C45D5F" w:rsidR="00EA542B" w:rsidRPr="00224D5E" w:rsidRDefault="00AA1FF3" w:rsidP="001020A9">
            <w:pPr>
              <w:jc w:val="both"/>
              <w:rPr>
                <w:b/>
                <w:bCs/>
                <w:sz w:val="24"/>
                <w:szCs w:val="24"/>
                <w:lang w:val="es-MX"/>
              </w:rPr>
            </w:pPr>
            <w:r w:rsidRPr="00224D5E">
              <w:rPr>
                <w:b/>
                <w:bCs/>
                <w:sz w:val="24"/>
                <w:szCs w:val="24"/>
                <w:lang w:val="es-MX"/>
              </w:rPr>
              <w:t>12.</w:t>
            </w:r>
            <w:r w:rsidR="007A06A7" w:rsidRPr="00224D5E">
              <w:rPr>
                <w:b/>
                <w:bCs/>
                <w:sz w:val="24"/>
                <w:szCs w:val="24"/>
                <w:lang w:val="es-MX"/>
              </w:rPr>
              <w:t xml:space="preserve"> Prohíbe el uso de determinados proyectiles en tiempo de guerra, como aquellos cuyo peso sea inferior a 400 gramos y que sean explosivos o que estén cargados con materias explosivas e inflamables</w:t>
            </w:r>
          </w:p>
        </w:tc>
      </w:tr>
      <w:tr w:rsidR="00EA542B" w:rsidRPr="00704B56" w14:paraId="498DF684" w14:textId="77777777" w:rsidTr="00CD628B">
        <w:trPr>
          <w:trHeight w:val="2150"/>
        </w:trPr>
        <w:tc>
          <w:tcPr>
            <w:tcW w:w="5760" w:type="dxa"/>
            <w:vAlign w:val="center"/>
          </w:tcPr>
          <w:p w14:paraId="6549A861" w14:textId="297B9B52" w:rsidR="00EA542B" w:rsidRPr="00224D5E" w:rsidRDefault="00351086" w:rsidP="001020A9">
            <w:pPr>
              <w:jc w:val="both"/>
              <w:rPr>
                <w:b/>
                <w:bCs/>
                <w:sz w:val="24"/>
                <w:szCs w:val="24"/>
                <w:lang w:val="es-MX"/>
              </w:rPr>
            </w:pPr>
            <w:r w:rsidRPr="00224D5E">
              <w:rPr>
                <w:b/>
                <w:bCs/>
                <w:sz w:val="24"/>
                <w:szCs w:val="24"/>
                <w:lang w:val="es-MX"/>
              </w:rPr>
              <w:t>13.</w:t>
            </w:r>
            <w:r w:rsidR="00333A40" w:rsidRPr="00224D5E">
              <w:rPr>
                <w:b/>
                <w:bCs/>
                <w:sz w:val="24"/>
                <w:szCs w:val="24"/>
                <w:lang w:val="es-MX"/>
              </w:rPr>
              <w:t xml:space="preserve"> Está contenida en cuatro convenios de 1949 y en dos protocolos adicionales de 1977</w:t>
            </w:r>
          </w:p>
        </w:tc>
        <w:tc>
          <w:tcPr>
            <w:tcW w:w="5940" w:type="dxa"/>
            <w:vAlign w:val="center"/>
          </w:tcPr>
          <w:p w14:paraId="55CD8C58" w14:textId="04C012BE" w:rsidR="00EA542B" w:rsidRPr="00224D5E" w:rsidRDefault="00351086" w:rsidP="001020A9">
            <w:pPr>
              <w:jc w:val="both"/>
              <w:rPr>
                <w:b/>
                <w:bCs/>
                <w:sz w:val="24"/>
                <w:szCs w:val="24"/>
                <w:lang w:val="es-MX"/>
              </w:rPr>
            </w:pPr>
            <w:r w:rsidRPr="00224D5E">
              <w:rPr>
                <w:b/>
                <w:bCs/>
                <w:sz w:val="24"/>
                <w:szCs w:val="24"/>
                <w:lang w:val="es-MX"/>
              </w:rPr>
              <w:t>14.</w:t>
            </w:r>
            <w:r w:rsidR="00333A40" w:rsidRPr="00224D5E">
              <w:rPr>
                <w:b/>
                <w:bCs/>
                <w:sz w:val="24"/>
                <w:szCs w:val="24"/>
                <w:lang w:val="es-MX"/>
              </w:rPr>
              <w:t xml:space="preserve"> Es el órgano promotor del derecho internacional humanitario, de cuya difusión se encarga, actuar en el mundo entero, para proteger y socorrer a las víctimas civiles y militares</w:t>
            </w:r>
          </w:p>
        </w:tc>
      </w:tr>
      <w:tr w:rsidR="0090661F" w:rsidRPr="00BD1CD4" w14:paraId="6373A647" w14:textId="77777777" w:rsidTr="00CD628B">
        <w:trPr>
          <w:trHeight w:val="2150"/>
        </w:trPr>
        <w:tc>
          <w:tcPr>
            <w:tcW w:w="5760" w:type="dxa"/>
            <w:vAlign w:val="center"/>
          </w:tcPr>
          <w:p w14:paraId="58483148" w14:textId="38771A0F" w:rsidR="0090661F" w:rsidRPr="00224D5E" w:rsidRDefault="0090661F" w:rsidP="003A7D33">
            <w:pPr>
              <w:jc w:val="center"/>
              <w:rPr>
                <w:b/>
                <w:bCs/>
                <w:sz w:val="24"/>
                <w:szCs w:val="24"/>
                <w:lang w:val="es-MX"/>
              </w:rPr>
            </w:pPr>
            <w:r w:rsidRPr="00224D5E">
              <w:rPr>
                <w:b/>
                <w:bCs/>
                <w:sz w:val="24"/>
                <w:szCs w:val="24"/>
                <w:lang w:val="es-MX"/>
              </w:rPr>
              <w:lastRenderedPageBreak/>
              <w:t>2.</w:t>
            </w:r>
            <w:r w:rsidR="00327FF5" w:rsidRPr="00224D5E">
              <w:rPr>
                <w:b/>
                <w:bCs/>
                <w:sz w:val="24"/>
                <w:szCs w:val="24"/>
                <w:lang w:val="es-MX"/>
              </w:rPr>
              <w:t xml:space="preserve"> </w:t>
            </w:r>
            <w:r w:rsidR="00BD1CD4" w:rsidRPr="00224D5E">
              <w:rPr>
                <w:b/>
                <w:bCs/>
                <w:sz w:val="24"/>
                <w:szCs w:val="24"/>
                <w:lang w:val="es-MX"/>
              </w:rPr>
              <w:t>Párrafo</w:t>
            </w:r>
            <w:r w:rsidR="00327FF5" w:rsidRPr="00224D5E">
              <w:rPr>
                <w:b/>
                <w:bCs/>
                <w:sz w:val="24"/>
                <w:szCs w:val="24"/>
                <w:lang w:val="es-MX"/>
              </w:rPr>
              <w:t xml:space="preserve"> </w:t>
            </w:r>
            <w:r w:rsidR="003A7D33" w:rsidRPr="00224D5E">
              <w:rPr>
                <w:b/>
                <w:bCs/>
                <w:sz w:val="24"/>
                <w:szCs w:val="24"/>
                <w:lang w:val="es-MX"/>
              </w:rPr>
              <w:t>2</w:t>
            </w:r>
          </w:p>
          <w:p w14:paraId="3EF315AE" w14:textId="77777777" w:rsidR="00BD1CD4" w:rsidRPr="00224D5E" w:rsidRDefault="00BD1CD4" w:rsidP="00BD1CD4">
            <w:pPr>
              <w:jc w:val="both"/>
              <w:rPr>
                <w:b/>
                <w:bCs/>
                <w:sz w:val="24"/>
                <w:szCs w:val="24"/>
                <w:lang w:val="es-MX"/>
              </w:rPr>
            </w:pPr>
            <w:r w:rsidRPr="00224D5E">
              <w:rPr>
                <w:b/>
                <w:bCs/>
                <w:sz w:val="24"/>
                <w:szCs w:val="24"/>
                <w:lang w:val="es-MX"/>
              </w:rPr>
              <w:t>A. Proteger a las personas que no están (civiles), o ya no están, directamente involucrados en las hostilidades (heridos, náufragos y prisioneros de guerra).</w:t>
            </w:r>
          </w:p>
          <w:p w14:paraId="6D13AE9E" w14:textId="4ED14DFB" w:rsidR="003A7D33" w:rsidRPr="00224D5E" w:rsidRDefault="00BD1CD4" w:rsidP="00BD1CD4">
            <w:pPr>
              <w:jc w:val="both"/>
              <w:rPr>
                <w:b/>
                <w:bCs/>
                <w:sz w:val="24"/>
                <w:szCs w:val="24"/>
                <w:lang w:val="es-MX"/>
              </w:rPr>
            </w:pPr>
            <w:r w:rsidRPr="00224D5E">
              <w:rPr>
                <w:b/>
                <w:bCs/>
                <w:sz w:val="24"/>
                <w:szCs w:val="24"/>
                <w:lang w:val="es-MX"/>
              </w:rPr>
              <w:t>B. Limitar las consecuencias de la violencia en la lucha para alcanzar los objetivos del conflicto.</w:t>
            </w:r>
          </w:p>
        </w:tc>
        <w:tc>
          <w:tcPr>
            <w:tcW w:w="5940" w:type="dxa"/>
            <w:vAlign w:val="center"/>
          </w:tcPr>
          <w:p w14:paraId="76CF7E34" w14:textId="535E3D52" w:rsidR="00BD1CD4" w:rsidRPr="00BD1CD4" w:rsidRDefault="00BD1CD4" w:rsidP="00BD1CD4">
            <w:pPr>
              <w:pStyle w:val="ListParagraph"/>
              <w:numPr>
                <w:ilvl w:val="0"/>
                <w:numId w:val="7"/>
              </w:numPr>
              <w:jc w:val="center"/>
              <w:rPr>
                <w:b/>
                <w:bCs/>
                <w:sz w:val="24"/>
                <w:szCs w:val="24"/>
              </w:rPr>
            </w:pPr>
            <w:r w:rsidRPr="00BD1CD4">
              <w:rPr>
                <w:b/>
                <w:bCs/>
                <w:sz w:val="24"/>
                <w:szCs w:val="24"/>
                <w:lang w:val="es-MX"/>
              </w:rPr>
              <w:t>Párrafo</w:t>
            </w:r>
            <w:r w:rsidR="00327FF5" w:rsidRPr="00BD1CD4">
              <w:rPr>
                <w:b/>
                <w:bCs/>
                <w:sz w:val="24"/>
                <w:szCs w:val="24"/>
                <w:lang w:val="es-MX"/>
              </w:rPr>
              <w:t xml:space="preserve"> </w:t>
            </w:r>
            <w:r w:rsidR="003A7D33" w:rsidRPr="00BD1CD4">
              <w:rPr>
                <w:b/>
                <w:bCs/>
                <w:sz w:val="24"/>
                <w:szCs w:val="24"/>
                <w:lang w:val="es-MX"/>
              </w:rPr>
              <w:t>3</w:t>
            </w:r>
            <w:r w:rsidRPr="00BD1CD4">
              <w:rPr>
                <w:b/>
                <w:bCs/>
                <w:sz w:val="24"/>
                <w:szCs w:val="24"/>
              </w:rPr>
              <w:t xml:space="preserve"> </w:t>
            </w:r>
          </w:p>
          <w:p w14:paraId="371C7E63" w14:textId="50C0281B" w:rsidR="0090661F" w:rsidRPr="00BD1CD4" w:rsidRDefault="00BD1CD4" w:rsidP="00BD1CD4">
            <w:pPr>
              <w:pStyle w:val="ListParagraph"/>
              <w:jc w:val="center"/>
              <w:rPr>
                <w:b/>
                <w:bCs/>
                <w:sz w:val="24"/>
                <w:szCs w:val="24"/>
                <w:lang w:val="es-MX"/>
              </w:rPr>
            </w:pPr>
            <w:r w:rsidRPr="00BD1CD4">
              <w:rPr>
                <w:b/>
                <w:bCs/>
                <w:sz w:val="24"/>
                <w:szCs w:val="24"/>
              </w:rPr>
              <w:t>Delio Jaramillo Arbeláez</w:t>
            </w:r>
          </w:p>
          <w:p w14:paraId="271ECB8D" w14:textId="2A8D34DB" w:rsidR="0090661F" w:rsidRPr="00224D5E" w:rsidRDefault="0090661F" w:rsidP="00BD1CD4">
            <w:pPr>
              <w:jc w:val="both"/>
              <w:rPr>
                <w:b/>
                <w:bCs/>
                <w:sz w:val="24"/>
                <w:szCs w:val="24"/>
                <w:lang w:val="es-MX"/>
              </w:rPr>
            </w:pPr>
          </w:p>
        </w:tc>
      </w:tr>
      <w:tr w:rsidR="0090661F" w:rsidRPr="00704B56" w14:paraId="0261A722" w14:textId="77777777" w:rsidTr="00CD628B">
        <w:trPr>
          <w:trHeight w:val="2150"/>
        </w:trPr>
        <w:tc>
          <w:tcPr>
            <w:tcW w:w="5760" w:type="dxa"/>
            <w:vAlign w:val="center"/>
          </w:tcPr>
          <w:p w14:paraId="7C5045BF" w14:textId="1B777CB4" w:rsidR="0090661F" w:rsidRPr="00224D5E" w:rsidRDefault="0090661F" w:rsidP="0090661F">
            <w:pPr>
              <w:jc w:val="center"/>
              <w:rPr>
                <w:b/>
                <w:bCs/>
                <w:sz w:val="24"/>
                <w:szCs w:val="24"/>
                <w:lang w:val="es-MX"/>
              </w:rPr>
            </w:pPr>
            <w:r w:rsidRPr="00224D5E">
              <w:rPr>
                <w:b/>
                <w:bCs/>
                <w:sz w:val="24"/>
                <w:szCs w:val="24"/>
                <w:lang w:val="es-MX"/>
              </w:rPr>
              <w:t>4.</w:t>
            </w:r>
          </w:p>
          <w:p w14:paraId="51F7B7AB" w14:textId="4DDE7C8D" w:rsidR="001020A9" w:rsidRPr="00224D5E" w:rsidRDefault="001020A9" w:rsidP="0090661F">
            <w:pPr>
              <w:jc w:val="center"/>
              <w:rPr>
                <w:b/>
                <w:bCs/>
                <w:sz w:val="24"/>
                <w:szCs w:val="24"/>
                <w:lang w:val="es-MX"/>
              </w:rPr>
            </w:pPr>
            <w:r w:rsidRPr="00224D5E">
              <w:rPr>
                <w:b/>
                <w:bCs/>
                <w:sz w:val="24"/>
                <w:szCs w:val="24"/>
                <w:lang w:val="es-MX"/>
              </w:rPr>
              <w:t>El “Derecho de Ginebra”</w:t>
            </w:r>
          </w:p>
          <w:p w14:paraId="7AAAA6DF" w14:textId="3DA113C8" w:rsidR="0090661F" w:rsidRPr="00224D5E" w:rsidRDefault="0090661F" w:rsidP="0090661F">
            <w:pPr>
              <w:jc w:val="center"/>
              <w:rPr>
                <w:b/>
                <w:bCs/>
                <w:sz w:val="24"/>
                <w:szCs w:val="24"/>
                <w:lang w:val="es-MX"/>
              </w:rPr>
            </w:pPr>
            <w:r w:rsidRPr="00224D5E">
              <w:rPr>
                <w:b/>
                <w:bCs/>
                <w:sz w:val="24"/>
                <w:szCs w:val="24"/>
                <w:lang w:val="es-MX"/>
              </w:rPr>
              <w:t>Parrafo</w:t>
            </w:r>
            <w:r w:rsidR="001020A9" w:rsidRPr="00224D5E">
              <w:rPr>
                <w:b/>
                <w:bCs/>
                <w:sz w:val="24"/>
                <w:szCs w:val="24"/>
                <w:lang w:val="es-MX"/>
              </w:rPr>
              <w:t xml:space="preserve"> 4</w:t>
            </w:r>
          </w:p>
        </w:tc>
        <w:tc>
          <w:tcPr>
            <w:tcW w:w="5940" w:type="dxa"/>
            <w:vAlign w:val="center"/>
          </w:tcPr>
          <w:p w14:paraId="3A2B6FEB" w14:textId="2B819460" w:rsidR="00327FF5" w:rsidRPr="00224D5E" w:rsidRDefault="0090661F" w:rsidP="00327FF5">
            <w:pPr>
              <w:jc w:val="center"/>
              <w:rPr>
                <w:b/>
                <w:bCs/>
                <w:sz w:val="24"/>
                <w:szCs w:val="24"/>
                <w:lang w:val="es-MX"/>
              </w:rPr>
            </w:pPr>
            <w:r w:rsidRPr="00224D5E">
              <w:rPr>
                <w:b/>
                <w:bCs/>
                <w:sz w:val="24"/>
                <w:szCs w:val="24"/>
                <w:lang w:val="es-MX"/>
              </w:rPr>
              <w:t>3.</w:t>
            </w:r>
            <w:r w:rsidR="00327FF5" w:rsidRPr="00224D5E">
              <w:rPr>
                <w:b/>
                <w:bCs/>
                <w:sz w:val="24"/>
                <w:szCs w:val="24"/>
                <w:lang w:val="es-MX"/>
              </w:rPr>
              <w:t xml:space="preserve"> Parrafo 4</w:t>
            </w:r>
          </w:p>
          <w:p w14:paraId="7C2A4CC2" w14:textId="2F716021" w:rsidR="0090661F" w:rsidRPr="00224D5E" w:rsidRDefault="0090661F" w:rsidP="0090661F">
            <w:pPr>
              <w:jc w:val="center"/>
              <w:rPr>
                <w:b/>
                <w:bCs/>
                <w:sz w:val="24"/>
                <w:szCs w:val="24"/>
                <w:lang w:val="es-MX"/>
              </w:rPr>
            </w:pPr>
          </w:p>
          <w:p w14:paraId="52AD024D" w14:textId="77777777" w:rsidR="001020A9" w:rsidRPr="00224D5E" w:rsidRDefault="001020A9" w:rsidP="001020A9">
            <w:pPr>
              <w:jc w:val="center"/>
              <w:rPr>
                <w:b/>
                <w:bCs/>
                <w:sz w:val="24"/>
                <w:szCs w:val="24"/>
                <w:lang w:val="es-MX"/>
              </w:rPr>
            </w:pPr>
            <w:r w:rsidRPr="00224D5E">
              <w:rPr>
                <w:b/>
                <w:bCs/>
                <w:sz w:val="24"/>
                <w:szCs w:val="24"/>
                <w:lang w:val="es-MX"/>
              </w:rPr>
              <w:t xml:space="preserve">A. El “Derecho de Ginebra”, </w:t>
            </w:r>
          </w:p>
          <w:p w14:paraId="523E38C9" w14:textId="77777777" w:rsidR="001020A9" w:rsidRPr="00224D5E" w:rsidRDefault="001020A9" w:rsidP="001020A9">
            <w:pPr>
              <w:jc w:val="center"/>
              <w:rPr>
                <w:b/>
                <w:bCs/>
                <w:sz w:val="24"/>
                <w:szCs w:val="24"/>
                <w:lang w:val="es-MX"/>
              </w:rPr>
            </w:pPr>
            <w:r w:rsidRPr="00224D5E">
              <w:rPr>
                <w:b/>
                <w:bCs/>
                <w:sz w:val="24"/>
                <w:szCs w:val="24"/>
                <w:lang w:val="es-MX"/>
              </w:rPr>
              <w:t xml:space="preserve">B. El “Derecho de la Haya”, </w:t>
            </w:r>
          </w:p>
          <w:p w14:paraId="381557AE" w14:textId="77777777" w:rsidR="001020A9" w:rsidRPr="00224D5E" w:rsidRDefault="001020A9" w:rsidP="001020A9">
            <w:pPr>
              <w:jc w:val="center"/>
              <w:rPr>
                <w:b/>
                <w:bCs/>
                <w:sz w:val="24"/>
                <w:szCs w:val="24"/>
                <w:lang w:val="es-MX"/>
              </w:rPr>
            </w:pPr>
            <w:r w:rsidRPr="00224D5E">
              <w:rPr>
                <w:b/>
                <w:bCs/>
                <w:sz w:val="24"/>
                <w:szCs w:val="24"/>
                <w:lang w:val="es-MX"/>
              </w:rPr>
              <w:t>C. Los esfuerzos de las naciones unidas, también conocido como el “desarme”</w:t>
            </w:r>
          </w:p>
          <w:p w14:paraId="7FD0A548" w14:textId="30CBCCBB" w:rsidR="0090661F" w:rsidRPr="00224D5E" w:rsidRDefault="0090661F" w:rsidP="00327FF5">
            <w:pPr>
              <w:jc w:val="center"/>
              <w:rPr>
                <w:b/>
                <w:bCs/>
                <w:sz w:val="24"/>
                <w:szCs w:val="24"/>
                <w:lang w:val="es-MX"/>
              </w:rPr>
            </w:pPr>
          </w:p>
        </w:tc>
      </w:tr>
      <w:tr w:rsidR="0090661F" w:rsidRPr="00704B56" w14:paraId="7E749834" w14:textId="77777777" w:rsidTr="00CD628B">
        <w:trPr>
          <w:trHeight w:val="2150"/>
        </w:trPr>
        <w:tc>
          <w:tcPr>
            <w:tcW w:w="5760" w:type="dxa"/>
            <w:vAlign w:val="center"/>
          </w:tcPr>
          <w:p w14:paraId="4D2F95FD" w14:textId="0FFD8168" w:rsidR="001020A9" w:rsidRPr="00224D5E" w:rsidRDefault="0090661F" w:rsidP="0090661F">
            <w:pPr>
              <w:jc w:val="center"/>
              <w:rPr>
                <w:b/>
                <w:bCs/>
                <w:sz w:val="20"/>
                <w:szCs w:val="20"/>
                <w:lang w:val="es-MX"/>
              </w:rPr>
            </w:pPr>
            <w:r w:rsidRPr="00224D5E">
              <w:rPr>
                <w:b/>
                <w:bCs/>
                <w:sz w:val="20"/>
                <w:szCs w:val="20"/>
                <w:lang w:val="es-MX"/>
              </w:rPr>
              <w:t>6.</w:t>
            </w:r>
            <w:r w:rsidR="001020A9" w:rsidRPr="00224D5E">
              <w:rPr>
                <w:b/>
                <w:bCs/>
                <w:sz w:val="20"/>
                <w:szCs w:val="20"/>
                <w:lang w:val="es-MX"/>
              </w:rPr>
              <w:t xml:space="preserve"> </w:t>
            </w:r>
            <w:r w:rsidR="00327FF5" w:rsidRPr="00224D5E">
              <w:rPr>
                <w:b/>
                <w:bCs/>
                <w:sz w:val="20"/>
                <w:szCs w:val="20"/>
                <w:lang w:val="es-MX"/>
              </w:rPr>
              <w:t xml:space="preserve"> Parrafo 5</w:t>
            </w:r>
          </w:p>
          <w:p w14:paraId="3B780C32" w14:textId="51192865" w:rsidR="001020A9" w:rsidRPr="00224D5E" w:rsidRDefault="001020A9" w:rsidP="001020A9">
            <w:pPr>
              <w:jc w:val="both"/>
              <w:rPr>
                <w:b/>
                <w:bCs/>
                <w:sz w:val="20"/>
                <w:szCs w:val="20"/>
                <w:lang w:val="es-MX"/>
              </w:rPr>
            </w:pPr>
            <w:r w:rsidRPr="00224D5E">
              <w:rPr>
                <w:b/>
                <w:bCs/>
                <w:sz w:val="20"/>
                <w:szCs w:val="20"/>
                <w:lang w:val="es-MX"/>
              </w:rPr>
              <w:t xml:space="preserve">A. Reglamentar las hostilidades para atenuar sus rigores. </w:t>
            </w:r>
          </w:p>
          <w:p w14:paraId="3C5F1EE1" w14:textId="77777777" w:rsidR="001020A9" w:rsidRPr="00224D5E" w:rsidRDefault="001020A9" w:rsidP="001020A9">
            <w:pPr>
              <w:jc w:val="both"/>
              <w:rPr>
                <w:b/>
                <w:bCs/>
                <w:sz w:val="20"/>
                <w:szCs w:val="20"/>
                <w:lang w:val="es-MX"/>
              </w:rPr>
            </w:pPr>
            <w:r w:rsidRPr="00224D5E">
              <w:rPr>
                <w:b/>
                <w:bCs/>
                <w:sz w:val="20"/>
                <w:szCs w:val="20"/>
                <w:lang w:val="es-MX"/>
              </w:rPr>
              <w:t xml:space="preserve">B. Solucionar los problemas de índole humanitaria derivados de los conflictos armados internacionales o conflictos armados no internacionales. </w:t>
            </w:r>
          </w:p>
          <w:p w14:paraId="686DA328" w14:textId="77777777" w:rsidR="001020A9" w:rsidRPr="00224D5E" w:rsidRDefault="001020A9" w:rsidP="001020A9">
            <w:pPr>
              <w:jc w:val="both"/>
              <w:rPr>
                <w:b/>
                <w:bCs/>
                <w:sz w:val="20"/>
                <w:szCs w:val="20"/>
                <w:lang w:val="es-MX"/>
              </w:rPr>
            </w:pPr>
            <w:r w:rsidRPr="00224D5E">
              <w:rPr>
                <w:b/>
                <w:bCs/>
                <w:sz w:val="20"/>
                <w:szCs w:val="20"/>
                <w:lang w:val="es-MX"/>
              </w:rPr>
              <w:t xml:space="preserve">C. Restringir el derecho de las partes en conflicto a utilizar los medios y métodos de guerra de su elección. </w:t>
            </w:r>
          </w:p>
          <w:p w14:paraId="34481615" w14:textId="0E0B54FD" w:rsidR="0090661F" w:rsidRPr="00224D5E" w:rsidRDefault="001020A9" w:rsidP="00327FF5">
            <w:pPr>
              <w:jc w:val="both"/>
              <w:rPr>
                <w:b/>
                <w:bCs/>
                <w:sz w:val="20"/>
                <w:szCs w:val="20"/>
                <w:lang w:val="es-MX"/>
              </w:rPr>
            </w:pPr>
            <w:r w:rsidRPr="00224D5E">
              <w:rPr>
                <w:b/>
                <w:bCs/>
                <w:sz w:val="20"/>
                <w:szCs w:val="20"/>
                <w:lang w:val="es-MX"/>
              </w:rPr>
              <w:t>D. Proteger a las personas y bienes afectados o que pudieren ser afectados por el conflicto</w:t>
            </w:r>
          </w:p>
        </w:tc>
        <w:tc>
          <w:tcPr>
            <w:tcW w:w="5940" w:type="dxa"/>
            <w:vAlign w:val="center"/>
          </w:tcPr>
          <w:p w14:paraId="51D3DF5D" w14:textId="77777777" w:rsidR="00327FF5" w:rsidRPr="00224D5E" w:rsidRDefault="0090661F" w:rsidP="0090661F">
            <w:pPr>
              <w:jc w:val="center"/>
              <w:rPr>
                <w:b/>
                <w:bCs/>
                <w:sz w:val="24"/>
                <w:szCs w:val="24"/>
                <w:lang w:val="es-MX"/>
              </w:rPr>
            </w:pPr>
            <w:r w:rsidRPr="00224D5E">
              <w:rPr>
                <w:b/>
                <w:bCs/>
                <w:sz w:val="24"/>
                <w:szCs w:val="24"/>
                <w:lang w:val="es-MX"/>
              </w:rPr>
              <w:t>5.</w:t>
            </w:r>
            <w:r w:rsidR="001020A9" w:rsidRPr="00224D5E">
              <w:rPr>
                <w:b/>
                <w:bCs/>
                <w:sz w:val="24"/>
                <w:szCs w:val="24"/>
                <w:lang w:val="es-MX"/>
              </w:rPr>
              <w:t xml:space="preserve"> </w:t>
            </w:r>
            <w:r w:rsidR="00327FF5" w:rsidRPr="00224D5E">
              <w:rPr>
                <w:b/>
                <w:bCs/>
                <w:sz w:val="24"/>
                <w:szCs w:val="24"/>
                <w:lang w:val="es-MX"/>
              </w:rPr>
              <w:t>Parrafo 4</w:t>
            </w:r>
          </w:p>
          <w:p w14:paraId="353DDE09" w14:textId="18495F25" w:rsidR="0090661F" w:rsidRPr="00224D5E" w:rsidRDefault="001020A9" w:rsidP="0090661F">
            <w:pPr>
              <w:jc w:val="center"/>
              <w:rPr>
                <w:b/>
                <w:bCs/>
                <w:sz w:val="24"/>
                <w:szCs w:val="24"/>
                <w:lang w:val="es-MX"/>
              </w:rPr>
            </w:pPr>
            <w:r w:rsidRPr="00224D5E">
              <w:rPr>
                <w:b/>
                <w:bCs/>
                <w:sz w:val="24"/>
                <w:szCs w:val="24"/>
                <w:lang w:val="es-MX"/>
              </w:rPr>
              <w:t>El “Derecho de la Haya”</w:t>
            </w:r>
          </w:p>
          <w:p w14:paraId="4C83FC58" w14:textId="0710E33E" w:rsidR="0090661F" w:rsidRPr="00224D5E" w:rsidRDefault="0090661F" w:rsidP="0090661F">
            <w:pPr>
              <w:jc w:val="center"/>
              <w:rPr>
                <w:b/>
                <w:bCs/>
                <w:sz w:val="24"/>
                <w:szCs w:val="24"/>
                <w:lang w:val="es-MX"/>
              </w:rPr>
            </w:pPr>
          </w:p>
        </w:tc>
      </w:tr>
      <w:tr w:rsidR="0090661F" w:rsidRPr="00704B56" w14:paraId="7660DB18" w14:textId="77777777" w:rsidTr="00CD628B">
        <w:trPr>
          <w:trHeight w:val="2150"/>
        </w:trPr>
        <w:tc>
          <w:tcPr>
            <w:tcW w:w="5760" w:type="dxa"/>
            <w:vAlign w:val="center"/>
          </w:tcPr>
          <w:p w14:paraId="5C5E4156" w14:textId="2A5E9120" w:rsidR="0090661F" w:rsidRPr="00224D5E" w:rsidRDefault="0090661F" w:rsidP="0090661F">
            <w:pPr>
              <w:jc w:val="center"/>
              <w:rPr>
                <w:b/>
                <w:bCs/>
                <w:sz w:val="24"/>
                <w:szCs w:val="24"/>
                <w:lang w:val="es-MX"/>
              </w:rPr>
            </w:pPr>
            <w:r w:rsidRPr="00224D5E">
              <w:rPr>
                <w:b/>
                <w:bCs/>
                <w:sz w:val="24"/>
                <w:szCs w:val="24"/>
                <w:lang w:val="es-MX"/>
              </w:rPr>
              <w:t>8.</w:t>
            </w:r>
            <w:r w:rsidR="00327FF5" w:rsidRPr="00224D5E">
              <w:rPr>
                <w:b/>
                <w:bCs/>
                <w:sz w:val="24"/>
                <w:szCs w:val="24"/>
                <w:lang w:val="es-MX"/>
              </w:rPr>
              <w:t xml:space="preserve"> Parrafo 7 </w:t>
            </w:r>
          </w:p>
          <w:p w14:paraId="08F241C2" w14:textId="451C0851" w:rsidR="00327FF5" w:rsidRPr="00224D5E" w:rsidRDefault="00327FF5" w:rsidP="0090661F">
            <w:pPr>
              <w:jc w:val="center"/>
              <w:rPr>
                <w:b/>
                <w:bCs/>
                <w:sz w:val="24"/>
                <w:szCs w:val="24"/>
                <w:lang w:val="es-MX"/>
              </w:rPr>
            </w:pPr>
            <w:r w:rsidRPr="00224D5E">
              <w:rPr>
                <w:b/>
                <w:bCs/>
                <w:sz w:val="24"/>
                <w:szCs w:val="24"/>
                <w:lang w:val="es-MX"/>
              </w:rPr>
              <w:t>estima que las normas de derecho internacional humanitario, deben aplicarse para conflictos armados no internacionales, ya que su finalidad es proteger y asistir a las víctimas de los conflictos armados</w:t>
            </w:r>
          </w:p>
          <w:p w14:paraId="57374E32" w14:textId="20F55DED" w:rsidR="0090661F" w:rsidRPr="00224D5E" w:rsidRDefault="0090661F" w:rsidP="0090661F">
            <w:pPr>
              <w:jc w:val="center"/>
              <w:rPr>
                <w:b/>
                <w:bCs/>
                <w:sz w:val="24"/>
                <w:szCs w:val="24"/>
                <w:lang w:val="es-MX"/>
              </w:rPr>
            </w:pPr>
          </w:p>
        </w:tc>
        <w:tc>
          <w:tcPr>
            <w:tcW w:w="5940" w:type="dxa"/>
            <w:vAlign w:val="center"/>
          </w:tcPr>
          <w:p w14:paraId="048477AF" w14:textId="77777777" w:rsidR="00327FF5" w:rsidRPr="00224D5E" w:rsidRDefault="0090661F" w:rsidP="0090661F">
            <w:pPr>
              <w:jc w:val="center"/>
              <w:rPr>
                <w:b/>
                <w:bCs/>
                <w:sz w:val="24"/>
                <w:szCs w:val="24"/>
                <w:lang w:val="es-MX"/>
              </w:rPr>
            </w:pPr>
            <w:r w:rsidRPr="00224D5E">
              <w:rPr>
                <w:b/>
                <w:bCs/>
                <w:sz w:val="24"/>
                <w:szCs w:val="24"/>
                <w:lang w:val="es-MX"/>
              </w:rPr>
              <w:t>7.</w:t>
            </w:r>
            <w:r w:rsidR="00327FF5" w:rsidRPr="00224D5E">
              <w:rPr>
                <w:b/>
                <w:bCs/>
                <w:sz w:val="24"/>
                <w:szCs w:val="24"/>
                <w:lang w:val="es-MX"/>
              </w:rPr>
              <w:t xml:space="preserve"> Parrafo 6.</w:t>
            </w:r>
          </w:p>
          <w:p w14:paraId="4B8B12C0" w14:textId="1620D47D" w:rsidR="0090661F" w:rsidRPr="00224D5E" w:rsidRDefault="00327FF5" w:rsidP="0090661F">
            <w:pPr>
              <w:jc w:val="center"/>
              <w:rPr>
                <w:b/>
                <w:bCs/>
                <w:sz w:val="24"/>
                <w:szCs w:val="24"/>
                <w:lang w:val="es-MX"/>
              </w:rPr>
            </w:pPr>
            <w:r w:rsidRPr="00224D5E">
              <w:rPr>
                <w:b/>
                <w:bCs/>
                <w:sz w:val="24"/>
                <w:szCs w:val="24"/>
                <w:lang w:val="es-MX"/>
              </w:rPr>
              <w:t xml:space="preserve"> El Derecho Internacional Humanitario entra en vigor en el momento en que la guerra o el conflicto impide o restringe el ejercicio de los derechos humanos.</w:t>
            </w:r>
          </w:p>
          <w:p w14:paraId="7FBFA66F" w14:textId="3DB7BFE5" w:rsidR="0090661F" w:rsidRPr="00224D5E" w:rsidRDefault="0090661F" w:rsidP="0090661F">
            <w:pPr>
              <w:jc w:val="center"/>
              <w:rPr>
                <w:b/>
                <w:bCs/>
                <w:sz w:val="24"/>
                <w:szCs w:val="24"/>
                <w:lang w:val="es-MX"/>
              </w:rPr>
            </w:pPr>
          </w:p>
        </w:tc>
      </w:tr>
      <w:tr w:rsidR="0090661F" w:rsidRPr="00704B56" w14:paraId="2FD270A9" w14:textId="77777777" w:rsidTr="00CD628B">
        <w:trPr>
          <w:trHeight w:val="2150"/>
        </w:trPr>
        <w:tc>
          <w:tcPr>
            <w:tcW w:w="5760" w:type="dxa"/>
            <w:vAlign w:val="center"/>
          </w:tcPr>
          <w:p w14:paraId="5CBFAE43" w14:textId="166814FC" w:rsidR="0090661F" w:rsidRPr="00224D5E" w:rsidRDefault="0090661F" w:rsidP="0090661F">
            <w:pPr>
              <w:jc w:val="center"/>
              <w:rPr>
                <w:b/>
                <w:bCs/>
                <w:sz w:val="24"/>
                <w:szCs w:val="24"/>
                <w:lang w:val="es-MX"/>
              </w:rPr>
            </w:pPr>
            <w:r w:rsidRPr="00224D5E">
              <w:rPr>
                <w:b/>
                <w:bCs/>
                <w:sz w:val="24"/>
                <w:szCs w:val="24"/>
                <w:lang w:val="es-MX"/>
              </w:rPr>
              <w:t>10</w:t>
            </w:r>
            <w:r w:rsidR="00327FF5" w:rsidRPr="00224D5E">
              <w:rPr>
                <w:b/>
                <w:bCs/>
                <w:sz w:val="24"/>
                <w:szCs w:val="24"/>
                <w:lang w:val="es-MX"/>
              </w:rPr>
              <w:t xml:space="preserve">. </w:t>
            </w:r>
            <w:r w:rsidR="007A06A7" w:rsidRPr="00224D5E">
              <w:rPr>
                <w:b/>
                <w:bCs/>
                <w:sz w:val="24"/>
                <w:szCs w:val="24"/>
                <w:lang w:val="es-MX"/>
              </w:rPr>
              <w:t>Párrafo 8</w:t>
            </w:r>
          </w:p>
          <w:p w14:paraId="0AE2CEF8" w14:textId="77777777" w:rsidR="007A06A7" w:rsidRPr="00224D5E" w:rsidRDefault="007A06A7" w:rsidP="007A06A7">
            <w:pPr>
              <w:jc w:val="center"/>
              <w:rPr>
                <w:b/>
                <w:bCs/>
                <w:sz w:val="24"/>
                <w:szCs w:val="24"/>
                <w:lang w:val="es-MX"/>
              </w:rPr>
            </w:pPr>
            <w:r w:rsidRPr="00224D5E">
              <w:rPr>
                <w:b/>
                <w:bCs/>
                <w:sz w:val="24"/>
                <w:szCs w:val="24"/>
                <w:lang w:val="es-MX"/>
              </w:rPr>
              <w:t>El derecho de la Haya</w:t>
            </w:r>
          </w:p>
          <w:p w14:paraId="01DAC434" w14:textId="06AE3684" w:rsidR="0090661F" w:rsidRPr="00224D5E" w:rsidRDefault="0090661F" w:rsidP="0090661F">
            <w:pPr>
              <w:jc w:val="center"/>
              <w:rPr>
                <w:b/>
                <w:bCs/>
                <w:sz w:val="24"/>
                <w:szCs w:val="24"/>
                <w:lang w:val="es-MX"/>
              </w:rPr>
            </w:pPr>
          </w:p>
        </w:tc>
        <w:tc>
          <w:tcPr>
            <w:tcW w:w="5940" w:type="dxa"/>
            <w:vAlign w:val="center"/>
          </w:tcPr>
          <w:p w14:paraId="5083EE15" w14:textId="022A8930" w:rsidR="0090661F" w:rsidRPr="00224D5E" w:rsidRDefault="0090661F" w:rsidP="0090661F">
            <w:pPr>
              <w:jc w:val="center"/>
              <w:rPr>
                <w:b/>
                <w:bCs/>
                <w:sz w:val="24"/>
                <w:szCs w:val="24"/>
                <w:lang w:val="es-MX"/>
              </w:rPr>
            </w:pPr>
            <w:r w:rsidRPr="00224D5E">
              <w:rPr>
                <w:b/>
                <w:bCs/>
                <w:sz w:val="24"/>
                <w:szCs w:val="24"/>
                <w:lang w:val="es-MX"/>
              </w:rPr>
              <w:t>9.</w:t>
            </w:r>
            <w:r w:rsidR="00327FF5" w:rsidRPr="00224D5E">
              <w:rPr>
                <w:b/>
                <w:bCs/>
                <w:sz w:val="24"/>
                <w:szCs w:val="24"/>
                <w:lang w:val="es-MX"/>
              </w:rPr>
              <w:t xml:space="preserve"> </w:t>
            </w:r>
            <w:r w:rsidR="007A06A7" w:rsidRPr="00224D5E">
              <w:rPr>
                <w:b/>
                <w:bCs/>
                <w:sz w:val="24"/>
                <w:szCs w:val="24"/>
                <w:lang w:val="es-MX"/>
              </w:rPr>
              <w:t>Párrafo</w:t>
            </w:r>
            <w:r w:rsidR="003A7D33" w:rsidRPr="00224D5E">
              <w:rPr>
                <w:b/>
                <w:bCs/>
                <w:sz w:val="24"/>
                <w:szCs w:val="24"/>
                <w:lang w:val="es-MX"/>
              </w:rPr>
              <w:t xml:space="preserve"> 8</w:t>
            </w:r>
          </w:p>
          <w:p w14:paraId="53D1C000" w14:textId="5C1F3A39" w:rsidR="003A7D33" w:rsidRPr="00224D5E" w:rsidRDefault="003A7D33" w:rsidP="0090661F">
            <w:pPr>
              <w:jc w:val="center"/>
              <w:rPr>
                <w:b/>
                <w:bCs/>
                <w:sz w:val="24"/>
                <w:szCs w:val="24"/>
                <w:lang w:val="es-MX"/>
              </w:rPr>
            </w:pPr>
            <w:r w:rsidRPr="00224D5E">
              <w:rPr>
                <w:b/>
                <w:bCs/>
                <w:sz w:val="24"/>
                <w:szCs w:val="24"/>
                <w:lang w:val="es-MX"/>
              </w:rPr>
              <w:t>El derecho de la Haya</w:t>
            </w:r>
          </w:p>
          <w:p w14:paraId="40A5B30A" w14:textId="7857F0E4" w:rsidR="0090661F" w:rsidRPr="00224D5E" w:rsidRDefault="0090661F" w:rsidP="0090661F">
            <w:pPr>
              <w:jc w:val="center"/>
              <w:rPr>
                <w:b/>
                <w:bCs/>
                <w:sz w:val="24"/>
                <w:szCs w:val="24"/>
                <w:lang w:val="es-MX"/>
              </w:rPr>
            </w:pPr>
          </w:p>
        </w:tc>
      </w:tr>
      <w:tr w:rsidR="0090661F" w:rsidRPr="00704B56" w14:paraId="69A3D4BD" w14:textId="77777777" w:rsidTr="00CD628B">
        <w:trPr>
          <w:trHeight w:val="2150"/>
        </w:trPr>
        <w:tc>
          <w:tcPr>
            <w:tcW w:w="5760" w:type="dxa"/>
            <w:vAlign w:val="center"/>
          </w:tcPr>
          <w:p w14:paraId="66878510" w14:textId="25F3AFC6" w:rsidR="0090661F" w:rsidRPr="00224D5E" w:rsidRDefault="0090661F" w:rsidP="0090661F">
            <w:pPr>
              <w:jc w:val="center"/>
              <w:rPr>
                <w:b/>
                <w:bCs/>
                <w:sz w:val="24"/>
                <w:szCs w:val="24"/>
                <w:lang w:val="es-MX"/>
              </w:rPr>
            </w:pPr>
            <w:r w:rsidRPr="00224D5E">
              <w:rPr>
                <w:b/>
                <w:bCs/>
                <w:sz w:val="24"/>
                <w:szCs w:val="24"/>
                <w:lang w:val="es-MX"/>
              </w:rPr>
              <w:t>12.</w:t>
            </w:r>
            <w:r w:rsidR="00327FF5" w:rsidRPr="00224D5E">
              <w:rPr>
                <w:b/>
                <w:bCs/>
                <w:sz w:val="24"/>
                <w:szCs w:val="24"/>
                <w:lang w:val="es-MX"/>
              </w:rPr>
              <w:t xml:space="preserve"> Parrafo</w:t>
            </w:r>
            <w:r w:rsidR="007A06A7" w:rsidRPr="00224D5E">
              <w:rPr>
                <w:b/>
                <w:bCs/>
                <w:sz w:val="24"/>
                <w:szCs w:val="24"/>
                <w:lang w:val="es-MX"/>
              </w:rPr>
              <w:t xml:space="preserve"> 8</w:t>
            </w:r>
          </w:p>
          <w:p w14:paraId="33293B14" w14:textId="6F254987" w:rsidR="0090661F" w:rsidRPr="00224D5E" w:rsidRDefault="007A06A7" w:rsidP="0090661F">
            <w:pPr>
              <w:jc w:val="center"/>
              <w:rPr>
                <w:b/>
                <w:bCs/>
                <w:sz w:val="24"/>
                <w:szCs w:val="24"/>
                <w:lang w:val="es-MX"/>
              </w:rPr>
            </w:pPr>
            <w:r w:rsidRPr="00224D5E">
              <w:rPr>
                <w:b/>
                <w:bCs/>
                <w:sz w:val="24"/>
                <w:szCs w:val="24"/>
                <w:lang w:val="es-MX"/>
              </w:rPr>
              <w:t>la declaración de San Petersburgo de 1968</w:t>
            </w:r>
          </w:p>
        </w:tc>
        <w:tc>
          <w:tcPr>
            <w:tcW w:w="5940" w:type="dxa"/>
            <w:vAlign w:val="center"/>
          </w:tcPr>
          <w:p w14:paraId="06E17ED0" w14:textId="7198DF6D" w:rsidR="0090661F" w:rsidRPr="00224D5E" w:rsidRDefault="0090661F" w:rsidP="0090661F">
            <w:pPr>
              <w:jc w:val="center"/>
              <w:rPr>
                <w:b/>
                <w:bCs/>
                <w:sz w:val="24"/>
                <w:szCs w:val="24"/>
                <w:lang w:val="es-MX"/>
              </w:rPr>
            </w:pPr>
            <w:r w:rsidRPr="00224D5E">
              <w:rPr>
                <w:b/>
                <w:bCs/>
                <w:sz w:val="24"/>
                <w:szCs w:val="24"/>
                <w:lang w:val="es-MX"/>
              </w:rPr>
              <w:t>11.</w:t>
            </w:r>
            <w:r w:rsidR="00327FF5" w:rsidRPr="00224D5E">
              <w:rPr>
                <w:b/>
                <w:bCs/>
                <w:sz w:val="24"/>
                <w:szCs w:val="24"/>
                <w:lang w:val="es-MX"/>
              </w:rPr>
              <w:t xml:space="preserve"> Parrafo</w:t>
            </w:r>
            <w:r w:rsidR="007A06A7" w:rsidRPr="00224D5E">
              <w:rPr>
                <w:b/>
                <w:bCs/>
                <w:sz w:val="24"/>
                <w:szCs w:val="24"/>
                <w:lang w:val="es-MX"/>
              </w:rPr>
              <w:t xml:space="preserve"> 8</w:t>
            </w:r>
          </w:p>
          <w:p w14:paraId="4FCC3F43" w14:textId="61A6C2B5" w:rsidR="0090661F" w:rsidRPr="00224D5E" w:rsidRDefault="007A06A7" w:rsidP="0090661F">
            <w:pPr>
              <w:jc w:val="center"/>
              <w:rPr>
                <w:b/>
                <w:bCs/>
                <w:sz w:val="24"/>
                <w:szCs w:val="24"/>
                <w:lang w:val="es-MX"/>
              </w:rPr>
            </w:pPr>
            <w:r w:rsidRPr="00224D5E">
              <w:rPr>
                <w:b/>
                <w:bCs/>
                <w:sz w:val="24"/>
                <w:szCs w:val="24"/>
                <w:lang w:val="es-MX"/>
              </w:rPr>
              <w:t>El derecho de Ginebra</w:t>
            </w:r>
          </w:p>
        </w:tc>
      </w:tr>
      <w:tr w:rsidR="0090661F" w:rsidRPr="00704B56" w14:paraId="0C8DD9B8" w14:textId="77777777" w:rsidTr="00CD628B">
        <w:trPr>
          <w:trHeight w:val="2150"/>
        </w:trPr>
        <w:tc>
          <w:tcPr>
            <w:tcW w:w="5760" w:type="dxa"/>
            <w:vAlign w:val="center"/>
          </w:tcPr>
          <w:p w14:paraId="2C4EE315" w14:textId="69E58D42" w:rsidR="0090661F" w:rsidRPr="00224D5E" w:rsidRDefault="0090661F" w:rsidP="0090661F">
            <w:pPr>
              <w:jc w:val="center"/>
              <w:rPr>
                <w:b/>
                <w:bCs/>
                <w:sz w:val="24"/>
                <w:szCs w:val="24"/>
                <w:lang w:val="es-MX"/>
              </w:rPr>
            </w:pPr>
            <w:r w:rsidRPr="00224D5E">
              <w:rPr>
                <w:b/>
                <w:bCs/>
                <w:sz w:val="24"/>
                <w:szCs w:val="24"/>
                <w:lang w:val="es-MX"/>
              </w:rPr>
              <w:t>14.</w:t>
            </w:r>
            <w:r w:rsidR="00327FF5" w:rsidRPr="00224D5E">
              <w:rPr>
                <w:b/>
                <w:bCs/>
                <w:sz w:val="24"/>
                <w:szCs w:val="24"/>
                <w:lang w:val="es-MX"/>
              </w:rPr>
              <w:t xml:space="preserve"> Párrafo</w:t>
            </w:r>
            <w:r w:rsidR="00940D02" w:rsidRPr="00224D5E">
              <w:rPr>
                <w:b/>
                <w:bCs/>
                <w:sz w:val="24"/>
                <w:szCs w:val="24"/>
                <w:lang w:val="es-MX"/>
              </w:rPr>
              <w:t xml:space="preserve"> 13</w:t>
            </w:r>
          </w:p>
          <w:p w14:paraId="15F95220" w14:textId="6DD2CC41" w:rsidR="0090661F" w:rsidRPr="00224D5E" w:rsidRDefault="00940D02" w:rsidP="0090661F">
            <w:pPr>
              <w:jc w:val="center"/>
              <w:rPr>
                <w:b/>
                <w:bCs/>
                <w:sz w:val="24"/>
                <w:szCs w:val="24"/>
                <w:lang w:val="es-MX"/>
              </w:rPr>
            </w:pPr>
            <w:r w:rsidRPr="00224D5E">
              <w:rPr>
                <w:b/>
                <w:bCs/>
                <w:sz w:val="24"/>
                <w:szCs w:val="24"/>
              </w:rPr>
              <w:t>El Comité Internacional</w:t>
            </w:r>
          </w:p>
        </w:tc>
        <w:tc>
          <w:tcPr>
            <w:tcW w:w="5940" w:type="dxa"/>
            <w:vAlign w:val="center"/>
          </w:tcPr>
          <w:p w14:paraId="509E90C0" w14:textId="16770507" w:rsidR="0090661F" w:rsidRPr="00224D5E" w:rsidRDefault="0090661F" w:rsidP="0090661F">
            <w:pPr>
              <w:jc w:val="center"/>
              <w:rPr>
                <w:b/>
                <w:bCs/>
                <w:sz w:val="24"/>
                <w:szCs w:val="24"/>
                <w:lang w:val="es-MX"/>
              </w:rPr>
            </w:pPr>
            <w:r w:rsidRPr="00224D5E">
              <w:rPr>
                <w:b/>
                <w:bCs/>
                <w:sz w:val="24"/>
                <w:szCs w:val="24"/>
                <w:lang w:val="es-MX"/>
              </w:rPr>
              <w:t>13.</w:t>
            </w:r>
            <w:r w:rsidR="00327FF5" w:rsidRPr="00224D5E">
              <w:rPr>
                <w:b/>
                <w:bCs/>
                <w:sz w:val="24"/>
                <w:szCs w:val="24"/>
                <w:lang w:val="es-MX"/>
              </w:rPr>
              <w:t xml:space="preserve"> Parrafo</w:t>
            </w:r>
            <w:r w:rsidR="00333A40" w:rsidRPr="00224D5E">
              <w:rPr>
                <w:b/>
                <w:bCs/>
                <w:sz w:val="24"/>
                <w:szCs w:val="24"/>
                <w:lang w:val="es-MX"/>
              </w:rPr>
              <w:t xml:space="preserve"> 8</w:t>
            </w:r>
          </w:p>
          <w:p w14:paraId="18D05D09" w14:textId="2B223504" w:rsidR="0090661F" w:rsidRPr="00224D5E" w:rsidRDefault="00333A40" w:rsidP="0090661F">
            <w:pPr>
              <w:jc w:val="center"/>
              <w:rPr>
                <w:b/>
                <w:bCs/>
                <w:sz w:val="24"/>
                <w:szCs w:val="24"/>
                <w:lang w:val="es-MX"/>
              </w:rPr>
            </w:pPr>
            <w:r w:rsidRPr="00224D5E">
              <w:rPr>
                <w:b/>
                <w:bCs/>
                <w:sz w:val="24"/>
                <w:szCs w:val="24"/>
                <w:lang w:val="es-MX"/>
              </w:rPr>
              <w:t>El derecho de Ginebra</w:t>
            </w:r>
          </w:p>
        </w:tc>
      </w:tr>
      <w:tr w:rsidR="00BE00DE" w:rsidRPr="00704B56" w14:paraId="68A9BE0D" w14:textId="77777777" w:rsidTr="00CD628B">
        <w:trPr>
          <w:trHeight w:val="2150"/>
        </w:trPr>
        <w:tc>
          <w:tcPr>
            <w:tcW w:w="5760" w:type="dxa"/>
            <w:vAlign w:val="center"/>
          </w:tcPr>
          <w:p w14:paraId="0662FDE9" w14:textId="5F52E9F0" w:rsidR="00BE00DE" w:rsidRPr="00224D5E" w:rsidRDefault="00BE00DE" w:rsidP="00575D82">
            <w:pPr>
              <w:jc w:val="both"/>
              <w:rPr>
                <w:b/>
                <w:bCs/>
                <w:sz w:val="26"/>
                <w:szCs w:val="26"/>
                <w:lang w:val="es-MX"/>
              </w:rPr>
            </w:pPr>
            <w:r w:rsidRPr="00224D5E">
              <w:rPr>
                <w:b/>
                <w:bCs/>
                <w:sz w:val="26"/>
                <w:szCs w:val="26"/>
                <w:lang w:val="es-MX"/>
              </w:rPr>
              <w:lastRenderedPageBreak/>
              <w:t xml:space="preserve">1. </w:t>
            </w:r>
            <w:r w:rsidR="00F233A5" w:rsidRPr="00224D5E">
              <w:rPr>
                <w:b/>
                <w:bCs/>
                <w:sz w:val="26"/>
                <w:szCs w:val="26"/>
                <w:lang w:val="es-MX"/>
              </w:rPr>
              <w:t xml:space="preserve"> Como recluta a sus miembros</w:t>
            </w:r>
            <w:r w:rsidR="00CD628B">
              <w:rPr>
                <w:b/>
                <w:bCs/>
                <w:sz w:val="26"/>
                <w:szCs w:val="26"/>
                <w:lang w:val="es-MX"/>
              </w:rPr>
              <w:t xml:space="preserve"> el Comité Internacional </w:t>
            </w:r>
            <w:r w:rsidR="00F233A5" w:rsidRPr="00224D5E">
              <w:rPr>
                <w:b/>
                <w:bCs/>
                <w:sz w:val="26"/>
                <w:szCs w:val="26"/>
                <w:lang w:val="es-MX"/>
              </w:rPr>
              <w:t>?</w:t>
            </w:r>
          </w:p>
        </w:tc>
        <w:tc>
          <w:tcPr>
            <w:tcW w:w="5940" w:type="dxa"/>
            <w:vAlign w:val="center"/>
          </w:tcPr>
          <w:p w14:paraId="1EB3895F" w14:textId="4B0D3E56" w:rsidR="00BE00DE" w:rsidRPr="00224D5E" w:rsidRDefault="00BE00DE" w:rsidP="00575D82">
            <w:pPr>
              <w:jc w:val="both"/>
              <w:rPr>
                <w:b/>
                <w:bCs/>
                <w:sz w:val="26"/>
                <w:szCs w:val="26"/>
                <w:lang w:val="es-MX"/>
              </w:rPr>
            </w:pPr>
            <w:r w:rsidRPr="00224D5E">
              <w:rPr>
                <w:b/>
                <w:bCs/>
                <w:sz w:val="26"/>
                <w:szCs w:val="26"/>
                <w:lang w:val="es-MX"/>
              </w:rPr>
              <w:t>2.</w:t>
            </w:r>
            <w:r w:rsidR="00F233A5" w:rsidRPr="00224D5E">
              <w:rPr>
                <w:b/>
                <w:bCs/>
                <w:sz w:val="26"/>
                <w:szCs w:val="26"/>
                <w:lang w:val="es-MX"/>
              </w:rPr>
              <w:t xml:space="preserve"> Donde es la sede del El Comité Internacional</w:t>
            </w:r>
          </w:p>
        </w:tc>
      </w:tr>
      <w:tr w:rsidR="00BE00DE" w:rsidRPr="00704B56" w14:paraId="0E7C5514" w14:textId="77777777" w:rsidTr="00CD628B">
        <w:trPr>
          <w:trHeight w:val="2150"/>
        </w:trPr>
        <w:tc>
          <w:tcPr>
            <w:tcW w:w="5760" w:type="dxa"/>
            <w:vAlign w:val="center"/>
          </w:tcPr>
          <w:p w14:paraId="52ECEFEF" w14:textId="0126CB26" w:rsidR="00BE00DE" w:rsidRPr="00224D5E" w:rsidRDefault="00BE00DE" w:rsidP="00575D82">
            <w:pPr>
              <w:jc w:val="both"/>
              <w:rPr>
                <w:b/>
                <w:bCs/>
                <w:sz w:val="26"/>
                <w:szCs w:val="26"/>
                <w:lang w:val="es-MX"/>
              </w:rPr>
            </w:pPr>
            <w:r w:rsidRPr="00224D5E">
              <w:rPr>
                <w:b/>
                <w:bCs/>
                <w:sz w:val="26"/>
                <w:szCs w:val="26"/>
                <w:lang w:val="es-MX"/>
              </w:rPr>
              <w:t>3.</w:t>
            </w:r>
            <w:r w:rsidR="00F233A5" w:rsidRPr="00224D5E">
              <w:rPr>
                <w:b/>
                <w:bCs/>
                <w:sz w:val="26"/>
                <w:szCs w:val="26"/>
                <w:lang w:val="es-MX"/>
              </w:rPr>
              <w:t xml:space="preserve"> Es el órgano promotor del derecho internacional humanitario</w:t>
            </w:r>
          </w:p>
        </w:tc>
        <w:tc>
          <w:tcPr>
            <w:tcW w:w="5940" w:type="dxa"/>
            <w:vAlign w:val="center"/>
          </w:tcPr>
          <w:p w14:paraId="66BD7D49" w14:textId="7830E14B" w:rsidR="00BE00DE" w:rsidRPr="00224D5E" w:rsidRDefault="00BE00DE" w:rsidP="00575D82">
            <w:pPr>
              <w:jc w:val="both"/>
              <w:rPr>
                <w:b/>
                <w:bCs/>
                <w:sz w:val="26"/>
                <w:szCs w:val="26"/>
                <w:lang w:val="es-MX"/>
              </w:rPr>
            </w:pPr>
            <w:r w:rsidRPr="00224D5E">
              <w:rPr>
                <w:b/>
                <w:bCs/>
                <w:sz w:val="26"/>
                <w:szCs w:val="26"/>
                <w:lang w:val="es-MX"/>
              </w:rPr>
              <w:t>4.</w:t>
            </w:r>
            <w:r w:rsidR="00575D82" w:rsidRPr="00224D5E">
              <w:rPr>
                <w:b/>
                <w:bCs/>
                <w:sz w:val="26"/>
                <w:szCs w:val="26"/>
                <w:lang w:val="es-MX"/>
              </w:rPr>
              <w:t xml:space="preserve"> Ha recibido un cometido de los Estados parte en los Convenios de Ginebra de 1949</w:t>
            </w:r>
          </w:p>
        </w:tc>
      </w:tr>
      <w:tr w:rsidR="00BE00DE" w:rsidRPr="00704B56" w14:paraId="17B317A5" w14:textId="77777777" w:rsidTr="00CD628B">
        <w:trPr>
          <w:trHeight w:val="2150"/>
        </w:trPr>
        <w:tc>
          <w:tcPr>
            <w:tcW w:w="5760" w:type="dxa"/>
            <w:vAlign w:val="center"/>
          </w:tcPr>
          <w:p w14:paraId="52D8A7E5" w14:textId="064A9A35" w:rsidR="00BE00DE" w:rsidRPr="00224D5E" w:rsidRDefault="00BE00DE" w:rsidP="00575D82">
            <w:pPr>
              <w:jc w:val="both"/>
              <w:rPr>
                <w:b/>
                <w:bCs/>
                <w:sz w:val="26"/>
                <w:szCs w:val="26"/>
                <w:lang w:val="es-MX"/>
              </w:rPr>
            </w:pPr>
            <w:r w:rsidRPr="00224D5E">
              <w:rPr>
                <w:b/>
                <w:bCs/>
                <w:sz w:val="26"/>
                <w:szCs w:val="26"/>
                <w:lang w:val="es-MX"/>
              </w:rPr>
              <w:t>5.</w:t>
            </w:r>
            <w:r w:rsidR="00575D82" w:rsidRPr="00224D5E">
              <w:rPr>
                <w:b/>
                <w:bCs/>
                <w:sz w:val="26"/>
                <w:szCs w:val="26"/>
                <w:lang w:val="es-MX"/>
              </w:rPr>
              <w:t xml:space="preserve"> Por cuantas personas esta integrado el Comité, Organo Supremo</w:t>
            </w:r>
          </w:p>
        </w:tc>
        <w:tc>
          <w:tcPr>
            <w:tcW w:w="5940" w:type="dxa"/>
            <w:vAlign w:val="center"/>
          </w:tcPr>
          <w:p w14:paraId="5CADEEE8" w14:textId="33119D2F" w:rsidR="00BE00DE" w:rsidRPr="00224D5E" w:rsidRDefault="00BE00DE" w:rsidP="00575D82">
            <w:pPr>
              <w:jc w:val="both"/>
              <w:rPr>
                <w:b/>
                <w:bCs/>
                <w:sz w:val="26"/>
                <w:szCs w:val="26"/>
                <w:lang w:val="es-MX"/>
              </w:rPr>
            </w:pPr>
            <w:r w:rsidRPr="00224D5E">
              <w:rPr>
                <w:b/>
                <w:bCs/>
                <w:sz w:val="26"/>
                <w:szCs w:val="26"/>
                <w:lang w:val="es-MX"/>
              </w:rPr>
              <w:t>6.</w:t>
            </w:r>
            <w:r w:rsidR="00575D82" w:rsidRPr="00224D5E">
              <w:rPr>
                <w:b/>
                <w:bCs/>
                <w:sz w:val="26"/>
                <w:szCs w:val="26"/>
                <w:lang w:val="es-MX"/>
              </w:rPr>
              <w:t xml:space="preserve"> Como son elegidos los integrantes del Comité</w:t>
            </w:r>
          </w:p>
        </w:tc>
      </w:tr>
      <w:tr w:rsidR="00BE00DE" w:rsidRPr="00704B56" w14:paraId="58F491BC" w14:textId="77777777" w:rsidTr="00CD628B">
        <w:trPr>
          <w:trHeight w:val="2150"/>
        </w:trPr>
        <w:tc>
          <w:tcPr>
            <w:tcW w:w="5760" w:type="dxa"/>
            <w:vAlign w:val="center"/>
          </w:tcPr>
          <w:p w14:paraId="4C9ED4DB" w14:textId="6C728333" w:rsidR="00BE00DE" w:rsidRPr="00224D5E" w:rsidRDefault="00BE00DE" w:rsidP="00575D82">
            <w:pPr>
              <w:jc w:val="both"/>
              <w:rPr>
                <w:b/>
                <w:bCs/>
                <w:sz w:val="26"/>
                <w:szCs w:val="26"/>
                <w:lang w:val="es-MX"/>
              </w:rPr>
            </w:pPr>
            <w:r w:rsidRPr="00224D5E">
              <w:rPr>
                <w:b/>
                <w:bCs/>
                <w:sz w:val="26"/>
                <w:szCs w:val="26"/>
                <w:lang w:val="es-MX"/>
              </w:rPr>
              <w:t>7.</w:t>
            </w:r>
            <w:r w:rsidR="005E1CD3" w:rsidRPr="00224D5E">
              <w:rPr>
                <w:b/>
                <w:bCs/>
                <w:sz w:val="26"/>
                <w:szCs w:val="26"/>
                <w:lang w:val="es-MX"/>
              </w:rPr>
              <w:t xml:space="preserve"> es una institución nacida de la iniciativa privada, con sede en Suiza, cuyo órgano deliberante, es mononacional</w:t>
            </w:r>
          </w:p>
        </w:tc>
        <w:tc>
          <w:tcPr>
            <w:tcW w:w="5940" w:type="dxa"/>
            <w:vAlign w:val="center"/>
          </w:tcPr>
          <w:p w14:paraId="0458AD14" w14:textId="46C39172" w:rsidR="00BE00DE" w:rsidRPr="00224D5E" w:rsidRDefault="00BE00DE" w:rsidP="00575D82">
            <w:pPr>
              <w:jc w:val="both"/>
              <w:rPr>
                <w:b/>
                <w:bCs/>
                <w:sz w:val="26"/>
                <w:szCs w:val="26"/>
                <w:lang w:val="es-MX"/>
              </w:rPr>
            </w:pPr>
            <w:r w:rsidRPr="00224D5E">
              <w:rPr>
                <w:b/>
                <w:bCs/>
                <w:sz w:val="26"/>
                <w:szCs w:val="26"/>
                <w:lang w:val="es-MX"/>
              </w:rPr>
              <w:t>8.</w:t>
            </w:r>
            <w:r w:rsidR="00FE4A5F" w:rsidRPr="00224D5E">
              <w:rPr>
                <w:b/>
                <w:bCs/>
                <w:sz w:val="26"/>
                <w:szCs w:val="26"/>
                <w:lang w:val="es-MX"/>
              </w:rPr>
              <w:t xml:space="preserve"> el comité se ha visto inducido a distinguir dos situaciones en las que, fuera de la de conflicto armado, se evidencia la necesidad de proteger a las </w:t>
            </w:r>
            <w:r w:rsidR="00EB609A" w:rsidRPr="00224D5E">
              <w:rPr>
                <w:b/>
                <w:bCs/>
                <w:sz w:val="26"/>
                <w:szCs w:val="26"/>
                <w:lang w:val="es-MX"/>
              </w:rPr>
              <w:t>víctimas, estas son:</w:t>
            </w:r>
          </w:p>
        </w:tc>
      </w:tr>
      <w:tr w:rsidR="00BE00DE" w:rsidRPr="00704B56" w14:paraId="3D937688" w14:textId="77777777" w:rsidTr="00CD628B">
        <w:trPr>
          <w:trHeight w:val="2150"/>
        </w:trPr>
        <w:tc>
          <w:tcPr>
            <w:tcW w:w="5760" w:type="dxa"/>
            <w:vAlign w:val="center"/>
          </w:tcPr>
          <w:p w14:paraId="3987BF5A" w14:textId="4B0C9082" w:rsidR="00BE00DE" w:rsidRPr="00224D5E" w:rsidRDefault="00BE00DE" w:rsidP="00575D82">
            <w:pPr>
              <w:jc w:val="both"/>
              <w:rPr>
                <w:b/>
                <w:bCs/>
                <w:sz w:val="26"/>
                <w:szCs w:val="26"/>
                <w:lang w:val="es-MX"/>
              </w:rPr>
            </w:pPr>
            <w:r w:rsidRPr="00224D5E">
              <w:rPr>
                <w:b/>
                <w:bCs/>
                <w:sz w:val="26"/>
                <w:szCs w:val="26"/>
                <w:lang w:val="es-MX"/>
              </w:rPr>
              <w:t>9.</w:t>
            </w:r>
            <w:r w:rsidR="00EB609A" w:rsidRPr="00224D5E">
              <w:rPr>
                <w:b/>
                <w:bCs/>
                <w:sz w:val="26"/>
                <w:szCs w:val="26"/>
                <w:lang w:val="es-MX"/>
              </w:rPr>
              <w:t xml:space="preserve"> </w:t>
            </w:r>
            <w:r w:rsidR="00BD1CD4">
              <w:rPr>
                <w:b/>
                <w:bCs/>
                <w:sz w:val="26"/>
                <w:szCs w:val="26"/>
                <w:lang w:val="es-MX"/>
              </w:rPr>
              <w:t xml:space="preserve"> T</w:t>
            </w:r>
            <w:r w:rsidR="00EB609A" w:rsidRPr="00224D5E">
              <w:rPr>
                <w:b/>
                <w:bCs/>
                <w:sz w:val="26"/>
                <w:szCs w:val="26"/>
                <w:lang w:val="es-MX"/>
              </w:rPr>
              <w:t>ensiones internas consideradas por el Comité Internacional:</w:t>
            </w:r>
          </w:p>
        </w:tc>
        <w:tc>
          <w:tcPr>
            <w:tcW w:w="5940" w:type="dxa"/>
            <w:vAlign w:val="center"/>
          </w:tcPr>
          <w:p w14:paraId="27C4A24F" w14:textId="4A007217" w:rsidR="00EB609A" w:rsidRPr="00224D5E" w:rsidRDefault="00BE00DE" w:rsidP="00575D82">
            <w:pPr>
              <w:jc w:val="both"/>
              <w:rPr>
                <w:b/>
                <w:bCs/>
                <w:sz w:val="26"/>
                <w:szCs w:val="26"/>
                <w:lang w:val="es-MX"/>
              </w:rPr>
            </w:pPr>
            <w:r w:rsidRPr="00224D5E">
              <w:rPr>
                <w:b/>
                <w:bCs/>
                <w:sz w:val="26"/>
                <w:szCs w:val="26"/>
                <w:lang w:val="es-MX"/>
              </w:rPr>
              <w:t>10.</w:t>
            </w:r>
            <w:r w:rsidR="00EB609A" w:rsidRPr="00224D5E">
              <w:rPr>
                <w:b/>
                <w:bCs/>
                <w:sz w:val="26"/>
                <w:szCs w:val="26"/>
                <w:lang w:val="es-MX"/>
              </w:rPr>
              <w:t xml:space="preserve"> características de las tensiones internas:</w:t>
            </w:r>
          </w:p>
        </w:tc>
      </w:tr>
      <w:tr w:rsidR="00BE00DE" w:rsidRPr="00704B56" w14:paraId="05711A29" w14:textId="77777777" w:rsidTr="00CD628B">
        <w:trPr>
          <w:trHeight w:val="2150"/>
        </w:trPr>
        <w:tc>
          <w:tcPr>
            <w:tcW w:w="5760" w:type="dxa"/>
            <w:vAlign w:val="center"/>
          </w:tcPr>
          <w:p w14:paraId="5D372455" w14:textId="5698ACD7" w:rsidR="00BE00DE" w:rsidRPr="00224D5E" w:rsidRDefault="00BE00DE" w:rsidP="00575D82">
            <w:pPr>
              <w:jc w:val="both"/>
              <w:rPr>
                <w:b/>
                <w:bCs/>
                <w:sz w:val="26"/>
                <w:szCs w:val="26"/>
                <w:lang w:val="es-MX"/>
              </w:rPr>
            </w:pPr>
            <w:r w:rsidRPr="00224D5E">
              <w:rPr>
                <w:b/>
                <w:bCs/>
                <w:sz w:val="26"/>
                <w:szCs w:val="26"/>
                <w:lang w:val="es-MX"/>
              </w:rPr>
              <w:t>11.</w:t>
            </w:r>
            <w:r w:rsidR="00604598" w:rsidRPr="00224D5E">
              <w:rPr>
                <w:b/>
                <w:bCs/>
                <w:sz w:val="26"/>
                <w:szCs w:val="26"/>
                <w:lang w:val="es-MX"/>
              </w:rPr>
              <w:t xml:space="preserve"> Cual es la  base jurídica de la acción humanitaria</w:t>
            </w:r>
          </w:p>
        </w:tc>
        <w:tc>
          <w:tcPr>
            <w:tcW w:w="5940" w:type="dxa"/>
            <w:vAlign w:val="center"/>
          </w:tcPr>
          <w:p w14:paraId="2779C46C" w14:textId="3A7D62DF" w:rsidR="00BE00DE" w:rsidRPr="00224D5E" w:rsidRDefault="00BE00DE" w:rsidP="00575D82">
            <w:pPr>
              <w:jc w:val="both"/>
              <w:rPr>
                <w:b/>
                <w:bCs/>
                <w:sz w:val="26"/>
                <w:szCs w:val="26"/>
                <w:lang w:val="es-MX"/>
              </w:rPr>
            </w:pPr>
            <w:r w:rsidRPr="00224D5E">
              <w:rPr>
                <w:b/>
                <w:bCs/>
                <w:sz w:val="26"/>
                <w:szCs w:val="26"/>
                <w:lang w:val="es-MX"/>
              </w:rPr>
              <w:t>12.</w:t>
            </w:r>
            <w:r w:rsidR="006F31AB" w:rsidRPr="00224D5E">
              <w:rPr>
                <w:b/>
                <w:bCs/>
                <w:sz w:val="26"/>
                <w:szCs w:val="26"/>
                <w:lang w:val="es-MX"/>
              </w:rPr>
              <w:t xml:space="preserve"> En que año se aprobaron los Estatutos de la Cruz Roja Internacional por la conferencia internacional que se reunió en la Haya</w:t>
            </w:r>
          </w:p>
        </w:tc>
      </w:tr>
      <w:tr w:rsidR="00BE00DE" w:rsidRPr="00704B56" w14:paraId="22D9467C" w14:textId="77777777" w:rsidTr="00CD628B">
        <w:trPr>
          <w:trHeight w:val="2150"/>
        </w:trPr>
        <w:tc>
          <w:tcPr>
            <w:tcW w:w="5760" w:type="dxa"/>
            <w:vAlign w:val="center"/>
          </w:tcPr>
          <w:p w14:paraId="5F054FD7" w14:textId="415F9EA7" w:rsidR="00BE00DE" w:rsidRPr="00224D5E" w:rsidRDefault="00BE00DE" w:rsidP="00575D82">
            <w:pPr>
              <w:jc w:val="both"/>
              <w:rPr>
                <w:b/>
                <w:bCs/>
                <w:sz w:val="26"/>
                <w:szCs w:val="26"/>
                <w:lang w:val="es-MX"/>
              </w:rPr>
            </w:pPr>
            <w:r w:rsidRPr="00224D5E">
              <w:rPr>
                <w:b/>
                <w:bCs/>
                <w:sz w:val="26"/>
                <w:szCs w:val="26"/>
                <w:lang w:val="es-MX"/>
              </w:rPr>
              <w:t>13.</w:t>
            </w:r>
            <w:r w:rsidR="006F31AB" w:rsidRPr="00224D5E">
              <w:rPr>
                <w:b/>
                <w:bCs/>
                <w:sz w:val="26"/>
                <w:szCs w:val="26"/>
                <w:lang w:val="es-MX"/>
              </w:rPr>
              <w:t xml:space="preserve"> En</w:t>
            </w:r>
            <w:r w:rsidR="006C1F89" w:rsidRPr="00224D5E">
              <w:rPr>
                <w:b/>
                <w:bCs/>
                <w:sz w:val="26"/>
                <w:szCs w:val="26"/>
                <w:lang w:val="es-MX"/>
              </w:rPr>
              <w:t xml:space="preserve"> que año se formuló el principio de humanidad, en </w:t>
            </w:r>
            <w:r w:rsidR="006F31AB" w:rsidRPr="00224D5E">
              <w:rPr>
                <w:b/>
                <w:bCs/>
                <w:sz w:val="26"/>
                <w:szCs w:val="26"/>
                <w:lang w:val="es-MX"/>
              </w:rPr>
              <w:t>la Conferencia Internacional de la Cruz Roja de Viena, que declara: “...La Cruz Roja se esfuerza, bajo su aspecto internacional y nacional, en prevenir y aliviar el sufrimiento de personas en todas las circunstancias…”</w:t>
            </w:r>
          </w:p>
        </w:tc>
        <w:tc>
          <w:tcPr>
            <w:tcW w:w="5940" w:type="dxa"/>
            <w:vAlign w:val="center"/>
          </w:tcPr>
          <w:p w14:paraId="69D4C6BE" w14:textId="76201E1B" w:rsidR="00BE00DE" w:rsidRPr="00224D5E" w:rsidRDefault="00BE00DE" w:rsidP="00575D82">
            <w:pPr>
              <w:jc w:val="both"/>
              <w:rPr>
                <w:b/>
                <w:bCs/>
                <w:sz w:val="26"/>
                <w:szCs w:val="26"/>
                <w:lang w:val="es-MX"/>
              </w:rPr>
            </w:pPr>
            <w:r w:rsidRPr="00224D5E">
              <w:rPr>
                <w:b/>
                <w:bCs/>
                <w:sz w:val="26"/>
                <w:szCs w:val="26"/>
                <w:lang w:val="es-MX"/>
              </w:rPr>
              <w:t>14.</w:t>
            </w:r>
            <w:r w:rsidR="004B6736" w:rsidRPr="00224D5E">
              <w:rPr>
                <w:b/>
                <w:bCs/>
                <w:sz w:val="26"/>
                <w:szCs w:val="26"/>
                <w:lang w:val="es-MX"/>
              </w:rPr>
              <w:t xml:space="preserve"> Forma que tiene El acuerdo que permite actuar al comité en el territorio de un estado, por el cual el gobierno le confiere al Comité Internacional de la Cruz Roja y al material que remitan para cumplir sus tareas, inmunidades y privilegios análogos a los integrantes de las misiones diplomáticas</w:t>
            </w:r>
          </w:p>
        </w:tc>
      </w:tr>
      <w:tr w:rsidR="00BE00DE" w:rsidRPr="00AA1FF3" w14:paraId="11DE5BC5" w14:textId="77777777" w:rsidTr="00CD628B">
        <w:trPr>
          <w:trHeight w:val="2150"/>
        </w:trPr>
        <w:tc>
          <w:tcPr>
            <w:tcW w:w="5760" w:type="dxa"/>
            <w:vAlign w:val="center"/>
          </w:tcPr>
          <w:p w14:paraId="0471C643" w14:textId="3C7244FD" w:rsidR="00BE00DE" w:rsidRPr="00224D5E" w:rsidRDefault="00BE00DE" w:rsidP="00575D82">
            <w:pPr>
              <w:jc w:val="center"/>
              <w:rPr>
                <w:b/>
                <w:bCs/>
                <w:sz w:val="26"/>
                <w:szCs w:val="26"/>
                <w:lang w:val="es-MX"/>
              </w:rPr>
            </w:pPr>
            <w:r w:rsidRPr="00224D5E">
              <w:rPr>
                <w:b/>
                <w:bCs/>
                <w:sz w:val="26"/>
                <w:szCs w:val="26"/>
                <w:lang w:val="es-MX"/>
              </w:rPr>
              <w:lastRenderedPageBreak/>
              <w:t xml:space="preserve">2. Parrafo </w:t>
            </w:r>
            <w:r w:rsidR="00F233A5" w:rsidRPr="00224D5E">
              <w:rPr>
                <w:b/>
                <w:bCs/>
                <w:sz w:val="26"/>
                <w:szCs w:val="26"/>
                <w:lang w:val="es-MX"/>
              </w:rPr>
              <w:t>1</w:t>
            </w:r>
            <w:r w:rsidRPr="00224D5E">
              <w:rPr>
                <w:b/>
                <w:bCs/>
                <w:sz w:val="26"/>
                <w:szCs w:val="26"/>
                <w:lang w:val="es-MX"/>
              </w:rPr>
              <w:t>3</w:t>
            </w:r>
          </w:p>
          <w:p w14:paraId="06CD817E" w14:textId="75F88B55" w:rsidR="00F233A5" w:rsidRPr="00224D5E" w:rsidRDefault="00F233A5" w:rsidP="00575D82">
            <w:pPr>
              <w:jc w:val="center"/>
              <w:rPr>
                <w:b/>
                <w:bCs/>
                <w:sz w:val="26"/>
                <w:szCs w:val="26"/>
                <w:lang w:val="es-MX"/>
              </w:rPr>
            </w:pPr>
            <w:r w:rsidRPr="00224D5E">
              <w:rPr>
                <w:b/>
                <w:bCs/>
                <w:sz w:val="26"/>
                <w:szCs w:val="26"/>
                <w:lang w:val="es-MX"/>
              </w:rPr>
              <w:t>Suiza</w:t>
            </w:r>
          </w:p>
          <w:p w14:paraId="1BCFA932" w14:textId="77777777" w:rsidR="00BE00DE" w:rsidRPr="00224D5E" w:rsidRDefault="00BE00DE" w:rsidP="00575D82">
            <w:pPr>
              <w:jc w:val="center"/>
              <w:rPr>
                <w:b/>
                <w:bCs/>
                <w:sz w:val="26"/>
                <w:szCs w:val="26"/>
                <w:lang w:val="es-MX"/>
              </w:rPr>
            </w:pPr>
          </w:p>
          <w:p w14:paraId="089AA721" w14:textId="77777777" w:rsidR="00BE00DE" w:rsidRPr="00224D5E" w:rsidRDefault="00BE00DE" w:rsidP="00575D82">
            <w:pPr>
              <w:jc w:val="center"/>
              <w:rPr>
                <w:b/>
                <w:bCs/>
                <w:sz w:val="26"/>
                <w:szCs w:val="26"/>
                <w:lang w:val="es-MX"/>
              </w:rPr>
            </w:pPr>
          </w:p>
        </w:tc>
        <w:tc>
          <w:tcPr>
            <w:tcW w:w="5940" w:type="dxa"/>
            <w:vAlign w:val="center"/>
          </w:tcPr>
          <w:p w14:paraId="300A46CD" w14:textId="1F9CB7EA" w:rsidR="00BE00DE" w:rsidRPr="00224D5E" w:rsidRDefault="00BE00DE" w:rsidP="00575D82">
            <w:pPr>
              <w:jc w:val="center"/>
              <w:rPr>
                <w:b/>
                <w:bCs/>
                <w:sz w:val="26"/>
                <w:szCs w:val="26"/>
                <w:lang w:val="es-MX"/>
              </w:rPr>
            </w:pPr>
            <w:r w:rsidRPr="00224D5E">
              <w:rPr>
                <w:b/>
                <w:bCs/>
                <w:sz w:val="26"/>
                <w:szCs w:val="26"/>
                <w:lang w:val="es-MX"/>
              </w:rPr>
              <w:t xml:space="preserve">1. Parrafo </w:t>
            </w:r>
            <w:r w:rsidR="00F233A5" w:rsidRPr="00224D5E">
              <w:rPr>
                <w:b/>
                <w:bCs/>
                <w:sz w:val="26"/>
                <w:szCs w:val="26"/>
                <w:lang w:val="es-MX"/>
              </w:rPr>
              <w:t>13</w:t>
            </w:r>
          </w:p>
          <w:p w14:paraId="5A483E22" w14:textId="489B59B0" w:rsidR="00F233A5" w:rsidRPr="00224D5E" w:rsidRDefault="00F233A5" w:rsidP="00575D82">
            <w:pPr>
              <w:jc w:val="center"/>
              <w:rPr>
                <w:b/>
                <w:bCs/>
                <w:sz w:val="26"/>
                <w:szCs w:val="26"/>
                <w:lang w:val="es-MX"/>
              </w:rPr>
            </w:pPr>
            <w:r w:rsidRPr="00224D5E">
              <w:rPr>
                <w:b/>
                <w:bCs/>
                <w:sz w:val="26"/>
                <w:szCs w:val="26"/>
                <w:lang w:val="es-MX"/>
              </w:rPr>
              <w:t>Por cooptacion</w:t>
            </w:r>
          </w:p>
          <w:p w14:paraId="154AE797" w14:textId="77777777" w:rsidR="00BE00DE" w:rsidRPr="00224D5E" w:rsidRDefault="00BE00DE" w:rsidP="00575D82">
            <w:pPr>
              <w:jc w:val="center"/>
              <w:rPr>
                <w:b/>
                <w:bCs/>
                <w:sz w:val="26"/>
                <w:szCs w:val="26"/>
                <w:lang w:val="es-MX"/>
              </w:rPr>
            </w:pPr>
          </w:p>
          <w:p w14:paraId="75A33969" w14:textId="77777777" w:rsidR="00BE00DE" w:rsidRPr="00224D5E" w:rsidRDefault="00BE00DE" w:rsidP="00575D82">
            <w:pPr>
              <w:jc w:val="center"/>
              <w:rPr>
                <w:b/>
                <w:bCs/>
                <w:sz w:val="26"/>
                <w:szCs w:val="26"/>
                <w:lang w:val="es-MX"/>
              </w:rPr>
            </w:pPr>
          </w:p>
        </w:tc>
      </w:tr>
      <w:tr w:rsidR="00BE00DE" w:rsidRPr="00AA1FF3" w14:paraId="6D1F06F3" w14:textId="77777777" w:rsidTr="00CD628B">
        <w:trPr>
          <w:trHeight w:val="2150"/>
        </w:trPr>
        <w:tc>
          <w:tcPr>
            <w:tcW w:w="5760" w:type="dxa"/>
            <w:vAlign w:val="center"/>
          </w:tcPr>
          <w:p w14:paraId="1A735A54" w14:textId="36521A87" w:rsidR="00BE00DE" w:rsidRPr="00224D5E" w:rsidRDefault="00BE00DE" w:rsidP="00575D82">
            <w:pPr>
              <w:jc w:val="center"/>
              <w:rPr>
                <w:b/>
                <w:bCs/>
                <w:sz w:val="26"/>
                <w:szCs w:val="26"/>
                <w:lang w:val="es-MX"/>
              </w:rPr>
            </w:pPr>
            <w:r w:rsidRPr="00224D5E">
              <w:rPr>
                <w:b/>
                <w:bCs/>
                <w:sz w:val="26"/>
                <w:szCs w:val="26"/>
                <w:lang w:val="es-MX"/>
              </w:rPr>
              <w:t>4. Parrafo</w:t>
            </w:r>
            <w:r w:rsidR="00F233A5" w:rsidRPr="00224D5E">
              <w:rPr>
                <w:b/>
                <w:bCs/>
                <w:sz w:val="26"/>
                <w:szCs w:val="26"/>
                <w:lang w:val="es-MX"/>
              </w:rPr>
              <w:t xml:space="preserve"> 15</w:t>
            </w:r>
          </w:p>
          <w:p w14:paraId="565D001D" w14:textId="38555F06" w:rsidR="00BE00DE" w:rsidRPr="00224D5E" w:rsidRDefault="00F233A5" w:rsidP="00575D82">
            <w:pPr>
              <w:jc w:val="center"/>
              <w:rPr>
                <w:b/>
                <w:bCs/>
                <w:sz w:val="26"/>
                <w:szCs w:val="26"/>
                <w:lang w:val="es-MX"/>
              </w:rPr>
            </w:pPr>
            <w:r w:rsidRPr="00224D5E">
              <w:rPr>
                <w:b/>
                <w:bCs/>
                <w:sz w:val="26"/>
                <w:szCs w:val="26"/>
              </w:rPr>
              <w:t>El Comité Internacional</w:t>
            </w:r>
          </w:p>
          <w:p w14:paraId="48DA29D5" w14:textId="77777777" w:rsidR="00BE00DE" w:rsidRPr="00224D5E" w:rsidRDefault="00BE00DE" w:rsidP="00575D82">
            <w:pPr>
              <w:jc w:val="center"/>
              <w:rPr>
                <w:b/>
                <w:bCs/>
                <w:sz w:val="26"/>
                <w:szCs w:val="26"/>
                <w:lang w:val="es-MX"/>
              </w:rPr>
            </w:pPr>
          </w:p>
        </w:tc>
        <w:tc>
          <w:tcPr>
            <w:tcW w:w="5940" w:type="dxa"/>
            <w:vAlign w:val="center"/>
          </w:tcPr>
          <w:p w14:paraId="7483AD49" w14:textId="6F0CC54B" w:rsidR="00BE00DE" w:rsidRPr="00224D5E" w:rsidRDefault="00BE00DE" w:rsidP="00575D82">
            <w:pPr>
              <w:jc w:val="center"/>
              <w:rPr>
                <w:b/>
                <w:bCs/>
                <w:sz w:val="26"/>
                <w:szCs w:val="26"/>
                <w:lang w:val="es-MX"/>
              </w:rPr>
            </w:pPr>
            <w:r w:rsidRPr="00224D5E">
              <w:rPr>
                <w:b/>
                <w:bCs/>
                <w:sz w:val="26"/>
                <w:szCs w:val="26"/>
                <w:lang w:val="es-MX"/>
              </w:rPr>
              <w:t>3. Parrafo</w:t>
            </w:r>
            <w:r w:rsidR="00575D82" w:rsidRPr="00224D5E">
              <w:rPr>
                <w:b/>
                <w:bCs/>
                <w:sz w:val="26"/>
                <w:szCs w:val="26"/>
                <w:lang w:val="es-MX"/>
              </w:rPr>
              <w:t xml:space="preserve"> 15</w:t>
            </w:r>
          </w:p>
          <w:p w14:paraId="04D528E4" w14:textId="77777777" w:rsidR="00575D82" w:rsidRPr="00224D5E" w:rsidRDefault="00575D82" w:rsidP="00575D82">
            <w:pPr>
              <w:jc w:val="center"/>
              <w:rPr>
                <w:b/>
                <w:bCs/>
                <w:sz w:val="26"/>
                <w:szCs w:val="26"/>
                <w:lang w:val="es-MX"/>
              </w:rPr>
            </w:pPr>
            <w:r w:rsidRPr="00224D5E">
              <w:rPr>
                <w:b/>
                <w:bCs/>
                <w:sz w:val="26"/>
                <w:szCs w:val="26"/>
              </w:rPr>
              <w:t>El Comité Internacional</w:t>
            </w:r>
          </w:p>
          <w:p w14:paraId="7A9BD2B6" w14:textId="77777777" w:rsidR="00BE00DE" w:rsidRPr="00224D5E" w:rsidRDefault="00BE00DE" w:rsidP="00575D82">
            <w:pPr>
              <w:jc w:val="center"/>
              <w:rPr>
                <w:b/>
                <w:bCs/>
                <w:sz w:val="26"/>
                <w:szCs w:val="26"/>
                <w:lang w:val="es-MX"/>
              </w:rPr>
            </w:pPr>
          </w:p>
          <w:p w14:paraId="46EF806F" w14:textId="77777777" w:rsidR="00BE00DE" w:rsidRPr="00224D5E" w:rsidRDefault="00BE00DE" w:rsidP="00575D82">
            <w:pPr>
              <w:jc w:val="center"/>
              <w:rPr>
                <w:b/>
                <w:bCs/>
                <w:sz w:val="26"/>
                <w:szCs w:val="26"/>
                <w:lang w:val="es-MX"/>
              </w:rPr>
            </w:pPr>
          </w:p>
        </w:tc>
      </w:tr>
      <w:tr w:rsidR="00BE00DE" w:rsidRPr="00BD1CD4" w14:paraId="72E482D1" w14:textId="77777777" w:rsidTr="00CD628B">
        <w:trPr>
          <w:trHeight w:val="2150"/>
        </w:trPr>
        <w:tc>
          <w:tcPr>
            <w:tcW w:w="5760" w:type="dxa"/>
            <w:vAlign w:val="center"/>
          </w:tcPr>
          <w:p w14:paraId="5A5A964E" w14:textId="108112C8" w:rsidR="00BE00DE" w:rsidRPr="00224D5E" w:rsidRDefault="00BE00DE" w:rsidP="00575D82">
            <w:pPr>
              <w:jc w:val="center"/>
              <w:rPr>
                <w:b/>
                <w:bCs/>
                <w:sz w:val="26"/>
                <w:szCs w:val="26"/>
                <w:lang w:val="es-MX"/>
              </w:rPr>
            </w:pPr>
            <w:r w:rsidRPr="00224D5E">
              <w:rPr>
                <w:b/>
                <w:bCs/>
                <w:sz w:val="26"/>
                <w:szCs w:val="26"/>
                <w:lang w:val="es-MX"/>
              </w:rPr>
              <w:t>6. Parrafo</w:t>
            </w:r>
            <w:r w:rsidR="00575D82" w:rsidRPr="00224D5E">
              <w:rPr>
                <w:b/>
                <w:bCs/>
                <w:sz w:val="26"/>
                <w:szCs w:val="26"/>
                <w:lang w:val="es-MX"/>
              </w:rPr>
              <w:t xml:space="preserve"> 18.</w:t>
            </w:r>
          </w:p>
          <w:p w14:paraId="60451C41" w14:textId="5060C3D9" w:rsidR="00BE00DE" w:rsidRPr="00224D5E" w:rsidRDefault="00BD1CD4" w:rsidP="00575D82">
            <w:pPr>
              <w:jc w:val="center"/>
              <w:rPr>
                <w:b/>
                <w:bCs/>
                <w:sz w:val="26"/>
                <w:szCs w:val="26"/>
                <w:lang w:val="es-MX"/>
              </w:rPr>
            </w:pPr>
            <w:r w:rsidRPr="00224D5E">
              <w:rPr>
                <w:b/>
                <w:bCs/>
                <w:sz w:val="26"/>
                <w:szCs w:val="26"/>
                <w:lang w:val="es-MX"/>
              </w:rPr>
              <w:t>por cooptación de entre personalidades helvéticas que cuentan con experiencia en asuntos internacionales y un compromiso con la causa humanitaria.</w:t>
            </w:r>
          </w:p>
        </w:tc>
        <w:tc>
          <w:tcPr>
            <w:tcW w:w="5940" w:type="dxa"/>
            <w:vAlign w:val="center"/>
          </w:tcPr>
          <w:p w14:paraId="5659D55C" w14:textId="69302C5F" w:rsidR="00BE00DE" w:rsidRPr="00224D5E" w:rsidRDefault="00BE00DE" w:rsidP="00575D82">
            <w:pPr>
              <w:jc w:val="center"/>
              <w:rPr>
                <w:b/>
                <w:bCs/>
                <w:sz w:val="26"/>
                <w:szCs w:val="26"/>
                <w:lang w:val="es-MX"/>
              </w:rPr>
            </w:pPr>
            <w:r w:rsidRPr="00224D5E">
              <w:rPr>
                <w:b/>
                <w:bCs/>
                <w:sz w:val="26"/>
                <w:szCs w:val="26"/>
                <w:lang w:val="es-MX"/>
              </w:rPr>
              <w:t>5. Parrafo</w:t>
            </w:r>
            <w:r w:rsidR="00575D82" w:rsidRPr="00224D5E">
              <w:rPr>
                <w:b/>
                <w:bCs/>
                <w:sz w:val="26"/>
                <w:szCs w:val="26"/>
                <w:lang w:val="es-MX"/>
              </w:rPr>
              <w:t xml:space="preserve"> 18</w:t>
            </w:r>
          </w:p>
          <w:p w14:paraId="4F5B0BE7" w14:textId="78D2F728" w:rsidR="00BE00DE" w:rsidRPr="00224D5E" w:rsidRDefault="00BD1CD4" w:rsidP="00575D82">
            <w:pPr>
              <w:jc w:val="center"/>
              <w:rPr>
                <w:b/>
                <w:bCs/>
                <w:sz w:val="26"/>
                <w:szCs w:val="26"/>
                <w:lang w:val="es-MX"/>
              </w:rPr>
            </w:pPr>
            <w:r w:rsidRPr="00224D5E">
              <w:rPr>
                <w:b/>
                <w:bCs/>
                <w:sz w:val="26"/>
                <w:szCs w:val="26"/>
                <w:lang w:val="es-MX"/>
              </w:rPr>
              <w:t>15  a 25</w:t>
            </w:r>
          </w:p>
        </w:tc>
      </w:tr>
      <w:tr w:rsidR="00BE00DE" w:rsidRPr="00AA1FF3" w14:paraId="0792827E" w14:textId="77777777" w:rsidTr="00CD628B">
        <w:trPr>
          <w:trHeight w:val="2150"/>
        </w:trPr>
        <w:tc>
          <w:tcPr>
            <w:tcW w:w="5760" w:type="dxa"/>
            <w:vAlign w:val="center"/>
          </w:tcPr>
          <w:p w14:paraId="437B8D54" w14:textId="7A2455E6" w:rsidR="00BE00DE" w:rsidRPr="00224D5E" w:rsidRDefault="00BE00DE" w:rsidP="00575D82">
            <w:pPr>
              <w:jc w:val="center"/>
              <w:rPr>
                <w:b/>
                <w:bCs/>
                <w:sz w:val="26"/>
                <w:szCs w:val="26"/>
                <w:lang w:val="es-MX"/>
              </w:rPr>
            </w:pPr>
            <w:r w:rsidRPr="00224D5E">
              <w:rPr>
                <w:b/>
                <w:bCs/>
                <w:sz w:val="26"/>
                <w:szCs w:val="26"/>
                <w:lang w:val="es-MX"/>
              </w:rPr>
              <w:t>8. Parrafo</w:t>
            </w:r>
            <w:r w:rsidR="00EB609A" w:rsidRPr="00224D5E">
              <w:rPr>
                <w:b/>
                <w:bCs/>
                <w:sz w:val="26"/>
                <w:szCs w:val="26"/>
                <w:lang w:val="es-MX"/>
              </w:rPr>
              <w:t xml:space="preserve"> 30</w:t>
            </w:r>
          </w:p>
          <w:p w14:paraId="75E99DAA" w14:textId="2F3C7477" w:rsidR="00BE00DE" w:rsidRPr="00224D5E" w:rsidRDefault="00EB609A" w:rsidP="00575D82">
            <w:pPr>
              <w:jc w:val="center"/>
              <w:rPr>
                <w:b/>
                <w:bCs/>
                <w:sz w:val="26"/>
                <w:szCs w:val="26"/>
                <w:lang w:val="es-MX"/>
              </w:rPr>
            </w:pPr>
            <w:r w:rsidRPr="00224D5E">
              <w:rPr>
                <w:b/>
                <w:bCs/>
                <w:sz w:val="26"/>
                <w:szCs w:val="26"/>
                <w:lang w:val="es-MX"/>
              </w:rPr>
              <w:t>“Disturbios y Tensiones Internas”.</w:t>
            </w:r>
          </w:p>
        </w:tc>
        <w:tc>
          <w:tcPr>
            <w:tcW w:w="5940" w:type="dxa"/>
            <w:vAlign w:val="center"/>
          </w:tcPr>
          <w:p w14:paraId="1E526DE8" w14:textId="056DC743" w:rsidR="00BE00DE" w:rsidRPr="00224D5E" w:rsidRDefault="00BE00DE" w:rsidP="00575D82">
            <w:pPr>
              <w:jc w:val="center"/>
              <w:rPr>
                <w:b/>
                <w:bCs/>
                <w:sz w:val="26"/>
                <w:szCs w:val="26"/>
                <w:lang w:val="es-MX"/>
              </w:rPr>
            </w:pPr>
            <w:r w:rsidRPr="00224D5E">
              <w:rPr>
                <w:b/>
                <w:bCs/>
                <w:sz w:val="26"/>
                <w:szCs w:val="26"/>
                <w:lang w:val="es-MX"/>
              </w:rPr>
              <w:t>7. Parrafo</w:t>
            </w:r>
            <w:r w:rsidR="005E1CD3" w:rsidRPr="00224D5E">
              <w:rPr>
                <w:b/>
                <w:bCs/>
                <w:sz w:val="26"/>
                <w:szCs w:val="26"/>
                <w:lang w:val="es-MX"/>
              </w:rPr>
              <w:t xml:space="preserve"> 13.</w:t>
            </w:r>
          </w:p>
          <w:p w14:paraId="5B4F2D87" w14:textId="5436318C" w:rsidR="00BE00DE" w:rsidRPr="00224D5E" w:rsidRDefault="005E1CD3" w:rsidP="00575D82">
            <w:pPr>
              <w:jc w:val="center"/>
              <w:rPr>
                <w:b/>
                <w:bCs/>
                <w:sz w:val="26"/>
                <w:szCs w:val="26"/>
                <w:lang w:val="es-MX"/>
              </w:rPr>
            </w:pPr>
            <w:r w:rsidRPr="00224D5E">
              <w:rPr>
                <w:b/>
                <w:bCs/>
                <w:sz w:val="26"/>
                <w:szCs w:val="26"/>
              </w:rPr>
              <w:t>El Comité Internacional</w:t>
            </w:r>
          </w:p>
        </w:tc>
      </w:tr>
      <w:tr w:rsidR="00BE00DE" w:rsidRPr="00704B56" w14:paraId="40138681" w14:textId="77777777" w:rsidTr="00CD628B">
        <w:trPr>
          <w:trHeight w:val="2150"/>
        </w:trPr>
        <w:tc>
          <w:tcPr>
            <w:tcW w:w="5760" w:type="dxa"/>
            <w:vAlign w:val="center"/>
          </w:tcPr>
          <w:p w14:paraId="1AA4C536" w14:textId="3C39C8DD" w:rsidR="00BE00DE" w:rsidRPr="00EB609A" w:rsidRDefault="00BE00DE" w:rsidP="00EB609A">
            <w:pPr>
              <w:jc w:val="center"/>
              <w:rPr>
                <w:b/>
                <w:bCs/>
                <w:sz w:val="20"/>
                <w:szCs w:val="20"/>
                <w:lang w:val="es-MX"/>
              </w:rPr>
            </w:pPr>
            <w:r w:rsidRPr="00EB609A">
              <w:rPr>
                <w:b/>
                <w:bCs/>
                <w:sz w:val="20"/>
                <w:szCs w:val="20"/>
                <w:lang w:val="es-MX"/>
              </w:rPr>
              <w:t>10. Parrafo</w:t>
            </w:r>
            <w:r w:rsidR="00EB609A">
              <w:rPr>
                <w:b/>
                <w:bCs/>
                <w:sz w:val="20"/>
                <w:szCs w:val="20"/>
                <w:lang w:val="es-MX"/>
              </w:rPr>
              <w:t xml:space="preserve"> 33</w:t>
            </w:r>
          </w:p>
          <w:p w14:paraId="4734A7E5" w14:textId="77777777" w:rsidR="00EB609A" w:rsidRPr="00224D5E" w:rsidRDefault="00EB609A" w:rsidP="00EB609A">
            <w:pPr>
              <w:jc w:val="both"/>
              <w:rPr>
                <w:b/>
                <w:bCs/>
                <w:sz w:val="20"/>
                <w:szCs w:val="20"/>
                <w:lang w:val="es-MX"/>
              </w:rPr>
            </w:pPr>
            <w:r w:rsidRPr="00224D5E">
              <w:rPr>
                <w:b/>
                <w:bCs/>
                <w:sz w:val="20"/>
                <w:szCs w:val="20"/>
                <w:lang w:val="es-MX"/>
              </w:rPr>
              <w:t xml:space="preserve">A. Arrestos en masa. </w:t>
            </w:r>
          </w:p>
          <w:p w14:paraId="5BEA05F0" w14:textId="77777777" w:rsidR="00EB609A" w:rsidRPr="00224D5E" w:rsidRDefault="00EB609A" w:rsidP="00EB609A">
            <w:pPr>
              <w:jc w:val="both"/>
              <w:rPr>
                <w:b/>
                <w:bCs/>
                <w:sz w:val="20"/>
                <w:szCs w:val="20"/>
                <w:lang w:val="es-MX"/>
              </w:rPr>
            </w:pPr>
            <w:r w:rsidRPr="00224D5E">
              <w:rPr>
                <w:b/>
                <w:bCs/>
                <w:sz w:val="20"/>
                <w:szCs w:val="20"/>
                <w:lang w:val="es-MX"/>
              </w:rPr>
              <w:t xml:space="preserve">B. Elevado número de personal detenido político; </w:t>
            </w:r>
          </w:p>
          <w:p w14:paraId="6ABC847B" w14:textId="77777777" w:rsidR="00EB609A" w:rsidRPr="00224D5E" w:rsidRDefault="00EB609A" w:rsidP="00EB609A">
            <w:pPr>
              <w:jc w:val="both"/>
              <w:rPr>
                <w:b/>
                <w:bCs/>
                <w:sz w:val="20"/>
                <w:szCs w:val="20"/>
                <w:lang w:val="es-MX"/>
              </w:rPr>
            </w:pPr>
            <w:r w:rsidRPr="00224D5E">
              <w:rPr>
                <w:b/>
                <w:bCs/>
                <w:sz w:val="20"/>
                <w:szCs w:val="20"/>
                <w:lang w:val="es-MX"/>
              </w:rPr>
              <w:t xml:space="preserve">C. Probables malos tratos o condiciones inhumanas de detención. </w:t>
            </w:r>
          </w:p>
          <w:p w14:paraId="17822ED9" w14:textId="77777777" w:rsidR="00EB609A" w:rsidRPr="00224D5E" w:rsidRDefault="00EB609A" w:rsidP="00EB609A">
            <w:pPr>
              <w:jc w:val="both"/>
              <w:rPr>
                <w:b/>
                <w:bCs/>
                <w:sz w:val="20"/>
                <w:szCs w:val="20"/>
                <w:lang w:val="es-MX"/>
              </w:rPr>
            </w:pPr>
            <w:r w:rsidRPr="00224D5E">
              <w:rPr>
                <w:b/>
                <w:bCs/>
                <w:sz w:val="20"/>
                <w:szCs w:val="20"/>
                <w:lang w:val="es-MX"/>
              </w:rPr>
              <w:t>D. Suspensión de las garantías judiciales fundamentales, sea por razón de la promulgación del estado de excepción, sea por una situación de facto.</w:t>
            </w:r>
          </w:p>
          <w:p w14:paraId="3E2E6D40" w14:textId="5D3363A2" w:rsidR="00EB609A" w:rsidRPr="00EB609A" w:rsidRDefault="00EB609A" w:rsidP="00EB609A">
            <w:pPr>
              <w:jc w:val="both"/>
              <w:rPr>
                <w:sz w:val="20"/>
                <w:szCs w:val="20"/>
                <w:lang w:val="es-MX"/>
              </w:rPr>
            </w:pPr>
            <w:r w:rsidRPr="00224D5E">
              <w:rPr>
                <w:b/>
                <w:bCs/>
                <w:sz w:val="20"/>
                <w:szCs w:val="20"/>
                <w:lang w:val="es-MX"/>
              </w:rPr>
              <w:t xml:space="preserve"> E. Alegaciones de desapariciones.</w:t>
            </w:r>
          </w:p>
        </w:tc>
        <w:tc>
          <w:tcPr>
            <w:tcW w:w="5940" w:type="dxa"/>
            <w:vAlign w:val="center"/>
          </w:tcPr>
          <w:p w14:paraId="162218C7" w14:textId="5D7C5268" w:rsidR="00BE00DE" w:rsidRPr="00AA1FF3" w:rsidRDefault="00BE00DE" w:rsidP="00EB609A">
            <w:pPr>
              <w:jc w:val="center"/>
              <w:rPr>
                <w:b/>
                <w:bCs/>
                <w:sz w:val="26"/>
                <w:szCs w:val="26"/>
                <w:lang w:val="es-MX"/>
              </w:rPr>
            </w:pPr>
            <w:r w:rsidRPr="00AA1FF3">
              <w:rPr>
                <w:b/>
                <w:bCs/>
                <w:sz w:val="26"/>
                <w:szCs w:val="26"/>
                <w:lang w:val="es-MX"/>
              </w:rPr>
              <w:t>9. Parrafo</w:t>
            </w:r>
            <w:r w:rsidR="00EB609A">
              <w:rPr>
                <w:b/>
                <w:bCs/>
                <w:sz w:val="26"/>
                <w:szCs w:val="26"/>
                <w:lang w:val="es-MX"/>
              </w:rPr>
              <w:t xml:space="preserve"> 33</w:t>
            </w:r>
          </w:p>
          <w:p w14:paraId="1CCB570E" w14:textId="77777777" w:rsidR="00EB609A" w:rsidRPr="00EB609A" w:rsidRDefault="00EB609A" w:rsidP="00EB609A">
            <w:pPr>
              <w:jc w:val="both"/>
              <w:rPr>
                <w:b/>
                <w:bCs/>
                <w:sz w:val="24"/>
                <w:szCs w:val="24"/>
                <w:lang w:val="es-MX"/>
              </w:rPr>
            </w:pPr>
            <w:r w:rsidRPr="00EB609A">
              <w:rPr>
                <w:b/>
                <w:bCs/>
                <w:lang w:val="es-MX"/>
              </w:rPr>
              <w:t>A</w:t>
            </w:r>
            <w:r w:rsidRPr="00EB609A">
              <w:rPr>
                <w:b/>
                <w:bCs/>
                <w:sz w:val="24"/>
                <w:szCs w:val="24"/>
                <w:lang w:val="es-MX"/>
              </w:rPr>
              <w:t xml:space="preserve">. Toda situación de grave tensión en un estado, de origen político, religioso, racial, social, económico, entre otros. </w:t>
            </w:r>
          </w:p>
          <w:p w14:paraId="0EEA82F5" w14:textId="77777777" w:rsidR="00EB609A" w:rsidRPr="00EB609A" w:rsidRDefault="00EB609A" w:rsidP="00EB609A">
            <w:pPr>
              <w:jc w:val="both"/>
              <w:rPr>
                <w:b/>
                <w:bCs/>
                <w:sz w:val="24"/>
                <w:szCs w:val="24"/>
                <w:lang w:val="es-MX"/>
              </w:rPr>
            </w:pPr>
          </w:p>
          <w:p w14:paraId="351D4CAE" w14:textId="057259C5" w:rsidR="00BE00DE" w:rsidRPr="00EB609A" w:rsidRDefault="00EB609A" w:rsidP="00EB609A">
            <w:pPr>
              <w:jc w:val="both"/>
              <w:rPr>
                <w:b/>
                <w:bCs/>
                <w:sz w:val="26"/>
                <w:szCs w:val="26"/>
                <w:lang w:val="es-MX"/>
              </w:rPr>
            </w:pPr>
            <w:r w:rsidRPr="00EB609A">
              <w:rPr>
                <w:b/>
                <w:bCs/>
                <w:sz w:val="24"/>
                <w:szCs w:val="24"/>
                <w:lang w:val="es-MX"/>
              </w:rPr>
              <w:t>B. Las secuelas de un conflicto armado o de disturbios internos que afectan al territorio de un estado</w:t>
            </w:r>
          </w:p>
        </w:tc>
      </w:tr>
      <w:tr w:rsidR="00BE00DE" w:rsidRPr="00704B56" w14:paraId="5E5E3F09" w14:textId="77777777" w:rsidTr="00CD628B">
        <w:trPr>
          <w:trHeight w:val="2150"/>
        </w:trPr>
        <w:tc>
          <w:tcPr>
            <w:tcW w:w="5760" w:type="dxa"/>
            <w:vAlign w:val="center"/>
          </w:tcPr>
          <w:p w14:paraId="481BCDCB" w14:textId="2E3BB994" w:rsidR="00BE00DE" w:rsidRPr="00AA1FF3" w:rsidRDefault="00BE00DE" w:rsidP="00575D82">
            <w:pPr>
              <w:jc w:val="center"/>
              <w:rPr>
                <w:b/>
                <w:bCs/>
                <w:sz w:val="26"/>
                <w:szCs w:val="26"/>
                <w:lang w:val="es-MX"/>
              </w:rPr>
            </w:pPr>
            <w:r w:rsidRPr="00AA1FF3">
              <w:rPr>
                <w:b/>
                <w:bCs/>
                <w:sz w:val="26"/>
                <w:szCs w:val="26"/>
                <w:lang w:val="es-MX"/>
              </w:rPr>
              <w:t>12. Parrafo</w:t>
            </w:r>
            <w:r w:rsidR="006F31AB">
              <w:rPr>
                <w:b/>
                <w:bCs/>
                <w:sz w:val="26"/>
                <w:szCs w:val="26"/>
                <w:lang w:val="es-MX"/>
              </w:rPr>
              <w:t xml:space="preserve"> 44</w:t>
            </w:r>
          </w:p>
          <w:p w14:paraId="6DB2B0CC" w14:textId="402B8318" w:rsidR="00BE00DE" w:rsidRPr="00AA1FF3" w:rsidRDefault="006F31AB" w:rsidP="00575D82">
            <w:pPr>
              <w:jc w:val="center"/>
              <w:rPr>
                <w:b/>
                <w:bCs/>
                <w:sz w:val="26"/>
                <w:szCs w:val="26"/>
                <w:lang w:val="es-MX"/>
              </w:rPr>
            </w:pPr>
            <w:r>
              <w:rPr>
                <w:b/>
                <w:bCs/>
                <w:sz w:val="26"/>
                <w:szCs w:val="26"/>
                <w:lang w:val="es-MX"/>
              </w:rPr>
              <w:t>1928</w:t>
            </w:r>
          </w:p>
        </w:tc>
        <w:tc>
          <w:tcPr>
            <w:tcW w:w="5940" w:type="dxa"/>
            <w:vAlign w:val="center"/>
          </w:tcPr>
          <w:p w14:paraId="7B3569F5" w14:textId="50741097" w:rsidR="00BE00DE" w:rsidRDefault="00BE00DE" w:rsidP="00224D5E">
            <w:pPr>
              <w:jc w:val="center"/>
              <w:rPr>
                <w:b/>
                <w:bCs/>
                <w:sz w:val="26"/>
                <w:szCs w:val="26"/>
                <w:lang w:val="es-MX"/>
              </w:rPr>
            </w:pPr>
            <w:r w:rsidRPr="00AA1FF3">
              <w:rPr>
                <w:b/>
                <w:bCs/>
                <w:sz w:val="26"/>
                <w:szCs w:val="26"/>
                <w:lang w:val="es-MX"/>
              </w:rPr>
              <w:t>11. Parrafo</w:t>
            </w:r>
            <w:r w:rsidR="00604598">
              <w:rPr>
                <w:b/>
                <w:bCs/>
                <w:sz w:val="26"/>
                <w:szCs w:val="26"/>
                <w:lang w:val="es-MX"/>
              </w:rPr>
              <w:t xml:space="preserve"> 37</w:t>
            </w:r>
          </w:p>
          <w:p w14:paraId="7E43D626" w14:textId="2B04A12B" w:rsidR="00224D5E" w:rsidRPr="00224D5E" w:rsidRDefault="00604598" w:rsidP="00224D5E">
            <w:pPr>
              <w:pStyle w:val="ListParagraph"/>
              <w:numPr>
                <w:ilvl w:val="0"/>
                <w:numId w:val="6"/>
              </w:numPr>
              <w:ind w:left="166" w:hanging="180"/>
              <w:jc w:val="both"/>
              <w:rPr>
                <w:b/>
                <w:bCs/>
                <w:sz w:val="26"/>
                <w:szCs w:val="26"/>
                <w:lang w:val="es-MX"/>
              </w:rPr>
            </w:pPr>
            <w:r w:rsidRPr="00224D5E">
              <w:rPr>
                <w:b/>
                <w:bCs/>
                <w:lang w:val="es-MX"/>
              </w:rPr>
              <w:t xml:space="preserve">Artículo 3 común a los </w:t>
            </w:r>
            <w:r w:rsidR="00224D5E" w:rsidRPr="00224D5E">
              <w:rPr>
                <w:b/>
                <w:bCs/>
                <w:lang w:val="es-MX"/>
              </w:rPr>
              <w:t>c</w:t>
            </w:r>
            <w:r w:rsidRPr="00224D5E">
              <w:rPr>
                <w:b/>
                <w:bCs/>
                <w:lang w:val="es-MX"/>
              </w:rPr>
              <w:t>onvenios de Ginebra (ratifica el derecho de iniciativa del Comité Internacional en situación de conflictos armados no internacionales)</w:t>
            </w:r>
          </w:p>
          <w:p w14:paraId="0FAD60F4" w14:textId="3F781ED6" w:rsidR="00604598" w:rsidRPr="00224D5E" w:rsidRDefault="00604598" w:rsidP="00224D5E">
            <w:pPr>
              <w:pStyle w:val="ListParagraph"/>
              <w:numPr>
                <w:ilvl w:val="0"/>
                <w:numId w:val="6"/>
              </w:numPr>
              <w:ind w:left="166" w:hanging="180"/>
              <w:jc w:val="both"/>
              <w:rPr>
                <w:b/>
                <w:bCs/>
                <w:sz w:val="26"/>
                <w:szCs w:val="26"/>
                <w:lang w:val="es-MX"/>
              </w:rPr>
            </w:pPr>
            <w:r w:rsidRPr="00224D5E">
              <w:rPr>
                <w:b/>
                <w:bCs/>
                <w:lang w:val="es-MX"/>
              </w:rPr>
              <w:t xml:space="preserve">Artículo 5 Estatutos del Movimiento Internacional de la Cruz Roja y de la Media Luna Roja </w:t>
            </w:r>
          </w:p>
          <w:p w14:paraId="4B2ED2EA" w14:textId="77777777" w:rsidR="00BE00DE" w:rsidRPr="00AA1FF3" w:rsidRDefault="00BE00DE" w:rsidP="00224D5E">
            <w:pPr>
              <w:jc w:val="both"/>
              <w:rPr>
                <w:b/>
                <w:bCs/>
                <w:sz w:val="26"/>
                <w:szCs w:val="26"/>
                <w:lang w:val="es-MX"/>
              </w:rPr>
            </w:pPr>
          </w:p>
        </w:tc>
      </w:tr>
      <w:tr w:rsidR="00BE00DE" w:rsidRPr="00AA1FF3" w14:paraId="6433C92C" w14:textId="77777777" w:rsidTr="00CD628B">
        <w:trPr>
          <w:trHeight w:val="2150"/>
        </w:trPr>
        <w:tc>
          <w:tcPr>
            <w:tcW w:w="5760" w:type="dxa"/>
            <w:vAlign w:val="center"/>
          </w:tcPr>
          <w:p w14:paraId="60A528EA" w14:textId="6F780C05" w:rsidR="00BE00DE" w:rsidRPr="00AA1FF3" w:rsidRDefault="00BE00DE" w:rsidP="00575D82">
            <w:pPr>
              <w:jc w:val="center"/>
              <w:rPr>
                <w:b/>
                <w:bCs/>
                <w:sz w:val="26"/>
                <w:szCs w:val="26"/>
                <w:lang w:val="es-MX"/>
              </w:rPr>
            </w:pPr>
            <w:r w:rsidRPr="00AA1FF3">
              <w:rPr>
                <w:b/>
                <w:bCs/>
                <w:sz w:val="26"/>
                <w:szCs w:val="26"/>
                <w:lang w:val="es-MX"/>
              </w:rPr>
              <w:t>14. Parrafo</w:t>
            </w:r>
            <w:r w:rsidR="004B6736">
              <w:rPr>
                <w:b/>
                <w:bCs/>
                <w:sz w:val="26"/>
                <w:szCs w:val="26"/>
                <w:lang w:val="es-MX"/>
              </w:rPr>
              <w:t xml:space="preserve"> </w:t>
            </w:r>
            <w:r w:rsidR="00224D5E">
              <w:rPr>
                <w:b/>
                <w:bCs/>
                <w:sz w:val="26"/>
                <w:szCs w:val="26"/>
                <w:lang w:val="es-MX"/>
              </w:rPr>
              <w:t>58</w:t>
            </w:r>
          </w:p>
          <w:p w14:paraId="3B1F8162" w14:textId="2DA8B49D" w:rsidR="00BE00DE" w:rsidRPr="00224D5E" w:rsidRDefault="00224D5E" w:rsidP="00575D82">
            <w:pPr>
              <w:jc w:val="center"/>
              <w:rPr>
                <w:b/>
                <w:bCs/>
                <w:sz w:val="26"/>
                <w:szCs w:val="26"/>
                <w:lang w:val="es-MX"/>
              </w:rPr>
            </w:pPr>
            <w:r w:rsidRPr="00224D5E">
              <w:rPr>
                <w:lang w:val="es-MX"/>
              </w:rPr>
              <w:t>“Acuerdo con Sede”</w:t>
            </w:r>
          </w:p>
        </w:tc>
        <w:tc>
          <w:tcPr>
            <w:tcW w:w="5940" w:type="dxa"/>
            <w:vAlign w:val="center"/>
          </w:tcPr>
          <w:p w14:paraId="42B3676A" w14:textId="598D0D72" w:rsidR="00BE00DE" w:rsidRPr="00AA1FF3" w:rsidRDefault="00BE00DE" w:rsidP="00575D82">
            <w:pPr>
              <w:jc w:val="center"/>
              <w:rPr>
                <w:b/>
                <w:bCs/>
                <w:sz w:val="26"/>
                <w:szCs w:val="26"/>
                <w:lang w:val="es-MX"/>
              </w:rPr>
            </w:pPr>
            <w:r w:rsidRPr="00AA1FF3">
              <w:rPr>
                <w:b/>
                <w:bCs/>
                <w:sz w:val="26"/>
                <w:szCs w:val="26"/>
                <w:lang w:val="es-MX"/>
              </w:rPr>
              <w:t>13. Parrafo</w:t>
            </w:r>
            <w:r w:rsidR="00224D5E">
              <w:rPr>
                <w:b/>
                <w:bCs/>
                <w:sz w:val="26"/>
                <w:szCs w:val="26"/>
                <w:lang w:val="es-MX"/>
              </w:rPr>
              <w:t>(12 y 45)</w:t>
            </w:r>
          </w:p>
          <w:p w14:paraId="77932D0A" w14:textId="42F2830E" w:rsidR="00BE00DE" w:rsidRPr="00AA1FF3" w:rsidRDefault="00224D5E" w:rsidP="00575D82">
            <w:pPr>
              <w:jc w:val="center"/>
              <w:rPr>
                <w:b/>
                <w:bCs/>
                <w:sz w:val="26"/>
                <w:szCs w:val="26"/>
                <w:lang w:val="es-MX"/>
              </w:rPr>
            </w:pPr>
            <w:r>
              <w:rPr>
                <w:b/>
                <w:bCs/>
                <w:sz w:val="26"/>
                <w:szCs w:val="26"/>
                <w:lang w:val="es-MX"/>
              </w:rPr>
              <w:t>1965</w:t>
            </w:r>
          </w:p>
        </w:tc>
      </w:tr>
      <w:tr w:rsidR="00BE00DE" w:rsidRPr="00704B56" w14:paraId="3839012F" w14:textId="77777777" w:rsidTr="00CD628B">
        <w:trPr>
          <w:trHeight w:val="2150"/>
        </w:trPr>
        <w:tc>
          <w:tcPr>
            <w:tcW w:w="5760" w:type="dxa"/>
            <w:vAlign w:val="center"/>
          </w:tcPr>
          <w:p w14:paraId="31B99698" w14:textId="3D2AF94D" w:rsidR="00BE00DE" w:rsidRPr="00224D5E" w:rsidRDefault="00224D5E" w:rsidP="00224D5E">
            <w:pPr>
              <w:pStyle w:val="ListParagraph"/>
              <w:numPr>
                <w:ilvl w:val="0"/>
                <w:numId w:val="3"/>
              </w:numPr>
              <w:jc w:val="both"/>
              <w:rPr>
                <w:b/>
                <w:bCs/>
                <w:sz w:val="26"/>
                <w:szCs w:val="26"/>
                <w:lang w:val="es-MX"/>
              </w:rPr>
            </w:pPr>
            <w:r w:rsidRPr="00224D5E">
              <w:rPr>
                <w:b/>
                <w:bCs/>
                <w:sz w:val="26"/>
                <w:szCs w:val="26"/>
                <w:lang w:val="es-MX"/>
              </w:rPr>
              <w:lastRenderedPageBreak/>
              <w:t>Año del   Convenio de Viena sobre los Privilegios e Inmunidades Diplomáticas</w:t>
            </w:r>
          </w:p>
        </w:tc>
        <w:tc>
          <w:tcPr>
            <w:tcW w:w="5940" w:type="dxa"/>
            <w:vAlign w:val="center"/>
          </w:tcPr>
          <w:p w14:paraId="37D3177E" w14:textId="232071CF" w:rsidR="00BE00DE" w:rsidRPr="00224D5E" w:rsidRDefault="00224D5E" w:rsidP="00224D5E">
            <w:pPr>
              <w:pStyle w:val="ListParagraph"/>
              <w:numPr>
                <w:ilvl w:val="0"/>
                <w:numId w:val="3"/>
              </w:numPr>
              <w:jc w:val="both"/>
              <w:rPr>
                <w:b/>
                <w:bCs/>
                <w:sz w:val="26"/>
                <w:szCs w:val="26"/>
                <w:lang w:val="es-MX"/>
              </w:rPr>
            </w:pPr>
            <w:r w:rsidRPr="00224D5E">
              <w:rPr>
                <w:b/>
                <w:bCs/>
                <w:sz w:val="26"/>
                <w:szCs w:val="26"/>
                <w:lang w:val="es-MX"/>
              </w:rPr>
              <w:t>Que amplia el radio de acción del derecho internacional humanitario a situaciones no formalmente previstas en la letra de este derecho y lo extienden a categorías de víctimas que no se benefician formalmente de esas disposiciones</w:t>
            </w:r>
          </w:p>
        </w:tc>
      </w:tr>
      <w:tr w:rsidR="00BE00DE" w:rsidRPr="00AA1FF3" w14:paraId="591ABAC0" w14:textId="77777777" w:rsidTr="00CD628B">
        <w:trPr>
          <w:trHeight w:val="2150"/>
        </w:trPr>
        <w:tc>
          <w:tcPr>
            <w:tcW w:w="5760" w:type="dxa"/>
            <w:vAlign w:val="center"/>
          </w:tcPr>
          <w:p w14:paraId="7DEF3BB1" w14:textId="4C2490FC" w:rsidR="00BE00DE" w:rsidRPr="00224D5E" w:rsidRDefault="00224D5E" w:rsidP="00224D5E">
            <w:pPr>
              <w:jc w:val="both"/>
              <w:rPr>
                <w:b/>
                <w:bCs/>
                <w:sz w:val="26"/>
                <w:szCs w:val="26"/>
                <w:lang w:val="es-MX"/>
              </w:rPr>
            </w:pPr>
            <w:r w:rsidRPr="00224D5E">
              <w:rPr>
                <w:b/>
                <w:bCs/>
                <w:lang w:val="es-MX"/>
              </w:rPr>
              <w:t>si la práctica de éste organismo internacional lleva, de facto, la aplicación de los principios del derecho internacional humanitario más allá del ámbito formal de su aplicación, en situación de disturbios internos y de tensiones internas, siguen siendo aplicables, las disposiciones de los instrumentos internacionales de los derechos humanos, ratificados por los estados. Que quiere decir?</w:t>
            </w:r>
          </w:p>
        </w:tc>
        <w:tc>
          <w:tcPr>
            <w:tcW w:w="5940" w:type="dxa"/>
            <w:vAlign w:val="center"/>
          </w:tcPr>
          <w:p w14:paraId="5DD1EA6A" w14:textId="77777777" w:rsidR="00BE00DE" w:rsidRPr="00224D5E" w:rsidRDefault="00BE00DE" w:rsidP="00224D5E">
            <w:pPr>
              <w:jc w:val="both"/>
              <w:rPr>
                <w:b/>
                <w:bCs/>
                <w:sz w:val="26"/>
                <w:szCs w:val="26"/>
                <w:lang w:val="es-MX"/>
              </w:rPr>
            </w:pPr>
            <w:r w:rsidRPr="00224D5E">
              <w:rPr>
                <w:b/>
                <w:bCs/>
                <w:sz w:val="26"/>
                <w:szCs w:val="26"/>
                <w:lang w:val="es-MX"/>
              </w:rPr>
              <w:t>4.</w:t>
            </w:r>
          </w:p>
        </w:tc>
      </w:tr>
      <w:tr w:rsidR="00BE00DE" w:rsidRPr="00AA1FF3" w14:paraId="697471AE" w14:textId="77777777" w:rsidTr="00CD628B">
        <w:trPr>
          <w:trHeight w:val="2150"/>
        </w:trPr>
        <w:tc>
          <w:tcPr>
            <w:tcW w:w="5760" w:type="dxa"/>
            <w:vAlign w:val="center"/>
          </w:tcPr>
          <w:p w14:paraId="717B3435" w14:textId="7947F9C8" w:rsidR="00BE00DE" w:rsidRPr="00224D5E" w:rsidRDefault="00BE00DE" w:rsidP="00224D5E">
            <w:pPr>
              <w:jc w:val="both"/>
              <w:rPr>
                <w:b/>
                <w:bCs/>
                <w:sz w:val="26"/>
                <w:szCs w:val="26"/>
                <w:lang w:val="es-MX"/>
              </w:rPr>
            </w:pPr>
            <w:r w:rsidRPr="00224D5E">
              <w:rPr>
                <w:b/>
                <w:bCs/>
                <w:sz w:val="26"/>
                <w:szCs w:val="26"/>
                <w:lang w:val="es-MX"/>
              </w:rPr>
              <w:t>5.</w:t>
            </w:r>
            <w:r w:rsidR="00704B56">
              <w:rPr>
                <w:b/>
                <w:bCs/>
                <w:sz w:val="26"/>
                <w:szCs w:val="26"/>
                <w:lang w:val="es-MX"/>
              </w:rPr>
              <w:t xml:space="preserve"> MANUAL USO FUERZA</w:t>
            </w:r>
          </w:p>
        </w:tc>
        <w:tc>
          <w:tcPr>
            <w:tcW w:w="5940" w:type="dxa"/>
            <w:vAlign w:val="center"/>
          </w:tcPr>
          <w:p w14:paraId="1E8EDB01" w14:textId="77777777" w:rsidR="00BE00DE" w:rsidRPr="00224D5E" w:rsidRDefault="00BE00DE" w:rsidP="00224D5E">
            <w:pPr>
              <w:jc w:val="both"/>
              <w:rPr>
                <w:b/>
                <w:bCs/>
                <w:sz w:val="26"/>
                <w:szCs w:val="26"/>
                <w:lang w:val="es-MX"/>
              </w:rPr>
            </w:pPr>
            <w:r w:rsidRPr="00224D5E">
              <w:rPr>
                <w:b/>
                <w:bCs/>
                <w:sz w:val="26"/>
                <w:szCs w:val="26"/>
                <w:lang w:val="es-MX"/>
              </w:rPr>
              <w:t>6.</w:t>
            </w:r>
          </w:p>
        </w:tc>
      </w:tr>
      <w:tr w:rsidR="00BE00DE" w:rsidRPr="00704B56" w14:paraId="59BD37B9" w14:textId="77777777" w:rsidTr="00CD628B">
        <w:trPr>
          <w:trHeight w:val="2150"/>
        </w:trPr>
        <w:tc>
          <w:tcPr>
            <w:tcW w:w="5760" w:type="dxa"/>
            <w:vAlign w:val="center"/>
          </w:tcPr>
          <w:p w14:paraId="333A0285" w14:textId="432D1B5E" w:rsidR="00BE00DE" w:rsidRPr="00704B56" w:rsidRDefault="00BE00DE" w:rsidP="00224D5E">
            <w:pPr>
              <w:jc w:val="both"/>
              <w:rPr>
                <w:b/>
                <w:bCs/>
                <w:sz w:val="26"/>
                <w:szCs w:val="26"/>
                <w:lang w:val="es-MX"/>
              </w:rPr>
            </w:pPr>
            <w:r w:rsidRPr="00224D5E">
              <w:rPr>
                <w:b/>
                <w:bCs/>
                <w:sz w:val="26"/>
                <w:szCs w:val="26"/>
                <w:lang w:val="es-MX"/>
              </w:rPr>
              <w:t>7.</w:t>
            </w:r>
            <w:r w:rsidR="00704B56" w:rsidRPr="00704B56">
              <w:rPr>
                <w:lang w:val="es-MX"/>
              </w:rPr>
              <w:t xml:space="preserve"> </w:t>
            </w:r>
            <w:r w:rsidR="00704B56" w:rsidRPr="00704B56">
              <w:rPr>
                <w:lang w:val="es-MX"/>
              </w:rPr>
              <w:t>las partes anatómicas del cuerpo, tales como los órganos, las extremidades y sus componentes;</w:t>
            </w:r>
          </w:p>
        </w:tc>
        <w:tc>
          <w:tcPr>
            <w:tcW w:w="5940" w:type="dxa"/>
            <w:vAlign w:val="center"/>
          </w:tcPr>
          <w:p w14:paraId="537F67C8" w14:textId="5E62FB84" w:rsidR="00BE00DE" w:rsidRPr="00704B56" w:rsidRDefault="00BE00DE" w:rsidP="00224D5E">
            <w:pPr>
              <w:jc w:val="both"/>
              <w:rPr>
                <w:b/>
                <w:bCs/>
                <w:sz w:val="26"/>
                <w:szCs w:val="26"/>
                <w:lang w:val="es-MX"/>
              </w:rPr>
            </w:pPr>
            <w:r w:rsidRPr="00224D5E">
              <w:rPr>
                <w:b/>
                <w:bCs/>
                <w:sz w:val="26"/>
                <w:szCs w:val="26"/>
                <w:lang w:val="es-MX"/>
              </w:rPr>
              <w:t>8.</w:t>
            </w:r>
            <w:r w:rsidR="00704B56">
              <w:rPr>
                <w:b/>
                <w:bCs/>
                <w:sz w:val="26"/>
                <w:szCs w:val="26"/>
                <w:lang w:val="es-MX"/>
              </w:rPr>
              <w:t xml:space="preserve"> </w:t>
            </w:r>
            <w:r w:rsidR="00704B56" w:rsidRPr="00704B56">
              <w:rPr>
                <w:lang w:val="es-MX"/>
              </w:rPr>
              <w:t>las instituciones de seguridad pública, las auxiliares, y los agentes de ambas</w:t>
            </w:r>
          </w:p>
        </w:tc>
      </w:tr>
      <w:tr w:rsidR="00BE00DE" w:rsidRPr="006942CD" w14:paraId="14A38778" w14:textId="77777777" w:rsidTr="00CD628B">
        <w:trPr>
          <w:trHeight w:val="2150"/>
        </w:trPr>
        <w:tc>
          <w:tcPr>
            <w:tcW w:w="5760" w:type="dxa"/>
            <w:vAlign w:val="center"/>
          </w:tcPr>
          <w:p w14:paraId="4B0FACC4" w14:textId="415DE407" w:rsidR="00BE00DE" w:rsidRPr="00704B56" w:rsidRDefault="00BE00DE" w:rsidP="00224D5E">
            <w:pPr>
              <w:jc w:val="both"/>
              <w:rPr>
                <w:b/>
                <w:bCs/>
                <w:sz w:val="26"/>
                <w:szCs w:val="26"/>
                <w:lang w:val="es-MX"/>
              </w:rPr>
            </w:pPr>
            <w:r w:rsidRPr="00224D5E">
              <w:rPr>
                <w:b/>
                <w:bCs/>
                <w:sz w:val="26"/>
                <w:szCs w:val="26"/>
                <w:lang w:val="es-MX"/>
              </w:rPr>
              <w:t>9.</w:t>
            </w:r>
            <w:r w:rsidR="00704B56">
              <w:rPr>
                <w:b/>
                <w:bCs/>
                <w:sz w:val="26"/>
                <w:szCs w:val="26"/>
                <w:lang w:val="es-MX"/>
              </w:rPr>
              <w:t xml:space="preserve"> </w:t>
            </w:r>
            <w:r w:rsidR="00704B56" w:rsidRPr="00704B56">
              <w:rPr>
                <w:lang w:val="es-MX"/>
              </w:rPr>
              <w:t>la inhibición por medios mecánicos o biomecánicos, de forma momentánea o permanente, de una o más funciones corporales que lleva a cabo una persona autorizada por el Estado sobre otra, siguiendo los procedimientos y protocolos que establecen las normas jurídicas aplicables</w:t>
            </w:r>
          </w:p>
        </w:tc>
        <w:tc>
          <w:tcPr>
            <w:tcW w:w="5940" w:type="dxa"/>
            <w:vAlign w:val="center"/>
          </w:tcPr>
          <w:p w14:paraId="3363BF02" w14:textId="76CBCAA5" w:rsidR="00BE00DE" w:rsidRPr="006942CD" w:rsidRDefault="00BE00DE" w:rsidP="00224D5E">
            <w:pPr>
              <w:jc w:val="both"/>
              <w:rPr>
                <w:b/>
                <w:bCs/>
                <w:sz w:val="26"/>
                <w:szCs w:val="26"/>
                <w:lang w:val="es-MX"/>
              </w:rPr>
            </w:pPr>
            <w:r w:rsidRPr="00224D5E">
              <w:rPr>
                <w:b/>
                <w:bCs/>
                <w:sz w:val="26"/>
                <w:szCs w:val="26"/>
                <w:lang w:val="es-MX"/>
              </w:rPr>
              <w:t>10.</w:t>
            </w:r>
            <w:r w:rsidR="006942CD">
              <w:rPr>
                <w:b/>
                <w:bCs/>
                <w:sz w:val="26"/>
                <w:szCs w:val="26"/>
                <w:lang w:val="es-MX"/>
              </w:rPr>
              <w:t xml:space="preserve"> </w:t>
            </w:r>
            <w:r w:rsidR="006942CD" w:rsidRPr="006942CD">
              <w:rPr>
                <w:lang w:val="es-MX"/>
              </w:rPr>
              <w:t>: utilizar la fuerza física con máxima intensidad, permitiendo el empleo de armas menos letales, así como sustancias químicas irritantes que perturben las funciones sensoriales, con la finalidad de neutralizar la resistencia y la violencia, teniendo alta probabilidad de causar lesiones que no pongan en riesgo la vida del agresor;</w:t>
            </w:r>
          </w:p>
        </w:tc>
      </w:tr>
      <w:tr w:rsidR="00BE00DE" w:rsidRPr="00AA1FF3" w14:paraId="53026DC1" w14:textId="77777777" w:rsidTr="00CD628B">
        <w:trPr>
          <w:trHeight w:val="2150"/>
        </w:trPr>
        <w:tc>
          <w:tcPr>
            <w:tcW w:w="5760" w:type="dxa"/>
            <w:vAlign w:val="center"/>
          </w:tcPr>
          <w:p w14:paraId="6090D4F8" w14:textId="77777777" w:rsidR="00BE00DE" w:rsidRPr="00224D5E" w:rsidRDefault="00BE00DE" w:rsidP="00224D5E">
            <w:pPr>
              <w:jc w:val="both"/>
              <w:rPr>
                <w:b/>
                <w:bCs/>
                <w:sz w:val="26"/>
                <w:szCs w:val="26"/>
                <w:lang w:val="es-MX"/>
              </w:rPr>
            </w:pPr>
            <w:r w:rsidRPr="00224D5E">
              <w:rPr>
                <w:b/>
                <w:bCs/>
                <w:sz w:val="26"/>
                <w:szCs w:val="26"/>
                <w:lang w:val="es-MX"/>
              </w:rPr>
              <w:t>11.</w:t>
            </w:r>
          </w:p>
        </w:tc>
        <w:tc>
          <w:tcPr>
            <w:tcW w:w="5940" w:type="dxa"/>
            <w:vAlign w:val="center"/>
          </w:tcPr>
          <w:p w14:paraId="2F4707C9" w14:textId="77777777" w:rsidR="00BE00DE" w:rsidRPr="00224D5E" w:rsidRDefault="00BE00DE" w:rsidP="00224D5E">
            <w:pPr>
              <w:jc w:val="both"/>
              <w:rPr>
                <w:b/>
                <w:bCs/>
                <w:sz w:val="26"/>
                <w:szCs w:val="26"/>
                <w:lang w:val="es-MX"/>
              </w:rPr>
            </w:pPr>
            <w:r w:rsidRPr="00224D5E">
              <w:rPr>
                <w:b/>
                <w:bCs/>
                <w:sz w:val="26"/>
                <w:szCs w:val="26"/>
                <w:lang w:val="es-MX"/>
              </w:rPr>
              <w:t>12.</w:t>
            </w:r>
          </w:p>
        </w:tc>
      </w:tr>
      <w:tr w:rsidR="00BE00DE" w:rsidRPr="00AA1FF3" w14:paraId="1DA14315" w14:textId="77777777" w:rsidTr="00CD628B">
        <w:trPr>
          <w:trHeight w:val="2150"/>
        </w:trPr>
        <w:tc>
          <w:tcPr>
            <w:tcW w:w="5760" w:type="dxa"/>
            <w:vAlign w:val="center"/>
          </w:tcPr>
          <w:p w14:paraId="1F3966BF" w14:textId="77777777" w:rsidR="00BE00DE" w:rsidRPr="00224D5E" w:rsidRDefault="00BE00DE" w:rsidP="00224D5E">
            <w:pPr>
              <w:jc w:val="both"/>
              <w:rPr>
                <w:b/>
                <w:bCs/>
                <w:sz w:val="26"/>
                <w:szCs w:val="26"/>
                <w:lang w:val="es-MX"/>
              </w:rPr>
            </w:pPr>
            <w:r w:rsidRPr="00224D5E">
              <w:rPr>
                <w:b/>
                <w:bCs/>
                <w:sz w:val="26"/>
                <w:szCs w:val="26"/>
                <w:lang w:val="es-MX"/>
              </w:rPr>
              <w:t>13.</w:t>
            </w:r>
          </w:p>
        </w:tc>
        <w:tc>
          <w:tcPr>
            <w:tcW w:w="5940" w:type="dxa"/>
            <w:vAlign w:val="center"/>
          </w:tcPr>
          <w:p w14:paraId="78277ADC" w14:textId="77777777" w:rsidR="00BE00DE" w:rsidRPr="00224D5E" w:rsidRDefault="00BE00DE" w:rsidP="00224D5E">
            <w:pPr>
              <w:jc w:val="both"/>
              <w:rPr>
                <w:b/>
                <w:bCs/>
                <w:sz w:val="26"/>
                <w:szCs w:val="26"/>
                <w:lang w:val="es-MX"/>
              </w:rPr>
            </w:pPr>
            <w:r w:rsidRPr="00224D5E">
              <w:rPr>
                <w:b/>
                <w:bCs/>
                <w:sz w:val="26"/>
                <w:szCs w:val="26"/>
                <w:lang w:val="es-MX"/>
              </w:rPr>
              <w:t>14.</w:t>
            </w:r>
          </w:p>
        </w:tc>
      </w:tr>
      <w:tr w:rsidR="00BE00DE" w:rsidRPr="00AA1FF3" w14:paraId="295E636A" w14:textId="77777777" w:rsidTr="00CD628B">
        <w:trPr>
          <w:trHeight w:val="2150"/>
        </w:trPr>
        <w:tc>
          <w:tcPr>
            <w:tcW w:w="5760" w:type="dxa"/>
            <w:vAlign w:val="center"/>
          </w:tcPr>
          <w:p w14:paraId="4E974B87" w14:textId="2E77AD13" w:rsidR="00BE00DE" w:rsidRPr="00224D5E" w:rsidRDefault="00BE00DE" w:rsidP="00224D5E">
            <w:pPr>
              <w:jc w:val="center"/>
              <w:rPr>
                <w:b/>
                <w:bCs/>
                <w:sz w:val="26"/>
                <w:szCs w:val="26"/>
                <w:lang w:val="es-MX"/>
              </w:rPr>
            </w:pPr>
            <w:r w:rsidRPr="00224D5E">
              <w:rPr>
                <w:b/>
                <w:bCs/>
                <w:sz w:val="26"/>
                <w:szCs w:val="26"/>
                <w:lang w:val="es-MX"/>
              </w:rPr>
              <w:lastRenderedPageBreak/>
              <w:t xml:space="preserve">2. Parrafo </w:t>
            </w:r>
            <w:r w:rsidR="00224D5E" w:rsidRPr="00224D5E">
              <w:rPr>
                <w:b/>
                <w:bCs/>
                <w:sz w:val="26"/>
                <w:szCs w:val="26"/>
                <w:lang w:val="es-MX"/>
              </w:rPr>
              <w:t>62</w:t>
            </w:r>
          </w:p>
          <w:p w14:paraId="3CDDA50E" w14:textId="26AD1403" w:rsidR="00BE00DE" w:rsidRPr="00224D5E" w:rsidRDefault="00224D5E" w:rsidP="00224D5E">
            <w:pPr>
              <w:jc w:val="center"/>
              <w:rPr>
                <w:b/>
                <w:bCs/>
                <w:sz w:val="26"/>
                <w:szCs w:val="26"/>
                <w:lang w:val="es-MX"/>
              </w:rPr>
            </w:pPr>
            <w:r w:rsidRPr="00224D5E">
              <w:rPr>
                <w:b/>
                <w:bCs/>
                <w:sz w:val="26"/>
                <w:szCs w:val="26"/>
                <w:lang w:val="es-MX"/>
              </w:rPr>
              <w:t>El “Derecho de Iniciativa Estatutario” del Comité Internacional de la Cruz Roja y el ejercicio de este derecho</w:t>
            </w:r>
          </w:p>
        </w:tc>
        <w:tc>
          <w:tcPr>
            <w:tcW w:w="5940" w:type="dxa"/>
            <w:vAlign w:val="center"/>
          </w:tcPr>
          <w:p w14:paraId="1E11EE58" w14:textId="2F22966B" w:rsidR="00BE00DE" w:rsidRPr="00224D5E" w:rsidRDefault="00BE00DE" w:rsidP="00224D5E">
            <w:pPr>
              <w:jc w:val="center"/>
              <w:rPr>
                <w:b/>
                <w:bCs/>
                <w:sz w:val="26"/>
                <w:szCs w:val="26"/>
                <w:lang w:val="es-MX"/>
              </w:rPr>
            </w:pPr>
            <w:r w:rsidRPr="00224D5E">
              <w:rPr>
                <w:b/>
                <w:bCs/>
                <w:sz w:val="26"/>
                <w:szCs w:val="26"/>
                <w:lang w:val="es-MX"/>
              </w:rPr>
              <w:t xml:space="preserve">1. Parrafo </w:t>
            </w:r>
            <w:r w:rsidR="00224D5E" w:rsidRPr="00224D5E">
              <w:rPr>
                <w:b/>
                <w:bCs/>
                <w:sz w:val="26"/>
                <w:szCs w:val="26"/>
                <w:lang w:val="es-MX"/>
              </w:rPr>
              <w:t>58</w:t>
            </w:r>
          </w:p>
          <w:p w14:paraId="200E376E" w14:textId="77777777" w:rsidR="00224D5E" w:rsidRPr="00224D5E" w:rsidRDefault="00224D5E" w:rsidP="00224D5E">
            <w:pPr>
              <w:jc w:val="center"/>
              <w:rPr>
                <w:b/>
                <w:bCs/>
                <w:sz w:val="26"/>
                <w:szCs w:val="26"/>
                <w:lang w:val="es-MX"/>
              </w:rPr>
            </w:pPr>
            <w:r w:rsidRPr="00224D5E">
              <w:rPr>
                <w:b/>
                <w:bCs/>
                <w:sz w:val="26"/>
                <w:szCs w:val="26"/>
                <w:lang w:val="es-MX"/>
              </w:rPr>
              <w:t>1961</w:t>
            </w:r>
          </w:p>
          <w:p w14:paraId="30F15ACB" w14:textId="77777777" w:rsidR="00BE00DE" w:rsidRPr="00224D5E" w:rsidRDefault="00BE00DE" w:rsidP="00224D5E">
            <w:pPr>
              <w:jc w:val="center"/>
              <w:rPr>
                <w:b/>
                <w:bCs/>
                <w:sz w:val="26"/>
                <w:szCs w:val="26"/>
                <w:lang w:val="es-MX"/>
              </w:rPr>
            </w:pPr>
          </w:p>
          <w:p w14:paraId="3634F9C2" w14:textId="77777777" w:rsidR="00BE00DE" w:rsidRPr="00224D5E" w:rsidRDefault="00BE00DE" w:rsidP="00224D5E">
            <w:pPr>
              <w:jc w:val="center"/>
              <w:rPr>
                <w:b/>
                <w:bCs/>
                <w:sz w:val="26"/>
                <w:szCs w:val="26"/>
                <w:lang w:val="es-MX"/>
              </w:rPr>
            </w:pPr>
          </w:p>
        </w:tc>
      </w:tr>
      <w:tr w:rsidR="00BE00DE" w:rsidRPr="00AA1FF3" w14:paraId="35ED11E6" w14:textId="77777777" w:rsidTr="00CD628B">
        <w:trPr>
          <w:trHeight w:val="2150"/>
        </w:trPr>
        <w:tc>
          <w:tcPr>
            <w:tcW w:w="5760" w:type="dxa"/>
            <w:vAlign w:val="center"/>
          </w:tcPr>
          <w:p w14:paraId="2518AE7A" w14:textId="77777777" w:rsidR="00BE00DE" w:rsidRPr="00224D5E" w:rsidRDefault="00BE00DE" w:rsidP="00224D5E">
            <w:pPr>
              <w:jc w:val="center"/>
              <w:rPr>
                <w:b/>
                <w:bCs/>
                <w:sz w:val="26"/>
                <w:szCs w:val="26"/>
                <w:lang w:val="es-MX"/>
              </w:rPr>
            </w:pPr>
            <w:r w:rsidRPr="00224D5E">
              <w:rPr>
                <w:b/>
                <w:bCs/>
                <w:sz w:val="26"/>
                <w:szCs w:val="26"/>
                <w:lang w:val="es-MX"/>
              </w:rPr>
              <w:t>4. Parrafo</w:t>
            </w:r>
          </w:p>
          <w:p w14:paraId="3EEA5769" w14:textId="77777777" w:rsidR="00BE00DE" w:rsidRPr="00224D5E" w:rsidRDefault="00BE00DE" w:rsidP="00224D5E">
            <w:pPr>
              <w:jc w:val="center"/>
              <w:rPr>
                <w:b/>
                <w:bCs/>
                <w:sz w:val="26"/>
                <w:szCs w:val="26"/>
                <w:lang w:val="es-MX"/>
              </w:rPr>
            </w:pPr>
          </w:p>
          <w:p w14:paraId="3F282FDC" w14:textId="77777777" w:rsidR="00BE00DE" w:rsidRPr="00224D5E" w:rsidRDefault="00BE00DE" w:rsidP="00224D5E">
            <w:pPr>
              <w:jc w:val="center"/>
              <w:rPr>
                <w:b/>
                <w:bCs/>
                <w:sz w:val="26"/>
                <w:szCs w:val="26"/>
                <w:lang w:val="es-MX"/>
              </w:rPr>
            </w:pPr>
          </w:p>
        </w:tc>
        <w:tc>
          <w:tcPr>
            <w:tcW w:w="5940" w:type="dxa"/>
            <w:vAlign w:val="center"/>
          </w:tcPr>
          <w:p w14:paraId="03C0E72A" w14:textId="77777777" w:rsidR="00BE00DE" w:rsidRPr="00224D5E" w:rsidRDefault="00BE00DE" w:rsidP="00224D5E">
            <w:pPr>
              <w:jc w:val="center"/>
              <w:rPr>
                <w:b/>
                <w:bCs/>
                <w:sz w:val="26"/>
                <w:szCs w:val="26"/>
                <w:lang w:val="es-MX"/>
              </w:rPr>
            </w:pPr>
            <w:r w:rsidRPr="00224D5E">
              <w:rPr>
                <w:b/>
                <w:bCs/>
                <w:sz w:val="26"/>
                <w:szCs w:val="26"/>
                <w:lang w:val="es-MX"/>
              </w:rPr>
              <w:t>3. Parrafo</w:t>
            </w:r>
          </w:p>
          <w:p w14:paraId="1A70DA60" w14:textId="77777777" w:rsidR="00BE00DE" w:rsidRPr="00224D5E" w:rsidRDefault="00BE00DE" w:rsidP="00224D5E">
            <w:pPr>
              <w:jc w:val="center"/>
              <w:rPr>
                <w:b/>
                <w:bCs/>
                <w:sz w:val="26"/>
                <w:szCs w:val="26"/>
                <w:lang w:val="es-MX"/>
              </w:rPr>
            </w:pPr>
          </w:p>
          <w:p w14:paraId="76765D7A" w14:textId="77777777" w:rsidR="00BE00DE" w:rsidRPr="00224D5E" w:rsidRDefault="00BE00DE" w:rsidP="00224D5E">
            <w:pPr>
              <w:jc w:val="center"/>
              <w:rPr>
                <w:b/>
                <w:bCs/>
                <w:sz w:val="26"/>
                <w:szCs w:val="26"/>
                <w:lang w:val="es-MX"/>
              </w:rPr>
            </w:pPr>
          </w:p>
        </w:tc>
      </w:tr>
      <w:tr w:rsidR="00BE00DE" w:rsidRPr="00AA1FF3" w14:paraId="3BC6E498" w14:textId="77777777" w:rsidTr="00CD628B">
        <w:trPr>
          <w:trHeight w:val="2150"/>
        </w:trPr>
        <w:tc>
          <w:tcPr>
            <w:tcW w:w="5760" w:type="dxa"/>
            <w:vAlign w:val="center"/>
          </w:tcPr>
          <w:p w14:paraId="62D472B4" w14:textId="77777777" w:rsidR="00BE00DE" w:rsidRPr="00AA1FF3" w:rsidRDefault="00BE00DE" w:rsidP="00224D5E">
            <w:pPr>
              <w:jc w:val="center"/>
              <w:rPr>
                <w:b/>
                <w:bCs/>
                <w:sz w:val="26"/>
                <w:szCs w:val="26"/>
                <w:lang w:val="es-MX"/>
              </w:rPr>
            </w:pPr>
            <w:r w:rsidRPr="00AA1FF3">
              <w:rPr>
                <w:b/>
                <w:bCs/>
                <w:sz w:val="26"/>
                <w:szCs w:val="26"/>
                <w:lang w:val="es-MX"/>
              </w:rPr>
              <w:t>6. Parrafo</w:t>
            </w:r>
          </w:p>
          <w:p w14:paraId="0B414E8B" w14:textId="77777777" w:rsidR="00BE00DE" w:rsidRPr="00AA1FF3" w:rsidRDefault="00BE00DE" w:rsidP="00224D5E">
            <w:pPr>
              <w:jc w:val="center"/>
              <w:rPr>
                <w:b/>
                <w:bCs/>
                <w:sz w:val="26"/>
                <w:szCs w:val="26"/>
                <w:lang w:val="es-MX"/>
              </w:rPr>
            </w:pPr>
          </w:p>
        </w:tc>
        <w:tc>
          <w:tcPr>
            <w:tcW w:w="5940" w:type="dxa"/>
            <w:vAlign w:val="center"/>
          </w:tcPr>
          <w:p w14:paraId="636ED43B" w14:textId="77777777" w:rsidR="00BE00DE" w:rsidRPr="00AA1FF3" w:rsidRDefault="00BE00DE" w:rsidP="00224D5E">
            <w:pPr>
              <w:jc w:val="center"/>
              <w:rPr>
                <w:b/>
                <w:bCs/>
                <w:sz w:val="26"/>
                <w:szCs w:val="26"/>
                <w:lang w:val="es-MX"/>
              </w:rPr>
            </w:pPr>
            <w:r w:rsidRPr="00AA1FF3">
              <w:rPr>
                <w:b/>
                <w:bCs/>
                <w:sz w:val="26"/>
                <w:szCs w:val="26"/>
                <w:lang w:val="es-MX"/>
              </w:rPr>
              <w:t>5. Parrafo</w:t>
            </w:r>
          </w:p>
          <w:p w14:paraId="2DD0BBF1" w14:textId="0ADCE1E5" w:rsidR="00BE00DE" w:rsidRPr="00AA1FF3" w:rsidRDefault="00BE00DE" w:rsidP="00224D5E">
            <w:pPr>
              <w:jc w:val="center"/>
              <w:rPr>
                <w:b/>
                <w:bCs/>
                <w:sz w:val="26"/>
                <w:szCs w:val="26"/>
                <w:lang w:val="es-MX"/>
              </w:rPr>
            </w:pPr>
          </w:p>
        </w:tc>
      </w:tr>
      <w:tr w:rsidR="00BE00DE" w:rsidRPr="00AA1FF3" w14:paraId="781269D3" w14:textId="77777777" w:rsidTr="00CD628B">
        <w:trPr>
          <w:trHeight w:val="2150"/>
        </w:trPr>
        <w:tc>
          <w:tcPr>
            <w:tcW w:w="5760" w:type="dxa"/>
            <w:vAlign w:val="center"/>
          </w:tcPr>
          <w:p w14:paraId="583C5F1A" w14:textId="2C59025D" w:rsidR="00BE00DE" w:rsidRDefault="00BE00DE" w:rsidP="00224D5E">
            <w:pPr>
              <w:jc w:val="center"/>
              <w:rPr>
                <w:b/>
                <w:bCs/>
                <w:sz w:val="26"/>
                <w:szCs w:val="26"/>
                <w:lang w:val="es-MX"/>
              </w:rPr>
            </w:pPr>
            <w:r w:rsidRPr="00AA1FF3">
              <w:rPr>
                <w:b/>
                <w:bCs/>
                <w:sz w:val="26"/>
                <w:szCs w:val="26"/>
                <w:lang w:val="es-MX"/>
              </w:rPr>
              <w:t>8. Parrafo</w:t>
            </w:r>
            <w:r w:rsidR="00704B56">
              <w:rPr>
                <w:b/>
                <w:bCs/>
                <w:sz w:val="26"/>
                <w:szCs w:val="26"/>
                <w:lang w:val="es-MX"/>
              </w:rPr>
              <w:t xml:space="preserve"> 3</w:t>
            </w:r>
          </w:p>
          <w:p w14:paraId="0F0C2B0F" w14:textId="77777777" w:rsidR="00704B56" w:rsidRPr="00AA1FF3" w:rsidRDefault="00704B56" w:rsidP="00704B56">
            <w:pPr>
              <w:jc w:val="center"/>
              <w:rPr>
                <w:b/>
                <w:bCs/>
                <w:sz w:val="26"/>
                <w:szCs w:val="26"/>
                <w:lang w:val="es-MX"/>
              </w:rPr>
            </w:pPr>
            <w:r>
              <w:t>Sujetos Obligados</w:t>
            </w:r>
          </w:p>
          <w:p w14:paraId="1F195804" w14:textId="77777777" w:rsidR="00BE00DE" w:rsidRPr="00AA1FF3" w:rsidRDefault="00BE00DE" w:rsidP="00704B56">
            <w:pPr>
              <w:jc w:val="center"/>
              <w:rPr>
                <w:b/>
                <w:bCs/>
                <w:sz w:val="26"/>
                <w:szCs w:val="26"/>
                <w:lang w:val="es-MX"/>
              </w:rPr>
            </w:pPr>
          </w:p>
        </w:tc>
        <w:tc>
          <w:tcPr>
            <w:tcW w:w="5940" w:type="dxa"/>
            <w:vAlign w:val="center"/>
          </w:tcPr>
          <w:p w14:paraId="2A5256B0" w14:textId="6A061B31" w:rsidR="00BE00DE" w:rsidRDefault="00BE00DE" w:rsidP="00224D5E">
            <w:pPr>
              <w:jc w:val="center"/>
              <w:rPr>
                <w:b/>
                <w:bCs/>
                <w:sz w:val="26"/>
                <w:szCs w:val="26"/>
                <w:lang w:val="es-MX"/>
              </w:rPr>
            </w:pPr>
            <w:r w:rsidRPr="00AA1FF3">
              <w:rPr>
                <w:b/>
                <w:bCs/>
                <w:sz w:val="26"/>
                <w:szCs w:val="26"/>
                <w:lang w:val="es-MX"/>
              </w:rPr>
              <w:t>7. Parrafo</w:t>
            </w:r>
            <w:r w:rsidR="00704B56">
              <w:rPr>
                <w:b/>
                <w:bCs/>
                <w:sz w:val="26"/>
                <w:szCs w:val="26"/>
                <w:lang w:val="es-MX"/>
              </w:rPr>
              <w:t xml:space="preserve"> 3</w:t>
            </w:r>
          </w:p>
          <w:p w14:paraId="60DCAA33" w14:textId="77777777" w:rsidR="00704B56" w:rsidRPr="00AA1FF3" w:rsidRDefault="00704B56" w:rsidP="00704B56">
            <w:pPr>
              <w:jc w:val="center"/>
              <w:rPr>
                <w:b/>
                <w:bCs/>
                <w:sz w:val="26"/>
                <w:szCs w:val="26"/>
                <w:lang w:val="es-MX"/>
              </w:rPr>
            </w:pPr>
            <w:r w:rsidRPr="00704B56">
              <w:rPr>
                <w:lang w:val="es-MX"/>
              </w:rPr>
              <w:t>Estructuras corporales:</w:t>
            </w:r>
          </w:p>
          <w:p w14:paraId="33D4717C" w14:textId="77777777" w:rsidR="00BE00DE" w:rsidRPr="00AA1FF3" w:rsidRDefault="00BE00DE" w:rsidP="00704B56">
            <w:pPr>
              <w:jc w:val="center"/>
              <w:rPr>
                <w:b/>
                <w:bCs/>
                <w:sz w:val="26"/>
                <w:szCs w:val="26"/>
                <w:lang w:val="es-MX"/>
              </w:rPr>
            </w:pPr>
          </w:p>
        </w:tc>
      </w:tr>
      <w:tr w:rsidR="00BE00DE" w:rsidRPr="00704B56" w14:paraId="3A0B17CD" w14:textId="77777777" w:rsidTr="00CD628B">
        <w:trPr>
          <w:trHeight w:val="2150"/>
        </w:trPr>
        <w:tc>
          <w:tcPr>
            <w:tcW w:w="5760" w:type="dxa"/>
            <w:vAlign w:val="center"/>
          </w:tcPr>
          <w:p w14:paraId="7572C44D" w14:textId="731C7370" w:rsidR="00BE00DE" w:rsidRPr="00AA1FF3" w:rsidRDefault="00BE00DE" w:rsidP="00224D5E">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Parrafo</w:t>
            </w:r>
            <w:r w:rsidR="006942CD">
              <w:rPr>
                <w:b/>
                <w:bCs/>
                <w:sz w:val="26"/>
                <w:szCs w:val="26"/>
                <w:lang w:val="es-MX"/>
              </w:rPr>
              <w:t xml:space="preserve"> 6</w:t>
            </w:r>
          </w:p>
          <w:p w14:paraId="4EE1B987" w14:textId="7628BD6F" w:rsidR="00BE00DE" w:rsidRPr="00AA1FF3" w:rsidRDefault="006942CD" w:rsidP="00224D5E">
            <w:pPr>
              <w:jc w:val="center"/>
              <w:rPr>
                <w:b/>
                <w:bCs/>
                <w:sz w:val="26"/>
                <w:szCs w:val="26"/>
                <w:lang w:val="es-MX"/>
              </w:rPr>
            </w:pPr>
            <w:r>
              <w:t>Incapacitación</w:t>
            </w:r>
          </w:p>
        </w:tc>
        <w:tc>
          <w:tcPr>
            <w:tcW w:w="5940" w:type="dxa"/>
            <w:vAlign w:val="center"/>
          </w:tcPr>
          <w:p w14:paraId="44975E1D" w14:textId="77777777" w:rsidR="00BE00DE" w:rsidRPr="00AA1FF3" w:rsidRDefault="00BE00DE" w:rsidP="00224D5E">
            <w:pPr>
              <w:jc w:val="center"/>
              <w:rPr>
                <w:b/>
                <w:bCs/>
                <w:sz w:val="26"/>
                <w:szCs w:val="26"/>
                <w:lang w:val="es-MX"/>
              </w:rPr>
            </w:pPr>
            <w:r w:rsidRPr="00AA1FF3">
              <w:rPr>
                <w:b/>
                <w:bCs/>
                <w:sz w:val="26"/>
                <w:szCs w:val="26"/>
                <w:lang w:val="es-MX"/>
              </w:rPr>
              <w:t>9. Parrafo</w:t>
            </w:r>
          </w:p>
          <w:p w14:paraId="7E0251DA" w14:textId="3D470A38" w:rsidR="00BE00DE" w:rsidRPr="00704B56" w:rsidRDefault="00704B56" w:rsidP="00224D5E">
            <w:pPr>
              <w:jc w:val="center"/>
              <w:rPr>
                <w:b/>
                <w:bCs/>
                <w:sz w:val="26"/>
                <w:szCs w:val="26"/>
                <w:lang w:val="es-MX"/>
              </w:rPr>
            </w:pPr>
            <w:r w:rsidRPr="00704B56">
              <w:rPr>
                <w:lang w:val="es-MX"/>
              </w:rPr>
              <w:t>Uso de la Fuerza:</w:t>
            </w:r>
          </w:p>
        </w:tc>
      </w:tr>
      <w:tr w:rsidR="00BE00DE" w:rsidRPr="00AA1FF3" w14:paraId="7E4F338C" w14:textId="77777777" w:rsidTr="00CD628B">
        <w:trPr>
          <w:trHeight w:val="2150"/>
        </w:trPr>
        <w:tc>
          <w:tcPr>
            <w:tcW w:w="5760" w:type="dxa"/>
            <w:vAlign w:val="center"/>
          </w:tcPr>
          <w:p w14:paraId="569CD3D6" w14:textId="77777777" w:rsidR="00BE00DE" w:rsidRPr="00AA1FF3" w:rsidRDefault="00BE00DE" w:rsidP="00224D5E">
            <w:pPr>
              <w:jc w:val="center"/>
              <w:rPr>
                <w:b/>
                <w:bCs/>
                <w:sz w:val="26"/>
                <w:szCs w:val="26"/>
                <w:lang w:val="es-MX"/>
              </w:rPr>
            </w:pPr>
            <w:r w:rsidRPr="00AA1FF3">
              <w:rPr>
                <w:b/>
                <w:bCs/>
                <w:sz w:val="26"/>
                <w:szCs w:val="26"/>
                <w:lang w:val="es-MX"/>
              </w:rPr>
              <w:t>12. Parrafo</w:t>
            </w:r>
          </w:p>
          <w:p w14:paraId="597793B4" w14:textId="77777777" w:rsidR="00BE00DE" w:rsidRPr="00AA1FF3" w:rsidRDefault="00BE00DE" w:rsidP="00224D5E">
            <w:pPr>
              <w:jc w:val="center"/>
              <w:rPr>
                <w:b/>
                <w:bCs/>
                <w:sz w:val="26"/>
                <w:szCs w:val="26"/>
                <w:lang w:val="es-MX"/>
              </w:rPr>
            </w:pPr>
          </w:p>
        </w:tc>
        <w:tc>
          <w:tcPr>
            <w:tcW w:w="5940" w:type="dxa"/>
            <w:vAlign w:val="center"/>
          </w:tcPr>
          <w:p w14:paraId="5B6A4DDC" w14:textId="77777777" w:rsidR="00BE00DE" w:rsidRPr="00AA1FF3" w:rsidRDefault="00BE00DE" w:rsidP="00224D5E">
            <w:pPr>
              <w:jc w:val="center"/>
              <w:rPr>
                <w:b/>
                <w:bCs/>
                <w:sz w:val="26"/>
                <w:szCs w:val="26"/>
                <w:lang w:val="es-MX"/>
              </w:rPr>
            </w:pPr>
            <w:r w:rsidRPr="00AA1FF3">
              <w:rPr>
                <w:b/>
                <w:bCs/>
                <w:sz w:val="26"/>
                <w:szCs w:val="26"/>
                <w:lang w:val="es-MX"/>
              </w:rPr>
              <w:t>11. Parrafo</w:t>
            </w:r>
          </w:p>
          <w:p w14:paraId="1839D93A" w14:textId="77777777" w:rsidR="00BE00DE" w:rsidRPr="00AA1FF3" w:rsidRDefault="00BE00DE" w:rsidP="00224D5E">
            <w:pPr>
              <w:jc w:val="center"/>
              <w:rPr>
                <w:b/>
                <w:bCs/>
                <w:sz w:val="26"/>
                <w:szCs w:val="26"/>
                <w:lang w:val="es-MX"/>
              </w:rPr>
            </w:pPr>
          </w:p>
        </w:tc>
      </w:tr>
      <w:tr w:rsidR="00BE00DE" w:rsidRPr="00AA1FF3" w14:paraId="0AC2C382" w14:textId="77777777" w:rsidTr="00CD628B">
        <w:trPr>
          <w:trHeight w:val="2150"/>
        </w:trPr>
        <w:tc>
          <w:tcPr>
            <w:tcW w:w="5760" w:type="dxa"/>
            <w:vAlign w:val="center"/>
          </w:tcPr>
          <w:p w14:paraId="3F798BE1" w14:textId="77777777" w:rsidR="00BE00DE" w:rsidRPr="00AA1FF3" w:rsidRDefault="00BE00DE" w:rsidP="00224D5E">
            <w:pPr>
              <w:jc w:val="center"/>
              <w:rPr>
                <w:b/>
                <w:bCs/>
                <w:sz w:val="26"/>
                <w:szCs w:val="26"/>
                <w:lang w:val="es-MX"/>
              </w:rPr>
            </w:pPr>
            <w:r w:rsidRPr="00AA1FF3">
              <w:rPr>
                <w:b/>
                <w:bCs/>
                <w:sz w:val="26"/>
                <w:szCs w:val="26"/>
                <w:lang w:val="es-MX"/>
              </w:rPr>
              <w:t>14. Parrafo</w:t>
            </w:r>
          </w:p>
          <w:p w14:paraId="34F800B2" w14:textId="77777777" w:rsidR="00BE00DE" w:rsidRPr="00AA1FF3" w:rsidRDefault="00BE00DE" w:rsidP="00224D5E">
            <w:pPr>
              <w:jc w:val="center"/>
              <w:rPr>
                <w:b/>
                <w:bCs/>
                <w:sz w:val="26"/>
                <w:szCs w:val="26"/>
                <w:lang w:val="es-MX"/>
              </w:rPr>
            </w:pPr>
          </w:p>
        </w:tc>
        <w:tc>
          <w:tcPr>
            <w:tcW w:w="5940" w:type="dxa"/>
            <w:vAlign w:val="center"/>
          </w:tcPr>
          <w:p w14:paraId="293F6ADB" w14:textId="77777777" w:rsidR="00BE00DE" w:rsidRPr="00AA1FF3" w:rsidRDefault="00BE00DE" w:rsidP="00224D5E">
            <w:pPr>
              <w:jc w:val="center"/>
              <w:rPr>
                <w:b/>
                <w:bCs/>
                <w:sz w:val="26"/>
                <w:szCs w:val="26"/>
                <w:lang w:val="es-MX"/>
              </w:rPr>
            </w:pPr>
            <w:r w:rsidRPr="00AA1FF3">
              <w:rPr>
                <w:b/>
                <w:bCs/>
                <w:sz w:val="26"/>
                <w:szCs w:val="26"/>
                <w:lang w:val="es-MX"/>
              </w:rPr>
              <w:t>13. Parrafo</w:t>
            </w:r>
          </w:p>
          <w:p w14:paraId="00F32443" w14:textId="77777777" w:rsidR="00BE00DE" w:rsidRPr="00AA1FF3" w:rsidRDefault="00BE00DE" w:rsidP="00224D5E">
            <w:pPr>
              <w:jc w:val="center"/>
              <w:rPr>
                <w:b/>
                <w:bCs/>
                <w:sz w:val="26"/>
                <w:szCs w:val="26"/>
                <w:lang w:val="es-MX"/>
              </w:rPr>
            </w:pPr>
          </w:p>
        </w:tc>
      </w:tr>
    </w:tbl>
    <w:p w14:paraId="4D725070" w14:textId="77777777" w:rsidR="009D603D" w:rsidRPr="001D0652" w:rsidRDefault="009D603D">
      <w:pPr>
        <w:rPr>
          <w:b/>
          <w:bCs/>
          <w:lang w:val="es-MX"/>
        </w:rPr>
      </w:pPr>
    </w:p>
    <w:sectPr w:rsidR="009D603D" w:rsidRPr="001D0652" w:rsidSect="00EA542B">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699"/>
    <w:multiLevelType w:val="hybridMultilevel"/>
    <w:tmpl w:val="B2CC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85EAF"/>
    <w:multiLevelType w:val="hybridMultilevel"/>
    <w:tmpl w:val="5A1A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0637"/>
    <w:multiLevelType w:val="hybridMultilevel"/>
    <w:tmpl w:val="1F30D1CE"/>
    <w:lvl w:ilvl="0" w:tplc="3A5EB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61911"/>
    <w:multiLevelType w:val="hybridMultilevel"/>
    <w:tmpl w:val="E73A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B2CF8"/>
    <w:multiLevelType w:val="hybridMultilevel"/>
    <w:tmpl w:val="CFF8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A18EA"/>
    <w:multiLevelType w:val="hybridMultilevel"/>
    <w:tmpl w:val="FB5A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C0275"/>
    <w:multiLevelType w:val="hybridMultilevel"/>
    <w:tmpl w:val="7CA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2B"/>
    <w:rsid w:val="001020A9"/>
    <w:rsid w:val="001D0652"/>
    <w:rsid w:val="00224D5E"/>
    <w:rsid w:val="00327FF5"/>
    <w:rsid w:val="00333A40"/>
    <w:rsid w:val="00351086"/>
    <w:rsid w:val="003A7D33"/>
    <w:rsid w:val="00474058"/>
    <w:rsid w:val="004B6736"/>
    <w:rsid w:val="004F1C5D"/>
    <w:rsid w:val="00575D82"/>
    <w:rsid w:val="005E1CD3"/>
    <w:rsid w:val="00604598"/>
    <w:rsid w:val="006942CD"/>
    <w:rsid w:val="006C1F89"/>
    <w:rsid w:val="006F31AB"/>
    <w:rsid w:val="00704B56"/>
    <w:rsid w:val="00720331"/>
    <w:rsid w:val="007A06A7"/>
    <w:rsid w:val="007E5BDD"/>
    <w:rsid w:val="0090661F"/>
    <w:rsid w:val="00940D02"/>
    <w:rsid w:val="00967E00"/>
    <w:rsid w:val="009D603D"/>
    <w:rsid w:val="00AA1FF3"/>
    <w:rsid w:val="00BD1CD4"/>
    <w:rsid w:val="00BE00DE"/>
    <w:rsid w:val="00CD628B"/>
    <w:rsid w:val="00EA542B"/>
    <w:rsid w:val="00EB609A"/>
    <w:rsid w:val="00F233A5"/>
    <w:rsid w:val="00FE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49]"/>
    </o:shapedefaults>
    <o:shapelayout v:ext="edit">
      <o:idmap v:ext="edit" data="1"/>
    </o:shapelayout>
  </w:shapeDefaults>
  <w:decimalSymbol w:val="."/>
  <w:listSeparator w:val=","/>
  <w14:docId w14:val="41961620"/>
  <w15:chartTrackingRefBased/>
  <w15:docId w15:val="{01F5254E-C2B9-498E-985C-86FA54D6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A63F-148C-4A62-B3A1-AC897953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Revilla</dc:creator>
  <cp:keywords/>
  <dc:description/>
  <cp:lastModifiedBy>Jose luis Revilla</cp:lastModifiedBy>
  <cp:revision>11</cp:revision>
  <cp:lastPrinted>2021-03-24T18:10:00Z</cp:lastPrinted>
  <dcterms:created xsi:type="dcterms:W3CDTF">2021-03-23T06:27:00Z</dcterms:created>
  <dcterms:modified xsi:type="dcterms:W3CDTF">2021-03-27T06:20:00Z</dcterms:modified>
</cp:coreProperties>
</file>