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Conceito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Marketing Digital é o conjunto de atividades que uma empresa (ou pessoa) executa online com o objetivo de atrair novos negócios, criar relacionamentos e desenvolver uma identidade de marca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Marketing Digital é a promoção de produtos ou marcas por meio de mídias digitais.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Ele é uma das principais maneiras que as empresas têm para se comunicar com o público de forma direta, personalizada e no momento certo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 ps Do Marketing Digital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1.Pesquisa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Pesquisa é responsável pelo estudo do perfil do consumidor e seu comportamento na internet. Entender as motivações, tendências e comportamentos é fundamental para conhecer e definir seu público-alvo e orientar as ações de marketing digital.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2.Planejamento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Agora que você já tem os dados e estatísticas do perfil do seu consumidor, é hora de planejar. O que será publicado? Para quem? Quando será enviado? Que dia, que horário? Em quais redes (Facebook, Instagram, Linkedin, Blog,…)? Terá posts patrocinados?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3.Produção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Aqui não falamos de produção de produtos, mas da própria estratégia, de tornar o planejamento algo tangível, de sair do papel e colocar em prática. Aqui falamos dos canais e das ferramentas do marketing digital que tornarão o que foi planejado possível: sites, blogs, redes sociais, automação, SEO, Google Ads, Facebook Ads.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4.Publicação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Esse é o momento de ativação do seu projeto, a fase das publicações. E ao pensar na publicação, foque no marketing de conteúdo, que traz resultados consideráveis de geração de leads. Produza conteúdos que interessem ao seu público/persona. Isso irá aproximá-lo da marca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5.Promoção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quinto P do Marketing Digital não fala de Promoção no sentido de baixar preços, mas sim, de promover a marca. Para isso, investir em mídia patrocinada pode gerar bons resultados para as suas publicações. Na sua estratégia, considere o Google Ads, Facebook Ads e Linkedin Ads.Promova sua marca sempre que puder, e não esqueça que para criar um relacionamento duradouro e saudável com seus clientes,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é mais interessante promover o conteúdo que produtos e serviços. Ou seja, primeiro atraia-o pelo que você diz e depois pelo que você vende.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6.Propagação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P da Propagação, é hora de viralizar suas campanhas. Já ouviu falar que o melhor marketing é o boca a boca, não é? Pois aqui a diferença é que esse boca a boca se tornou virtual.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Aproveite e incentive a sua persona a propagar as suas campanhas. As redes sociais oferecem inúmeras possibilidades para isso. Analise o conteúdo que você pode gerar e escolha as redes que mais se encaixam a ele.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Importe-se com a experiência que seu cliente terá, desde o atendimento até o pós-venda.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7.Personalização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Nada torna um cliente mais próximo de uma marca do que a personalização. E personalização traz a fidelização. Como? O público começa a se identificar e se reconhecer com o conteúdo e passa a ver a marca com familiaridade e confiança. Isso ajuda a aumentar a interação e engajamento da sua marca na web, como nas redes sociais, blogs e sites, fazendo com que ela cresça e seja beneficiada pelos algoritmos dos buscadores e das próprias redes.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8.Precisão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Marketing Digital, uma das maiores vantagens é a possibilidade de mensurar o resultado de cada ação. Por isso, o P da Precisão avalia os resultados das estratégias realizadas. Para isso, usam-se KPIs (que em português significa indicadores-chave de performance). São métricas que avaliam o sucesso ou fracasso de determinada ação. Alguns dos KPIs mais usados para avaliar a performance de campanhas são o ROI (retorno sobre investimento), o custo por lead, o tíquete médio e taxas de conversão.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