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r>
        <w:rPr>
          <w:i/>
          <w:iCs/>
        </w:rPr>
        <w:t xml:space="preserve">PySyft, FATE, Flower, FedML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r>
        <w:rPr>
          <w:i/>
          <w:iCs/>
        </w:rPr>
        <w:t xml:space="preserve">PySyft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normalised and finally averaged. Figure 3.2. illustrates the formulas and table 3.1. shows the results being </w:t>
      </w:r>
      <w:r w:rsidRPr="00D612BF">
        <w:rPr>
          <w:i/>
          <w:iCs/>
        </w:rPr>
        <w:t>PySyft</w:t>
      </w:r>
      <w:r>
        <w:t xml:space="preserve"> the most popular open-source FL framework.</w:t>
      </w:r>
    </w:p>
    <w:p w14:paraId="6DD9BFAC" w14:textId="4F11157E"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r w:rsidRPr="00A1361F">
        <w:rPr>
          <w:i/>
          <w:iCs/>
        </w:rPr>
        <w:t xml:space="preserve">PySyft, FATE, Flower, FedML, </w:t>
      </w:r>
      <w:r>
        <w:t xml:space="preserve">and </w:t>
      </w:r>
      <w:r w:rsidRPr="00A1361F">
        <w:rPr>
          <w:i/>
          <w:iCs/>
        </w:rPr>
        <w:t>TFF</w:t>
      </w:r>
      <w:r>
        <w:t>.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r w:rsidRPr="00892FF0">
        <w:rPr>
          <w:i/>
          <w:iCs/>
        </w:rPr>
        <w:t>PySyft</w:t>
      </w:r>
      <w:r w:rsidRPr="00892FF0">
        <w:t xml:space="preserve"> a multi-language library that facilitates secure and private ML. It was developed by the </w:t>
      </w:r>
      <w:r w:rsidRPr="00892FF0">
        <w:rPr>
          <w:i/>
          <w:iCs/>
        </w:rPr>
        <w:t>OpenMined</w:t>
      </w:r>
      <w:r w:rsidRPr="00892FF0">
        <w:t xml:space="preserve"> community with the objective of making FL data science more accessible through Python bindings and user-friendly interfaces. </w:t>
      </w:r>
      <w:r w:rsidRPr="00FF361A">
        <w:rPr>
          <w:i/>
          <w:iCs/>
        </w:rPr>
        <w:t>PySyft</w:t>
      </w:r>
      <w:r w:rsidRPr="00892FF0">
        <w:t xml:space="preserve"> uses libraries like </w:t>
      </w:r>
      <w:r w:rsidRPr="00892FF0">
        <w:rPr>
          <w:i/>
          <w:iCs/>
        </w:rPr>
        <w:t>PyTorch</w:t>
      </w:r>
      <w:r w:rsidRPr="00892FF0">
        <w:t xml:space="preserve"> and TensorFlow with additional capabilities. Comparing it with other frameworks like </w:t>
      </w:r>
      <w:r w:rsidRPr="00FF361A">
        <w:rPr>
          <w:i/>
          <w:iCs/>
        </w:rPr>
        <w:t>TFF</w:t>
      </w:r>
      <w:r w:rsidRPr="00892FF0">
        <w:t xml:space="preserve"> and </w:t>
      </w:r>
      <w:r w:rsidRPr="00892FF0">
        <w:rPr>
          <w:i/>
          <w:iCs/>
        </w:rPr>
        <w:t>PaddleFL</w:t>
      </w:r>
      <w:r w:rsidRPr="00892FF0">
        <w:t xml:space="preserve">; </w:t>
      </w:r>
      <w:r w:rsidRPr="00FF361A">
        <w:rPr>
          <w:i/>
          <w:iCs/>
        </w:rPr>
        <w:t>PySyft</w:t>
      </w:r>
      <w:r w:rsidRPr="00892FF0">
        <w:t xml:space="preserve"> offers detailed building blocks, allowing developers to implement FL efficiently. Also compared to Flower that supports heterogeneous client environments and offers tools for mobile and edge devices, claiming and advantage over </w:t>
      </w:r>
      <w:r w:rsidRPr="00FF361A">
        <w:rPr>
          <w:i/>
          <w:iCs/>
        </w:rPr>
        <w:t>PySyft</w:t>
      </w:r>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Pr="00584025">
        <w:rPr>
          <w:i/>
          <w:iCs/>
        </w:rPr>
        <w:t>XGBoost</w:t>
      </w:r>
      <w:r>
        <w:t xml:space="preserve">, federated transfer learning, and multi-variate data. </w:t>
      </w:r>
      <w:r w:rsidRPr="00584025">
        <w:rPr>
          <w:i/>
          <w:iCs/>
        </w:rPr>
        <w:t>FATE</w:t>
      </w:r>
      <w:r>
        <w:t xml:space="preserve"> interacts with users using </w:t>
      </w:r>
      <w:r w:rsidRPr="00584025">
        <w:rPr>
          <w:i/>
          <w:iCs/>
        </w:rPr>
        <w:t>FATE-FLow</w:t>
      </w:r>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r w:rsidRPr="00584025">
        <w:rPr>
          <w:i/>
          <w:iCs/>
        </w:rPr>
        <w:t>KubeFATE</w:t>
      </w:r>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centre, hence an enterprise-managed solution over organizations' distributed infrastructure. It also supports cross-cloud deployment and </w:t>
      </w:r>
      <w:r>
        <w:lastRenderedPageBreak/>
        <w:t xml:space="preserve">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r w:rsidRPr="00512D91">
        <w:rPr>
          <w:i/>
          <w:iCs/>
        </w:rPr>
        <w:t>FedML</w:t>
      </w:r>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w:t>
      </w:r>
      <w:r w:rsidRPr="003A2681">
        <w:lastRenderedPageBreak/>
        <w:t xml:space="preserve">the frontiers of </w:t>
      </w:r>
      <w:r>
        <w:t>FL</w:t>
      </w:r>
      <w:r w:rsidRPr="003A2681">
        <w:t xml:space="preserve"> and ensures that </w:t>
      </w:r>
      <w:r w:rsidRPr="00512D91">
        <w:rPr>
          <w:i/>
          <w:iCs/>
        </w:rPr>
        <w:t>FedML</w:t>
      </w:r>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r w:rsidRPr="00D8323C">
        <w:rPr>
          <w:i/>
          <w:iCs/>
        </w:rPr>
        <w:t>PyTorch</w:t>
      </w:r>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r w:rsidRPr="00A54D84">
        <w:rPr>
          <w:i/>
          <w:iCs/>
        </w:rPr>
        <w:t>FedML-API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r w:rsidRPr="00A54D84">
        <w:rPr>
          <w:i/>
          <w:iCs/>
        </w:rPr>
        <w:t>FedML-Mobile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w:t>
      </w:r>
      <w:r w:rsidR="00F44367" w:rsidRPr="006B3DE4">
        <w:lastRenderedPageBreak/>
        <w:t xml:space="preserve">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OpenFL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created by Intel Labs and the University of Pennsylvania, OpenFL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OpenFL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Pr="00100ABC">
        <w:rPr>
          <w:i/>
          <w:iCs/>
        </w:rPr>
        <w:t>PyTorch</w:t>
      </w:r>
      <w:r>
        <w:t xml:space="preserve">, </w:t>
      </w:r>
      <w:r w:rsidRPr="00100ABC">
        <w:rPr>
          <w:i/>
          <w:iCs/>
        </w:rPr>
        <w:t>TensorFlow</w:t>
      </w:r>
      <w:r>
        <w:t xml:space="preserve">, and </w:t>
      </w:r>
      <w:r w:rsidRPr="00100ABC">
        <w:rPr>
          <w:i/>
          <w:iCs/>
        </w:rPr>
        <w:t>XGBoost</w:t>
      </w:r>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r w:rsidRPr="001919AE">
        <w:rPr>
          <w:i/>
          <w:iCs/>
        </w:rPr>
        <w:t>PaddleFL</w:t>
      </w:r>
      <w:r>
        <w:t xml:space="preserve"> is an open-source federated learning framework developed by </w:t>
      </w:r>
      <w:r w:rsidRPr="001919AE">
        <w:rPr>
          <w:i/>
          <w:iCs/>
        </w:rPr>
        <w:t>PaddlePaddle</w:t>
      </w:r>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w:t>
      </w:r>
      <w:r>
        <w:lastRenderedPageBreak/>
        <w:t>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r w:rsidRPr="00677A15">
        <w:rPr>
          <w:i/>
          <w:iCs/>
        </w:rPr>
        <w:t>Substra</w:t>
      </w:r>
      <w:r>
        <w:t xml:space="preserve"> as a framework designed to make machine learning both collaborative and secure. They developed </w:t>
      </w:r>
      <w:r w:rsidRPr="00677A15">
        <w:rPr>
          <w:i/>
          <w:iCs/>
        </w:rPr>
        <w:t>Substra</w:t>
      </w:r>
      <w:r>
        <w:t xml:space="preserve"> to handle the tricky issue of working with sensitive data without compromising privacy. Instead of moving data around, </w:t>
      </w:r>
      <w:r w:rsidRPr="00677A15">
        <w:rPr>
          <w:i/>
          <w:iCs/>
        </w:rPr>
        <w:t>Substra</w:t>
      </w:r>
      <w:r>
        <w:t xml:space="preserve"> keeps it decentralized data stays where it is, and only the necessary algorithms and non-sensitive information are shared. </w:t>
      </w:r>
      <w:r w:rsidRPr="00677A15">
        <w:rPr>
          <w:i/>
          <w:iCs/>
        </w:rPr>
        <w:t>Substra</w:t>
      </w:r>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r w:rsidRPr="00151F65">
        <w:rPr>
          <w:i/>
          <w:iCs/>
        </w:rPr>
        <w:t>Substra</w:t>
      </w:r>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objectives, datasets, algorithms, and models. Each of these assets has specific permissions to control who can access and process them. Computations in </w:t>
      </w:r>
      <w:r w:rsidRPr="00151F65">
        <w:rPr>
          <w:i/>
          <w:iCs/>
        </w:rPr>
        <w:t>Substra</w:t>
      </w:r>
      <w:r>
        <w:t xml:space="preserve"> are coordinated across different nodes, ensuring that data never leaves its original location. The decentralized architecture uses smart contracts to enforce permissions and maintain a tamper-proof ledger of all activities. This makes </w:t>
      </w:r>
      <w:r w:rsidRPr="00151F65">
        <w:rPr>
          <w:i/>
          <w:iCs/>
        </w:rPr>
        <w:t>Substra</w:t>
      </w:r>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r w:rsidRPr="002F2F55">
        <w:rPr>
          <w:i/>
          <w:iCs/>
        </w:rPr>
        <w:t>FLGo</w:t>
      </w:r>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Pr="002F2F55">
        <w:rPr>
          <w:i/>
          <w:iCs/>
        </w:rPr>
        <w:t>FLGo</w:t>
      </w:r>
      <w:r w:rsidRPr="002F2F55">
        <w:t xml:space="preserve"> addresses the gap that exists in current FL frameworks which often make the FL </w:t>
      </w:r>
      <w:r w:rsidRPr="002F2F55">
        <w:lastRenderedPageBreak/>
        <w:t xml:space="preserve">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Pr="002F2F55">
        <w:rPr>
          <w:i/>
          <w:iCs/>
        </w:rPr>
        <w:t>FLGo</w:t>
      </w:r>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lastRenderedPageBreak/>
        <w:t>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r w:rsidRPr="00810F74">
        <w:rPr>
          <w:i/>
          <w:iCs/>
        </w:rPr>
        <w:t>FedProx</w:t>
      </w:r>
      <w:r>
        <w:t xml:space="preserve"> modifies to handle them and increase the robustness and stability of the 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r w:rsidRPr="006D6F8D">
        <w:rPr>
          <w:i/>
          <w:iCs/>
        </w:rPr>
        <w:t>FedMA</w:t>
      </w:r>
      <w:r>
        <w:t xml:space="preserve">, or Federated Matched Averaging, lies in federated learning, especially when one opts for modern neural network architectures such as </w:t>
      </w:r>
      <w:r w:rsidRPr="0092086D">
        <w:t>Convolutional Neural Network</w:t>
      </w:r>
      <w:r>
        <w:t xml:space="preserve">s (CNNs) and </w:t>
      </w:r>
      <w:r w:rsidRPr="002A7DB3">
        <w:t xml:space="preserve">Long Short-Term Memory </w:t>
      </w:r>
      <w:r w:rsidRPr="002A7DB3">
        <w:lastRenderedPageBreak/>
        <w:t>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r w:rsidRPr="002A7DB3">
        <w:rPr>
          <w:i/>
          <w:iCs/>
        </w:rPr>
        <w:t>FedMA</w:t>
      </w:r>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r w:rsidRPr="002A7DB3">
        <w:rPr>
          <w:i/>
          <w:iCs/>
        </w:rPr>
        <w:t>FedMA</w:t>
      </w:r>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lastRenderedPageBreak/>
        <w:t xml:space="preserve">In </w:t>
      </w:r>
      <w:r w:rsidRPr="00873480">
        <w:rPr>
          <w:i/>
          <w:iCs/>
        </w:rPr>
        <w:t>SecureBoost</w:t>
      </w:r>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w:t>
      </w:r>
      <w:r w:rsidRPr="00873480">
        <w:rPr>
          <w:i/>
          <w:iCs/>
        </w:rPr>
        <w:t>XGBoost</w:t>
      </w:r>
      <w:r w:rsidRPr="001B40A1">
        <w: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r w:rsidRPr="00873480">
        <w:rPr>
          <w:i/>
          <w:iCs/>
        </w:rPr>
        <w:t>SecureBoost</w:t>
      </w:r>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r w:rsidRPr="00873480">
        <w:rPr>
          <w:i/>
          <w:iCs/>
        </w:rPr>
        <w:t>XGBoost</w:t>
      </w:r>
      <w:r w:rsidRPr="001B40A1">
        <w:t xml:space="preserve"> and </w:t>
      </w:r>
      <w:r>
        <w:t>Gradient Boosting Decision Trees (</w:t>
      </w:r>
      <w:r w:rsidRPr="001B40A1">
        <w:t>GBDT</w:t>
      </w:r>
      <w:r>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r w:rsidRPr="00D43964">
        <w:rPr>
          <w:i/>
          <w:iCs/>
        </w:rPr>
        <w:t>FedProx</w:t>
      </w:r>
      <w:r>
        <w:t xml:space="preserve"> generalizes that approach to heterogeneity in system capabilities and data distribution. </w:t>
      </w:r>
      <w:r w:rsidRPr="00D43964">
        <w:rPr>
          <w:i/>
          <w:iCs/>
        </w:rPr>
        <w:t>FedMA</w:t>
      </w:r>
      <w:r>
        <w:t xml:space="preserve"> further improves model performance by leveraging advanced matching for layer-wise averaging and is specifically </w:t>
      </w:r>
      <w:r>
        <w:lastRenderedPageBreak/>
        <w:t xml:space="preserve">applied to complex architectures using deep neural networks. </w:t>
      </w:r>
      <w:r w:rsidRPr="00394BC0">
        <w:rPr>
          <w:i/>
          <w:iCs/>
        </w:rPr>
        <w:t>SecureBoost</w:t>
      </w:r>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prioriti</w:t>
      </w:r>
      <w:r>
        <w:t>s</w:t>
      </w:r>
      <w:r w:rsidRPr="0089109B">
        <w:t xml:space="preserve">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r w:rsidRPr="00B30BB5">
        <w:rPr>
          <w:i/>
          <w:iCs/>
        </w:rPr>
        <w:t>FedBABU</w:t>
      </w:r>
      <w:r w:rsidRPr="00B30BB5">
        <w:t xml:space="preserve"> to improve client performance. Communication compression was in the efforts of reducing message size to save on </w:t>
      </w:r>
      <w:r w:rsidRPr="00B30BB5">
        <w:lastRenderedPageBreak/>
        <w:t>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r w:rsidRPr="00B86F05">
        <w:rPr>
          <w:i/>
          <w:iCs/>
        </w:rPr>
        <w:t>Jupyter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w:t>
      </w:r>
      <w:r w:rsidRPr="00AA6EDA">
        <w:lastRenderedPageBreak/>
        <w:t xml:space="preserve">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w:t>
      </w:r>
      <w:r w:rsidRPr="00557A9B">
        <w:lastRenderedPageBreak/>
        <w:t xml:space="preserve">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r>
        <w:t>Summarising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Gunicorn,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r w:rsidRPr="00001F51">
        <w:rPr>
          <w:i/>
          <w:iCs/>
        </w:rPr>
        <w:t>Keras</w:t>
      </w:r>
      <w:r>
        <w:t xml:space="preserve">. It is a multi-class classification model distributed to client devices. Clients train the model locally over their data and hence maintain raw data on the device. It sent model updates back to the server, 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w:t>
      </w:r>
      <w:r>
        <w:lastRenderedPageBreak/>
        <w:t>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r w:rsidRPr="005B5C1C">
        <w:rPr>
          <w:i/>
          <w:iCs/>
        </w:rPr>
        <w:t>StateManager</w:t>
      </w:r>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introduced testing tools such as </w:t>
      </w:r>
      <w:r w:rsidRPr="000A57B3">
        <w:rPr>
          <w:i/>
          <w:iCs/>
        </w:rPr>
        <w:t>cURL</w:t>
      </w:r>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r w:rsidRPr="000A57B3">
        <w:rPr>
          <w:i/>
          <w:iCs/>
        </w:rPr>
        <w:lastRenderedPageBreak/>
        <w:t>cURL</w:t>
      </w:r>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r w:rsidRPr="000A57B3">
        <w:rPr>
          <w:i/>
          <w:iCs/>
        </w:rPr>
        <w:t>Procfile</w:t>
      </w:r>
      <w:r>
        <w:t xml:space="preserve">. The simplicity of hosting Python apps on PythonAnywhere is also discussed. For dedicated servers, this walks through deploying Flask using </w:t>
      </w:r>
      <w:r w:rsidRPr="000A57B3">
        <w:rPr>
          <w:i/>
          <w:iCs/>
        </w:rPr>
        <w:t>uWSGI</w:t>
      </w:r>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similar to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 xml:space="preserve">Aligned with the second RO, the rest of the sections address various aspects of FL frameworks and their application. In Section 3.3, the gap between FL frameworks and real-world FL settings began to close, as some cases in this section resembled the approaches </w:t>
      </w:r>
      <w:r w:rsidRPr="003E7E20">
        <w:lastRenderedPageBreak/>
        <w:t>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3DC23996" w14:textId="77777777" w:rsidR="00E35579" w:rsidRDefault="00E35579" w:rsidP="00E35579">
      <w:pPr>
        <w:pStyle w:val="BodyText"/>
        <w:spacing w:line="360" w:lineRule="auto"/>
        <w:ind w:left="540" w:right="332" w:firstLine="470"/>
        <w:jc w:val="both"/>
      </w:pPr>
      <w:r>
        <w:t>This chapter starts with the experimentation phase, where five FL frameworks are evaluated focusing on key aspects such as ease of use, flexibility and customisability and real-world applicability. Each aspect can be broken down as follows:</w:t>
      </w:r>
    </w:p>
    <w:p w14:paraId="5F2800B6" w14:textId="77777777" w:rsidR="00E35579" w:rsidRDefault="00E35579" w:rsidP="00E35579">
      <w:pPr>
        <w:pStyle w:val="BodyText"/>
        <w:numPr>
          <w:ilvl w:val="0"/>
          <w:numId w:val="2"/>
        </w:numPr>
        <w:spacing w:before="1" w:after="120"/>
        <w:ind w:left="896" w:right="539" w:hanging="357"/>
      </w:pPr>
      <w:r>
        <w:t xml:space="preserve">Ease of use: </w:t>
      </w:r>
    </w:p>
    <w:p w14:paraId="1CB0426D" w14:textId="77777777" w:rsidR="00E35579" w:rsidRDefault="00E35579" w:rsidP="00E35579">
      <w:pPr>
        <w:pStyle w:val="BodyText"/>
        <w:numPr>
          <w:ilvl w:val="0"/>
          <w:numId w:val="2"/>
        </w:numPr>
        <w:spacing w:before="1" w:after="120"/>
        <w:ind w:right="539"/>
      </w:pPr>
      <w:r w:rsidRPr="00105954">
        <w:t>Setup and Configuration: Evaluates the complexity of installing the framework.</w:t>
      </w:r>
    </w:p>
    <w:p w14:paraId="30F11030" w14:textId="77777777" w:rsidR="00E35579" w:rsidRPr="001F5799" w:rsidRDefault="00E35579" w:rsidP="00E35579">
      <w:pPr>
        <w:pStyle w:val="BodyText"/>
        <w:numPr>
          <w:ilvl w:val="0"/>
          <w:numId w:val="2"/>
        </w:numPr>
        <w:spacing w:before="1" w:after="120"/>
        <w:ind w:right="539"/>
      </w:pPr>
      <w:r w:rsidRPr="009747DA">
        <w:t>Examples and Tutorials: Assesses the quality of examples and tutorials available to help new users get started.</w:t>
      </w:r>
    </w:p>
    <w:p w14:paraId="2B06CAF2" w14:textId="77777777" w:rsidR="00E35579" w:rsidRDefault="00E35579" w:rsidP="00E35579">
      <w:pPr>
        <w:pStyle w:val="BodyText"/>
        <w:numPr>
          <w:ilvl w:val="0"/>
          <w:numId w:val="2"/>
        </w:numPr>
        <w:spacing w:before="1" w:after="120"/>
        <w:ind w:left="896" w:right="539" w:hanging="357"/>
      </w:pPr>
      <w:r>
        <w:lastRenderedPageBreak/>
        <w:t>Flexibility and customisability:</w:t>
      </w:r>
    </w:p>
    <w:p w14:paraId="3EA460A9" w14:textId="77777777" w:rsidR="00E35579" w:rsidRDefault="00E35579" w:rsidP="00E35579">
      <w:pPr>
        <w:pStyle w:val="BodyText"/>
        <w:numPr>
          <w:ilvl w:val="0"/>
          <w:numId w:val="2"/>
        </w:numPr>
        <w:spacing w:before="1" w:after="120"/>
        <w:ind w:right="539"/>
      </w:pPr>
      <w:r w:rsidRPr="009747DA">
        <w:t>Custom Algorithm Implementation: Examines how algorithms can be implemented and integrated.</w:t>
      </w:r>
    </w:p>
    <w:p w14:paraId="431CF675" w14:textId="77777777" w:rsidR="00E35579" w:rsidRPr="001F5799" w:rsidRDefault="00E35579" w:rsidP="00E35579">
      <w:pPr>
        <w:pStyle w:val="BodyText"/>
        <w:numPr>
          <w:ilvl w:val="0"/>
          <w:numId w:val="2"/>
        </w:numPr>
        <w:spacing w:before="1" w:after="120"/>
        <w:ind w:right="539"/>
      </w:pPr>
      <w:r w:rsidRPr="009747DA">
        <w:t>Adaptability to Various Use Cases: Evaluates how the framework can adapt to different business domains and use cases.</w:t>
      </w:r>
    </w:p>
    <w:p w14:paraId="4927AFC9" w14:textId="77777777" w:rsidR="00E35579" w:rsidRDefault="00E35579" w:rsidP="00E35579">
      <w:pPr>
        <w:pStyle w:val="BodyText"/>
        <w:numPr>
          <w:ilvl w:val="0"/>
          <w:numId w:val="2"/>
        </w:numPr>
        <w:spacing w:before="1" w:after="120"/>
        <w:ind w:left="896" w:right="539" w:hanging="357"/>
      </w:pPr>
      <w:r>
        <w:t xml:space="preserve">Real-world applicability: </w:t>
      </w:r>
    </w:p>
    <w:p w14:paraId="128F7E3A" w14:textId="77777777" w:rsidR="00E35579" w:rsidRDefault="00E35579" w:rsidP="00E35579">
      <w:pPr>
        <w:pStyle w:val="BodyText"/>
        <w:numPr>
          <w:ilvl w:val="0"/>
          <w:numId w:val="2"/>
        </w:numPr>
        <w:spacing w:before="1" w:after="120"/>
        <w:ind w:right="539"/>
      </w:pPr>
      <w:r w:rsidRPr="007F5B67">
        <w:t>Industry Adoption: Assesses the level of adoption in industry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(OpenMined,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r w:rsidRPr="006B6997">
        <w:rPr>
          <w:i/>
          <w:iCs/>
        </w:rPr>
        <w:t>PySyft</w:t>
      </w:r>
      <w:r w:rsidRPr="006B6997">
        <w:t xml:space="preserve"> workers, include the data owner and the data scientists. The data has two variants: mock and private. Data scientists can only access and read the mock dataset. The first four JNs cover the basics of </w:t>
      </w:r>
      <w:r w:rsidRPr="006B6997">
        <w:rPr>
          <w:i/>
          <w:iCs/>
        </w:rPr>
        <w:t>PySyft</w:t>
      </w:r>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r w:rsidRPr="006B6997">
        <w:rPr>
          <w:i/>
          <w:iCs/>
        </w:rPr>
        <w:t>PyTorch</w:t>
      </w:r>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r w:rsidRPr="006B6997">
        <w:rPr>
          <w:i/>
          <w:iCs/>
        </w:rPr>
        <w:t>PySyft</w:t>
      </w:r>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 xml:space="preserve">FATE repository has good structure (FATE, 2021) and clear documentation guiding the user through its directories, examples and tutorials. Active support via issues and discussions </w:t>
      </w:r>
      <w:r>
        <w:lastRenderedPageBreak/>
        <w:t>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r w:rsidRPr="000C6A3E">
        <w:rPr>
          <w:i/>
          <w:iCs/>
        </w:rPr>
        <w:t>HeteroNNTrainerGuest</w:t>
      </w:r>
      <w:r>
        <w:t xml:space="preserve"> or </w:t>
      </w:r>
      <w:r w:rsidRPr="000C6A3E">
        <w:rPr>
          <w:i/>
          <w:iCs/>
        </w:rPr>
        <w:t>HeteroNNTrainerHost</w:t>
      </w:r>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Hetero-SecureBoost</w:t>
      </w:r>
      <w:r w:rsidRPr="00B86572">
        <w:t xml:space="preserve"> tutorial makes use of FATE's </w:t>
      </w:r>
      <w:r w:rsidRPr="00B86572">
        <w:rPr>
          <w:i/>
          <w:iCs/>
        </w:rPr>
        <w:t>Hetero-SecureBoost</w:t>
      </w:r>
      <w:r w:rsidRPr="00B86572">
        <w:t xml:space="preserve"> scheme in that it trains the boosting tree model. Based on party type, initialization of the model is done: a guest initializes the model as </w:t>
      </w:r>
      <w:r w:rsidRPr="00B86572">
        <w:rPr>
          <w:i/>
          <w:iCs/>
        </w:rPr>
        <w:t>HeteroSecureBoostGuest</w:t>
      </w:r>
      <w:r w:rsidRPr="00B86572">
        <w:t xml:space="preserve">, a host as </w:t>
      </w:r>
      <w:r w:rsidRPr="00B86572">
        <w:rPr>
          <w:i/>
          <w:iCs/>
        </w:rPr>
        <w:t>HeteroSecureBoostHost</w:t>
      </w:r>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Final conclusion same as </w:t>
      </w:r>
      <w:r>
        <w:rPr>
          <w:i/>
          <w:iCs/>
        </w:rPr>
        <w:t>PySyft</w:t>
      </w:r>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 xml:space="preserve">vertical-fl </w:t>
      </w:r>
      <w:r>
        <w:t xml:space="preserve">and </w:t>
      </w:r>
      <w:r>
        <w:rPr>
          <w:i/>
          <w:iCs/>
        </w:rPr>
        <w:t>pytorch-</w:t>
      </w:r>
      <w:r>
        <w:rPr>
          <w:i/>
          <w:iCs/>
        </w:rPr>
        <w:lastRenderedPageBreak/>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 xml:space="preserve">vertical-fl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r>
        <w:rPr>
          <w:i/>
          <w:iCs/>
        </w:rPr>
        <w:t xml:space="preserve">pytorch-from-centralized-to-federated </w:t>
      </w:r>
      <w:r>
        <w:t xml:space="preserve">example demonstrates the transition from a ML centralised setup to a FL setup using </w:t>
      </w:r>
      <w:r>
        <w:rPr>
          <w:i/>
          <w:iCs/>
        </w:rPr>
        <w:t xml:space="preserve">Flower </w:t>
      </w:r>
      <w:r>
        <w:t xml:space="preserve">and </w:t>
      </w:r>
      <w:r>
        <w:rPr>
          <w:i/>
          <w:iCs/>
        </w:rPr>
        <w:t>Pytorch</w:t>
      </w:r>
      <w:r>
        <w:t>. In the centralised setup, a CNN was trained using the CIFAR-10 dataset achieving 37.8% accuracy. The federated setup distributed the data across two clients training models locally. The server aggregated updates and improved accuracy in 48.9%. This demonstrates how FL can better generalise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r w:rsidRPr="00175B88">
        <w:rPr>
          <w:i/>
          <w:iCs/>
        </w:rPr>
        <w:t>PySyft</w:t>
      </w:r>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r w:rsidRPr="000C42F6">
        <w:rPr>
          <w:i/>
          <w:iCs/>
        </w:rPr>
        <w:t>FedML</w:t>
      </w:r>
      <w:r>
        <w:t xml:space="preserve"> offers clear documentation and tutorials for deploying its experiments</w:t>
      </w:r>
      <w:r>
        <w:t xml:space="preserve">. </w:t>
      </w:r>
      <w:r>
        <w:t xml:space="preserve">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Heart Disease </w:t>
      </w:r>
      <w:r>
        <w:lastRenderedPageBreak/>
        <w:t>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Unlike PySyft, FATE, and Flower, FedML offers a platform for project management (open.fedml.ai); however, this feature was not evaluated due to time constraints. After evaluation, FedML appears to be the closest to real-world settings, as evidenced by its GitHub repository.</w:t>
      </w:r>
    </w:p>
    <w:p w14:paraId="540783AA" w14:textId="77777777" w:rsidR="00485063" w:rsidRPr="00E0672D" w:rsidRDefault="00485063" w:rsidP="00464FE4">
      <w:pPr>
        <w:pStyle w:val="BodyText"/>
        <w:spacing w:line="360" w:lineRule="auto"/>
        <w:ind w:left="540" w:right="332" w:firstLine="470"/>
        <w:jc w:val="both"/>
      </w:pPr>
    </w:p>
    <w:p w14:paraId="59ADAA6C" w14:textId="77777777" w:rsidR="00464FE4" w:rsidRPr="00B13B97" w:rsidRDefault="00464FE4" w:rsidP="00707E42">
      <w:pPr>
        <w:pStyle w:val="BodyText"/>
        <w:spacing w:line="360" w:lineRule="auto"/>
        <w:ind w:left="540" w:right="332" w:firstLine="470"/>
        <w:jc w:val="both"/>
      </w:pPr>
    </w:p>
    <w:p w14:paraId="20CDECE3" w14:textId="77777777" w:rsidR="00707E42" w:rsidRPr="00893E36" w:rsidRDefault="00707E42" w:rsidP="00BA7622">
      <w:pPr>
        <w:pStyle w:val="BodyText"/>
        <w:spacing w:line="360" w:lineRule="auto"/>
        <w:ind w:left="540" w:right="332" w:firstLine="470"/>
        <w:jc w:val="both"/>
      </w:pPr>
    </w:p>
    <w:bookmarkEnd w:id="0"/>
    <w:p w14:paraId="22851010" w14:textId="77777777" w:rsidR="00BA7622" w:rsidRDefault="00BA7622" w:rsidP="00BA7622">
      <w:pPr>
        <w:pStyle w:val="BodyText"/>
        <w:spacing w:line="360" w:lineRule="auto"/>
        <w:ind w:right="332"/>
        <w:jc w:val="both"/>
      </w:pPr>
    </w:p>
    <w:p w14:paraId="0C1FDF32" w14:textId="77777777" w:rsidR="00E35579" w:rsidRDefault="00E35579" w:rsidP="00D94A46">
      <w:pPr>
        <w:pStyle w:val="BodyText"/>
        <w:spacing w:before="1" w:line="360" w:lineRule="auto"/>
        <w:ind w:left="539" w:right="335" w:firstLine="471"/>
      </w:pPr>
    </w:p>
    <w:p w14:paraId="1974CBF7" w14:textId="77777777" w:rsidR="00BD155A" w:rsidRDefault="00BD155A" w:rsidP="00142578">
      <w:pPr>
        <w:pStyle w:val="BodyText"/>
        <w:spacing w:before="1" w:line="360" w:lineRule="auto"/>
        <w:ind w:left="540" w:right="333" w:firstLine="470"/>
        <w:jc w:val="both"/>
      </w:pPr>
    </w:p>
    <w:p w14:paraId="6182B4C0" w14:textId="77777777" w:rsidR="00142578" w:rsidRDefault="00142578" w:rsidP="00523515">
      <w:pPr>
        <w:pStyle w:val="BodyText"/>
        <w:spacing w:before="1" w:line="360" w:lineRule="auto"/>
        <w:ind w:left="540" w:right="333" w:firstLine="470"/>
        <w:jc w:val="both"/>
      </w:pPr>
    </w:p>
    <w:p w14:paraId="7EDF4978" w14:textId="77777777" w:rsidR="00523515" w:rsidRDefault="00523515" w:rsidP="00A94F7D">
      <w:pPr>
        <w:pStyle w:val="BodyText"/>
        <w:spacing w:before="1" w:line="360" w:lineRule="auto"/>
        <w:ind w:left="540" w:right="333" w:firstLine="470"/>
      </w:pPr>
    </w:p>
    <w:p w14:paraId="66BCBCB6" w14:textId="77777777" w:rsidR="00A94F7D" w:rsidRDefault="00A94F7D" w:rsidP="00AB02EF">
      <w:pPr>
        <w:pStyle w:val="BodyText"/>
        <w:spacing w:before="1" w:line="360" w:lineRule="auto"/>
        <w:ind w:left="540" w:right="333" w:firstLine="470"/>
      </w:pP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0C04DE"/>
    <w:rsid w:val="00131AB9"/>
    <w:rsid w:val="00142578"/>
    <w:rsid w:val="00166DD3"/>
    <w:rsid w:val="00173BB7"/>
    <w:rsid w:val="001A0569"/>
    <w:rsid w:val="001F7438"/>
    <w:rsid w:val="00206742"/>
    <w:rsid w:val="00245C05"/>
    <w:rsid w:val="00257970"/>
    <w:rsid w:val="002F12F9"/>
    <w:rsid w:val="003D1978"/>
    <w:rsid w:val="00430E6C"/>
    <w:rsid w:val="0044574A"/>
    <w:rsid w:val="00464FE4"/>
    <w:rsid w:val="00485063"/>
    <w:rsid w:val="004A1387"/>
    <w:rsid w:val="005007A4"/>
    <w:rsid w:val="00503D5E"/>
    <w:rsid w:val="00523515"/>
    <w:rsid w:val="00544831"/>
    <w:rsid w:val="00546013"/>
    <w:rsid w:val="005C052C"/>
    <w:rsid w:val="005F1EDF"/>
    <w:rsid w:val="00633FCD"/>
    <w:rsid w:val="006F64DD"/>
    <w:rsid w:val="00707E42"/>
    <w:rsid w:val="0073329A"/>
    <w:rsid w:val="00745422"/>
    <w:rsid w:val="00753692"/>
    <w:rsid w:val="00786277"/>
    <w:rsid w:val="007A0AA4"/>
    <w:rsid w:val="0085371A"/>
    <w:rsid w:val="00986109"/>
    <w:rsid w:val="00997A80"/>
    <w:rsid w:val="009A3A34"/>
    <w:rsid w:val="009C0398"/>
    <w:rsid w:val="00A8449B"/>
    <w:rsid w:val="00A94F7D"/>
    <w:rsid w:val="00A95F9C"/>
    <w:rsid w:val="00AB02EF"/>
    <w:rsid w:val="00B0110F"/>
    <w:rsid w:val="00B101CA"/>
    <w:rsid w:val="00B95B51"/>
    <w:rsid w:val="00BA7622"/>
    <w:rsid w:val="00BB45CE"/>
    <w:rsid w:val="00BD08A3"/>
    <w:rsid w:val="00BD155A"/>
    <w:rsid w:val="00C0107F"/>
    <w:rsid w:val="00C4149D"/>
    <w:rsid w:val="00C42D83"/>
    <w:rsid w:val="00C50A70"/>
    <w:rsid w:val="00CC475D"/>
    <w:rsid w:val="00CF7A0D"/>
    <w:rsid w:val="00D053B4"/>
    <w:rsid w:val="00D06352"/>
    <w:rsid w:val="00D22A8F"/>
    <w:rsid w:val="00D33F8D"/>
    <w:rsid w:val="00D43707"/>
    <w:rsid w:val="00D94A46"/>
    <w:rsid w:val="00D97EB8"/>
    <w:rsid w:val="00DE381B"/>
    <w:rsid w:val="00E2294C"/>
    <w:rsid w:val="00E34C13"/>
    <w:rsid w:val="00E35579"/>
    <w:rsid w:val="00E46996"/>
    <w:rsid w:val="00E5044D"/>
    <w:rsid w:val="00EB4C76"/>
    <w:rsid w:val="00EC03D0"/>
    <w:rsid w:val="00EC6A84"/>
    <w:rsid w:val="00F00165"/>
    <w:rsid w:val="00F41A81"/>
    <w:rsid w:val="00F44367"/>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24</Pages>
  <Words>9508</Words>
  <Characters>54199</Characters>
  <Application>Microsoft Office Word</Application>
  <DocSecurity>0</DocSecurity>
  <Lines>451</Lines>
  <Paragraphs>127</Paragraphs>
  <ScaleCrop>false</ScaleCrop>
  <Company/>
  <LinksUpToDate>false</LinksUpToDate>
  <CharactersWithSpaces>63580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62</cp:revision>
  <dcterms:created xsi:type="dcterms:W3CDTF">2024-07-18T23:46:00Z</dcterms:created>
  <dcterms:modified xsi:type="dcterms:W3CDTF">2024-08-11T15:05:00Z</dcterms:modified>
</cp:coreProperties>
</file>