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6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701"/>
        <w:gridCol w:w="6237"/>
        <w:tblGridChange w:id="0">
          <w:tblGrid>
            <w:gridCol w:w="2689"/>
            <w:gridCol w:w="1701"/>
            <w:gridCol w:w="6237"/>
          </w:tblGrid>
        </w:tblGridChange>
      </w:tblGrid>
      <w:tr>
        <w:trPr>
          <w:cantSplit w:val="0"/>
          <w:trHeight w:val="812" w:hRule="atLeast"/>
          <w:tblHeader w:val="0"/>
        </w:trPr>
        <w:tc>
          <w:tcPr>
            <w:gridSpan w:val="3"/>
          </w:tcPr>
          <w:p w:rsidR="00000000" w:rsidDel="00000000" w:rsidP="00000000" w:rsidRDefault="00000000" w:rsidRPr="00000000" w14:paraId="00000002">
            <w:pPr>
              <w:jc w:val="center"/>
              <w:rPr>
                <w:b w:val="1"/>
                <w:sz w:val="36"/>
                <w:szCs w:val="36"/>
              </w:rPr>
            </w:pPr>
            <w:r w:rsidDel="00000000" w:rsidR="00000000" w:rsidRPr="00000000">
              <w:rPr>
                <w:b w:val="1"/>
                <w:sz w:val="36"/>
                <w:szCs w:val="36"/>
                <w:u w:val="single"/>
                <w:rtl w:val="0"/>
              </w:rPr>
              <w:t xml:space="preserve">Key Dates</w:t>
            </w:r>
            <w:r w:rsidDel="00000000" w:rsidR="00000000" w:rsidRPr="00000000">
              <w:rPr>
                <w:b w:val="1"/>
                <w:sz w:val="36"/>
                <w:szCs w:val="36"/>
                <w:rtl w:val="0"/>
              </w:rPr>
              <w:t xml:space="preserve"> - Academic Calendar 2023</w:t>
            </w:r>
          </w:p>
          <w:p w:rsidR="00000000" w:rsidDel="00000000" w:rsidP="00000000" w:rsidRDefault="00000000" w:rsidRPr="00000000" w14:paraId="00000003">
            <w:pPr>
              <w:jc w:val="center"/>
              <w:rPr>
                <w:b w:val="1"/>
                <w:i w:val="1"/>
              </w:rPr>
            </w:pPr>
            <w:r w:rsidDel="00000000" w:rsidR="00000000" w:rsidRPr="00000000">
              <w:rPr>
                <w:b w:val="1"/>
                <w:i w:val="1"/>
                <w:rtl w:val="0"/>
              </w:rPr>
              <w:t xml:space="preserve">Semester 1, 3, 5, 7</w:t>
            </w:r>
          </w:p>
        </w:tc>
      </w:tr>
      <w:tr>
        <w:trPr>
          <w:cantSplit w:val="0"/>
          <w:trHeight w:val="397" w:hRule="atLeast"/>
          <w:tblHeader w:val="0"/>
        </w:trPr>
        <w:tc>
          <w:tcPr>
            <w:tcBorders>
              <w:top w:color="000000" w:space="0" w:sz="4" w:val="single"/>
            </w:tcBorders>
          </w:tcPr>
          <w:p w:rsidR="00000000" w:rsidDel="00000000" w:rsidP="00000000" w:rsidRDefault="00000000" w:rsidRPr="00000000" w14:paraId="00000006">
            <w:pPr>
              <w:jc w:val="center"/>
              <w:rPr>
                <w:b w:val="1"/>
              </w:rPr>
            </w:pPr>
            <w:r w:rsidDel="00000000" w:rsidR="00000000" w:rsidRPr="00000000">
              <w:rPr>
                <w:b w:val="1"/>
                <w:rtl w:val="0"/>
              </w:rPr>
              <w:t xml:space="preserve">WEEK COMMENCING</w:t>
            </w:r>
          </w:p>
        </w:tc>
        <w:tc>
          <w:tcPr>
            <w:tcBorders>
              <w:top w:color="000000" w:space="0" w:sz="4" w:val="single"/>
            </w:tcBorders>
          </w:tcPr>
          <w:p w:rsidR="00000000" w:rsidDel="00000000" w:rsidP="00000000" w:rsidRDefault="00000000" w:rsidRPr="00000000" w14:paraId="00000007">
            <w:pPr>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08">
            <w:pPr>
              <w:jc w:val="center"/>
              <w:rPr/>
            </w:pPr>
            <w:r w:rsidDel="00000000" w:rsidR="00000000" w:rsidRPr="00000000">
              <w:rPr>
                <w:rtl w:val="0"/>
              </w:rPr>
              <w:t xml:space="preserve">NOTES</w:t>
            </w:r>
          </w:p>
        </w:tc>
      </w:tr>
      <w:tr>
        <w:trPr>
          <w:cantSplit w:val="0"/>
          <w:trHeight w:val="397" w:hRule="atLeast"/>
          <w:tblHeader w:val="0"/>
        </w:trPr>
        <w:tc>
          <w:tcPr>
            <w:tcBorders>
              <w:top w:color="000000" w:space="0" w:sz="4" w:val="single"/>
            </w:tcBorders>
          </w:tcPr>
          <w:p w:rsidR="00000000" w:rsidDel="00000000" w:rsidP="00000000" w:rsidRDefault="00000000" w:rsidRPr="00000000" w14:paraId="00000009">
            <w:pPr>
              <w:jc w:val="center"/>
              <w:rPr/>
            </w:pPr>
            <w:r w:rsidDel="00000000" w:rsidR="00000000" w:rsidRPr="00000000">
              <w:rPr>
                <w:rtl w:val="0"/>
              </w:rPr>
              <w:t xml:space="preserve">18 September 2023</w:t>
            </w:r>
          </w:p>
        </w:tc>
        <w:tc>
          <w:tcPr/>
          <w:p w:rsidR="00000000" w:rsidDel="00000000" w:rsidP="00000000" w:rsidRDefault="00000000" w:rsidRPr="00000000" w14:paraId="0000000A">
            <w:pPr>
              <w:jc w:val="center"/>
              <w:rPr/>
            </w:pPr>
            <w:r w:rsidDel="00000000" w:rsidR="00000000" w:rsidRPr="00000000">
              <w:rPr>
                <w:rtl w:val="0"/>
              </w:rPr>
              <w:t xml:space="preserve">Week 1</w:t>
            </w:r>
          </w:p>
        </w:tc>
        <w:tc>
          <w:tcPr/>
          <w:p w:rsidR="00000000" w:rsidDel="00000000" w:rsidP="00000000" w:rsidRDefault="00000000" w:rsidRPr="00000000" w14:paraId="0000000B">
            <w:pPr>
              <w:jc w:val="center"/>
              <w:rPr/>
            </w:pPr>
            <w:r w:rsidDel="00000000" w:rsidR="00000000" w:rsidRPr="00000000">
              <w:rPr>
                <w:rtl w:val="0"/>
              </w:rPr>
              <w:t xml:space="preserve">Classes begin</w:t>
            </w:r>
          </w:p>
        </w:tc>
      </w:tr>
      <w:tr>
        <w:trPr>
          <w:cantSplit w:val="0"/>
          <w:trHeight w:val="397" w:hRule="atLeast"/>
          <w:tblHeader w:val="0"/>
        </w:trPr>
        <w:tc>
          <w:tcPr>
            <w:tcBorders>
              <w:top w:color="000000" w:space="0" w:sz="4" w:val="single"/>
            </w:tcBorders>
          </w:tcPr>
          <w:p w:rsidR="00000000" w:rsidDel="00000000" w:rsidP="00000000" w:rsidRDefault="00000000" w:rsidRPr="00000000" w14:paraId="0000000C">
            <w:pPr>
              <w:jc w:val="center"/>
              <w:rPr/>
            </w:pPr>
            <w:r w:rsidDel="00000000" w:rsidR="00000000" w:rsidRPr="00000000">
              <w:rPr>
                <w:rtl w:val="0"/>
              </w:rPr>
              <w:t xml:space="preserve">25 September 2023</w:t>
            </w:r>
          </w:p>
        </w:tc>
        <w:tc>
          <w:tcPr/>
          <w:p w:rsidR="00000000" w:rsidDel="00000000" w:rsidP="00000000" w:rsidRDefault="00000000" w:rsidRPr="00000000" w14:paraId="0000000D">
            <w:pPr>
              <w:jc w:val="center"/>
              <w:rPr/>
            </w:pPr>
            <w:r w:rsidDel="00000000" w:rsidR="00000000" w:rsidRPr="00000000">
              <w:rPr>
                <w:rtl w:val="0"/>
              </w:rPr>
              <w:t xml:space="preserve">Week 2</w:t>
            </w:r>
          </w:p>
        </w:tc>
        <w:tc>
          <w:tcPr/>
          <w:p w:rsidR="00000000" w:rsidDel="00000000" w:rsidP="00000000" w:rsidRDefault="00000000" w:rsidRPr="00000000" w14:paraId="0000000E">
            <w:pPr>
              <w:jc w:val="center"/>
              <w:rPr/>
            </w:pPr>
            <w:r w:rsidDel="00000000" w:rsidR="00000000" w:rsidRPr="00000000">
              <w:rPr>
                <w:rtl w:val="0"/>
              </w:rPr>
            </w:r>
          </w:p>
        </w:tc>
      </w:tr>
      <w:tr>
        <w:trPr>
          <w:cantSplit w:val="0"/>
          <w:trHeight w:val="397" w:hRule="atLeast"/>
          <w:tblHeader w:val="0"/>
        </w:trPr>
        <w:tc>
          <w:tcPr>
            <w:tcBorders>
              <w:top w:color="000000" w:space="0" w:sz="4" w:val="single"/>
            </w:tcBorders>
          </w:tcPr>
          <w:p w:rsidR="00000000" w:rsidDel="00000000" w:rsidP="00000000" w:rsidRDefault="00000000" w:rsidRPr="00000000" w14:paraId="0000000F">
            <w:pPr>
              <w:jc w:val="center"/>
              <w:rPr/>
            </w:pPr>
            <w:r w:rsidDel="00000000" w:rsidR="00000000" w:rsidRPr="00000000">
              <w:rPr>
                <w:rtl w:val="0"/>
              </w:rPr>
              <w:t xml:space="preserve">2 October 2023</w:t>
            </w:r>
          </w:p>
        </w:tc>
        <w:tc>
          <w:tcPr/>
          <w:p w:rsidR="00000000" w:rsidDel="00000000" w:rsidP="00000000" w:rsidRDefault="00000000" w:rsidRPr="00000000" w14:paraId="00000010">
            <w:pPr>
              <w:jc w:val="center"/>
              <w:rPr/>
            </w:pPr>
            <w:r w:rsidDel="00000000" w:rsidR="00000000" w:rsidRPr="00000000">
              <w:rPr>
                <w:rtl w:val="0"/>
              </w:rPr>
              <w:t xml:space="preserve">Week 3</w:t>
            </w:r>
          </w:p>
        </w:tc>
        <w:tc>
          <w:tcPr/>
          <w:p w:rsidR="00000000" w:rsidDel="00000000" w:rsidP="00000000" w:rsidRDefault="00000000" w:rsidRPr="00000000" w14:paraId="00000011">
            <w:pPr>
              <w:jc w:val="center"/>
              <w:rPr/>
            </w:pPr>
            <w:r w:rsidDel="00000000" w:rsidR="00000000" w:rsidRPr="00000000">
              <w:rPr>
                <w:rtl w:val="0"/>
              </w:rPr>
            </w:r>
          </w:p>
        </w:tc>
      </w:tr>
      <w:tr>
        <w:trPr>
          <w:cantSplit w:val="0"/>
          <w:trHeight w:val="397" w:hRule="atLeast"/>
          <w:tblHeader w:val="0"/>
        </w:trPr>
        <w:tc>
          <w:tcPr>
            <w:tcBorders>
              <w:top w:color="000000" w:space="0" w:sz="4" w:val="single"/>
            </w:tcBorders>
          </w:tcPr>
          <w:p w:rsidR="00000000" w:rsidDel="00000000" w:rsidP="00000000" w:rsidRDefault="00000000" w:rsidRPr="00000000" w14:paraId="00000012">
            <w:pPr>
              <w:jc w:val="center"/>
              <w:rPr/>
            </w:pPr>
            <w:r w:rsidDel="00000000" w:rsidR="00000000" w:rsidRPr="00000000">
              <w:rPr>
                <w:rtl w:val="0"/>
              </w:rPr>
              <w:t xml:space="preserve">9 October 2023</w:t>
            </w:r>
          </w:p>
        </w:tc>
        <w:tc>
          <w:tcPr/>
          <w:p w:rsidR="00000000" w:rsidDel="00000000" w:rsidP="00000000" w:rsidRDefault="00000000" w:rsidRPr="00000000" w14:paraId="00000013">
            <w:pPr>
              <w:jc w:val="center"/>
              <w:rPr/>
            </w:pPr>
            <w:r w:rsidDel="00000000" w:rsidR="00000000" w:rsidRPr="00000000">
              <w:rPr>
                <w:rtl w:val="0"/>
              </w:rPr>
              <w:t xml:space="preserve">Week 4</w:t>
            </w:r>
          </w:p>
        </w:tc>
        <w:tc>
          <w:tcPr/>
          <w:p w:rsidR="00000000" w:rsidDel="00000000" w:rsidP="00000000" w:rsidRDefault="00000000" w:rsidRPr="00000000" w14:paraId="00000014">
            <w:pPr>
              <w:jc w:val="center"/>
              <w:rPr/>
            </w:pPr>
            <w:r w:rsidDel="00000000" w:rsidR="00000000" w:rsidRPr="00000000">
              <w:rPr>
                <w:rtl w:val="0"/>
              </w:rPr>
            </w:r>
          </w:p>
        </w:tc>
      </w:tr>
      <w:tr>
        <w:trPr>
          <w:cantSplit w:val="0"/>
          <w:trHeight w:val="397" w:hRule="atLeast"/>
          <w:tblHeader w:val="0"/>
        </w:trPr>
        <w:tc>
          <w:tcPr>
            <w:tcBorders>
              <w:top w:color="000000" w:space="0" w:sz="4" w:val="single"/>
            </w:tcBorders>
          </w:tcPr>
          <w:p w:rsidR="00000000" w:rsidDel="00000000" w:rsidP="00000000" w:rsidRDefault="00000000" w:rsidRPr="00000000" w14:paraId="00000015">
            <w:pPr>
              <w:jc w:val="center"/>
              <w:rPr/>
            </w:pPr>
            <w:r w:rsidDel="00000000" w:rsidR="00000000" w:rsidRPr="00000000">
              <w:rPr>
                <w:rtl w:val="0"/>
              </w:rPr>
              <w:t xml:space="preserve">16 October 2023</w:t>
            </w:r>
          </w:p>
        </w:tc>
        <w:tc>
          <w:tcPr>
            <w:shd w:fill="ffffff" w:val="clear"/>
          </w:tcPr>
          <w:p w:rsidR="00000000" w:rsidDel="00000000" w:rsidP="00000000" w:rsidRDefault="00000000" w:rsidRPr="00000000" w14:paraId="00000016">
            <w:pPr>
              <w:jc w:val="center"/>
              <w:rPr/>
            </w:pPr>
            <w:r w:rsidDel="00000000" w:rsidR="00000000" w:rsidRPr="00000000">
              <w:rPr>
                <w:rtl w:val="0"/>
              </w:rPr>
              <w:t xml:space="preserve">Week 5</w:t>
            </w:r>
          </w:p>
        </w:tc>
        <w:tc>
          <w:tcPr>
            <w:shd w:fill="ffffff" w:val="clear"/>
          </w:tcPr>
          <w:p w:rsidR="00000000" w:rsidDel="00000000" w:rsidP="00000000" w:rsidRDefault="00000000" w:rsidRPr="00000000" w14:paraId="00000017">
            <w:pPr>
              <w:jc w:val="center"/>
              <w:rPr>
                <w:i w:val="1"/>
              </w:rPr>
            </w:pPr>
            <w:r w:rsidDel="00000000" w:rsidR="00000000" w:rsidRPr="00000000">
              <w:rPr>
                <w:rtl w:val="0"/>
              </w:rPr>
            </w:r>
          </w:p>
        </w:tc>
      </w:tr>
      <w:tr>
        <w:trPr>
          <w:cantSplit w:val="0"/>
          <w:trHeight w:val="397" w:hRule="atLeast"/>
          <w:tblHeader w:val="0"/>
        </w:trPr>
        <w:tc>
          <w:tcPr>
            <w:tcBorders>
              <w:top w:color="000000" w:space="0" w:sz="4" w:val="single"/>
            </w:tcBorders>
          </w:tcPr>
          <w:p w:rsidR="00000000" w:rsidDel="00000000" w:rsidP="00000000" w:rsidRDefault="00000000" w:rsidRPr="00000000" w14:paraId="00000018">
            <w:pPr>
              <w:jc w:val="center"/>
              <w:rPr/>
            </w:pPr>
            <w:r w:rsidDel="00000000" w:rsidR="00000000" w:rsidRPr="00000000">
              <w:rPr>
                <w:rtl w:val="0"/>
              </w:rPr>
              <w:t xml:space="preserve">23 October 2023</w:t>
            </w:r>
          </w:p>
        </w:tc>
        <w:tc>
          <w:tcPr/>
          <w:p w:rsidR="00000000" w:rsidDel="00000000" w:rsidP="00000000" w:rsidRDefault="00000000" w:rsidRPr="00000000" w14:paraId="00000019">
            <w:pPr>
              <w:jc w:val="center"/>
              <w:rPr/>
            </w:pPr>
            <w:r w:rsidDel="00000000" w:rsidR="00000000" w:rsidRPr="00000000">
              <w:rPr>
                <w:rtl w:val="0"/>
              </w:rPr>
              <w:t xml:space="preserve">Week 6</w:t>
            </w:r>
          </w:p>
        </w:tc>
        <w:tc>
          <w:tcPr/>
          <w:p w:rsidR="00000000" w:rsidDel="00000000" w:rsidP="00000000" w:rsidRDefault="00000000" w:rsidRPr="00000000" w14:paraId="0000001A">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1B">
            <w:pPr>
              <w:jc w:val="center"/>
              <w:rPr/>
            </w:pPr>
            <w:r w:rsidDel="00000000" w:rsidR="00000000" w:rsidRPr="00000000">
              <w:rPr>
                <w:rtl w:val="0"/>
              </w:rPr>
              <w:t xml:space="preserve">30 October 2023</w:t>
            </w:r>
          </w:p>
        </w:tc>
        <w:tc>
          <w:tcPr/>
          <w:p w:rsidR="00000000" w:rsidDel="00000000" w:rsidP="00000000" w:rsidRDefault="00000000" w:rsidRPr="00000000" w14:paraId="0000001C">
            <w:pPr>
              <w:jc w:val="center"/>
              <w:rPr/>
            </w:pPr>
            <w:r w:rsidDel="00000000" w:rsidR="00000000" w:rsidRPr="00000000">
              <w:rPr>
                <w:rtl w:val="0"/>
              </w:rPr>
              <w:t xml:space="preserve">Week 7</w:t>
            </w:r>
          </w:p>
        </w:tc>
        <w:tc>
          <w:tcPr>
            <w:shd w:fill="bdd7ee" w:val="clear"/>
          </w:tcPr>
          <w:p w:rsidR="00000000" w:rsidDel="00000000" w:rsidP="00000000" w:rsidRDefault="00000000" w:rsidRPr="00000000" w14:paraId="0000001D">
            <w:pPr>
              <w:jc w:val="center"/>
              <w:rPr>
                <w:b w:val="1"/>
              </w:rPr>
            </w:pPr>
            <w:r w:rsidDel="00000000" w:rsidR="00000000" w:rsidRPr="00000000">
              <w:rPr>
                <w:b w:val="1"/>
                <w:rtl w:val="0"/>
              </w:rPr>
              <w:t xml:space="preserve">Reading Week:</w:t>
            </w:r>
          </w:p>
          <w:p w:rsidR="00000000" w:rsidDel="00000000" w:rsidP="00000000" w:rsidRDefault="00000000" w:rsidRPr="00000000" w14:paraId="0000001E">
            <w:pPr>
              <w:jc w:val="center"/>
              <w:rPr/>
            </w:pPr>
            <w:r w:rsidDel="00000000" w:rsidR="00000000" w:rsidRPr="00000000">
              <w:rPr>
                <w:rtl w:val="0"/>
              </w:rPr>
              <w:t xml:space="preserve">Tuesday,24 October  - 30 October 2023</w:t>
            </w:r>
          </w:p>
          <w:p w:rsidR="00000000" w:rsidDel="00000000" w:rsidP="00000000" w:rsidRDefault="00000000" w:rsidRPr="00000000" w14:paraId="0000001F">
            <w:pPr>
              <w:jc w:val="center"/>
              <w:rPr>
                <w:i w:val="1"/>
              </w:rPr>
            </w:pPr>
            <w:r w:rsidDel="00000000" w:rsidR="00000000" w:rsidRPr="00000000">
              <w:rPr>
                <w:i w:val="1"/>
                <w:rtl w:val="0"/>
              </w:rPr>
              <w:t xml:space="preserve">College Closed: 30 October 2023 – Public Holiday</w:t>
            </w:r>
          </w:p>
          <w:p w:rsidR="00000000" w:rsidDel="00000000" w:rsidP="00000000" w:rsidRDefault="00000000" w:rsidRPr="00000000" w14:paraId="00000020">
            <w:pPr>
              <w:spacing w:after="160" w:line="259" w:lineRule="auto"/>
              <w:jc w:val="center"/>
              <w:rPr>
                <w:b w:val="1"/>
                <w:sz w:val="16"/>
                <w:szCs w:val="16"/>
              </w:rPr>
            </w:pPr>
            <w:r w:rsidDel="00000000" w:rsidR="00000000" w:rsidRPr="00000000">
              <w:rPr>
                <w:rFonts w:ascii="Open Sans" w:cs="Open Sans" w:eastAsia="Open Sans" w:hAnsi="Open Sans"/>
                <w:i w:val="1"/>
                <w:color w:val="555555"/>
                <w:sz w:val="16"/>
                <w:szCs w:val="16"/>
                <w:highlight w:val="white"/>
                <w:rtl w:val="0"/>
              </w:rPr>
              <w:t xml:space="preserve">Although there are no classes scheduled during Reading Week, please note that this is not a Holiday period and it is possible that additional classes may be scheduled during a Reading Week, if necessary.</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21">
            <w:pPr>
              <w:jc w:val="center"/>
              <w:rPr/>
            </w:pPr>
            <w:r w:rsidDel="00000000" w:rsidR="00000000" w:rsidRPr="00000000">
              <w:rPr>
                <w:rtl w:val="0"/>
              </w:rPr>
              <w:t xml:space="preserve">6 November 2023</w:t>
            </w:r>
          </w:p>
        </w:tc>
        <w:tc>
          <w:tcPr/>
          <w:p w:rsidR="00000000" w:rsidDel="00000000" w:rsidP="00000000" w:rsidRDefault="00000000" w:rsidRPr="00000000" w14:paraId="00000022">
            <w:pPr>
              <w:jc w:val="center"/>
              <w:rPr/>
            </w:pPr>
            <w:r w:rsidDel="00000000" w:rsidR="00000000" w:rsidRPr="00000000">
              <w:rPr>
                <w:rtl w:val="0"/>
              </w:rPr>
              <w:t xml:space="preserve">Week 8</w:t>
            </w:r>
          </w:p>
        </w:tc>
        <w:tc>
          <w:tcPr/>
          <w:p w:rsidR="00000000" w:rsidDel="00000000" w:rsidP="00000000" w:rsidRDefault="00000000" w:rsidRPr="00000000" w14:paraId="00000023">
            <w:pPr>
              <w:jc w:val="center"/>
              <w:rPr>
                <w:i w:val="1"/>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24">
            <w:pPr>
              <w:jc w:val="center"/>
              <w:rPr/>
            </w:pPr>
            <w:r w:rsidDel="00000000" w:rsidR="00000000" w:rsidRPr="00000000">
              <w:rPr>
                <w:rtl w:val="0"/>
              </w:rPr>
              <w:t xml:space="preserve">13 November 2023</w:t>
            </w:r>
          </w:p>
        </w:tc>
        <w:tc>
          <w:tcPr/>
          <w:p w:rsidR="00000000" w:rsidDel="00000000" w:rsidP="00000000" w:rsidRDefault="00000000" w:rsidRPr="00000000" w14:paraId="00000025">
            <w:pPr>
              <w:jc w:val="center"/>
              <w:rPr/>
            </w:pPr>
            <w:r w:rsidDel="00000000" w:rsidR="00000000" w:rsidRPr="00000000">
              <w:rPr>
                <w:rtl w:val="0"/>
              </w:rPr>
              <w:t xml:space="preserve">Week 9</w:t>
            </w:r>
          </w:p>
        </w:tc>
        <w:tc>
          <w:tcPr/>
          <w:p w:rsidR="00000000" w:rsidDel="00000000" w:rsidP="00000000" w:rsidRDefault="00000000" w:rsidRPr="00000000" w14:paraId="00000026">
            <w:pPr>
              <w:jc w:val="center"/>
              <w:rPr>
                <w:i w:val="1"/>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27">
            <w:pPr>
              <w:jc w:val="center"/>
              <w:rPr/>
            </w:pPr>
            <w:r w:rsidDel="00000000" w:rsidR="00000000" w:rsidRPr="00000000">
              <w:rPr>
                <w:rtl w:val="0"/>
              </w:rPr>
              <w:t xml:space="preserve">20 November 2023</w:t>
            </w:r>
          </w:p>
        </w:tc>
        <w:tc>
          <w:tcPr/>
          <w:p w:rsidR="00000000" w:rsidDel="00000000" w:rsidP="00000000" w:rsidRDefault="00000000" w:rsidRPr="00000000" w14:paraId="00000028">
            <w:pPr>
              <w:jc w:val="center"/>
              <w:rPr/>
            </w:pPr>
            <w:r w:rsidDel="00000000" w:rsidR="00000000" w:rsidRPr="00000000">
              <w:rPr>
                <w:rtl w:val="0"/>
              </w:rPr>
              <w:t xml:space="preserve">Week 10</w:t>
            </w:r>
          </w:p>
        </w:tc>
        <w:tc>
          <w:tcPr/>
          <w:p w:rsidR="00000000" w:rsidDel="00000000" w:rsidP="00000000" w:rsidRDefault="00000000" w:rsidRPr="00000000" w14:paraId="00000029">
            <w:pPr>
              <w:jc w:val="center"/>
              <w:rPr/>
            </w:pPr>
            <w:r w:rsidDel="00000000" w:rsidR="00000000" w:rsidRPr="00000000">
              <w:rPr>
                <w:rtl w:val="0"/>
              </w:rPr>
            </w:r>
          </w:p>
        </w:tc>
      </w:tr>
      <w:tr>
        <w:trPr>
          <w:cantSplit w:val="0"/>
          <w:trHeight w:val="397" w:hRule="atLeast"/>
          <w:tblHeader w:val="0"/>
        </w:trPr>
        <w:tc>
          <w:tcPr>
            <w:shd w:fill="ffffff" w:val="clear"/>
          </w:tcPr>
          <w:p w:rsidR="00000000" w:rsidDel="00000000" w:rsidP="00000000" w:rsidRDefault="00000000" w:rsidRPr="00000000" w14:paraId="0000002A">
            <w:pPr>
              <w:jc w:val="center"/>
              <w:rPr/>
            </w:pPr>
            <w:r w:rsidDel="00000000" w:rsidR="00000000" w:rsidRPr="00000000">
              <w:rPr>
                <w:rtl w:val="0"/>
              </w:rPr>
              <w:t xml:space="preserve">27 November 2023</w:t>
            </w:r>
          </w:p>
        </w:tc>
        <w:tc>
          <w:tcPr/>
          <w:p w:rsidR="00000000" w:rsidDel="00000000" w:rsidP="00000000" w:rsidRDefault="00000000" w:rsidRPr="00000000" w14:paraId="0000002B">
            <w:pPr>
              <w:jc w:val="center"/>
              <w:rPr/>
            </w:pPr>
            <w:r w:rsidDel="00000000" w:rsidR="00000000" w:rsidRPr="00000000">
              <w:rPr>
                <w:rtl w:val="0"/>
              </w:rPr>
              <w:t xml:space="preserve">Week 11</w:t>
            </w:r>
          </w:p>
        </w:tc>
        <w:tc>
          <w:tcPr/>
          <w:p w:rsidR="00000000" w:rsidDel="00000000" w:rsidP="00000000" w:rsidRDefault="00000000" w:rsidRPr="00000000" w14:paraId="0000002C">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2D">
            <w:pPr>
              <w:jc w:val="center"/>
              <w:rPr/>
            </w:pPr>
            <w:r w:rsidDel="00000000" w:rsidR="00000000" w:rsidRPr="00000000">
              <w:rPr>
                <w:rtl w:val="0"/>
              </w:rPr>
              <w:t xml:space="preserve">4 December 2023</w:t>
            </w:r>
          </w:p>
        </w:tc>
        <w:tc>
          <w:tcPr/>
          <w:p w:rsidR="00000000" w:rsidDel="00000000" w:rsidP="00000000" w:rsidRDefault="00000000" w:rsidRPr="00000000" w14:paraId="0000002E">
            <w:pPr>
              <w:jc w:val="center"/>
              <w:rPr/>
            </w:pPr>
            <w:r w:rsidDel="00000000" w:rsidR="00000000" w:rsidRPr="00000000">
              <w:rPr>
                <w:rtl w:val="0"/>
              </w:rPr>
              <w:t xml:space="preserve">Week 12</w:t>
            </w:r>
          </w:p>
        </w:tc>
        <w:tc>
          <w:tcPr/>
          <w:p w:rsidR="00000000" w:rsidDel="00000000" w:rsidP="00000000" w:rsidRDefault="00000000" w:rsidRPr="00000000" w14:paraId="0000002F">
            <w:pPr>
              <w:jc w:val="center"/>
              <w:rPr>
                <w:i w:val="1"/>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30">
            <w:pPr>
              <w:jc w:val="center"/>
              <w:rPr/>
            </w:pPr>
            <w:r w:rsidDel="00000000" w:rsidR="00000000" w:rsidRPr="00000000">
              <w:rPr>
                <w:rtl w:val="0"/>
              </w:rPr>
              <w:t xml:space="preserve"> 11 December 2023</w:t>
            </w:r>
          </w:p>
        </w:tc>
        <w:tc>
          <w:tcPr/>
          <w:p w:rsidR="00000000" w:rsidDel="00000000" w:rsidP="00000000" w:rsidRDefault="00000000" w:rsidRPr="00000000" w14:paraId="00000031">
            <w:pPr>
              <w:jc w:val="center"/>
              <w:rPr/>
            </w:pPr>
            <w:r w:rsidDel="00000000" w:rsidR="00000000" w:rsidRPr="00000000">
              <w:rPr>
                <w:rtl w:val="0"/>
              </w:rPr>
              <w:t xml:space="preserve">Week 13</w:t>
            </w:r>
          </w:p>
        </w:tc>
        <w:tc>
          <w:tcPr/>
          <w:p w:rsidR="00000000" w:rsidDel="00000000" w:rsidP="00000000" w:rsidRDefault="00000000" w:rsidRPr="00000000" w14:paraId="00000032">
            <w:pPr>
              <w:jc w:val="center"/>
              <w:rPr/>
            </w:pPr>
            <w:r w:rsidDel="00000000" w:rsidR="00000000" w:rsidRPr="00000000">
              <w:rPr>
                <w:b w:val="1"/>
                <w:rtl w:val="0"/>
              </w:rPr>
              <w:t xml:space="preserve">End of Semester:</w:t>
            </w:r>
            <w:r w:rsidDel="00000000" w:rsidR="00000000" w:rsidRPr="00000000">
              <w:rPr>
                <w:rtl w:val="0"/>
              </w:rPr>
              <w:t xml:space="preserve"> Friday, 15 December 2023</w:t>
            </w:r>
          </w:p>
          <w:p w:rsidR="00000000" w:rsidDel="00000000" w:rsidP="00000000" w:rsidRDefault="00000000" w:rsidRPr="00000000" w14:paraId="00000033">
            <w:pPr>
              <w:jc w:val="center"/>
              <w:rPr/>
            </w:pP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034">
            <w:pPr>
              <w:jc w:val="center"/>
              <w:rPr/>
            </w:pPr>
            <w:r w:rsidDel="00000000" w:rsidR="00000000" w:rsidRPr="00000000">
              <w:rPr>
                <w:b w:val="1"/>
                <w:rtl w:val="0"/>
              </w:rPr>
              <w:t xml:space="preserve">WEEK COMMENCING</w:t>
            </w: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r>
          </w:p>
        </w:tc>
        <w:tc>
          <w:tcPr/>
          <w:p w:rsidR="00000000" w:rsidDel="00000000" w:rsidP="00000000" w:rsidRDefault="00000000" w:rsidRPr="00000000" w14:paraId="00000036">
            <w:pPr>
              <w:jc w:val="center"/>
              <w:rPr/>
            </w:pPr>
            <w:r w:rsidDel="00000000" w:rsidR="00000000" w:rsidRPr="00000000">
              <w:rPr>
                <w:b w:val="1"/>
                <w:i w:val="1"/>
                <w:rtl w:val="0"/>
              </w:rPr>
              <w:t xml:space="preserve">College Closed</w:t>
            </w:r>
            <w:r w:rsidDel="00000000" w:rsidR="00000000" w:rsidRPr="00000000">
              <w:rPr>
                <w:rtl w:val="0"/>
              </w:rPr>
              <w:t xml:space="preserve"> 21 December 2023 - 2 January 2024</w:t>
            </w:r>
          </w:p>
          <w:p w:rsidR="00000000" w:rsidDel="00000000" w:rsidP="00000000" w:rsidRDefault="00000000" w:rsidRPr="00000000" w14:paraId="00000037">
            <w:pPr>
              <w:jc w:val="center"/>
              <w:rPr/>
            </w:pPr>
            <w:r w:rsidDel="00000000" w:rsidR="00000000" w:rsidRPr="00000000">
              <w:rPr>
                <w:rtl w:val="0"/>
              </w:rPr>
              <w:t xml:space="preserve">College Reopens 3 January 2024</w:t>
            </w:r>
          </w:p>
        </w:tc>
      </w:tr>
      <w:tr>
        <w:trPr>
          <w:cantSplit w:val="0"/>
          <w:trHeight w:val="397" w:hRule="atLeast"/>
          <w:tblHeader w:val="0"/>
        </w:trPr>
        <w:tc>
          <w:tcPr/>
          <w:p w:rsidR="00000000" w:rsidDel="00000000" w:rsidP="00000000" w:rsidRDefault="00000000" w:rsidRPr="00000000" w14:paraId="00000038">
            <w:pPr>
              <w:jc w:val="center"/>
              <w:rPr/>
            </w:pPr>
            <w:r w:rsidDel="00000000" w:rsidR="00000000" w:rsidRPr="00000000">
              <w:rPr>
                <w:rtl w:val="0"/>
              </w:rPr>
              <w:t xml:space="preserve">3 January 2024</w:t>
            </w:r>
          </w:p>
        </w:tc>
        <w:tc>
          <w:tcPr/>
          <w:p w:rsidR="00000000" w:rsidDel="00000000" w:rsidP="00000000" w:rsidRDefault="00000000" w:rsidRPr="00000000" w14:paraId="00000039">
            <w:pPr>
              <w:jc w:val="center"/>
              <w:rPr/>
            </w:pPr>
            <w:r w:rsidDel="00000000" w:rsidR="00000000" w:rsidRPr="00000000">
              <w:rPr>
                <w:rtl w:val="0"/>
              </w:rPr>
              <w:t xml:space="preserve">Week 14</w:t>
            </w:r>
          </w:p>
        </w:tc>
        <w:tc>
          <w:tcPr/>
          <w:p w:rsidR="00000000" w:rsidDel="00000000" w:rsidP="00000000" w:rsidRDefault="00000000" w:rsidRPr="00000000" w14:paraId="0000003A">
            <w:pPr>
              <w:jc w:val="center"/>
              <w:rPr/>
            </w:pPr>
            <w:r w:rsidDel="00000000" w:rsidR="00000000" w:rsidRPr="00000000">
              <w:rPr>
                <w:b w:val="1"/>
                <w:rtl w:val="0"/>
              </w:rPr>
              <w:t xml:space="preserve">Exam Week:</w:t>
            </w:r>
            <w:r w:rsidDel="00000000" w:rsidR="00000000" w:rsidRPr="00000000">
              <w:rPr>
                <w:rtl w:val="0"/>
              </w:rPr>
              <w:t xml:space="preserve"> 3 January 2024 - 10 January 2024</w:t>
            </w:r>
          </w:p>
        </w:tc>
      </w:tr>
      <w:tr>
        <w:trPr>
          <w:cantSplit w:val="0"/>
          <w:trHeight w:val="397" w:hRule="atLeast"/>
          <w:tblHeader w:val="0"/>
        </w:trPr>
        <w:tc>
          <w:tcPr/>
          <w:p w:rsidR="00000000" w:rsidDel="00000000" w:rsidP="00000000" w:rsidRDefault="00000000" w:rsidRPr="00000000" w14:paraId="0000003B">
            <w:pPr>
              <w:jc w:val="center"/>
              <w:rPr/>
            </w:pPr>
            <w:r w:rsidDel="00000000" w:rsidR="00000000" w:rsidRPr="00000000">
              <w:rPr>
                <w:rtl w:val="0"/>
              </w:rPr>
              <w:t xml:space="preserve">12 February 2024</w:t>
            </w:r>
          </w:p>
        </w:tc>
        <w:tc>
          <w:tcPr/>
          <w:p w:rsidR="00000000" w:rsidDel="00000000" w:rsidP="00000000" w:rsidRDefault="00000000" w:rsidRPr="00000000" w14:paraId="0000003C">
            <w:pPr>
              <w:jc w:val="center"/>
              <w:rPr/>
            </w:pPr>
            <w:r w:rsidDel="00000000" w:rsidR="00000000" w:rsidRPr="00000000">
              <w:rPr>
                <w:rtl w:val="0"/>
              </w:rPr>
              <w:t xml:space="preserve">Week 1</w:t>
            </w:r>
          </w:p>
        </w:tc>
        <w:tc>
          <w:tcPr/>
          <w:p w:rsidR="00000000" w:rsidDel="00000000" w:rsidP="00000000" w:rsidRDefault="00000000" w:rsidRPr="00000000" w14:paraId="0000003D">
            <w:pPr>
              <w:jc w:val="center"/>
              <w:rPr/>
            </w:pPr>
            <w:r w:rsidDel="00000000" w:rsidR="00000000" w:rsidRPr="00000000">
              <w:rPr>
                <w:rtl w:val="0"/>
              </w:rPr>
              <w:t xml:space="preserve">Classes Begin</w:t>
            </w:r>
          </w:p>
        </w:tc>
      </w:tr>
      <w:tr>
        <w:trPr>
          <w:cantSplit w:val="0"/>
          <w:trHeight w:val="397" w:hRule="atLeast"/>
          <w:tblHeader w:val="0"/>
        </w:trPr>
        <w:tc>
          <w:tcPr/>
          <w:p w:rsidR="00000000" w:rsidDel="00000000" w:rsidP="00000000" w:rsidRDefault="00000000" w:rsidRPr="00000000" w14:paraId="0000003E">
            <w:pPr>
              <w:jc w:val="center"/>
              <w:rPr/>
            </w:pPr>
            <w:r w:rsidDel="00000000" w:rsidR="00000000" w:rsidRPr="00000000">
              <w:rPr>
                <w:rtl w:val="0"/>
              </w:rPr>
              <w:t xml:space="preserve">19 February 2024</w:t>
            </w:r>
          </w:p>
        </w:tc>
        <w:tc>
          <w:tcPr/>
          <w:p w:rsidR="00000000" w:rsidDel="00000000" w:rsidP="00000000" w:rsidRDefault="00000000" w:rsidRPr="00000000" w14:paraId="0000003F">
            <w:pPr>
              <w:jc w:val="center"/>
              <w:rPr/>
            </w:pPr>
            <w:r w:rsidDel="00000000" w:rsidR="00000000" w:rsidRPr="00000000">
              <w:rPr>
                <w:rtl w:val="0"/>
              </w:rPr>
              <w:t xml:space="preserve">Week 2</w:t>
            </w:r>
          </w:p>
        </w:tc>
        <w:tc>
          <w:tcPr/>
          <w:p w:rsidR="00000000" w:rsidDel="00000000" w:rsidP="00000000" w:rsidRDefault="00000000" w:rsidRPr="00000000" w14:paraId="00000040">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1">
            <w:pPr>
              <w:jc w:val="center"/>
              <w:rPr/>
            </w:pPr>
            <w:r w:rsidDel="00000000" w:rsidR="00000000" w:rsidRPr="00000000">
              <w:rPr>
                <w:rtl w:val="0"/>
              </w:rPr>
              <w:t xml:space="preserve">26 February 2024</w:t>
            </w:r>
          </w:p>
        </w:tc>
        <w:tc>
          <w:tcPr/>
          <w:p w:rsidR="00000000" w:rsidDel="00000000" w:rsidP="00000000" w:rsidRDefault="00000000" w:rsidRPr="00000000" w14:paraId="00000042">
            <w:pPr>
              <w:jc w:val="center"/>
              <w:rPr/>
            </w:pPr>
            <w:r w:rsidDel="00000000" w:rsidR="00000000" w:rsidRPr="00000000">
              <w:rPr>
                <w:rtl w:val="0"/>
              </w:rPr>
              <w:t xml:space="preserve">Week 3</w:t>
            </w:r>
          </w:p>
        </w:tc>
        <w:tc>
          <w:tcPr/>
          <w:p w:rsidR="00000000" w:rsidDel="00000000" w:rsidP="00000000" w:rsidRDefault="00000000" w:rsidRPr="00000000" w14:paraId="00000043">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4">
            <w:pPr>
              <w:jc w:val="center"/>
              <w:rPr/>
            </w:pPr>
            <w:r w:rsidDel="00000000" w:rsidR="00000000" w:rsidRPr="00000000">
              <w:rPr>
                <w:rtl w:val="0"/>
              </w:rPr>
              <w:t xml:space="preserve">4 March 2024</w:t>
            </w:r>
          </w:p>
        </w:tc>
        <w:tc>
          <w:tcPr/>
          <w:p w:rsidR="00000000" w:rsidDel="00000000" w:rsidP="00000000" w:rsidRDefault="00000000" w:rsidRPr="00000000" w14:paraId="00000045">
            <w:pPr>
              <w:jc w:val="center"/>
              <w:rPr/>
            </w:pPr>
            <w:r w:rsidDel="00000000" w:rsidR="00000000" w:rsidRPr="00000000">
              <w:rPr>
                <w:rtl w:val="0"/>
              </w:rPr>
              <w:t xml:space="preserve">Week 4</w:t>
            </w:r>
          </w:p>
        </w:tc>
        <w:tc>
          <w:tcPr/>
          <w:p w:rsidR="00000000" w:rsidDel="00000000" w:rsidP="00000000" w:rsidRDefault="00000000" w:rsidRPr="00000000" w14:paraId="00000046">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7">
            <w:pPr>
              <w:jc w:val="center"/>
              <w:rPr/>
            </w:pPr>
            <w:r w:rsidDel="00000000" w:rsidR="00000000" w:rsidRPr="00000000">
              <w:rPr>
                <w:rtl w:val="0"/>
              </w:rPr>
              <w:t xml:space="preserve">11 March 2024</w:t>
            </w:r>
          </w:p>
        </w:tc>
        <w:tc>
          <w:tcPr>
            <w:shd w:fill="ffffff" w:val="clear"/>
          </w:tcPr>
          <w:p w:rsidR="00000000" w:rsidDel="00000000" w:rsidP="00000000" w:rsidRDefault="00000000" w:rsidRPr="00000000" w14:paraId="00000048">
            <w:pPr>
              <w:jc w:val="center"/>
              <w:rPr/>
            </w:pPr>
            <w:r w:rsidDel="00000000" w:rsidR="00000000" w:rsidRPr="00000000">
              <w:rPr>
                <w:rtl w:val="0"/>
              </w:rPr>
              <w:t xml:space="preserve">Week 5</w:t>
            </w:r>
          </w:p>
        </w:tc>
        <w:tc>
          <w:tcPr/>
          <w:p w:rsidR="00000000" w:rsidDel="00000000" w:rsidP="00000000" w:rsidRDefault="00000000" w:rsidRPr="00000000" w14:paraId="00000049">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A">
            <w:pPr>
              <w:jc w:val="center"/>
              <w:rPr/>
            </w:pPr>
            <w:r w:rsidDel="00000000" w:rsidR="00000000" w:rsidRPr="00000000">
              <w:rPr>
                <w:rtl w:val="0"/>
              </w:rPr>
              <w:t xml:space="preserve">18 March 2024</w:t>
            </w:r>
          </w:p>
        </w:tc>
        <w:tc>
          <w:tcPr/>
          <w:p w:rsidR="00000000" w:rsidDel="00000000" w:rsidP="00000000" w:rsidRDefault="00000000" w:rsidRPr="00000000" w14:paraId="0000004B">
            <w:pPr>
              <w:jc w:val="center"/>
              <w:rPr/>
            </w:pPr>
            <w:r w:rsidDel="00000000" w:rsidR="00000000" w:rsidRPr="00000000">
              <w:rPr>
                <w:rtl w:val="0"/>
              </w:rPr>
              <w:t xml:space="preserve">Week 6</w:t>
            </w:r>
          </w:p>
        </w:tc>
        <w:tc>
          <w:tcPr/>
          <w:p w:rsidR="00000000" w:rsidDel="00000000" w:rsidP="00000000" w:rsidRDefault="00000000" w:rsidRPr="00000000" w14:paraId="0000004C">
            <w:pPr>
              <w:jc w:val="center"/>
              <w:rPr/>
            </w:pPr>
            <w:r w:rsidDel="00000000" w:rsidR="00000000" w:rsidRPr="00000000">
              <w:rPr>
                <w:rFonts w:ascii="Roboto" w:cs="Roboto" w:eastAsia="Roboto" w:hAnsi="Roboto"/>
                <w:i w:val="1"/>
                <w:color w:val="1f1f1f"/>
                <w:sz w:val="18"/>
                <w:szCs w:val="18"/>
                <w:highlight w:val="white"/>
                <w:rtl w:val="0"/>
              </w:rPr>
              <w:t xml:space="preserve">College Closed 18 March - Public Holiday</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4D">
            <w:pPr>
              <w:jc w:val="center"/>
              <w:rPr/>
            </w:pPr>
            <w:r w:rsidDel="00000000" w:rsidR="00000000" w:rsidRPr="00000000">
              <w:rPr>
                <w:rtl w:val="0"/>
              </w:rPr>
              <w:t xml:space="preserve">25 March 2024</w:t>
            </w:r>
          </w:p>
        </w:tc>
        <w:tc>
          <w:tcPr/>
          <w:p w:rsidR="00000000" w:rsidDel="00000000" w:rsidP="00000000" w:rsidRDefault="00000000" w:rsidRPr="00000000" w14:paraId="0000004E">
            <w:pPr>
              <w:jc w:val="center"/>
              <w:rPr/>
            </w:pPr>
            <w:r w:rsidDel="00000000" w:rsidR="00000000" w:rsidRPr="00000000">
              <w:rPr>
                <w:rtl w:val="0"/>
              </w:rPr>
              <w:t xml:space="preserve">Week 7</w:t>
            </w:r>
          </w:p>
        </w:tc>
        <w:tc>
          <w:tcPr>
            <w:shd w:fill="9fc5e8" w:val="clear"/>
          </w:tcPr>
          <w:p w:rsidR="00000000" w:rsidDel="00000000" w:rsidP="00000000" w:rsidRDefault="00000000" w:rsidRPr="00000000" w14:paraId="0000004F">
            <w:pPr>
              <w:jc w:val="center"/>
              <w:rPr>
                <w:b w:val="1"/>
              </w:rPr>
            </w:pPr>
            <w:r w:rsidDel="00000000" w:rsidR="00000000" w:rsidRPr="00000000">
              <w:rPr>
                <w:b w:val="1"/>
                <w:rtl w:val="0"/>
              </w:rPr>
              <w:t xml:space="preserve">Reading Week:</w:t>
            </w:r>
          </w:p>
          <w:p w:rsidR="00000000" w:rsidDel="00000000" w:rsidP="00000000" w:rsidRDefault="00000000" w:rsidRPr="00000000" w14:paraId="00000050">
            <w:pPr>
              <w:jc w:val="center"/>
              <w:rPr/>
            </w:pPr>
            <w:r w:rsidDel="00000000" w:rsidR="00000000" w:rsidRPr="00000000">
              <w:rPr>
                <w:rtl w:val="0"/>
              </w:rPr>
              <w:t xml:space="preserve">Tuesday, 26 March  - 1 April 2024</w:t>
            </w:r>
          </w:p>
          <w:p w:rsidR="00000000" w:rsidDel="00000000" w:rsidP="00000000" w:rsidRDefault="00000000" w:rsidRPr="00000000" w14:paraId="00000051">
            <w:pPr>
              <w:jc w:val="center"/>
              <w:rPr>
                <w:i w:val="1"/>
              </w:rPr>
            </w:pPr>
            <w:r w:rsidDel="00000000" w:rsidR="00000000" w:rsidRPr="00000000">
              <w:rPr>
                <w:rFonts w:ascii="Roboto" w:cs="Roboto" w:eastAsia="Roboto" w:hAnsi="Roboto"/>
                <w:i w:val="1"/>
                <w:color w:val="1f1f1f"/>
                <w:sz w:val="18"/>
                <w:szCs w:val="18"/>
                <w:rtl w:val="0"/>
              </w:rPr>
              <w:t xml:space="preserve">College Closed 29 March - Public Holiday</w:t>
            </w:r>
            <w:r w:rsidDel="00000000" w:rsidR="00000000" w:rsidRPr="00000000">
              <w:rPr>
                <w:rtl w:val="0"/>
              </w:rPr>
            </w:r>
          </w:p>
          <w:p w:rsidR="00000000" w:rsidDel="00000000" w:rsidP="00000000" w:rsidRDefault="00000000" w:rsidRPr="00000000" w14:paraId="00000052">
            <w:pPr>
              <w:spacing w:after="160" w:line="259" w:lineRule="auto"/>
              <w:jc w:val="center"/>
              <w:rPr>
                <w:rFonts w:ascii="Roboto" w:cs="Roboto" w:eastAsia="Roboto" w:hAnsi="Roboto"/>
                <w:i w:val="1"/>
                <w:color w:val="1f1f1f"/>
                <w:sz w:val="18"/>
                <w:szCs w:val="18"/>
                <w:highlight w:val="white"/>
              </w:rPr>
            </w:pPr>
            <w:r w:rsidDel="00000000" w:rsidR="00000000" w:rsidRPr="00000000">
              <w:rPr>
                <w:rFonts w:ascii="Open Sans" w:cs="Open Sans" w:eastAsia="Open Sans" w:hAnsi="Open Sans"/>
                <w:i w:val="1"/>
                <w:color w:val="555555"/>
                <w:sz w:val="16"/>
                <w:szCs w:val="16"/>
                <w:highlight w:val="white"/>
                <w:rtl w:val="0"/>
              </w:rPr>
              <w:t xml:space="preserve">Although there are no classes scheduled during Reading Week, please note that this is not a Holiday period and it is possible that additional classes may be scheduled during a Reading Week, if necessary.</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3">
            <w:pPr>
              <w:jc w:val="center"/>
              <w:rPr/>
            </w:pPr>
            <w:r w:rsidDel="00000000" w:rsidR="00000000" w:rsidRPr="00000000">
              <w:rPr>
                <w:rtl w:val="0"/>
              </w:rPr>
              <w:t xml:space="preserve">1 April 2024</w:t>
            </w:r>
          </w:p>
        </w:tc>
        <w:tc>
          <w:tcPr/>
          <w:p w:rsidR="00000000" w:rsidDel="00000000" w:rsidP="00000000" w:rsidRDefault="00000000" w:rsidRPr="00000000" w14:paraId="00000054">
            <w:pPr>
              <w:jc w:val="center"/>
              <w:rPr/>
            </w:pPr>
            <w:r w:rsidDel="00000000" w:rsidR="00000000" w:rsidRPr="00000000">
              <w:rPr>
                <w:rtl w:val="0"/>
              </w:rPr>
              <w:t xml:space="preserve">Week 8</w:t>
            </w:r>
          </w:p>
        </w:tc>
        <w:tc>
          <w:tcPr/>
          <w:p w:rsidR="00000000" w:rsidDel="00000000" w:rsidP="00000000" w:rsidRDefault="00000000" w:rsidRPr="00000000" w14:paraId="00000055">
            <w:pPr>
              <w:jc w:val="center"/>
              <w:rPr/>
            </w:pPr>
            <w:r w:rsidDel="00000000" w:rsidR="00000000" w:rsidRPr="00000000">
              <w:rPr>
                <w:rFonts w:ascii="Roboto" w:cs="Roboto" w:eastAsia="Roboto" w:hAnsi="Roboto"/>
                <w:i w:val="1"/>
                <w:color w:val="1f1f1f"/>
                <w:sz w:val="18"/>
                <w:szCs w:val="18"/>
                <w:highlight w:val="white"/>
                <w:rtl w:val="0"/>
              </w:rPr>
              <w:t xml:space="preserve">College Closed 1 April - Public Holiday</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6">
            <w:pPr>
              <w:jc w:val="center"/>
              <w:rPr/>
            </w:pPr>
            <w:r w:rsidDel="00000000" w:rsidR="00000000" w:rsidRPr="00000000">
              <w:rPr>
                <w:rtl w:val="0"/>
              </w:rPr>
              <w:t xml:space="preserve">8 April 2024</w:t>
            </w:r>
          </w:p>
        </w:tc>
        <w:tc>
          <w:tcPr/>
          <w:p w:rsidR="00000000" w:rsidDel="00000000" w:rsidP="00000000" w:rsidRDefault="00000000" w:rsidRPr="00000000" w14:paraId="00000057">
            <w:pPr>
              <w:jc w:val="center"/>
              <w:rPr/>
            </w:pPr>
            <w:r w:rsidDel="00000000" w:rsidR="00000000" w:rsidRPr="00000000">
              <w:rPr>
                <w:rtl w:val="0"/>
              </w:rPr>
              <w:t xml:space="preserve">Week 9</w:t>
            </w:r>
          </w:p>
        </w:tc>
        <w:tc>
          <w:tcPr/>
          <w:p w:rsidR="00000000" w:rsidDel="00000000" w:rsidP="00000000" w:rsidRDefault="00000000" w:rsidRPr="00000000" w14:paraId="00000058">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9">
            <w:pPr>
              <w:jc w:val="center"/>
              <w:rPr/>
            </w:pPr>
            <w:r w:rsidDel="00000000" w:rsidR="00000000" w:rsidRPr="00000000">
              <w:rPr>
                <w:rtl w:val="0"/>
              </w:rPr>
              <w:t xml:space="preserve">15 April 2024</w:t>
            </w:r>
          </w:p>
        </w:tc>
        <w:tc>
          <w:tcPr/>
          <w:p w:rsidR="00000000" w:rsidDel="00000000" w:rsidP="00000000" w:rsidRDefault="00000000" w:rsidRPr="00000000" w14:paraId="0000005A">
            <w:pPr>
              <w:jc w:val="center"/>
              <w:rPr/>
            </w:pPr>
            <w:r w:rsidDel="00000000" w:rsidR="00000000" w:rsidRPr="00000000">
              <w:rPr>
                <w:rtl w:val="0"/>
              </w:rPr>
              <w:t xml:space="preserve">Week 10</w:t>
            </w:r>
          </w:p>
        </w:tc>
        <w:tc>
          <w:tcPr/>
          <w:p w:rsidR="00000000" w:rsidDel="00000000" w:rsidP="00000000" w:rsidRDefault="00000000" w:rsidRPr="00000000" w14:paraId="0000005B">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C">
            <w:pPr>
              <w:jc w:val="center"/>
              <w:rPr/>
            </w:pPr>
            <w:r w:rsidDel="00000000" w:rsidR="00000000" w:rsidRPr="00000000">
              <w:rPr>
                <w:rtl w:val="0"/>
              </w:rPr>
              <w:t xml:space="preserve">22 April 2024</w:t>
            </w:r>
          </w:p>
        </w:tc>
        <w:tc>
          <w:tcPr/>
          <w:p w:rsidR="00000000" w:rsidDel="00000000" w:rsidP="00000000" w:rsidRDefault="00000000" w:rsidRPr="00000000" w14:paraId="0000005D">
            <w:pPr>
              <w:jc w:val="center"/>
              <w:rPr/>
            </w:pPr>
            <w:r w:rsidDel="00000000" w:rsidR="00000000" w:rsidRPr="00000000">
              <w:rPr>
                <w:rtl w:val="0"/>
              </w:rPr>
              <w:t xml:space="preserve">Week 11</w:t>
            </w:r>
          </w:p>
        </w:tc>
        <w:tc>
          <w:tcPr/>
          <w:p w:rsidR="00000000" w:rsidDel="00000000" w:rsidP="00000000" w:rsidRDefault="00000000" w:rsidRPr="00000000" w14:paraId="0000005E">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5F">
            <w:pPr>
              <w:jc w:val="center"/>
              <w:rPr/>
            </w:pPr>
            <w:r w:rsidDel="00000000" w:rsidR="00000000" w:rsidRPr="00000000">
              <w:rPr>
                <w:rtl w:val="0"/>
              </w:rPr>
              <w:t xml:space="preserve">29 April 2024</w:t>
            </w:r>
          </w:p>
        </w:tc>
        <w:tc>
          <w:tcPr/>
          <w:p w:rsidR="00000000" w:rsidDel="00000000" w:rsidP="00000000" w:rsidRDefault="00000000" w:rsidRPr="00000000" w14:paraId="00000060">
            <w:pPr>
              <w:jc w:val="center"/>
              <w:rPr/>
            </w:pPr>
            <w:r w:rsidDel="00000000" w:rsidR="00000000" w:rsidRPr="00000000">
              <w:rPr>
                <w:rtl w:val="0"/>
              </w:rPr>
              <w:t xml:space="preserve">Week 12</w:t>
            </w:r>
          </w:p>
        </w:tc>
        <w:tc>
          <w:tcPr/>
          <w:p w:rsidR="00000000" w:rsidDel="00000000" w:rsidP="00000000" w:rsidRDefault="00000000" w:rsidRPr="00000000" w14:paraId="00000061">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2">
            <w:pPr>
              <w:jc w:val="center"/>
              <w:rPr/>
            </w:pPr>
            <w:r w:rsidDel="00000000" w:rsidR="00000000" w:rsidRPr="00000000">
              <w:rPr>
                <w:rtl w:val="0"/>
              </w:rPr>
              <w:t xml:space="preserve">6 May 2024</w:t>
            </w:r>
          </w:p>
        </w:tc>
        <w:tc>
          <w:tcPr/>
          <w:p w:rsidR="00000000" w:rsidDel="00000000" w:rsidP="00000000" w:rsidRDefault="00000000" w:rsidRPr="00000000" w14:paraId="00000063">
            <w:pPr>
              <w:jc w:val="center"/>
              <w:rPr/>
            </w:pPr>
            <w:r w:rsidDel="00000000" w:rsidR="00000000" w:rsidRPr="00000000">
              <w:rPr>
                <w:rtl w:val="0"/>
              </w:rPr>
              <w:t xml:space="preserve">Week 13</w:t>
            </w:r>
          </w:p>
        </w:tc>
        <w:tc>
          <w:tcPr/>
          <w:p w:rsidR="00000000" w:rsidDel="00000000" w:rsidP="00000000" w:rsidRDefault="00000000" w:rsidRPr="00000000" w14:paraId="00000064">
            <w:pPr>
              <w:jc w:val="center"/>
              <w:rPr/>
            </w:pPr>
            <w:r w:rsidDel="00000000" w:rsidR="00000000" w:rsidRPr="00000000">
              <w:rPr>
                <w:rFonts w:ascii="Roboto" w:cs="Roboto" w:eastAsia="Roboto" w:hAnsi="Roboto"/>
                <w:i w:val="1"/>
                <w:color w:val="1f1f1f"/>
                <w:sz w:val="18"/>
                <w:szCs w:val="18"/>
                <w:highlight w:val="white"/>
                <w:rtl w:val="0"/>
              </w:rPr>
              <w:t xml:space="preserve">College Closed 6 May - Public Holiday</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5">
            <w:pPr>
              <w:jc w:val="center"/>
              <w:rPr/>
            </w:pPr>
            <w:r w:rsidDel="00000000" w:rsidR="00000000" w:rsidRPr="00000000">
              <w:rPr>
                <w:rtl w:val="0"/>
              </w:rPr>
              <w:t xml:space="preserve">13 May 2024</w:t>
            </w:r>
          </w:p>
        </w:tc>
        <w:tc>
          <w:tcPr/>
          <w:p w:rsidR="00000000" w:rsidDel="00000000" w:rsidP="00000000" w:rsidRDefault="00000000" w:rsidRPr="00000000" w14:paraId="00000066">
            <w:pPr>
              <w:jc w:val="center"/>
              <w:rPr/>
            </w:pPr>
            <w:r w:rsidDel="00000000" w:rsidR="00000000" w:rsidRPr="00000000">
              <w:rPr>
                <w:rtl w:val="0"/>
              </w:rPr>
              <w:t xml:space="preserve">Week 14</w:t>
            </w:r>
          </w:p>
        </w:tc>
        <w:tc>
          <w:tcPr/>
          <w:p w:rsidR="00000000" w:rsidDel="00000000" w:rsidP="00000000" w:rsidRDefault="00000000" w:rsidRPr="00000000" w14:paraId="00000067">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8">
            <w:pPr>
              <w:jc w:val="center"/>
              <w:rPr/>
            </w:pPr>
            <w:r w:rsidDel="00000000" w:rsidR="00000000" w:rsidRPr="00000000">
              <w:rPr>
                <w:rtl w:val="0"/>
              </w:rPr>
              <w:t xml:space="preserve">20 May 2024</w:t>
            </w:r>
          </w:p>
        </w:tc>
        <w:tc>
          <w:tcPr/>
          <w:p w:rsidR="00000000" w:rsidDel="00000000" w:rsidP="00000000" w:rsidRDefault="00000000" w:rsidRPr="00000000" w14:paraId="00000069">
            <w:pPr>
              <w:jc w:val="center"/>
              <w:rPr/>
            </w:pPr>
            <w:r w:rsidDel="00000000" w:rsidR="00000000" w:rsidRPr="00000000">
              <w:rPr>
                <w:rtl w:val="0"/>
              </w:rPr>
            </w:r>
          </w:p>
        </w:tc>
        <w:tc>
          <w:tcPr/>
          <w:p w:rsidR="00000000" w:rsidDel="00000000" w:rsidP="00000000" w:rsidRDefault="00000000" w:rsidRPr="00000000" w14:paraId="0000006A">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B">
            <w:pPr>
              <w:jc w:val="center"/>
              <w:rPr/>
            </w:pPr>
            <w:r w:rsidDel="00000000" w:rsidR="00000000" w:rsidRPr="00000000">
              <w:rPr>
                <w:rtl w:val="0"/>
              </w:rPr>
              <w:t xml:space="preserve">27 May 2024</w:t>
            </w:r>
          </w:p>
        </w:tc>
        <w:tc>
          <w:tcPr/>
          <w:p w:rsidR="00000000" w:rsidDel="00000000" w:rsidP="00000000" w:rsidRDefault="00000000" w:rsidRPr="00000000" w14:paraId="0000006C">
            <w:pPr>
              <w:jc w:val="center"/>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6E">
            <w:pPr>
              <w:jc w:val="center"/>
              <w:rPr/>
            </w:pPr>
            <w:r w:rsidDel="00000000" w:rsidR="00000000" w:rsidRPr="00000000">
              <w:rPr>
                <w:rtl w:val="0"/>
              </w:rPr>
            </w:r>
          </w:p>
        </w:tc>
        <w:tc>
          <w:tcPr/>
          <w:p w:rsidR="00000000" w:rsidDel="00000000" w:rsidP="00000000" w:rsidRDefault="00000000" w:rsidRPr="00000000" w14:paraId="0000006F">
            <w:pPr>
              <w:jc w:val="center"/>
              <w:rPr/>
            </w:pP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sectPr>
      <w:footerReference r:id="rId7"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left" w:leader="none" w:pos="6436"/>
      </w:tabs>
      <w:jc w:val="center"/>
      <w:rPr>
        <w:sz w:val="16"/>
        <w:szCs w:val="16"/>
      </w:rPr>
    </w:pPr>
    <w:r w:rsidDel="00000000" w:rsidR="00000000" w:rsidRPr="00000000">
      <w:rPr>
        <w:sz w:val="16"/>
        <w:szCs w:val="16"/>
        <w:rtl w:val="0"/>
      </w:rPr>
      <w:t xml:space="preserve">Please note: all dates are correct at time of publication and while CCT will endeavour to adhere to the published dates, the College reserves the right to make changes where circumstances require it. In such cases, students will be notified at the earliest opportunity.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uFv0wS+u42h8ocFI3V81f9BSw==">CgMxLjA4AHIhMVBVeDVlMk1HM2JVUDU2bHNOQUVBV3cwSVV2QTNLdXNR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