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017DDFD" w:rsidP="518E5738" w:rsidRDefault="3017DDFD" w14:paraId="2B5C0156" w14:textId="63F6E727">
      <w:pPr>
        <w:pStyle w:val="Normal"/>
        <w:spacing w:after="100" w:afterAutospacing="off"/>
        <w:jc w:val="center"/>
        <w:rPr>
          <w:rFonts w:ascii="Calibri" w:hAnsi="Calibri" w:eastAsia="Calibri" w:cs="Calibri"/>
          <w:b w:val="1"/>
          <w:bCs w:val="1"/>
          <w:noProof w:val="0"/>
          <w:sz w:val="36"/>
          <w:szCs w:val="36"/>
          <w:lang w:val="es-GT"/>
        </w:rPr>
      </w:pPr>
      <w:r w:rsidRPr="518E5738" w:rsidR="3017DDFD">
        <w:rPr>
          <w:rFonts w:ascii="Calibri" w:hAnsi="Calibri" w:eastAsia="Calibri" w:cs="Calibri"/>
          <w:b w:val="1"/>
          <w:bCs w:val="1"/>
          <w:noProof w:val="0"/>
          <w:sz w:val="36"/>
          <w:szCs w:val="36"/>
          <w:lang w:val="es-GT"/>
        </w:rPr>
        <w:t xml:space="preserve">Universidad del Valle de Guatemala </w:t>
      </w:r>
    </w:p>
    <w:p w:rsidR="3017DDFD" w:rsidP="518E5738" w:rsidRDefault="3017DDFD" w14:paraId="1CF20359" w14:textId="4DE9AB4B">
      <w:pPr>
        <w:pStyle w:val="Normal"/>
        <w:spacing w:after="100" w:afterAutospacing="off"/>
        <w:jc w:val="center"/>
        <w:rPr>
          <w:rFonts w:ascii="Calibri" w:hAnsi="Calibri" w:eastAsia="Calibri" w:cs="Calibri"/>
          <w:noProof w:val="0"/>
          <w:sz w:val="28"/>
          <w:szCs w:val="28"/>
          <w:lang w:val="es-GT"/>
        </w:rPr>
      </w:pPr>
      <w:r w:rsidRPr="518E5738" w:rsidR="3017DDFD">
        <w:rPr>
          <w:rFonts w:ascii="Calibri" w:hAnsi="Calibri" w:eastAsia="Calibri" w:cs="Calibri"/>
          <w:noProof w:val="0"/>
          <w:sz w:val="24"/>
          <w:szCs w:val="24"/>
          <w:lang w:val="es-GT"/>
        </w:rPr>
        <w:t>Facultad de Ingeniería</w:t>
      </w:r>
    </w:p>
    <w:p w:rsidR="00AB1E60" w:rsidP="518E5738" w:rsidRDefault="00AB1E60" w14:paraId="71B0CB99" w14:textId="7AD23200">
      <w:pPr>
        <w:spacing w:after="100" w:afterAutospacing="off"/>
        <w:jc w:val="center"/>
        <w:rPr>
          <w:sz w:val="24"/>
          <w:szCs w:val="24"/>
          <w:lang w:val="es-GT"/>
        </w:rPr>
      </w:pPr>
      <w:r w:rsidRPr="518E5738" w:rsidR="58357A8D">
        <w:rPr>
          <w:sz w:val="24"/>
          <w:szCs w:val="24"/>
          <w:lang w:val="es-GT"/>
        </w:rPr>
        <w:t>CC2017</w:t>
      </w:r>
      <w:r w:rsidRPr="518E5738" w:rsidR="58357A8D">
        <w:rPr>
          <w:sz w:val="24"/>
          <w:szCs w:val="24"/>
          <w:lang w:val="es-GT"/>
        </w:rPr>
        <w:t xml:space="preserve"> </w:t>
      </w:r>
      <w:r w:rsidRPr="518E5738" w:rsidR="4C3F30EF">
        <w:rPr>
          <w:sz w:val="24"/>
          <w:szCs w:val="24"/>
          <w:lang w:val="es-GT"/>
        </w:rPr>
        <w:t xml:space="preserve">- </w:t>
      </w:r>
      <w:r w:rsidRPr="518E5738" w:rsidR="58357A8D">
        <w:rPr>
          <w:sz w:val="24"/>
          <w:szCs w:val="24"/>
          <w:lang w:val="es-GT"/>
        </w:rPr>
        <w:t>Modelización y Simulaciones</w:t>
      </w:r>
    </w:p>
    <w:p w:rsidRPr="00143E18" w:rsidR="00AB1E60" w:rsidP="518E5738" w:rsidRDefault="00AB1E60" w14:paraId="0187814A" w14:textId="7294832F">
      <w:pPr>
        <w:pStyle w:val="Normal"/>
        <w:spacing w:after="600"/>
        <w:rPr>
          <w:sz w:val="22"/>
          <w:szCs w:val="22"/>
          <w:lang w:val="es-GT"/>
        </w:rPr>
      </w:pPr>
    </w:p>
    <w:p w:rsidRPr="00143E18" w:rsidR="00AB1E60" w:rsidP="518E5738" w:rsidRDefault="00AB1E60" w14:paraId="0B64E926" w14:textId="075890D5">
      <w:pPr>
        <w:spacing w:before="800"/>
        <w:jc w:val="center"/>
        <w:rPr>
          <w:lang w:val="es-GT"/>
        </w:rPr>
      </w:pPr>
      <w:r w:rsidRPr="518E5738" w:rsidR="58357A8D">
        <w:rPr>
          <w:lang w:val="es-GT"/>
        </w:rPr>
        <w:t>​</w:t>
      </w:r>
      <w:r w:rsidRPr="518E5738" w:rsidR="58357A8D">
        <w:rPr>
          <w:lang w:val="es-GT"/>
        </w:rPr>
        <w:t>​</w:t>
      </w:r>
      <w:r w:rsidR="58357A8D">
        <w:drawing>
          <wp:inline wp14:editId="65CF45DA" wp14:anchorId="2F09EAC4">
            <wp:extent cx="2028825" cy="3028950"/>
            <wp:effectExtent l="0" t="0" r="9525" b="0"/>
            <wp:docPr id="1871314522" name="Picture 4" descr="Imagen, Image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6" descr="Imagen, Imagen"/>
                    <pic:cNvPicPr>
                      <a:picLocks noChangeAspect="1" noChangeArrowheads="1"/>
                    </pic:cNvPicPr>
                  </pic:nvPicPr>
                  <pic:blipFill>
                    <a:blip xmlns:r="http://schemas.openxmlformats.org/officeDocument/2006/relationships" r:embed="rId5">
                      <a:extLst>
                        <a:ext uri="{28A0092B-C50C-407E-A947-70E740481C1C}">
                          <a14:useLocalDpi xmlns:a14="http://schemas.microsoft.com/office/drawing/2010/main" val="0"/>
                        </a:ext>
                      </a:extLst>
                    </a:blip>
                    <a:srcRect/>
                    <a:stretch>
                      <a:fillRect/>
                    </a:stretch>
                  </pic:blipFill>
                  <pic:spPr bwMode="auto">
                    <a:xfrm>
                      <a:off x="0" y="0"/>
                      <a:ext cx="2028825" cy="3028950"/>
                    </a:xfrm>
                    <a:prstGeom prst="rect">
                      <a:avLst/>
                    </a:prstGeom>
                    <a:noFill/>
                    <a:ln>
                      <a:noFill/>
                    </a:ln>
                  </pic:spPr>
                </pic:pic>
              </a:graphicData>
            </a:graphic>
          </wp:inline>
        </w:drawing>
      </w:r>
    </w:p>
    <w:p w:rsidR="518E5738" w:rsidP="518E5738" w:rsidRDefault="518E5738" w14:paraId="67D94DF4" w14:textId="3245493D">
      <w:pPr>
        <w:spacing w:before="800"/>
        <w:jc w:val="center"/>
        <w:rPr>
          <w:lang w:val="es-GT"/>
        </w:rPr>
      </w:pPr>
    </w:p>
    <w:p w:rsidRPr="00143E18" w:rsidR="00AB1E60" w:rsidP="518E5738" w:rsidRDefault="00AB1E60" w14:paraId="75F2D317" w14:textId="15AD319D">
      <w:pPr>
        <w:spacing w:before="800"/>
        <w:jc w:val="center"/>
      </w:pPr>
      <w:r w:rsidRPr="518E5738" w:rsidR="58357A8D">
        <w:rPr>
          <w:b w:val="1"/>
          <w:bCs w:val="1"/>
          <w:sz w:val="40"/>
          <w:szCs w:val="40"/>
          <w:lang w:val="es-GT"/>
        </w:rPr>
        <w:t>Simulación del número de días hasta el siguiente día lluvioso</w:t>
      </w:r>
    </w:p>
    <w:p w:rsidR="518E5738" w:rsidP="518E5738" w:rsidRDefault="518E5738" w14:paraId="5D82E8DC" w14:textId="54159EAD">
      <w:pPr>
        <w:jc w:val="center"/>
        <w:rPr>
          <w:b w:val="1"/>
          <w:bCs w:val="1"/>
          <w:sz w:val="40"/>
          <w:szCs w:val="40"/>
          <w:lang w:val="es-GT"/>
        </w:rPr>
      </w:pPr>
    </w:p>
    <w:p w:rsidR="518E5738" w:rsidP="518E5738" w:rsidRDefault="518E5738" w14:paraId="3399C67A" w14:textId="6EE5911A">
      <w:pPr>
        <w:jc w:val="center"/>
        <w:rPr>
          <w:b w:val="1"/>
          <w:bCs w:val="1"/>
          <w:sz w:val="32"/>
          <w:szCs w:val="32"/>
          <w:lang w:val="es-GT"/>
        </w:rPr>
      </w:pPr>
    </w:p>
    <w:p w:rsidR="00AB1E60" w:rsidP="518E5738" w:rsidRDefault="00AB1E60" w14:paraId="7F991C54" w14:textId="77777777">
      <w:pPr>
        <w:jc w:val="center"/>
        <w:rPr>
          <w:b w:val="0"/>
          <w:bCs w:val="0"/>
          <w:sz w:val="24"/>
          <w:szCs w:val="24"/>
          <w:lang w:val="es-GT"/>
        </w:rPr>
      </w:pPr>
      <w:r w:rsidRPr="518E5738" w:rsidR="58357A8D">
        <w:rPr>
          <w:b w:val="0"/>
          <w:bCs w:val="0"/>
          <w:sz w:val="24"/>
          <w:szCs w:val="24"/>
          <w:lang w:val="es-GT"/>
        </w:rPr>
        <w:t>José Roberto Rodríguez Reyes</w:t>
      </w:r>
    </w:p>
    <w:p w:rsidRPr="00143E18" w:rsidR="00AB1E60" w:rsidP="518E5738" w:rsidRDefault="00AB1E60" w14:paraId="2FE0AFD6" w14:textId="70E23B65">
      <w:pPr>
        <w:jc w:val="center"/>
        <w:rPr>
          <w:b w:val="0"/>
          <w:bCs w:val="0"/>
          <w:sz w:val="24"/>
          <w:szCs w:val="24"/>
          <w:lang w:val="es-GT"/>
        </w:rPr>
      </w:pPr>
      <w:r w:rsidRPr="518E5738" w:rsidR="58357A8D">
        <w:rPr>
          <w:b w:val="0"/>
          <w:bCs w:val="0"/>
          <w:sz w:val="24"/>
          <w:szCs w:val="24"/>
          <w:lang w:val="es-GT"/>
        </w:rPr>
        <w:t>Alejandro Rivera</w:t>
      </w:r>
      <w:r w:rsidRPr="518E5738" w:rsidR="58357A8D">
        <w:rPr>
          <w:b w:val="0"/>
          <w:bCs w:val="0"/>
          <w:sz w:val="24"/>
          <w:szCs w:val="24"/>
          <w:lang w:val="es-GT"/>
        </w:rPr>
        <w:t xml:space="preserve"> Rodríguez</w:t>
      </w:r>
    </w:p>
    <w:p w:rsidR="246E7F85" w:rsidP="518E5738" w:rsidRDefault="246E7F85" w14:paraId="0E75C54F" w14:textId="0DEA5395">
      <w:pPr>
        <w:jc w:val="center"/>
        <w:rPr>
          <w:b w:val="0"/>
          <w:bCs w:val="0"/>
          <w:sz w:val="24"/>
          <w:szCs w:val="24"/>
          <w:lang w:val="es-GT"/>
        </w:rPr>
      </w:pPr>
      <w:r w:rsidRPr="518E5738" w:rsidR="246E7F85">
        <w:rPr>
          <w:b w:val="0"/>
          <w:bCs w:val="0"/>
          <w:sz w:val="24"/>
          <w:szCs w:val="24"/>
          <w:lang w:val="es-GT"/>
        </w:rPr>
        <w:t>Juan Marcos Cruz Melara</w:t>
      </w:r>
    </w:p>
    <w:p w:rsidR="5CBD6B53" w:rsidP="518E5738" w:rsidRDefault="5CBD6B53" w14:paraId="5CA39CE4" w14:textId="110BFC06">
      <w:pPr>
        <w:jc w:val="center"/>
      </w:pPr>
      <w:r w:rsidRPr="518E5738" w:rsidR="5CBD6B53">
        <w:rPr>
          <w:b w:val="0"/>
          <w:bCs w:val="0"/>
          <w:sz w:val="24"/>
          <w:szCs w:val="24"/>
          <w:lang w:val="es-GT"/>
        </w:rPr>
        <w:t>José</w:t>
      </w:r>
      <w:r w:rsidRPr="518E5738" w:rsidR="06B163E7">
        <w:rPr>
          <w:b w:val="0"/>
          <w:bCs w:val="0"/>
          <w:sz w:val="24"/>
          <w:szCs w:val="24"/>
          <w:lang w:val="es-GT"/>
        </w:rPr>
        <w:t xml:space="preserve"> Pablo Ordoñez Barrios</w:t>
      </w:r>
      <w:r>
        <w:br/>
      </w:r>
      <w:r w:rsidRPr="518E5738" w:rsidR="4FD4CB4D">
        <w:rPr>
          <w:b w:val="0"/>
          <w:bCs w:val="0"/>
          <w:sz w:val="24"/>
          <w:szCs w:val="24"/>
          <w:lang w:val="es-GT"/>
        </w:rPr>
        <w:t xml:space="preserve">Carlos Daniel Estrada </w:t>
      </w:r>
      <w:r w:rsidRPr="518E5738" w:rsidR="51A76811">
        <w:rPr>
          <w:b w:val="0"/>
          <w:bCs w:val="0"/>
          <w:sz w:val="24"/>
          <w:szCs w:val="24"/>
          <w:lang w:val="es-GT"/>
        </w:rPr>
        <w:t>Vega</w:t>
      </w:r>
    </w:p>
    <w:p w:rsidR="518E5738" w:rsidP="518E5738" w:rsidRDefault="518E5738" w14:paraId="772267A9" w14:textId="0125796D">
      <w:pPr>
        <w:pStyle w:val="Normal"/>
        <w:jc w:val="center"/>
        <w:rPr>
          <w:b w:val="1"/>
          <w:bCs w:val="1"/>
          <w:sz w:val="24"/>
          <w:szCs w:val="24"/>
          <w:lang w:val="es-GT"/>
        </w:rPr>
      </w:pPr>
      <w:r>
        <w:br/>
      </w:r>
    </w:p>
    <w:p w:rsidR="6C4FB411" w:rsidP="518E5738" w:rsidRDefault="6C4FB411" w14:paraId="083B3831" w14:textId="1B876670">
      <w:pPr>
        <w:jc w:val="center"/>
      </w:pPr>
      <w:r w:rsidRPr="518E5738" w:rsidR="6C4FB411">
        <w:rPr>
          <w:b w:val="1"/>
          <w:bCs w:val="1"/>
          <w:sz w:val="24"/>
          <w:szCs w:val="24"/>
          <w:lang w:val="es-GT"/>
        </w:rPr>
        <w:t>Guatemala, 21 de septiembre 2026</w:t>
      </w:r>
    </w:p>
    <w:p w:rsidRPr="00143E18" w:rsidR="00AB1E60" w:rsidP="00AB1E60" w:rsidRDefault="00AB1E60" w14:paraId="59C67F2E" w14:textId="77777777">
      <w:pPr>
        <w:rPr>
          <w:lang w:val="es-GT"/>
        </w:rPr>
      </w:pPr>
      <w:r w:rsidRPr="518E5738">
        <w:rPr>
          <w:lang w:val="es-GT"/>
        </w:rPr>
        <w:br w:type="page"/>
      </w:r>
    </w:p>
    <w:p w:rsidRPr="00AB1E60" w:rsidR="00AB1E60" w:rsidP="518E5738" w:rsidRDefault="00AB1E60" w14:paraId="52A65EB2" w14:textId="747CE67E">
      <w:pPr>
        <w:spacing w:before="0" w:beforeAutospacing="off" w:after="120" w:afterAutospacing="off" w:line="276" w:lineRule="auto"/>
        <w:jc w:val="both"/>
      </w:pPr>
      <w:r w:rsidRPr="518E5738" w:rsidR="65500E55">
        <w:rPr>
          <w:rFonts w:ascii="Calibri" w:hAnsi="Calibri" w:eastAsia="Calibri" w:cs="Calibri"/>
          <w:b w:val="1"/>
          <w:bCs w:val="1"/>
          <w:noProof w:val="0"/>
          <w:sz w:val="28"/>
          <w:szCs w:val="28"/>
          <w:lang w:val="es-GT"/>
        </w:rPr>
        <w:t xml:space="preserve">1. </w:t>
      </w:r>
      <w:r w:rsidRPr="518E5738" w:rsidR="65500E55">
        <w:rPr>
          <w:rFonts w:ascii="Calibri" w:hAnsi="Calibri" w:eastAsia="Calibri" w:cs="Calibri"/>
          <w:b w:val="1"/>
          <w:bCs w:val="1"/>
          <w:noProof w:val="0"/>
          <w:sz w:val="28"/>
          <w:szCs w:val="28"/>
          <w:lang w:val="es-GT"/>
        </w:rPr>
        <w:t>Des</w:t>
      </w:r>
      <w:r w:rsidRPr="518E5738" w:rsidR="65500E55">
        <w:rPr>
          <w:rFonts w:ascii="Calibri" w:hAnsi="Calibri" w:eastAsia="Calibri" w:cs="Calibri"/>
          <w:b w:val="1"/>
          <w:bCs w:val="1"/>
          <w:noProof w:val="0"/>
          <w:sz w:val="28"/>
          <w:szCs w:val="28"/>
          <w:lang w:val="es-GT"/>
        </w:rPr>
        <w:t>cripción</w:t>
      </w:r>
      <w:r w:rsidRPr="518E5738" w:rsidR="65500E55">
        <w:rPr>
          <w:rFonts w:ascii="Calibri" w:hAnsi="Calibri" w:eastAsia="Calibri" w:cs="Calibri"/>
          <w:b w:val="1"/>
          <w:bCs w:val="1"/>
          <w:noProof w:val="0"/>
          <w:sz w:val="28"/>
          <w:szCs w:val="28"/>
          <w:lang w:val="es-GT"/>
        </w:rPr>
        <w:t xml:space="preserve"> del sistema</w:t>
      </w:r>
      <w:proofErr w:type="spellStart"/>
      <w:proofErr w:type="spellEnd"/>
    </w:p>
    <w:p w:rsidRPr="00AB1E60" w:rsidR="00AB1E60" w:rsidP="518E5738" w:rsidRDefault="00AB1E60" w14:paraId="7B09D83C" w14:textId="10605286">
      <w:pPr>
        <w:spacing w:before="0" w:beforeAutospacing="off" w:after="120" w:afterAutospacing="off" w:line="276" w:lineRule="auto"/>
        <w:jc w:val="both"/>
      </w:pPr>
      <w:r w:rsidRPr="518E5738" w:rsidR="65500E55">
        <w:rPr>
          <w:rFonts w:ascii="Calibri" w:hAnsi="Calibri" w:eastAsia="Calibri" w:cs="Calibri"/>
          <w:noProof w:val="0"/>
          <w:sz w:val="21"/>
          <w:szCs w:val="21"/>
          <w:lang w:val="es-GT"/>
        </w:rPr>
        <w:t xml:space="preserve">El sistema modelado representa la ocurrencia diaria de días </w:t>
      </w:r>
      <w:r w:rsidRPr="518E5738" w:rsidR="65500E55">
        <w:rPr>
          <w:rFonts w:ascii="Calibri" w:hAnsi="Calibri" w:eastAsia="Calibri" w:cs="Calibri"/>
          <w:noProof w:val="0"/>
          <w:sz w:val="21"/>
          <w:szCs w:val="21"/>
          <w:lang w:val="es-GT"/>
        </w:rPr>
        <w:t>lluviosos</w:t>
      </w:r>
      <w:r w:rsidRPr="518E5738" w:rsidR="65500E55">
        <w:rPr>
          <w:rFonts w:ascii="Calibri" w:hAnsi="Calibri" w:eastAsia="Calibri" w:cs="Calibri"/>
          <w:noProof w:val="0"/>
          <w:sz w:val="21"/>
          <w:szCs w:val="21"/>
          <w:lang w:val="es-GT"/>
        </w:rPr>
        <w:t xml:space="preserve"> en la Ciudad de Guatemala. Para efectos de la simulación, cada día se clasifica de forma binaria como lluvioso o no lluvioso. Se considera “día lluvioso” aquel cuya precipitación acumulada diaria es mayor o igual a 1 </w:t>
      </w:r>
      <w:r w:rsidRPr="518E5738" w:rsidR="65500E55">
        <w:rPr>
          <w:rFonts w:ascii="Calibri" w:hAnsi="Calibri" w:eastAsia="Calibri" w:cs="Calibri"/>
          <w:noProof w:val="0"/>
          <w:sz w:val="21"/>
          <w:szCs w:val="21"/>
          <w:lang w:val="es-GT"/>
        </w:rPr>
        <w:t>mm.</w:t>
      </w:r>
      <w:r w:rsidRPr="518E5738" w:rsidR="65500E55">
        <w:rPr>
          <w:rFonts w:ascii="Calibri" w:hAnsi="Calibri" w:eastAsia="Calibri" w:cs="Calibri"/>
          <w:noProof w:val="0"/>
          <w:sz w:val="21"/>
          <w:szCs w:val="21"/>
          <w:lang w:val="es-GT"/>
        </w:rPr>
        <w:t xml:space="preserve"> La variable aleatoria de interés se define como X = número de días que transcurren hasta observar el siguiente día lluvioso. Por lo tanto, X es una variable aleatoria discreta que toma valores enteros positivos X = 1, 2, 3, … Por ejemplo, X = 1 representa el caso en que dos días lluviosos ocurren de manera consecutiva, mientras que X = 3 representa una separación de tres días entre dos eventos lluviosos.</w:t>
      </w:r>
    </w:p>
    <w:p w:rsidRPr="00AB1E60" w:rsidR="00AB1E60" w:rsidP="518E5738" w:rsidRDefault="00AB1E60" w14:paraId="472DD52B" w14:textId="5340BFD8">
      <w:pPr>
        <w:spacing w:before="0" w:beforeAutospacing="off" w:after="120" w:afterAutospacing="off" w:line="276" w:lineRule="auto"/>
        <w:jc w:val="both"/>
      </w:pPr>
      <w:r w:rsidRPr="518E5738" w:rsidR="65500E55">
        <w:rPr>
          <w:rFonts w:ascii="Calibri" w:hAnsi="Calibri" w:eastAsia="Calibri" w:cs="Calibri"/>
          <w:noProof w:val="0"/>
          <w:sz w:val="21"/>
          <w:szCs w:val="21"/>
          <w:lang w:val="es-GT"/>
        </w:rPr>
        <w:t xml:space="preserve">Para caracterizar el comportamiento </w:t>
      </w:r>
      <w:r w:rsidRPr="518E5738" w:rsidR="24F4A3B0">
        <w:rPr>
          <w:rFonts w:ascii="Calibri" w:hAnsi="Calibri" w:eastAsia="Calibri" w:cs="Calibri"/>
          <w:noProof w:val="0"/>
          <w:sz w:val="21"/>
          <w:szCs w:val="21"/>
          <w:lang w:val="es-GT"/>
        </w:rPr>
        <w:t>observado</w:t>
      </w:r>
      <w:r w:rsidRPr="518E5738" w:rsidR="65500E55">
        <w:rPr>
          <w:rFonts w:ascii="Calibri" w:hAnsi="Calibri" w:eastAsia="Calibri" w:cs="Calibri"/>
          <w:noProof w:val="0"/>
          <w:sz w:val="21"/>
          <w:szCs w:val="21"/>
          <w:lang w:val="es-GT"/>
        </w:rPr>
        <w:t xml:space="preserve"> del sistema se utilizaron datos históricos diarios de precipitación obtenidos mediante Open-</w:t>
      </w:r>
      <w:r w:rsidRPr="518E5738" w:rsidR="65500E55">
        <w:rPr>
          <w:rFonts w:ascii="Calibri" w:hAnsi="Calibri" w:eastAsia="Calibri" w:cs="Calibri"/>
          <w:noProof w:val="0"/>
          <w:sz w:val="21"/>
          <w:szCs w:val="21"/>
          <w:lang w:val="es-GT"/>
        </w:rPr>
        <w:t>Meteo</w:t>
      </w:r>
      <w:r w:rsidRPr="518E5738" w:rsidR="65500E55">
        <w:rPr>
          <w:rFonts w:ascii="Calibri" w:hAnsi="Calibri" w:eastAsia="Calibri" w:cs="Calibri"/>
          <w:noProof w:val="0"/>
          <w:sz w:val="21"/>
          <w:szCs w:val="21"/>
          <w:lang w:val="es-GT"/>
        </w:rPr>
        <w:t xml:space="preserve"> </w:t>
      </w:r>
      <w:r w:rsidRPr="518E5738" w:rsidR="65500E55">
        <w:rPr>
          <w:rFonts w:ascii="Calibri" w:hAnsi="Calibri" w:eastAsia="Calibri" w:cs="Calibri"/>
          <w:noProof w:val="0"/>
          <w:sz w:val="21"/>
          <w:szCs w:val="21"/>
          <w:lang w:val="es-GT"/>
        </w:rPr>
        <w:t>Historical</w:t>
      </w:r>
      <w:r w:rsidRPr="518E5738" w:rsidR="65500E55">
        <w:rPr>
          <w:rFonts w:ascii="Calibri" w:hAnsi="Calibri" w:eastAsia="Calibri" w:cs="Calibri"/>
          <w:noProof w:val="0"/>
          <w:sz w:val="21"/>
          <w:szCs w:val="21"/>
          <w:lang w:val="es-GT"/>
        </w:rPr>
        <w:t xml:space="preserve"> Weather API para el período comprendido entre el 1 de enero de 2015 y el 31 de diciembre de 2025. La base de datos utilizada contiene 4018 registros diarios de precipitación correspondientes a un punto de consulta cercano a la Ciudad de Guatemala. A partir de estos datos se estimó una probabilidad de lluvia específica para cada mes. Para un mes m, la probabilidad histórica estimada </w:t>
      </w:r>
      <w:r w:rsidRPr="518E5738" w:rsidR="65500E55">
        <w:rPr>
          <w:rFonts w:ascii="Calibri" w:hAnsi="Calibri" w:eastAsia="Calibri" w:cs="Calibri"/>
          <w:noProof w:val="0"/>
          <w:sz w:val="21"/>
          <w:szCs w:val="21"/>
          <w:lang w:val="es-GT"/>
        </w:rPr>
        <w:t>p_m</w:t>
      </w:r>
      <w:r w:rsidRPr="518E5738" w:rsidR="65500E55">
        <w:rPr>
          <w:rFonts w:ascii="Calibri" w:hAnsi="Calibri" w:eastAsia="Calibri" w:cs="Calibri"/>
          <w:noProof w:val="0"/>
          <w:sz w:val="21"/>
          <w:szCs w:val="21"/>
          <w:lang w:val="es-GT"/>
        </w:rPr>
        <w:t xml:space="preserve"> se obtiene como la proporción entre el número de días cuya precipitación fue mayor o igual a 1 mm y el número total de días observados para dicho mes durante el período 2015–2025. De esta manera, los datos de todos los años se agrupan según el mes calendario correspondiente.</w:t>
      </w:r>
    </w:p>
    <w:p w:rsidRPr="00AB1E60" w:rsidR="00AB1E60" w:rsidP="518E5738" w:rsidRDefault="00AB1E60" w14:paraId="4D807D5D" w14:textId="1C2D5E4A">
      <w:pPr>
        <w:spacing w:before="0" w:beforeAutospacing="off" w:after="120" w:afterAutospacing="off" w:line="276" w:lineRule="auto"/>
        <w:jc w:val="both"/>
      </w:pPr>
      <w:r w:rsidRPr="518E5738" w:rsidR="65500E55">
        <w:rPr>
          <w:rFonts w:ascii="Calibri" w:hAnsi="Calibri" w:eastAsia="Calibri" w:cs="Calibri"/>
          <w:noProof w:val="0"/>
          <w:sz w:val="21"/>
          <w:szCs w:val="21"/>
          <w:lang w:val="es-GT"/>
        </w:rPr>
        <w:t>El análisis histórico muestra una marcada variación de la probabilidad de lluvia a lo largo del año. Por ejemplo, la probabilidad estimada es aproximadamente 0.047 en enero, aumenta hasta aproximadamente 0.870 en junio, disminuye a 0.537 en julio y alcanza aproximadamente 0.876 en septiembre. Debido a esta variación, utilizar una única probabilidad anual supondría ignorar una parte importante de la estacionalidad observada. Por esta razón, el sistema se modela de forma independiente para cada mes.</w:t>
      </w:r>
    </w:p>
    <w:p w:rsidRPr="00AB1E60" w:rsidR="00AB1E60" w:rsidP="518E5738" w:rsidRDefault="00AB1E60" w14:paraId="62C3F834" w14:textId="2137B588">
      <w:pPr>
        <w:spacing w:before="0" w:beforeAutospacing="off" w:after="40" w:afterAutospacing="off" w:line="276" w:lineRule="auto"/>
        <w:jc w:val="center"/>
      </w:pPr>
      <w:r w:rsidR="65500E55">
        <w:drawing>
          <wp:inline wp14:editId="7A697D28" wp14:anchorId="7A526613">
            <wp:extent cx="4943475" cy="2667000"/>
            <wp:effectExtent l="0" t="0" r="0" b="0"/>
            <wp:docPr id="10043017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4301737" name="Picture 1004301737"/>
                    <pic:cNvPicPr/>
                  </pic:nvPicPr>
                  <pic:blipFill>
                    <a:blip xmlns:r="http://schemas.openxmlformats.org/officeDocument/2006/relationships" r:embed="rId1227712051">
                      <a:extLst>
                        <a:ext uri="{28A0092B-C50C-407E-A947-70E740481C1C}">
                          <a14:useLocalDpi xmlns:a14="http://schemas.microsoft.com/office/drawing/2010/main"/>
                        </a:ext>
                      </a:extLst>
                    </a:blip>
                    <a:stretch>
                      <a:fillRect/>
                    </a:stretch>
                  </pic:blipFill>
                  <pic:spPr>
                    <a:xfrm>
                      <a:off x="0" y="0"/>
                      <a:ext cx="4943475" cy="2667000"/>
                    </a:xfrm>
                    <a:prstGeom prst="rect">
                      <a:avLst/>
                    </a:prstGeom>
                  </pic:spPr>
                </pic:pic>
              </a:graphicData>
            </a:graphic>
          </wp:inline>
        </w:drawing>
      </w:r>
    </w:p>
    <w:p w:rsidRPr="00AB1E60" w:rsidR="00AB1E60" w:rsidP="518E5738" w:rsidRDefault="00AB1E60" w14:paraId="2FA55BB9" w14:textId="6B3AEE4F">
      <w:pPr>
        <w:spacing w:before="40" w:beforeAutospacing="off" w:after="160" w:afterAutospacing="off" w:line="268" w:lineRule="auto"/>
        <w:jc w:val="center"/>
      </w:pPr>
      <w:r w:rsidRPr="518E5738" w:rsidR="65500E55">
        <w:rPr>
          <w:rFonts w:ascii="Calibri" w:hAnsi="Calibri" w:eastAsia="Calibri" w:cs="Calibri"/>
          <w:i w:val="1"/>
          <w:iCs w:val="1"/>
          <w:noProof w:val="0"/>
          <w:sz w:val="19"/>
          <w:szCs w:val="19"/>
          <w:lang w:val="es-GT"/>
        </w:rPr>
        <w:t>Figura 1. Probabilidad histórica de lluvia por mes (2015–2025).</w:t>
      </w:r>
    </w:p>
    <w:p w:rsidRPr="00AB1E60" w:rsidR="00AB1E60" w:rsidP="518E5738" w:rsidRDefault="00AB1E60" w14:paraId="6EAD9758" w14:textId="5F5A8E24">
      <w:pPr>
        <w:spacing w:before="0" w:beforeAutospacing="off" w:after="120" w:afterAutospacing="off" w:line="276" w:lineRule="auto"/>
        <w:jc w:val="both"/>
      </w:pPr>
      <w:r w:rsidRPr="518E5738" w:rsidR="65500E55">
        <w:rPr>
          <w:rFonts w:ascii="Calibri" w:hAnsi="Calibri" w:eastAsia="Calibri" w:cs="Calibri"/>
          <w:noProof w:val="0"/>
          <w:sz w:val="21"/>
          <w:szCs w:val="21"/>
          <w:lang w:val="es-GT"/>
        </w:rPr>
        <w:t>Para el análisis detallado de la simulación se seleccionaron junio, julio y septiembre. Junio (p = 0.869697) y septiembre (p = 0.875758) representan escenarios con una probabilidad alta de lluvia, mientras que julio (p = 0.536657) presenta una reducción considerable respecto a ambos meses y genera tiempos de espera con mayor dispersión. Esta selección permite estudiar el comportamiento del modelo geométrico bajo probabilidades distintas dentro del período lluvioso. El propósito del sistema no es predecir si lloverá en una fecha específica, sino construir un modelo probabilístico del número de días hasta el siguiente evento lluvioso y utilizarlo para evaluar y comparar distintos métodos de generación de variables aleatorias.</w:t>
      </w:r>
    </w:p>
    <w:p w:rsidRPr="00AB1E60" w:rsidR="00AB1E60" w:rsidP="518E5738" w:rsidRDefault="00AB1E60" w14:paraId="0A4EA2FB" w14:textId="6B6F5A93">
      <w:pPr>
        <w:pStyle w:val="Normal"/>
        <w:spacing w:after="140" w:line="268" w:lineRule="auto"/>
        <w:jc w:val="both"/>
        <w:rPr>
          <w:rFonts w:ascii="Calibri" w:hAnsi="Calibri" w:eastAsia="Calibri" w:cs="Calibri"/>
          <w:noProof w:val="0"/>
          <w:sz w:val="21"/>
          <w:szCs w:val="21"/>
          <w:lang w:val="es-GT"/>
        </w:rPr>
      </w:pPr>
    </w:p>
    <w:p w:rsidRPr="00AB1E60" w:rsidR="00AB1E60" w:rsidP="518E5738" w:rsidRDefault="00AB1E60" w14:paraId="1FF258C0" w14:textId="5615DD3B">
      <w:pPr>
        <w:spacing w:before="0" w:beforeAutospacing="off" w:after="120" w:afterAutospacing="off" w:line="276" w:lineRule="auto"/>
        <w:jc w:val="both"/>
      </w:pPr>
      <w:r w:rsidRPr="518E5738" w:rsidR="09EE0967">
        <w:rPr>
          <w:rFonts w:ascii="Calibri" w:hAnsi="Calibri" w:eastAsia="Calibri" w:cs="Calibri"/>
          <w:b w:val="1"/>
          <w:bCs w:val="1"/>
          <w:noProof w:val="0"/>
          <w:sz w:val="28"/>
          <w:szCs w:val="28"/>
          <w:lang w:val="es-GT"/>
        </w:rPr>
        <w:t>2. Objetivos</w:t>
      </w:r>
    </w:p>
    <w:p w:rsidRPr="00AB1E60" w:rsidR="00AB1E60" w:rsidP="518E5738" w:rsidRDefault="00AB1E60" w14:paraId="02A26CBD" w14:textId="3210F854">
      <w:pPr>
        <w:spacing w:before="120" w:beforeAutospacing="off" w:after="80" w:afterAutospacing="off" w:line="276" w:lineRule="auto"/>
        <w:jc w:val="both"/>
      </w:pPr>
      <w:r w:rsidRPr="518E5738" w:rsidR="09EE0967">
        <w:rPr>
          <w:rFonts w:ascii="Calibri" w:hAnsi="Calibri" w:eastAsia="Calibri" w:cs="Calibri"/>
          <w:b w:val="1"/>
          <w:bCs w:val="1"/>
          <w:noProof w:val="0"/>
          <w:sz w:val="21"/>
          <w:szCs w:val="21"/>
          <w:lang w:val="es-GT"/>
        </w:rPr>
        <w:t>Objetivo general</w:t>
      </w:r>
    </w:p>
    <w:p w:rsidRPr="00AB1E60" w:rsidR="00AB1E60" w:rsidP="518E5738" w:rsidRDefault="00AB1E60" w14:paraId="1057D5F3" w14:textId="0A29E0C6">
      <w:pPr>
        <w:spacing w:before="0" w:beforeAutospacing="off" w:after="120" w:afterAutospacing="off" w:line="276" w:lineRule="auto"/>
        <w:jc w:val="both"/>
      </w:pPr>
      <w:r w:rsidRPr="518E5738" w:rsidR="09EE0967">
        <w:rPr>
          <w:rFonts w:ascii="Calibri" w:hAnsi="Calibri" w:eastAsia="Calibri" w:cs="Calibri"/>
          <w:noProof w:val="0"/>
          <w:sz w:val="21"/>
          <w:szCs w:val="21"/>
          <w:lang w:val="es-GT"/>
        </w:rPr>
        <w:t>Diseñar, implementar y analizar una simulación del número de días hasta el siguiente día lluvioso en la Ciudad de Guatemala mediante una distribución geométrica cuyos parámetros sean estimados a partir de datos históricos de precipitación, y comparar el comportamiento de dos métodos de generación de variables aleatorias: Transformada Inversa y un Generador Congruencial Lineal (LCG) propio con ensayos sucesivos.</w:t>
      </w:r>
    </w:p>
    <w:p w:rsidRPr="00AB1E60" w:rsidR="00AB1E60" w:rsidP="518E5738" w:rsidRDefault="00AB1E60" w14:paraId="1CABB86D" w14:textId="40EF5512">
      <w:pPr>
        <w:spacing w:before="120" w:beforeAutospacing="off" w:after="80" w:afterAutospacing="off" w:line="276" w:lineRule="auto"/>
        <w:jc w:val="both"/>
      </w:pPr>
      <w:r w:rsidRPr="518E5738" w:rsidR="09EE0967">
        <w:rPr>
          <w:rFonts w:ascii="Calibri" w:hAnsi="Calibri" w:eastAsia="Calibri" w:cs="Calibri"/>
          <w:b w:val="1"/>
          <w:bCs w:val="1"/>
          <w:noProof w:val="0"/>
          <w:sz w:val="21"/>
          <w:szCs w:val="21"/>
          <w:lang w:val="es-GT"/>
        </w:rPr>
        <w:t>Objetivos específicos</w:t>
      </w:r>
    </w:p>
    <w:p w:rsidRPr="00AB1E60" w:rsidR="00AB1E60" w:rsidP="518E5738" w:rsidRDefault="00AB1E60" w14:paraId="79F25F22" w14:textId="5484766E">
      <w:pPr>
        <w:pStyle w:val="ListParagraph"/>
        <w:numPr>
          <w:ilvl w:val="0"/>
          <w:numId w:val="8"/>
        </w:numPr>
        <w:spacing w:before="0" w:beforeAutospacing="off" w:after="0" w:afterAutospacing="off" w:line="276" w:lineRule="auto"/>
        <w:ind w:left="360" w:right="0" w:hanging="360"/>
        <w:jc w:val="both"/>
        <w:rPr>
          <w:rFonts w:ascii="Calibri" w:hAnsi="Calibri" w:eastAsia="Calibri" w:cs="Calibri"/>
          <w:noProof w:val="0"/>
          <w:sz w:val="21"/>
          <w:szCs w:val="21"/>
          <w:lang w:val="es-GT"/>
        </w:rPr>
      </w:pPr>
      <w:r w:rsidRPr="518E5738" w:rsidR="09EE0967">
        <w:rPr>
          <w:rFonts w:ascii="Calibri" w:hAnsi="Calibri" w:eastAsia="Calibri" w:cs="Calibri"/>
          <w:noProof w:val="0"/>
          <w:sz w:val="21"/>
          <w:szCs w:val="21"/>
          <w:lang w:val="es-GT"/>
        </w:rPr>
        <w:t>Estimar la probabilidad mensual de ocurrencia de un día lluvioso a partir de los datos históricos de precipitación correspondientes al período 2015–2025.</w:t>
      </w:r>
    </w:p>
    <w:p w:rsidRPr="00AB1E60" w:rsidR="00AB1E60" w:rsidP="518E5738" w:rsidRDefault="00AB1E60" w14:paraId="7A11147A" w14:textId="66D8C4FA">
      <w:pPr>
        <w:pStyle w:val="ListParagraph"/>
        <w:numPr>
          <w:ilvl w:val="0"/>
          <w:numId w:val="8"/>
        </w:numPr>
        <w:spacing w:before="0" w:beforeAutospacing="off" w:after="0" w:afterAutospacing="off" w:line="276" w:lineRule="auto"/>
        <w:ind w:left="360" w:right="0" w:hanging="360"/>
        <w:jc w:val="both"/>
        <w:rPr>
          <w:rFonts w:ascii="Calibri" w:hAnsi="Calibri" w:eastAsia="Calibri" w:cs="Calibri"/>
          <w:noProof w:val="0"/>
          <w:sz w:val="21"/>
          <w:szCs w:val="21"/>
          <w:lang w:val="es-GT"/>
        </w:rPr>
      </w:pPr>
      <w:r w:rsidRPr="518E5738" w:rsidR="09EE0967">
        <w:rPr>
          <w:rFonts w:ascii="Calibri" w:hAnsi="Calibri" w:eastAsia="Calibri" w:cs="Calibri"/>
          <w:noProof w:val="0"/>
          <w:sz w:val="21"/>
          <w:szCs w:val="21"/>
          <w:lang w:val="es-GT"/>
        </w:rPr>
        <w:t>Definir y justificar el uso de la distribución geométrica para modelar la variable aleatoria X, correspondiente al número de días hasta observar el siguiente día lluvioso, identificando los supuestos y limitaciones asociados al modelo.</w:t>
      </w:r>
    </w:p>
    <w:p w:rsidRPr="00AB1E60" w:rsidR="00AB1E60" w:rsidP="518E5738" w:rsidRDefault="00AB1E60" w14:paraId="0EA177C5" w14:textId="7BC55574">
      <w:pPr>
        <w:pStyle w:val="ListParagraph"/>
        <w:numPr>
          <w:ilvl w:val="0"/>
          <w:numId w:val="8"/>
        </w:numPr>
        <w:spacing w:before="0" w:beforeAutospacing="off" w:after="0" w:afterAutospacing="off" w:line="276" w:lineRule="auto"/>
        <w:ind w:left="360" w:right="0" w:hanging="360"/>
        <w:jc w:val="both"/>
        <w:rPr>
          <w:rFonts w:ascii="Calibri" w:hAnsi="Calibri" w:eastAsia="Calibri" w:cs="Calibri"/>
          <w:noProof w:val="0"/>
          <w:sz w:val="21"/>
          <w:szCs w:val="21"/>
          <w:lang w:val="es-GT"/>
        </w:rPr>
      </w:pPr>
      <w:r w:rsidRPr="518E5738" w:rsidR="09EE0967">
        <w:rPr>
          <w:rFonts w:ascii="Calibri" w:hAnsi="Calibri" w:eastAsia="Calibri" w:cs="Calibri"/>
          <w:noProof w:val="0"/>
          <w:sz w:val="21"/>
          <w:szCs w:val="21"/>
          <w:lang w:val="es-GT"/>
        </w:rPr>
        <w:t>Implementar dos procedimientos de generación de variables aleatorias geométricas: Transformada Inversa y un Generador Congruencial Lineal (LCG) propio combinado con ensayos sucesivos de Bernoulli.</w:t>
      </w:r>
    </w:p>
    <w:p w:rsidRPr="00AB1E60" w:rsidR="00AB1E60" w:rsidP="518E5738" w:rsidRDefault="00AB1E60" w14:paraId="3B365EAC" w14:textId="6278B087">
      <w:pPr>
        <w:pStyle w:val="ListParagraph"/>
        <w:numPr>
          <w:ilvl w:val="0"/>
          <w:numId w:val="8"/>
        </w:numPr>
        <w:spacing w:before="0" w:beforeAutospacing="off" w:after="0" w:afterAutospacing="off" w:line="276" w:lineRule="auto"/>
        <w:ind w:left="360" w:right="0" w:hanging="360"/>
        <w:jc w:val="both"/>
        <w:rPr>
          <w:rFonts w:ascii="Calibri" w:hAnsi="Calibri" w:eastAsia="Calibri" w:cs="Calibri"/>
          <w:noProof w:val="0"/>
          <w:sz w:val="21"/>
          <w:szCs w:val="21"/>
          <w:lang w:val="es-GT"/>
        </w:rPr>
      </w:pPr>
      <w:r w:rsidRPr="518E5738" w:rsidR="09EE0967">
        <w:rPr>
          <w:rFonts w:ascii="Calibri" w:hAnsi="Calibri" w:eastAsia="Calibri" w:cs="Calibri"/>
          <w:noProof w:val="0"/>
          <w:sz w:val="21"/>
          <w:szCs w:val="21"/>
          <w:lang w:val="es-GT"/>
        </w:rPr>
        <w:t>Validar estadísticamente los métodos implementados mediante la comparación de medias y varianzas y mediante pruebas de bondad de ajuste chi-cuadrado.</w:t>
      </w:r>
    </w:p>
    <w:p w:rsidRPr="00AB1E60" w:rsidR="00AB1E60" w:rsidP="518E5738" w:rsidRDefault="00AB1E60" w14:paraId="0290E70F" w14:textId="1B8BD566">
      <w:pPr>
        <w:pStyle w:val="ListParagraph"/>
        <w:numPr>
          <w:ilvl w:val="0"/>
          <w:numId w:val="8"/>
        </w:numPr>
        <w:spacing w:before="0" w:beforeAutospacing="off" w:after="0" w:afterAutospacing="off" w:line="276" w:lineRule="auto"/>
        <w:ind w:left="360" w:right="0" w:hanging="360"/>
        <w:jc w:val="both"/>
        <w:rPr>
          <w:rFonts w:ascii="Calibri" w:hAnsi="Calibri" w:eastAsia="Calibri" w:cs="Calibri"/>
          <w:noProof w:val="0"/>
          <w:sz w:val="21"/>
          <w:szCs w:val="21"/>
          <w:lang w:val="es-GT"/>
        </w:rPr>
      </w:pPr>
      <w:r w:rsidRPr="518E5738" w:rsidR="09EE0967">
        <w:rPr>
          <w:rFonts w:ascii="Calibri" w:hAnsi="Calibri" w:eastAsia="Calibri" w:cs="Calibri"/>
          <w:noProof w:val="0"/>
          <w:sz w:val="21"/>
          <w:szCs w:val="21"/>
          <w:lang w:val="es-GT"/>
        </w:rPr>
        <w:t>Simular el comportamiento de X para junio, julio y septiembre y comparar las distribuciones, medias y varianzas obtenidas con los valores teóricos y con los intervalos observados en los datos históricos.</w:t>
      </w:r>
    </w:p>
    <w:p w:rsidRPr="00AB1E60" w:rsidR="00AB1E60" w:rsidP="518E5738" w:rsidRDefault="00AB1E60" w14:paraId="20CA1163" w14:textId="732A21C0">
      <w:pPr>
        <w:pStyle w:val="ListParagraph"/>
        <w:numPr>
          <w:ilvl w:val="0"/>
          <w:numId w:val="8"/>
        </w:numPr>
        <w:spacing w:before="0" w:beforeAutospacing="off" w:after="0" w:afterAutospacing="off" w:line="276" w:lineRule="auto"/>
        <w:ind w:left="360" w:right="0" w:hanging="360"/>
        <w:jc w:val="both"/>
        <w:rPr>
          <w:rFonts w:ascii="Calibri" w:hAnsi="Calibri" w:eastAsia="Calibri" w:cs="Calibri"/>
          <w:noProof w:val="0"/>
          <w:sz w:val="21"/>
          <w:szCs w:val="21"/>
          <w:lang w:val="es-GT"/>
        </w:rPr>
      </w:pPr>
      <w:r w:rsidRPr="518E5738" w:rsidR="09EE0967">
        <w:rPr>
          <w:rFonts w:ascii="Calibri" w:hAnsi="Calibri" w:eastAsia="Calibri" w:cs="Calibri"/>
          <w:noProof w:val="0"/>
          <w:sz w:val="21"/>
          <w:szCs w:val="21"/>
          <w:lang w:val="es-GT"/>
        </w:rPr>
        <w:t>Comparar ambos métodos de generación en términos de precisión estadística y tiempo de ejecución mediante múltiples repeticiones de la simulación.</w:t>
      </w:r>
    </w:p>
    <w:p w:rsidRPr="00AB1E60" w:rsidR="00AB1E60" w:rsidP="518E5738" w:rsidRDefault="00AB1E60" w14:paraId="78CB70E3" w14:textId="23DF9FAC">
      <w:pPr>
        <w:pStyle w:val="ListParagraph"/>
        <w:numPr>
          <w:ilvl w:val="0"/>
          <w:numId w:val="8"/>
        </w:numPr>
        <w:spacing w:before="0" w:beforeAutospacing="off" w:after="0" w:afterAutospacing="off" w:line="276" w:lineRule="auto"/>
        <w:ind w:left="360" w:right="0" w:hanging="360"/>
        <w:jc w:val="both"/>
        <w:rPr>
          <w:rFonts w:ascii="Calibri" w:hAnsi="Calibri" w:eastAsia="Calibri" w:cs="Calibri"/>
          <w:noProof w:val="0"/>
          <w:sz w:val="21"/>
          <w:szCs w:val="21"/>
          <w:lang w:val="es-GT"/>
        </w:rPr>
      </w:pPr>
      <w:r w:rsidRPr="518E5738" w:rsidR="09EE0967">
        <w:rPr>
          <w:rFonts w:ascii="Calibri" w:hAnsi="Calibri" w:eastAsia="Calibri" w:cs="Calibri"/>
          <w:noProof w:val="0"/>
          <w:sz w:val="21"/>
          <w:szCs w:val="21"/>
          <w:lang w:val="es-GT"/>
        </w:rPr>
        <w:t>Representar gráficamente los resultados obtenidos para facilitar la comparación entre los datos históricos, el modelo geométrico teórico y las simulaciones generadas por ambos métodos.</w:t>
      </w:r>
    </w:p>
    <w:p w:rsidRPr="00AB1E60" w:rsidR="00AB1E60" w:rsidP="00AB1E60" w:rsidRDefault="00AB1E60" w14:paraId="71B80750" w14:textId="24192406">
      <w:pPr>
        <w:spacing w:after="140" w:line="268" w:lineRule="auto"/>
        <w:jc w:val="both"/>
        <w:rPr>
          <w:lang w:val="es-GT"/>
        </w:rPr>
      </w:pPr>
    </w:p>
    <w:p w:rsidRPr="00AB1E60" w:rsidR="00AB1E60" w:rsidRDefault="00AB1E60" w14:paraId="60B46306" w14:textId="77777777">
      <w:pPr>
        <w:spacing w:after="140" w:line="268" w:lineRule="auto"/>
        <w:jc w:val="both"/>
        <w:rPr>
          <w:lang w:val="es-GT"/>
        </w:rPr>
      </w:pPr>
    </w:p>
    <w:p w:rsidRPr="00AB1E60" w:rsidR="00A452C1" w:rsidP="00AB1E60" w:rsidRDefault="00AB1E60" w14:paraId="6C09FC83" w14:textId="03E32C2A">
      <w:pPr>
        <w:rPr>
          <w:b/>
          <w:bCs/>
          <w:sz w:val="28"/>
          <w:szCs w:val="28"/>
          <w:lang w:val="es-GT"/>
        </w:rPr>
      </w:pPr>
      <w:r>
        <w:rPr>
          <w:b/>
          <w:bCs/>
          <w:sz w:val="28"/>
          <w:szCs w:val="28"/>
          <w:lang w:val="es-GT"/>
        </w:rPr>
        <w:t>3</w:t>
      </w:r>
      <w:r w:rsidRPr="00AB1E60">
        <w:rPr>
          <w:b/>
          <w:bCs/>
          <w:sz w:val="28"/>
          <w:szCs w:val="28"/>
          <w:lang w:val="es-GT"/>
        </w:rPr>
        <w:t>. Modelo utilizado</w:t>
      </w:r>
    </w:p>
    <w:p w:rsidRPr="00AB1E60" w:rsidR="00A452C1" w:rsidP="518E5738" w:rsidRDefault="00000000" w14:paraId="56292373" w14:textId="6F823E91">
      <w:pPr>
        <w:pStyle w:val="Normal"/>
        <w:spacing w:after="140" w:line="268" w:lineRule="auto"/>
        <w:jc w:val="both"/>
      </w:pPr>
      <w:r w:rsidRPr="518E5738" w:rsidR="26DED82C">
        <w:rPr>
          <w:rFonts w:ascii="Calibri" w:hAnsi="Calibri" w:eastAsia="Calibri" w:cs="Calibri"/>
          <w:noProof w:val="0"/>
          <w:sz w:val="21"/>
          <w:szCs w:val="21"/>
          <w:lang w:val="es-GT"/>
        </w:rPr>
        <w:t xml:space="preserve">La fuente principal de aleatoriedad del sistema es la ocurrencia o no ocurrencia de lluvia en cada día. Para representar este comportamiento, cada día se modela como un ensayo de Bernoulli con dos resultados posibles: • Éxito: el día es lluvioso, es decir, presenta una precipitación acumulada mayor o igual a 1 </w:t>
      </w:r>
      <w:r w:rsidRPr="518E5738" w:rsidR="26DED82C">
        <w:rPr>
          <w:rFonts w:ascii="Calibri" w:hAnsi="Calibri" w:eastAsia="Calibri" w:cs="Calibri"/>
          <w:noProof w:val="0"/>
          <w:sz w:val="21"/>
          <w:szCs w:val="21"/>
          <w:lang w:val="es-GT"/>
        </w:rPr>
        <w:t>mm.</w:t>
      </w:r>
      <w:r w:rsidRPr="518E5738" w:rsidR="26DED82C">
        <w:rPr>
          <w:rFonts w:ascii="Calibri" w:hAnsi="Calibri" w:eastAsia="Calibri" w:cs="Calibri"/>
          <w:noProof w:val="0"/>
          <w:sz w:val="21"/>
          <w:szCs w:val="21"/>
          <w:lang w:val="es-GT"/>
        </w:rPr>
        <w:t xml:space="preserve"> • Fracaso: el día no cumple con el umbral de 1 mm de precipitación. Para cada mes m se define una probabilidad de éxito </w:t>
      </w:r>
      <w:r w:rsidRPr="518E5738" w:rsidR="26DED82C">
        <w:rPr>
          <w:rFonts w:ascii="Calibri" w:hAnsi="Calibri" w:eastAsia="Calibri" w:cs="Calibri"/>
          <w:noProof w:val="0"/>
          <w:sz w:val="21"/>
          <w:szCs w:val="21"/>
          <w:lang w:val="es-GT"/>
        </w:rPr>
        <w:t>p_m</w:t>
      </w:r>
      <w:r w:rsidRPr="518E5738" w:rsidR="26DED82C">
        <w:rPr>
          <w:rFonts w:ascii="Calibri" w:hAnsi="Calibri" w:eastAsia="Calibri" w:cs="Calibri"/>
          <w:noProof w:val="0"/>
          <w:sz w:val="21"/>
          <w:szCs w:val="21"/>
          <w:lang w:val="es-GT"/>
        </w:rPr>
        <w:t xml:space="preserve">, correspondiente a la probabilidad de que un día de dicho mes sea lluvioso. Esta probabilidad no se supone igual durante todo el año, sino que se estima de manera independiente para cada mes utilizando los datos históricos de 2015–2025. La estimación utilizada es: </w:t>
      </w:r>
      <w:r w:rsidRPr="518E5738" w:rsidR="26DED82C">
        <w:rPr>
          <w:rFonts w:ascii="Calibri" w:hAnsi="Calibri" w:eastAsia="Calibri" w:cs="Calibri"/>
          <w:noProof w:val="0"/>
          <w:sz w:val="21"/>
          <w:szCs w:val="21"/>
          <w:lang w:val="es-GT"/>
        </w:rPr>
        <w:t>p̂_m</w:t>
      </w:r>
      <w:r w:rsidRPr="518E5738" w:rsidR="26DED82C">
        <w:rPr>
          <w:rFonts w:ascii="Calibri" w:hAnsi="Calibri" w:eastAsia="Calibri" w:cs="Calibri"/>
          <w:noProof w:val="0"/>
          <w:sz w:val="21"/>
          <w:szCs w:val="21"/>
          <w:lang w:val="es-GT"/>
        </w:rPr>
        <w:t xml:space="preserve"> = número de días lluviosos observados en el mes m / número total de días observados en el mes m Una vez estimado este parámetro, la variable aleatoria X representa el número de días hasta observar el siguiente día lluvioso. Bajo el supuesto de que los días constituyen ensayos de Bernoulli independientes con una probabilidad de éxito constante p dentro del mes analizado, X sigue una distribución geométrica:</w:t>
      </w:r>
    </w:p>
    <w:p w:rsidRPr="00AB1E60" w:rsidR="00A452C1" w:rsidP="518E5738" w:rsidRDefault="00000000" w14:paraId="0341E858" w14:textId="5A8E3C64">
      <w:pPr>
        <w:spacing w:before="100" w:after="100"/>
        <w:jc w:val="center"/>
        <w:rPr>
          <w:rFonts w:ascii="Cambria Math" w:hAnsi="Cambria Math" w:eastAsia="Cambria Math" w:cs="Cambria Math"/>
          <w:i w:val="1"/>
          <w:iCs w:val="1"/>
          <w:sz w:val="23"/>
          <w:szCs w:val="23"/>
          <w:lang w:val="es-GT"/>
        </w:rPr>
      </w:pPr>
      <w:r w:rsidRPr="518E5738" w:rsidR="31BCE190">
        <w:rPr>
          <w:rFonts w:ascii="Cambria Math" w:hAnsi="Cambria Math" w:eastAsia="Cambria Math" w:cs="Cambria Math"/>
          <w:i w:val="1"/>
          <w:iCs w:val="1"/>
          <w:sz w:val="23"/>
          <w:szCs w:val="23"/>
          <w:lang w:val="es-GT"/>
        </w:rPr>
        <w:t>P(</w:t>
      </w:r>
      <w:r w:rsidRPr="518E5738" w:rsidR="31BCE190">
        <w:rPr>
          <w:rFonts w:ascii="Cambria Math" w:hAnsi="Cambria Math" w:eastAsia="Cambria Math" w:cs="Cambria Math"/>
          <w:i w:val="1"/>
          <w:iCs w:val="1"/>
          <w:sz w:val="23"/>
          <w:szCs w:val="23"/>
          <w:lang w:val="es-GT"/>
        </w:rPr>
        <w:t xml:space="preserve">X = k) = (1 − </w:t>
      </w:r>
      <w:r w:rsidRPr="518E5738" w:rsidR="31BCE190">
        <w:rPr>
          <w:rFonts w:ascii="Cambria Math" w:hAnsi="Cambria Math" w:eastAsia="Cambria Math" w:cs="Cambria Math"/>
          <w:i w:val="1"/>
          <w:iCs w:val="1"/>
          <w:sz w:val="23"/>
          <w:szCs w:val="23"/>
          <w:lang w:val="es-GT"/>
        </w:rPr>
        <w:t>p)^</w:t>
      </w:r>
      <w:r w:rsidRPr="518E5738" w:rsidR="31BCE190">
        <w:rPr>
          <w:rFonts w:ascii="Cambria Math" w:hAnsi="Cambria Math" w:eastAsia="Cambria Math" w:cs="Cambria Math"/>
          <w:i w:val="1"/>
          <w:iCs w:val="1"/>
          <w:sz w:val="23"/>
          <w:szCs w:val="23"/>
          <w:lang w:val="es-GT"/>
        </w:rPr>
        <w:t xml:space="preserve">(k−1) · </w:t>
      </w:r>
      <w:r w:rsidRPr="518E5738" w:rsidR="31BCE190">
        <w:rPr>
          <w:rFonts w:ascii="Cambria Math" w:hAnsi="Cambria Math" w:eastAsia="Cambria Math" w:cs="Cambria Math"/>
          <w:i w:val="1"/>
          <w:iCs w:val="1"/>
          <w:sz w:val="23"/>
          <w:szCs w:val="23"/>
          <w:lang w:val="es-GT"/>
        </w:rPr>
        <w:t>p ,</w:t>
      </w:r>
      <w:r w:rsidRPr="518E5738" w:rsidR="31BCE190">
        <w:rPr>
          <w:rFonts w:ascii="Cambria Math" w:hAnsi="Cambria Math" w:eastAsia="Cambria Math" w:cs="Cambria Math"/>
          <w:i w:val="1"/>
          <w:iCs w:val="1"/>
          <w:sz w:val="23"/>
          <w:szCs w:val="23"/>
          <w:lang w:val="es-GT"/>
        </w:rPr>
        <w:t xml:space="preserve">   k = 1, 2, 3, …         </w:t>
      </w:r>
    </w:p>
    <w:p w:rsidRPr="00AB1E60" w:rsidR="00A452C1" w:rsidP="518E5738" w:rsidRDefault="00000000" w14:paraId="59C4BDA1" w14:textId="0856F08A">
      <w:pPr>
        <w:pStyle w:val="Normal"/>
        <w:spacing w:before="100" w:after="100" w:line="268" w:lineRule="auto"/>
        <w:jc w:val="center"/>
        <w:rPr>
          <w:rFonts w:ascii="Cambria Math" w:hAnsi="Cambria Math" w:eastAsia="Cambria Math" w:cs="Cambria Math"/>
          <w:i w:val="1"/>
          <w:iCs w:val="1"/>
          <w:sz w:val="23"/>
          <w:szCs w:val="23"/>
          <w:lang w:val="es-GT"/>
        </w:rPr>
      </w:pPr>
    </w:p>
    <w:p w:rsidRPr="00AB1E60" w:rsidR="00A452C1" w:rsidP="518E5738" w:rsidRDefault="00000000" w14:paraId="7D07B44F" w14:textId="68D96B33">
      <w:pPr>
        <w:pStyle w:val="Normal"/>
        <w:spacing w:after="140" w:line="268" w:lineRule="auto"/>
        <w:jc w:val="both"/>
      </w:pPr>
      <w:r w:rsidRPr="518E5738" w:rsidR="3B81B094">
        <w:rPr>
          <w:rFonts w:ascii="Calibri" w:hAnsi="Calibri" w:eastAsia="Calibri" w:cs="Calibri"/>
          <w:noProof w:val="0"/>
          <w:sz w:val="21"/>
          <w:szCs w:val="21"/>
          <w:lang w:val="es-GT"/>
        </w:rPr>
        <w:t xml:space="preserve">En esta definición, X = 1 representa que el siguiente día observado es lluvioso, X = 2 representa un día sin lluvia seguido por un día lluvioso, y así sucesivamente. Para una variable aleatoria geométrica con este soporte, su esperanza matemática y varianza están dadas por: </w:t>
      </w:r>
    </w:p>
    <w:p w:rsidRPr="00AB1E60" w:rsidR="00A452C1" w:rsidP="518E5738" w:rsidRDefault="00000000" w14:paraId="13D18633" w14:textId="46616831">
      <w:pPr>
        <w:spacing w:before="100" w:after="100" w:line="268" w:lineRule="auto"/>
        <w:jc w:val="center"/>
      </w:pPr>
      <w:r w:rsidRPr="518E5738" w:rsidR="3B81B094">
        <w:rPr>
          <w:rFonts w:ascii="Cambria Math" w:hAnsi="Cambria Math" w:eastAsia="Cambria Math" w:cs="Cambria Math"/>
          <w:i w:val="1"/>
          <w:iCs w:val="1"/>
          <w:sz w:val="23"/>
          <w:szCs w:val="23"/>
          <w:lang w:val="es-GT"/>
        </w:rPr>
        <w:t>E[X] = 1/p          Var(X) = (1 − p)/p²</w:t>
      </w:r>
    </w:p>
    <w:p w:rsidRPr="00AB1E60" w:rsidR="00A452C1" w:rsidP="518E5738" w:rsidRDefault="00000000" w14:paraId="0E71C442" w14:textId="6ADA280B">
      <w:pPr>
        <w:pStyle w:val="Normal"/>
        <w:spacing w:after="140" w:line="268" w:lineRule="auto"/>
        <w:jc w:val="both"/>
        <w:rPr>
          <w:rFonts w:ascii="Calibri" w:hAnsi="Calibri" w:eastAsia="Calibri" w:cs="Calibri"/>
          <w:noProof w:val="0"/>
          <w:sz w:val="21"/>
          <w:szCs w:val="21"/>
          <w:lang w:val="es-GT"/>
        </w:rPr>
      </w:pPr>
    </w:p>
    <w:p w:rsidRPr="00AB1E60" w:rsidR="00A452C1" w:rsidP="518E5738" w:rsidRDefault="00000000" w14:paraId="54A34823" w14:textId="5AD8AB2F">
      <w:pPr>
        <w:pStyle w:val="Normal"/>
        <w:spacing w:after="140" w:line="268" w:lineRule="auto"/>
        <w:jc w:val="both"/>
      </w:pPr>
      <w:r w:rsidRPr="518E5738" w:rsidR="51F248DB">
        <w:rPr>
          <w:rFonts w:ascii="Calibri" w:hAnsi="Calibri" w:eastAsia="Calibri" w:cs="Calibri"/>
          <w:noProof w:val="0"/>
          <w:sz w:val="21"/>
          <w:szCs w:val="21"/>
          <w:lang w:val="es-GT"/>
        </w:rPr>
        <w:t xml:space="preserve">El uso de la distribución geométrica se justifica porque la variable de interés corresponde al número de ensayos necesarios hasta obtener el primer éxito, donde el éxito es la ocurrencia de un día lluvioso. El modelo se basa en los siguientes supuestos: </w:t>
      </w:r>
    </w:p>
    <w:p w:rsidRPr="00AB1E60" w:rsidR="00A452C1" w:rsidP="518E5738" w:rsidRDefault="00000000" w14:paraId="44829EE2" w14:textId="7BC6D880">
      <w:pPr>
        <w:pStyle w:val="Normal"/>
        <w:spacing w:after="140" w:line="268" w:lineRule="auto"/>
        <w:jc w:val="both"/>
      </w:pPr>
      <w:r w:rsidRPr="518E5738" w:rsidR="51F248DB">
        <w:rPr>
          <w:rFonts w:ascii="Calibri" w:hAnsi="Calibri" w:eastAsia="Calibri" w:cs="Calibri"/>
          <w:noProof w:val="0"/>
          <w:sz w:val="21"/>
          <w:szCs w:val="21"/>
          <w:lang w:val="es-GT"/>
        </w:rPr>
        <w:t xml:space="preserve">• Cada día se clasifica únicamente como lluvioso o no lluvioso. </w:t>
      </w:r>
    </w:p>
    <w:p w:rsidRPr="00AB1E60" w:rsidR="00A452C1" w:rsidP="518E5738" w:rsidRDefault="00000000" w14:paraId="53122F46" w14:textId="3BA841BD">
      <w:pPr>
        <w:pStyle w:val="Normal"/>
        <w:spacing w:after="140" w:line="268" w:lineRule="auto"/>
        <w:jc w:val="both"/>
      </w:pPr>
      <w:r w:rsidRPr="518E5738" w:rsidR="51F248DB">
        <w:rPr>
          <w:rFonts w:ascii="Calibri" w:hAnsi="Calibri" w:eastAsia="Calibri" w:cs="Calibri"/>
          <w:noProof w:val="0"/>
          <w:sz w:val="21"/>
          <w:szCs w:val="21"/>
          <w:lang w:val="es-GT"/>
        </w:rPr>
        <w:t xml:space="preserve">• La probabilidad p se considera constante dentro de cada mes analizado. </w:t>
      </w:r>
    </w:p>
    <w:p w:rsidRPr="00AB1E60" w:rsidR="00A452C1" w:rsidP="518E5738" w:rsidRDefault="00000000" w14:paraId="35390F85" w14:textId="719F6F5F">
      <w:pPr>
        <w:pStyle w:val="Normal"/>
        <w:spacing w:after="140" w:line="268" w:lineRule="auto"/>
        <w:jc w:val="both"/>
      </w:pPr>
      <w:r w:rsidRPr="518E5738" w:rsidR="51F248DB">
        <w:rPr>
          <w:rFonts w:ascii="Calibri" w:hAnsi="Calibri" w:eastAsia="Calibri" w:cs="Calibri"/>
          <w:noProof w:val="0"/>
          <w:sz w:val="21"/>
          <w:szCs w:val="21"/>
          <w:lang w:val="es-GT"/>
        </w:rPr>
        <w:t xml:space="preserve">• Los días se modelan como ensayos independientes. </w:t>
      </w:r>
    </w:p>
    <w:p w:rsidRPr="00AB1E60" w:rsidR="00A452C1" w:rsidP="518E5738" w:rsidRDefault="00000000" w14:paraId="2CEE4BC6" w14:textId="4A4FA999">
      <w:pPr>
        <w:pStyle w:val="Normal"/>
        <w:spacing w:after="140" w:line="268" w:lineRule="auto"/>
        <w:jc w:val="both"/>
      </w:pPr>
      <w:r w:rsidRPr="518E5738" w:rsidR="51F248DB">
        <w:rPr>
          <w:rFonts w:ascii="Calibri" w:hAnsi="Calibri" w:eastAsia="Calibri" w:cs="Calibri"/>
          <w:noProof w:val="0"/>
          <w:sz w:val="21"/>
          <w:szCs w:val="21"/>
          <w:lang w:val="es-GT"/>
        </w:rPr>
        <w:t xml:space="preserve">• La variable X toma valores enteros positivos y el proceso termina al observar el primer día lluvioso. </w:t>
      </w:r>
    </w:p>
    <w:p w:rsidRPr="00AB1E60" w:rsidR="00A452C1" w:rsidP="518E5738" w:rsidRDefault="00000000" w14:paraId="6DB0B9A1" w14:textId="0D411065">
      <w:pPr>
        <w:pStyle w:val="Normal"/>
        <w:spacing w:after="140" w:line="268" w:lineRule="auto"/>
        <w:jc w:val="both"/>
      </w:pPr>
      <w:r w:rsidRPr="518E5738" w:rsidR="51F248DB">
        <w:rPr>
          <w:rFonts w:ascii="Calibri" w:hAnsi="Calibri" w:eastAsia="Calibri" w:cs="Calibri"/>
          <w:noProof w:val="0"/>
          <w:sz w:val="21"/>
          <w:szCs w:val="21"/>
          <w:lang w:val="es-GT"/>
        </w:rPr>
        <w:t xml:space="preserve">• Cada mes se analiza de manera independiente para conservar la variación estacional observada en los datos. </w:t>
      </w:r>
    </w:p>
    <w:p w:rsidRPr="00AB1E60" w:rsidR="00A452C1" w:rsidP="518E5738" w:rsidRDefault="00000000" w14:paraId="127B2B39" w14:textId="298BB6A2">
      <w:pPr>
        <w:pStyle w:val="Normal"/>
        <w:spacing w:after="140" w:line="268" w:lineRule="auto"/>
        <w:jc w:val="both"/>
      </w:pPr>
      <w:r w:rsidRPr="518E5738" w:rsidR="51F248DB">
        <w:rPr>
          <w:rFonts w:ascii="Calibri" w:hAnsi="Calibri" w:eastAsia="Calibri" w:cs="Calibri"/>
          <w:noProof w:val="0"/>
          <w:sz w:val="21"/>
          <w:szCs w:val="21"/>
          <w:lang w:val="es-GT"/>
        </w:rPr>
        <w:t xml:space="preserve">El supuesto de independencia constituye una simplificación del comportamiento meteorológico real. En la práctica, la ocurrencia de lluvia puede presentar dependencia temporal debido a la persistencia de sistemas atmosféricos, por lo que varios días lluviosos o secos pueden presentarse de forma consecutiva. </w:t>
      </w:r>
      <w:r w:rsidRPr="518E5738" w:rsidR="51F248DB">
        <w:rPr>
          <w:rFonts w:ascii="Calibri" w:hAnsi="Calibri" w:eastAsia="Calibri" w:cs="Calibri"/>
          <w:noProof w:val="0"/>
          <w:sz w:val="21"/>
          <w:szCs w:val="21"/>
          <w:lang w:val="es-GT"/>
        </w:rPr>
        <w:t>Esta limitación será evaluada posteriormente al comparar la distribución geométrica con los intervalos observados en los datos históricos.</w:t>
      </w:r>
      <w:r w:rsidRPr="518E5738" w:rsidR="51F248DB">
        <w:rPr>
          <w:rFonts w:ascii="Calibri" w:hAnsi="Calibri" w:eastAsia="Calibri" w:cs="Calibri"/>
          <w:noProof w:val="0"/>
          <w:sz w:val="21"/>
          <w:szCs w:val="21"/>
          <w:lang w:val="es-GT"/>
        </w:rPr>
        <w:t xml:space="preserve"> Los parámetros utilizados para los tres meses principales fueron: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40"/>
        <w:gridCol w:w="2340"/>
        <w:gridCol w:w="2340"/>
        <w:gridCol w:w="2340"/>
      </w:tblGrid>
      <w:tr w:rsidR="00A452C1" w14:paraId="02184B14" w14:textId="77777777">
        <w:tblPrEx>
          <w:tblCellMar>
            <w:top w:w="0" w:type="dxa"/>
            <w:bottom w:w="0" w:type="dxa"/>
          </w:tblCellMar>
        </w:tblPrEx>
        <w:trPr>
          <w:tblHeader/>
        </w:trPr>
        <w:tc>
          <w:tcPr>
            <w:tcW w:w="2340" w:type="dxa"/>
            <w:shd w:val="clear" w:color="auto" w:fill="1F4E79"/>
            <w:tcMar>
              <w:top w:w="50" w:type="dxa"/>
              <w:left w:w="90" w:type="dxa"/>
              <w:bottom w:w="50" w:type="dxa"/>
              <w:right w:w="90" w:type="dxa"/>
            </w:tcMar>
            <w:vAlign w:val="center"/>
          </w:tcPr>
          <w:p w:rsidR="00A452C1" w:rsidRDefault="00000000" w14:paraId="1A35E67B" w14:textId="77777777">
            <w:pPr>
              <w:jc w:val="center"/>
            </w:pPr>
            <w:r>
              <w:rPr>
                <w:b/>
                <w:bCs/>
                <w:color w:val="FFFFFF"/>
                <w:sz w:val="19"/>
                <w:szCs w:val="19"/>
              </w:rPr>
              <w:t>Mes</w:t>
            </w:r>
          </w:p>
        </w:tc>
        <w:tc>
          <w:tcPr>
            <w:tcW w:w="2340" w:type="dxa"/>
            <w:shd w:val="clear" w:color="auto" w:fill="1F4E79"/>
            <w:tcMar>
              <w:top w:w="50" w:type="dxa"/>
              <w:left w:w="90" w:type="dxa"/>
              <w:bottom w:w="50" w:type="dxa"/>
              <w:right w:w="90" w:type="dxa"/>
            </w:tcMar>
            <w:vAlign w:val="center"/>
          </w:tcPr>
          <w:p w:rsidR="00A452C1" w:rsidRDefault="00000000" w14:paraId="20D7ACB7" w14:textId="77777777">
            <w:pPr>
              <w:jc w:val="center"/>
            </w:pPr>
            <w:r>
              <w:rPr>
                <w:b/>
                <w:bCs/>
                <w:color w:val="FFFFFF"/>
                <w:sz w:val="19"/>
                <w:szCs w:val="19"/>
              </w:rPr>
              <w:t>p (</w:t>
            </w:r>
            <w:proofErr w:type="spellStart"/>
            <w:r>
              <w:rPr>
                <w:b/>
                <w:bCs/>
                <w:color w:val="FFFFFF"/>
                <w:sz w:val="19"/>
                <w:szCs w:val="19"/>
              </w:rPr>
              <w:t>probabilidad</w:t>
            </w:r>
            <w:proofErr w:type="spellEnd"/>
            <w:r>
              <w:rPr>
                <w:b/>
                <w:bCs/>
                <w:color w:val="FFFFFF"/>
                <w:sz w:val="19"/>
                <w:szCs w:val="19"/>
              </w:rPr>
              <w:t xml:space="preserve"> de </w:t>
            </w:r>
            <w:proofErr w:type="spellStart"/>
            <w:r>
              <w:rPr>
                <w:b/>
                <w:bCs/>
                <w:color w:val="FFFFFF"/>
                <w:sz w:val="19"/>
                <w:szCs w:val="19"/>
              </w:rPr>
              <w:t>lluvia</w:t>
            </w:r>
            <w:proofErr w:type="spellEnd"/>
            <w:r>
              <w:rPr>
                <w:b/>
                <w:bCs/>
                <w:color w:val="FFFFFF"/>
                <w:sz w:val="19"/>
                <w:szCs w:val="19"/>
              </w:rPr>
              <w:t>)</w:t>
            </w:r>
          </w:p>
        </w:tc>
        <w:tc>
          <w:tcPr>
            <w:tcW w:w="2340" w:type="dxa"/>
            <w:shd w:val="clear" w:color="auto" w:fill="1F4E79"/>
            <w:tcMar>
              <w:top w:w="50" w:type="dxa"/>
              <w:left w:w="90" w:type="dxa"/>
              <w:bottom w:w="50" w:type="dxa"/>
              <w:right w:w="90" w:type="dxa"/>
            </w:tcMar>
            <w:vAlign w:val="center"/>
          </w:tcPr>
          <w:p w:rsidR="00A452C1" w:rsidRDefault="00000000" w14:paraId="0D09AC85" w14:textId="77777777">
            <w:pPr>
              <w:jc w:val="center"/>
            </w:pPr>
            <w:r>
              <w:rPr>
                <w:b/>
                <w:bCs/>
                <w:color w:val="FFFFFF"/>
                <w:sz w:val="19"/>
                <w:szCs w:val="19"/>
              </w:rPr>
              <w:t xml:space="preserve">E[X] </w:t>
            </w:r>
            <w:proofErr w:type="spellStart"/>
            <w:r>
              <w:rPr>
                <w:b/>
                <w:bCs/>
                <w:color w:val="FFFFFF"/>
                <w:sz w:val="19"/>
                <w:szCs w:val="19"/>
              </w:rPr>
              <w:t>teórico</w:t>
            </w:r>
            <w:proofErr w:type="spellEnd"/>
            <w:r>
              <w:rPr>
                <w:b/>
                <w:bCs/>
                <w:color w:val="FFFFFF"/>
                <w:sz w:val="19"/>
                <w:szCs w:val="19"/>
              </w:rPr>
              <w:t xml:space="preserve"> (días)</w:t>
            </w:r>
          </w:p>
        </w:tc>
        <w:tc>
          <w:tcPr>
            <w:tcW w:w="2340" w:type="dxa"/>
            <w:shd w:val="clear" w:color="auto" w:fill="1F4E79"/>
            <w:tcMar>
              <w:top w:w="50" w:type="dxa"/>
              <w:left w:w="90" w:type="dxa"/>
              <w:bottom w:w="50" w:type="dxa"/>
              <w:right w:w="90" w:type="dxa"/>
            </w:tcMar>
            <w:vAlign w:val="center"/>
          </w:tcPr>
          <w:p w:rsidR="00A452C1" w:rsidRDefault="00000000" w14:paraId="472C1B18" w14:textId="77777777">
            <w:pPr>
              <w:jc w:val="center"/>
            </w:pPr>
            <w:r>
              <w:rPr>
                <w:b/>
                <w:bCs/>
                <w:color w:val="FFFFFF"/>
                <w:sz w:val="19"/>
                <w:szCs w:val="19"/>
              </w:rPr>
              <w:t xml:space="preserve">Var(X) </w:t>
            </w:r>
            <w:proofErr w:type="spellStart"/>
            <w:r>
              <w:rPr>
                <w:b/>
                <w:bCs/>
                <w:color w:val="FFFFFF"/>
                <w:sz w:val="19"/>
                <w:szCs w:val="19"/>
              </w:rPr>
              <w:t>teórico</w:t>
            </w:r>
            <w:proofErr w:type="spellEnd"/>
          </w:p>
        </w:tc>
      </w:tr>
      <w:tr w:rsidR="00A452C1" w14:paraId="139A41D6" w14:textId="77777777">
        <w:tblPrEx>
          <w:tblCellMar>
            <w:top w:w="0" w:type="dxa"/>
            <w:bottom w:w="0" w:type="dxa"/>
          </w:tblCellMar>
        </w:tblPrEx>
        <w:tc>
          <w:tcPr>
            <w:tcW w:w="2340" w:type="dxa"/>
            <w:tcMar>
              <w:top w:w="50" w:type="dxa"/>
              <w:left w:w="90" w:type="dxa"/>
              <w:bottom w:w="50" w:type="dxa"/>
              <w:right w:w="90" w:type="dxa"/>
            </w:tcMar>
            <w:vAlign w:val="center"/>
          </w:tcPr>
          <w:p w:rsidR="00A452C1" w:rsidRDefault="00000000" w14:paraId="7904EC32" w14:textId="77777777">
            <w:pPr>
              <w:jc w:val="center"/>
            </w:pPr>
            <w:r>
              <w:rPr>
                <w:color w:val="1A1A1A"/>
                <w:sz w:val="19"/>
                <w:szCs w:val="19"/>
              </w:rPr>
              <w:t>Junio</w:t>
            </w:r>
          </w:p>
        </w:tc>
        <w:tc>
          <w:tcPr>
            <w:tcW w:w="2340" w:type="dxa"/>
            <w:tcMar>
              <w:top w:w="50" w:type="dxa"/>
              <w:left w:w="90" w:type="dxa"/>
              <w:bottom w:w="50" w:type="dxa"/>
              <w:right w:w="90" w:type="dxa"/>
            </w:tcMar>
            <w:vAlign w:val="center"/>
          </w:tcPr>
          <w:p w:rsidR="00A452C1" w:rsidRDefault="00000000" w14:paraId="4CE62144" w14:textId="77777777">
            <w:pPr>
              <w:jc w:val="center"/>
            </w:pPr>
            <w:r>
              <w:rPr>
                <w:color w:val="1A1A1A"/>
                <w:sz w:val="19"/>
                <w:szCs w:val="19"/>
              </w:rPr>
              <w:t>0.869697</w:t>
            </w:r>
          </w:p>
        </w:tc>
        <w:tc>
          <w:tcPr>
            <w:tcW w:w="2340" w:type="dxa"/>
            <w:tcMar>
              <w:top w:w="50" w:type="dxa"/>
              <w:left w:w="90" w:type="dxa"/>
              <w:bottom w:w="50" w:type="dxa"/>
              <w:right w:w="90" w:type="dxa"/>
            </w:tcMar>
            <w:vAlign w:val="center"/>
          </w:tcPr>
          <w:p w:rsidR="00A452C1" w:rsidRDefault="00000000" w14:paraId="33971C39" w14:textId="77777777">
            <w:pPr>
              <w:jc w:val="center"/>
            </w:pPr>
            <w:r>
              <w:rPr>
                <w:color w:val="1A1A1A"/>
                <w:sz w:val="19"/>
                <w:szCs w:val="19"/>
              </w:rPr>
              <w:t>1.1498</w:t>
            </w:r>
          </w:p>
        </w:tc>
        <w:tc>
          <w:tcPr>
            <w:tcW w:w="2340" w:type="dxa"/>
            <w:tcMar>
              <w:top w:w="50" w:type="dxa"/>
              <w:left w:w="90" w:type="dxa"/>
              <w:bottom w:w="50" w:type="dxa"/>
              <w:right w:w="90" w:type="dxa"/>
            </w:tcMar>
            <w:vAlign w:val="center"/>
          </w:tcPr>
          <w:p w:rsidR="00A452C1" w:rsidRDefault="00000000" w14:paraId="47228D79" w14:textId="77777777">
            <w:pPr>
              <w:jc w:val="center"/>
            </w:pPr>
            <w:r>
              <w:rPr>
                <w:color w:val="1A1A1A"/>
                <w:sz w:val="19"/>
                <w:szCs w:val="19"/>
              </w:rPr>
              <w:t>0.1723</w:t>
            </w:r>
          </w:p>
        </w:tc>
      </w:tr>
      <w:tr w:rsidR="00A452C1" w14:paraId="260E1F96" w14:textId="77777777">
        <w:tblPrEx>
          <w:tblCellMar>
            <w:top w:w="0" w:type="dxa"/>
            <w:bottom w:w="0" w:type="dxa"/>
          </w:tblCellMar>
        </w:tblPrEx>
        <w:tc>
          <w:tcPr>
            <w:tcW w:w="2340" w:type="dxa"/>
            <w:shd w:val="clear" w:color="auto" w:fill="F2F2F2"/>
            <w:tcMar>
              <w:top w:w="50" w:type="dxa"/>
              <w:left w:w="90" w:type="dxa"/>
              <w:bottom w:w="50" w:type="dxa"/>
              <w:right w:w="90" w:type="dxa"/>
            </w:tcMar>
            <w:vAlign w:val="center"/>
          </w:tcPr>
          <w:p w:rsidR="00A452C1" w:rsidRDefault="00000000" w14:paraId="1FDC7148" w14:textId="77777777">
            <w:pPr>
              <w:jc w:val="center"/>
            </w:pPr>
            <w:r>
              <w:rPr>
                <w:color w:val="1A1A1A"/>
                <w:sz w:val="19"/>
                <w:szCs w:val="19"/>
              </w:rPr>
              <w:t>Julio</w:t>
            </w:r>
          </w:p>
        </w:tc>
        <w:tc>
          <w:tcPr>
            <w:tcW w:w="2340" w:type="dxa"/>
            <w:shd w:val="clear" w:color="auto" w:fill="F2F2F2"/>
            <w:tcMar>
              <w:top w:w="50" w:type="dxa"/>
              <w:left w:w="90" w:type="dxa"/>
              <w:bottom w:w="50" w:type="dxa"/>
              <w:right w:w="90" w:type="dxa"/>
            </w:tcMar>
            <w:vAlign w:val="center"/>
          </w:tcPr>
          <w:p w:rsidR="00A452C1" w:rsidRDefault="00000000" w14:paraId="66F29605" w14:textId="77777777">
            <w:pPr>
              <w:jc w:val="center"/>
            </w:pPr>
            <w:r>
              <w:rPr>
                <w:color w:val="1A1A1A"/>
                <w:sz w:val="19"/>
                <w:szCs w:val="19"/>
              </w:rPr>
              <w:t>0.536657</w:t>
            </w:r>
          </w:p>
        </w:tc>
        <w:tc>
          <w:tcPr>
            <w:tcW w:w="2340" w:type="dxa"/>
            <w:shd w:val="clear" w:color="auto" w:fill="F2F2F2"/>
            <w:tcMar>
              <w:top w:w="50" w:type="dxa"/>
              <w:left w:w="90" w:type="dxa"/>
              <w:bottom w:w="50" w:type="dxa"/>
              <w:right w:w="90" w:type="dxa"/>
            </w:tcMar>
            <w:vAlign w:val="center"/>
          </w:tcPr>
          <w:p w:rsidR="00A452C1" w:rsidRDefault="00000000" w14:paraId="037226DF" w14:textId="77777777">
            <w:pPr>
              <w:jc w:val="center"/>
            </w:pPr>
            <w:r>
              <w:rPr>
                <w:color w:val="1A1A1A"/>
                <w:sz w:val="19"/>
                <w:szCs w:val="19"/>
              </w:rPr>
              <w:t>1.8634</w:t>
            </w:r>
          </w:p>
        </w:tc>
        <w:tc>
          <w:tcPr>
            <w:tcW w:w="2340" w:type="dxa"/>
            <w:shd w:val="clear" w:color="auto" w:fill="F2F2F2"/>
            <w:tcMar>
              <w:top w:w="50" w:type="dxa"/>
              <w:left w:w="90" w:type="dxa"/>
              <w:bottom w:w="50" w:type="dxa"/>
              <w:right w:w="90" w:type="dxa"/>
            </w:tcMar>
            <w:vAlign w:val="center"/>
          </w:tcPr>
          <w:p w:rsidR="00A452C1" w:rsidRDefault="00000000" w14:paraId="4D49DF73" w14:textId="77777777">
            <w:pPr>
              <w:jc w:val="center"/>
            </w:pPr>
            <w:r>
              <w:rPr>
                <w:color w:val="1A1A1A"/>
                <w:sz w:val="19"/>
                <w:szCs w:val="19"/>
              </w:rPr>
              <w:t>1.6088</w:t>
            </w:r>
          </w:p>
        </w:tc>
      </w:tr>
      <w:tr w:rsidR="00A452C1" w14:paraId="19071594" w14:textId="77777777">
        <w:tblPrEx>
          <w:tblCellMar>
            <w:top w:w="0" w:type="dxa"/>
            <w:bottom w:w="0" w:type="dxa"/>
          </w:tblCellMar>
        </w:tblPrEx>
        <w:tc>
          <w:tcPr>
            <w:tcW w:w="2340" w:type="dxa"/>
            <w:tcMar>
              <w:top w:w="50" w:type="dxa"/>
              <w:left w:w="90" w:type="dxa"/>
              <w:bottom w:w="50" w:type="dxa"/>
              <w:right w:w="90" w:type="dxa"/>
            </w:tcMar>
            <w:vAlign w:val="center"/>
          </w:tcPr>
          <w:p w:rsidR="00A452C1" w:rsidRDefault="00000000" w14:paraId="06DE8B0C" w14:textId="77777777">
            <w:pPr>
              <w:jc w:val="center"/>
            </w:pPr>
            <w:proofErr w:type="spellStart"/>
            <w:r>
              <w:rPr>
                <w:color w:val="1A1A1A"/>
                <w:sz w:val="19"/>
                <w:szCs w:val="19"/>
              </w:rPr>
              <w:t>Septiembre</w:t>
            </w:r>
            <w:proofErr w:type="spellEnd"/>
          </w:p>
        </w:tc>
        <w:tc>
          <w:tcPr>
            <w:tcW w:w="2340" w:type="dxa"/>
            <w:tcMar>
              <w:top w:w="50" w:type="dxa"/>
              <w:left w:w="90" w:type="dxa"/>
              <w:bottom w:w="50" w:type="dxa"/>
              <w:right w:w="90" w:type="dxa"/>
            </w:tcMar>
            <w:vAlign w:val="center"/>
          </w:tcPr>
          <w:p w:rsidR="00A452C1" w:rsidRDefault="00000000" w14:paraId="2288FEC3" w14:textId="77777777">
            <w:pPr>
              <w:jc w:val="center"/>
            </w:pPr>
            <w:r>
              <w:rPr>
                <w:color w:val="1A1A1A"/>
                <w:sz w:val="19"/>
                <w:szCs w:val="19"/>
              </w:rPr>
              <w:t>0.875758</w:t>
            </w:r>
          </w:p>
        </w:tc>
        <w:tc>
          <w:tcPr>
            <w:tcW w:w="2340" w:type="dxa"/>
            <w:tcMar>
              <w:top w:w="50" w:type="dxa"/>
              <w:left w:w="90" w:type="dxa"/>
              <w:bottom w:w="50" w:type="dxa"/>
              <w:right w:w="90" w:type="dxa"/>
            </w:tcMar>
            <w:vAlign w:val="center"/>
          </w:tcPr>
          <w:p w:rsidR="00A452C1" w:rsidRDefault="00000000" w14:paraId="7CA2498A" w14:textId="77777777">
            <w:pPr>
              <w:jc w:val="center"/>
            </w:pPr>
            <w:r>
              <w:rPr>
                <w:color w:val="1A1A1A"/>
                <w:sz w:val="19"/>
                <w:szCs w:val="19"/>
              </w:rPr>
              <w:t>1.1419</w:t>
            </w:r>
          </w:p>
        </w:tc>
        <w:tc>
          <w:tcPr>
            <w:tcW w:w="2340" w:type="dxa"/>
            <w:tcMar>
              <w:top w:w="50" w:type="dxa"/>
              <w:left w:w="90" w:type="dxa"/>
              <w:bottom w:w="50" w:type="dxa"/>
              <w:right w:w="90" w:type="dxa"/>
            </w:tcMar>
            <w:vAlign w:val="center"/>
          </w:tcPr>
          <w:p w:rsidR="00A452C1" w:rsidRDefault="00000000" w14:paraId="78EC3701" w14:textId="77777777">
            <w:pPr>
              <w:jc w:val="center"/>
            </w:pPr>
            <w:r>
              <w:rPr>
                <w:color w:val="1A1A1A"/>
                <w:sz w:val="19"/>
                <w:szCs w:val="19"/>
              </w:rPr>
              <w:t>0.1620</w:t>
            </w:r>
          </w:p>
        </w:tc>
      </w:tr>
    </w:tbl>
    <w:p w:rsidR="00AB1E60" w:rsidP="00AB1E60" w:rsidRDefault="00AB1E60" w14:paraId="78EAEF85" w14:textId="77777777">
      <w:pPr>
        <w:rPr>
          <w:b/>
          <w:bCs/>
          <w:sz w:val="28"/>
          <w:szCs w:val="28"/>
        </w:rPr>
      </w:pPr>
    </w:p>
    <w:p w:rsidRPr="00AB1E60" w:rsidR="00A452C1" w:rsidP="518E5738" w:rsidRDefault="00000000" w14:paraId="2E9096F2" w14:textId="00C5B874">
      <w:pPr>
        <w:pStyle w:val="Normal"/>
        <w:spacing w:after="140" w:line="268" w:lineRule="auto"/>
      </w:pPr>
      <w:r w:rsidRPr="518E5738" w:rsidR="3BC5B90B">
        <w:rPr>
          <w:rFonts w:ascii="Calibri" w:hAnsi="Calibri" w:eastAsia="Calibri" w:cs="Calibri"/>
          <w:noProof w:val="0"/>
          <w:color w:val="auto"/>
          <w:sz w:val="21"/>
          <w:szCs w:val="21"/>
          <w:lang w:val="en-US" w:eastAsia="en-US" w:bidi="ar-SA"/>
        </w:rPr>
        <w:t>Estos valores muestran que julio presenta un tiempo de espera esperado mayor y una dispersión considerablemente superior a junio y septiembre, como consecuencia de su menor probabilidad estimada de lluvia.</w:t>
      </w:r>
    </w:p>
    <w:p w:rsidRPr="00AB1E60" w:rsidR="00A452C1" w:rsidP="518E5738" w:rsidRDefault="00000000" w14:paraId="495B8B74" w14:textId="4D2A78B4">
      <w:pPr>
        <w:spacing w:before="0" w:beforeAutospacing="off" w:after="120" w:afterAutospacing="off" w:line="276" w:lineRule="auto"/>
      </w:pPr>
      <w:r w:rsidRPr="518E5738" w:rsidR="34FD311E">
        <w:rPr>
          <w:rFonts w:ascii="Calibri" w:hAnsi="Calibri" w:eastAsia="Calibri" w:cs="Calibri"/>
          <w:b w:val="1"/>
          <w:bCs w:val="1"/>
          <w:noProof w:val="0"/>
          <w:sz w:val="28"/>
          <w:szCs w:val="28"/>
          <w:lang w:val="es-GT"/>
        </w:rPr>
        <w:t>4. Métodos de generación de variables aleatorias</w:t>
      </w:r>
    </w:p>
    <w:p w:rsidRPr="00AB1E60" w:rsidR="00A452C1" w:rsidP="518E5738" w:rsidRDefault="00000000" w14:paraId="1FAECBD6" w14:textId="2C368356">
      <w:pPr>
        <w:spacing w:before="0" w:beforeAutospacing="off" w:after="120" w:afterAutospacing="off" w:line="276" w:lineRule="auto"/>
        <w:jc w:val="both"/>
      </w:pPr>
      <w:r w:rsidRPr="518E5738" w:rsidR="34FD311E">
        <w:rPr>
          <w:rFonts w:ascii="Calibri" w:hAnsi="Calibri" w:eastAsia="Calibri" w:cs="Calibri"/>
          <w:noProof w:val="0"/>
          <w:sz w:val="21"/>
          <w:szCs w:val="21"/>
          <w:lang w:val="es-GT"/>
        </w:rPr>
        <w:t>Para generar las observaciones de la variable aleatoria geométrica X se implementaron dos procedimientos distintos: Transformada Inversa y un Generador Congruencial Lineal (LCG) propio combinado con ensayos sucesivos de Bernoulli. Ambos métodos utilizan como parámetro la probabilidad mensual estimada p correspondiente al mes que se desea simular.</w:t>
      </w:r>
    </w:p>
    <w:p w:rsidRPr="00AB1E60" w:rsidR="00A452C1" w:rsidP="518E5738" w:rsidRDefault="00000000" w14:paraId="194BDC12" w14:textId="751E34FA">
      <w:pPr>
        <w:spacing w:before="80" w:beforeAutospacing="off" w:after="80" w:afterAutospacing="off" w:line="276" w:lineRule="auto"/>
      </w:pPr>
      <w:r w:rsidRPr="518E5738" w:rsidR="34FD311E">
        <w:rPr>
          <w:rFonts w:ascii="Calibri" w:hAnsi="Calibri" w:eastAsia="Calibri" w:cs="Calibri"/>
          <w:b w:val="1"/>
          <w:bCs w:val="1"/>
          <w:noProof w:val="0"/>
          <w:sz w:val="21"/>
          <w:szCs w:val="21"/>
          <w:lang w:val="es-GT"/>
        </w:rPr>
        <w:t>4.1 Transformada Inversa</w:t>
      </w:r>
    </w:p>
    <w:p w:rsidRPr="00AB1E60" w:rsidR="00A452C1" w:rsidP="518E5738" w:rsidRDefault="00000000" w14:paraId="343307AF" w14:textId="257F710F">
      <w:pPr>
        <w:spacing w:before="0" w:beforeAutospacing="off" w:after="120" w:afterAutospacing="off" w:line="276" w:lineRule="auto"/>
        <w:jc w:val="both"/>
      </w:pPr>
      <w:r w:rsidRPr="518E5738" w:rsidR="34FD311E">
        <w:rPr>
          <w:rFonts w:ascii="Calibri" w:hAnsi="Calibri" w:eastAsia="Calibri" w:cs="Calibri"/>
          <w:noProof w:val="0"/>
          <w:sz w:val="21"/>
          <w:szCs w:val="21"/>
          <w:lang w:val="es-GT"/>
        </w:rPr>
        <w:t>El primer método genera directamente una observación de X a partir de un número pseudoaleatorio uniforme U. Para una variable geométrica con soporte X = 1, 2, 3, …, la función de distribución acumulada se expresa como:</w:t>
      </w:r>
    </w:p>
    <w:p w:rsidRPr="00AB1E60" w:rsidR="00A452C1" w:rsidP="518E5738" w:rsidRDefault="00000000" w14:paraId="22DA5EE3" w14:textId="67B741D6">
      <w:pPr>
        <w:spacing w:before="40" w:beforeAutospacing="off" w:after="120" w:afterAutospacing="off" w:line="276" w:lineRule="auto"/>
        <w:jc w:val="center"/>
      </w:pPr>
      <w:r w:rsidR="34FD311E">
        <w:drawing>
          <wp:inline wp14:editId="27617609" wp14:anchorId="0FC5CEE2">
            <wp:extent cx="1876425" cy="180975"/>
            <wp:effectExtent l="0" t="0" r="0" b="0"/>
            <wp:docPr id="11612418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1241822" name="Picture 1161241822"/>
                    <pic:cNvPicPr/>
                  </pic:nvPicPr>
                  <pic:blipFill>
                    <a:blip xmlns:r="http://schemas.openxmlformats.org/officeDocument/2006/relationships" r:embed="rId1971497247">
                      <a:extLst>
                        <a:ext uri="{28A0092B-C50C-407E-A947-70E740481C1C}">
                          <a14:useLocalDpi xmlns:a14="http://schemas.microsoft.com/office/drawing/2010/main"/>
                        </a:ext>
                      </a:extLst>
                    </a:blip>
                    <a:stretch>
                      <a:fillRect/>
                    </a:stretch>
                  </pic:blipFill>
                  <pic:spPr>
                    <a:xfrm>
                      <a:off x="0" y="0"/>
                      <a:ext cx="1876425" cy="180975"/>
                    </a:xfrm>
                    <a:prstGeom prst="rect">
                      <a:avLst/>
                    </a:prstGeom>
                  </pic:spPr>
                </pic:pic>
              </a:graphicData>
            </a:graphic>
          </wp:inline>
        </w:drawing>
      </w:r>
    </w:p>
    <w:p w:rsidRPr="00AB1E60" w:rsidR="00A452C1" w:rsidP="518E5738" w:rsidRDefault="00000000" w14:paraId="46AFC8D0" w14:textId="0CE5DEFF">
      <w:pPr>
        <w:spacing w:before="0" w:beforeAutospacing="off" w:after="120" w:afterAutospacing="off" w:line="276" w:lineRule="auto"/>
        <w:jc w:val="both"/>
      </w:pPr>
      <w:r w:rsidRPr="518E5738" w:rsidR="34FD311E">
        <w:rPr>
          <w:rFonts w:ascii="Calibri" w:hAnsi="Calibri" w:eastAsia="Calibri" w:cs="Calibri"/>
          <w:noProof w:val="0"/>
          <w:sz w:val="21"/>
          <w:szCs w:val="21"/>
          <w:lang w:val="es-GT"/>
        </w:rPr>
        <w:t>Sea U una variable aleatoria uniforme en el intervalo [0,1). Aplicando el método de Transformada Inversa y despejando el menor valor entero de X que satisface U ≤ F(X), se obtiene:</w:t>
      </w:r>
    </w:p>
    <w:p w:rsidRPr="00AB1E60" w:rsidR="00A452C1" w:rsidP="518E5738" w:rsidRDefault="00000000" w14:paraId="2DFC81C8" w14:textId="0938ACA9">
      <w:pPr>
        <w:spacing w:before="40" w:beforeAutospacing="off" w:after="120" w:afterAutospacing="off" w:line="276" w:lineRule="auto"/>
        <w:jc w:val="center"/>
      </w:pPr>
      <w:r w:rsidR="34FD311E">
        <w:drawing>
          <wp:inline wp14:editId="3FEEBCA4" wp14:anchorId="636CCE5D">
            <wp:extent cx="1485900" cy="352425"/>
            <wp:effectExtent l="0" t="0" r="0" b="0"/>
            <wp:docPr id="4907206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0720617" name="Picture 490720617"/>
                    <pic:cNvPicPr/>
                  </pic:nvPicPr>
                  <pic:blipFill>
                    <a:blip xmlns:r="http://schemas.openxmlformats.org/officeDocument/2006/relationships" r:embed="rId423584672">
                      <a:extLst>
                        <a:ext uri="{28A0092B-C50C-407E-A947-70E740481C1C}">
                          <a14:useLocalDpi xmlns:a14="http://schemas.microsoft.com/office/drawing/2010/main"/>
                        </a:ext>
                      </a:extLst>
                    </a:blip>
                    <a:stretch>
                      <a:fillRect/>
                    </a:stretch>
                  </pic:blipFill>
                  <pic:spPr>
                    <a:xfrm>
                      <a:off x="0" y="0"/>
                      <a:ext cx="1485900" cy="352425"/>
                    </a:xfrm>
                    <a:prstGeom prst="rect">
                      <a:avLst/>
                    </a:prstGeom>
                  </pic:spPr>
                </pic:pic>
              </a:graphicData>
            </a:graphic>
          </wp:inline>
        </w:drawing>
      </w:r>
    </w:p>
    <w:p w:rsidRPr="00AB1E60" w:rsidR="00A452C1" w:rsidP="518E5738" w:rsidRDefault="00000000" w14:paraId="593C8D51" w14:textId="7D2BD8D6">
      <w:pPr>
        <w:spacing w:before="0" w:beforeAutospacing="off" w:after="60" w:afterAutospacing="off" w:line="276" w:lineRule="auto"/>
        <w:jc w:val="both"/>
      </w:pPr>
      <w:r w:rsidRPr="518E5738" w:rsidR="34FD311E">
        <w:rPr>
          <w:rFonts w:ascii="Calibri" w:hAnsi="Calibri" w:eastAsia="Calibri" w:cs="Calibri"/>
          <w:noProof w:val="0"/>
          <w:sz w:val="21"/>
          <w:szCs w:val="21"/>
          <w:lang w:val="en-US"/>
        </w:rPr>
        <w:t>donde:</w:t>
      </w:r>
    </w:p>
    <w:p w:rsidRPr="00AB1E60" w:rsidR="00A452C1" w:rsidP="518E5738" w:rsidRDefault="00000000" w14:paraId="7376E5D4" w14:textId="50817071">
      <w:pPr>
        <w:pStyle w:val="ListParagraph"/>
        <w:numPr>
          <w:ilvl w:val="0"/>
          <w:numId w:val="7"/>
        </w:numPr>
        <w:spacing w:before="0" w:beforeAutospacing="off" w:after="0" w:afterAutospacing="off" w:line="276" w:lineRule="auto"/>
        <w:ind w:left="360" w:right="0" w:hanging="360"/>
        <w:jc w:val="both"/>
        <w:rPr>
          <w:rFonts w:ascii="Calibri" w:hAnsi="Calibri" w:eastAsia="Calibri" w:cs="Calibri"/>
          <w:noProof w:val="0"/>
          <w:sz w:val="21"/>
          <w:szCs w:val="21"/>
          <w:lang w:val="es-GT"/>
        </w:rPr>
      </w:pPr>
      <w:r w:rsidRPr="518E5738" w:rsidR="34FD311E">
        <w:rPr>
          <w:rFonts w:ascii="Calibri" w:hAnsi="Calibri" w:eastAsia="Calibri" w:cs="Calibri"/>
          <w:noProof w:val="0"/>
          <w:sz w:val="21"/>
          <w:szCs w:val="21"/>
          <w:lang w:val="es-GT"/>
        </w:rPr>
        <w:t>U representa un número pseudoaleatorio uniforme.</w:t>
      </w:r>
    </w:p>
    <w:p w:rsidRPr="00AB1E60" w:rsidR="00A452C1" w:rsidP="518E5738" w:rsidRDefault="00000000" w14:paraId="70F1A209" w14:textId="3B89702C">
      <w:pPr>
        <w:pStyle w:val="ListParagraph"/>
        <w:numPr>
          <w:ilvl w:val="0"/>
          <w:numId w:val="7"/>
        </w:numPr>
        <w:spacing w:before="0" w:beforeAutospacing="off" w:after="0" w:afterAutospacing="off" w:line="276" w:lineRule="auto"/>
        <w:ind w:left="360" w:right="0" w:hanging="360"/>
        <w:jc w:val="both"/>
        <w:rPr>
          <w:rFonts w:ascii="Calibri" w:hAnsi="Calibri" w:eastAsia="Calibri" w:cs="Calibri"/>
          <w:noProof w:val="0"/>
          <w:sz w:val="21"/>
          <w:szCs w:val="21"/>
          <w:lang w:val="es-GT"/>
        </w:rPr>
      </w:pPr>
      <w:r w:rsidRPr="518E5738" w:rsidR="34FD311E">
        <w:rPr>
          <w:rFonts w:ascii="Calibri" w:hAnsi="Calibri" w:eastAsia="Calibri" w:cs="Calibri"/>
          <w:noProof w:val="0"/>
          <w:sz w:val="21"/>
          <w:szCs w:val="21"/>
          <w:lang w:val="es-GT"/>
        </w:rPr>
        <w:t>p representa la probabilidad de que un día sea lluvioso.</w:t>
      </w:r>
    </w:p>
    <w:p w:rsidRPr="00AB1E60" w:rsidR="00A452C1" w:rsidP="518E5738" w:rsidRDefault="00000000" w14:paraId="404D9774" w14:textId="4F061BBE">
      <w:pPr>
        <w:pStyle w:val="ListParagraph"/>
        <w:numPr>
          <w:ilvl w:val="0"/>
          <w:numId w:val="7"/>
        </w:numPr>
        <w:spacing w:before="0" w:beforeAutospacing="off" w:after="0" w:afterAutospacing="off" w:line="276" w:lineRule="auto"/>
        <w:ind w:left="360" w:right="0" w:hanging="360"/>
        <w:jc w:val="both"/>
        <w:rPr>
          <w:rFonts w:ascii="Calibri" w:hAnsi="Calibri" w:eastAsia="Calibri" w:cs="Calibri"/>
          <w:noProof w:val="0"/>
          <w:sz w:val="21"/>
          <w:szCs w:val="21"/>
          <w:lang w:val="es-GT"/>
        </w:rPr>
      </w:pPr>
      <w:r w:rsidRPr="518E5738" w:rsidR="34FD311E">
        <w:rPr>
          <w:rFonts w:ascii="Calibri" w:hAnsi="Calibri" w:eastAsia="Calibri" w:cs="Calibri"/>
          <w:noProof w:val="0"/>
          <w:sz w:val="21"/>
          <w:szCs w:val="21"/>
          <w:lang w:val="es-GT"/>
        </w:rPr>
        <w:t>X representa el número de días hasta el siguiente día lluvioso.</w:t>
      </w:r>
    </w:p>
    <w:p w:rsidRPr="00AB1E60" w:rsidR="00A452C1" w:rsidP="518E5738" w:rsidRDefault="00000000" w14:paraId="13502A3E" w14:textId="7CB1CA62">
      <w:pPr>
        <w:spacing w:before="0" w:beforeAutospacing="off" w:after="120" w:afterAutospacing="off" w:line="276" w:lineRule="auto"/>
        <w:jc w:val="both"/>
      </w:pPr>
      <w:r w:rsidRPr="518E5738" w:rsidR="34FD311E">
        <w:rPr>
          <w:rFonts w:ascii="Calibri" w:hAnsi="Calibri" w:eastAsia="Calibri" w:cs="Calibri"/>
          <w:noProof w:val="0"/>
          <w:sz w:val="21"/>
          <w:szCs w:val="21"/>
          <w:lang w:val="es-GT"/>
        </w:rPr>
        <w:t>Este procedimiento genera directamente el tiempo de espera completo utilizando un único número uniforme por observación. En la implementación se utilizó el generador pseudoaleatorio estándar de Python con una semilla fija para garantizar la reproducibilidad de los resultados.</w:t>
      </w:r>
    </w:p>
    <w:p w:rsidRPr="00AB1E60" w:rsidR="00A452C1" w:rsidP="518E5738" w:rsidRDefault="00000000" w14:paraId="36DC0C33" w14:textId="5D0189D2">
      <w:pPr>
        <w:spacing w:before="0" w:beforeAutospacing="off" w:after="120" w:afterAutospacing="off" w:line="276" w:lineRule="auto"/>
        <w:jc w:val="both"/>
      </w:pPr>
      <w:r w:rsidRPr="518E5738" w:rsidR="34FD311E">
        <w:rPr>
          <w:rFonts w:ascii="Calibri" w:hAnsi="Calibri" w:eastAsia="Calibri" w:cs="Calibri"/>
          <w:noProof w:val="0"/>
          <w:sz w:val="21"/>
          <w:szCs w:val="21"/>
          <w:lang w:val="es-GT"/>
        </w:rPr>
        <w:t>Por ejemplo, para julio se utiliza p = 0.536657. Cada valor uniforme generado se transforma directamente en un valor entero X = 1, 2, 3, … mediante la expresión anterior.</w:t>
      </w:r>
    </w:p>
    <w:p w:rsidRPr="00AB1E60" w:rsidR="00A452C1" w:rsidP="518E5738" w:rsidRDefault="00000000" w14:paraId="7862B985" w14:textId="154CCAE7">
      <w:pPr>
        <w:spacing w:before="120" w:beforeAutospacing="off" w:after="80" w:afterAutospacing="off" w:line="276" w:lineRule="auto"/>
      </w:pPr>
      <w:r w:rsidRPr="518E5738" w:rsidR="34FD311E">
        <w:rPr>
          <w:rFonts w:ascii="Calibri" w:hAnsi="Calibri" w:eastAsia="Calibri" w:cs="Calibri"/>
          <w:b w:val="1"/>
          <w:bCs w:val="1"/>
          <w:noProof w:val="0"/>
          <w:sz w:val="21"/>
          <w:szCs w:val="21"/>
          <w:lang w:val="es-GT"/>
        </w:rPr>
        <w:t>4.2 Generador Congruencial Lineal (LCG) con ensayos sucesivos</w:t>
      </w:r>
    </w:p>
    <w:p w:rsidRPr="00AB1E60" w:rsidR="00A452C1" w:rsidP="518E5738" w:rsidRDefault="00000000" w14:paraId="25DBEAC0" w14:textId="75E47861">
      <w:pPr>
        <w:spacing w:before="0" w:beforeAutospacing="off" w:after="120" w:afterAutospacing="off" w:line="276" w:lineRule="auto"/>
        <w:jc w:val="both"/>
      </w:pPr>
      <w:r w:rsidRPr="518E5738" w:rsidR="34FD311E">
        <w:rPr>
          <w:rFonts w:ascii="Calibri" w:hAnsi="Calibri" w:eastAsia="Calibri" w:cs="Calibri"/>
          <w:noProof w:val="0"/>
          <w:sz w:val="21"/>
          <w:szCs w:val="21"/>
          <w:lang w:val="es-GT"/>
        </w:rPr>
        <w:t>El segundo procedimiento utiliza un Generador Congruencial Lineal implementado directamente en el proyecto para producir los números pseudoaleatorios uniformes necesarios.</w:t>
      </w:r>
    </w:p>
    <w:p w:rsidRPr="00AB1E60" w:rsidR="00A452C1" w:rsidP="518E5738" w:rsidRDefault="00000000" w14:paraId="3E609E78" w14:textId="4119D856">
      <w:pPr>
        <w:spacing w:before="0" w:beforeAutospacing="off" w:after="120" w:afterAutospacing="off" w:line="276" w:lineRule="auto"/>
        <w:jc w:val="both"/>
      </w:pPr>
      <w:r w:rsidRPr="518E5738" w:rsidR="34FD311E">
        <w:rPr>
          <w:rFonts w:ascii="Calibri" w:hAnsi="Calibri" w:eastAsia="Calibri" w:cs="Calibri"/>
          <w:noProof w:val="0"/>
          <w:sz w:val="21"/>
          <w:szCs w:val="21"/>
          <w:lang w:val="es-GT"/>
        </w:rPr>
        <w:t>El LCG se define mediante la siguiente relación de recurrencia:</w:t>
      </w:r>
    </w:p>
    <w:p w:rsidRPr="00AB1E60" w:rsidR="00A452C1" w:rsidP="518E5738" w:rsidRDefault="00000000" w14:paraId="3EE11082" w14:textId="74E1EB64">
      <w:pPr>
        <w:spacing w:before="40" w:beforeAutospacing="off" w:after="120" w:afterAutospacing="off" w:line="276" w:lineRule="auto"/>
        <w:jc w:val="center"/>
      </w:pPr>
      <w:r w:rsidR="34FD311E">
        <w:drawing>
          <wp:inline wp14:editId="4BA817AF" wp14:anchorId="76039840">
            <wp:extent cx="1438275" cy="180975"/>
            <wp:effectExtent l="0" t="0" r="0" b="0"/>
            <wp:docPr id="18965641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6564120" name="Picture 1896564120"/>
                    <pic:cNvPicPr/>
                  </pic:nvPicPr>
                  <pic:blipFill>
                    <a:blip xmlns:r="http://schemas.openxmlformats.org/officeDocument/2006/relationships" r:embed="rId687099758">
                      <a:extLst>
                        <a:ext uri="{28A0092B-C50C-407E-A947-70E740481C1C}">
                          <a14:useLocalDpi xmlns:a14="http://schemas.microsoft.com/office/drawing/2010/main"/>
                        </a:ext>
                      </a:extLst>
                    </a:blip>
                    <a:stretch>
                      <a:fillRect/>
                    </a:stretch>
                  </pic:blipFill>
                  <pic:spPr>
                    <a:xfrm>
                      <a:off x="0" y="0"/>
                      <a:ext cx="1438275" cy="180975"/>
                    </a:xfrm>
                    <a:prstGeom prst="rect">
                      <a:avLst/>
                    </a:prstGeom>
                  </pic:spPr>
                </pic:pic>
              </a:graphicData>
            </a:graphic>
          </wp:inline>
        </w:drawing>
      </w:r>
    </w:p>
    <w:p w:rsidRPr="00AB1E60" w:rsidR="00A452C1" w:rsidP="518E5738" w:rsidRDefault="00000000" w14:paraId="1F17C089" w14:textId="10EEC836">
      <w:pPr>
        <w:spacing w:before="0" w:beforeAutospacing="off" w:after="120" w:afterAutospacing="off" w:line="276" w:lineRule="auto"/>
        <w:jc w:val="both"/>
      </w:pPr>
      <w:r w:rsidRPr="518E5738" w:rsidR="34FD311E">
        <w:rPr>
          <w:rFonts w:ascii="Calibri" w:hAnsi="Calibri" w:eastAsia="Calibri" w:cs="Calibri"/>
          <w:noProof w:val="0"/>
          <w:sz w:val="21"/>
          <w:szCs w:val="21"/>
          <w:lang w:val="es-GT"/>
        </w:rPr>
        <w:t>Posteriormente, cada estado generado se transforma en un número uniforme mediante:</w:t>
      </w:r>
    </w:p>
    <w:p w:rsidRPr="00AB1E60" w:rsidR="00A452C1" w:rsidP="518E5738" w:rsidRDefault="00000000" w14:paraId="044EDCF9" w14:textId="737934F7">
      <w:pPr>
        <w:spacing w:before="40" w:beforeAutospacing="off" w:after="120" w:afterAutospacing="off" w:line="276" w:lineRule="auto"/>
        <w:jc w:val="center"/>
      </w:pPr>
      <w:r w:rsidR="34FD311E">
        <w:drawing>
          <wp:inline wp14:editId="47F5019D" wp14:anchorId="3546D89E">
            <wp:extent cx="466725" cy="323850"/>
            <wp:effectExtent l="0" t="0" r="0" b="0"/>
            <wp:docPr id="7747877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4787769" name="Picture 774787769"/>
                    <pic:cNvPicPr/>
                  </pic:nvPicPr>
                  <pic:blipFill>
                    <a:blip xmlns:r="http://schemas.openxmlformats.org/officeDocument/2006/relationships" r:embed="rId903313718">
                      <a:extLst>
                        <a:ext uri="{28A0092B-C50C-407E-A947-70E740481C1C}">
                          <a14:useLocalDpi xmlns:a14="http://schemas.microsoft.com/office/drawing/2010/main"/>
                        </a:ext>
                      </a:extLst>
                    </a:blip>
                    <a:stretch>
                      <a:fillRect/>
                    </a:stretch>
                  </pic:blipFill>
                  <pic:spPr>
                    <a:xfrm>
                      <a:off x="0" y="0"/>
                      <a:ext cx="466725" cy="323850"/>
                    </a:xfrm>
                    <a:prstGeom prst="rect">
                      <a:avLst/>
                    </a:prstGeom>
                  </pic:spPr>
                </pic:pic>
              </a:graphicData>
            </a:graphic>
          </wp:inline>
        </w:drawing>
      </w:r>
    </w:p>
    <w:p w:rsidRPr="00AB1E60" w:rsidR="00A452C1" w:rsidP="518E5738" w:rsidRDefault="00000000" w14:paraId="4D3261EC" w14:textId="258849F1">
      <w:pPr>
        <w:spacing w:before="0" w:beforeAutospacing="off" w:after="60" w:afterAutospacing="off" w:line="276" w:lineRule="auto"/>
        <w:jc w:val="both"/>
      </w:pPr>
      <w:r w:rsidRPr="518E5738" w:rsidR="34FD311E">
        <w:rPr>
          <w:rFonts w:ascii="Calibri" w:hAnsi="Calibri" w:eastAsia="Calibri" w:cs="Calibri"/>
          <w:noProof w:val="0"/>
          <w:sz w:val="21"/>
          <w:szCs w:val="21"/>
          <w:lang w:val="es-GT"/>
        </w:rPr>
        <w:t>Los parámetros utilizados en la implementación fueron:</w:t>
      </w:r>
    </w:p>
    <w:p w:rsidRPr="00AB1E60" w:rsidR="00A452C1" w:rsidP="518E5738" w:rsidRDefault="00000000" w14:paraId="0503BE75" w14:textId="1DE69F24">
      <w:pPr>
        <w:pStyle w:val="ListParagraph"/>
        <w:numPr>
          <w:ilvl w:val="0"/>
          <w:numId w:val="7"/>
        </w:numPr>
        <w:spacing w:before="0" w:beforeAutospacing="off" w:after="0" w:afterAutospacing="off" w:line="276" w:lineRule="auto"/>
        <w:ind w:left="360" w:right="0" w:hanging="360"/>
        <w:jc w:val="both"/>
        <w:rPr>
          <w:rFonts w:ascii="Calibri" w:hAnsi="Calibri" w:eastAsia="Calibri" w:cs="Calibri"/>
          <w:noProof w:val="0"/>
          <w:sz w:val="21"/>
          <w:szCs w:val="21"/>
          <w:lang w:val="en-US"/>
        </w:rPr>
      </w:pPr>
      <w:r w:rsidRPr="518E5738" w:rsidR="34FD311E">
        <w:rPr>
          <w:rFonts w:ascii="Calibri" w:hAnsi="Calibri" w:eastAsia="Calibri" w:cs="Calibri"/>
          <w:noProof w:val="0"/>
          <w:sz w:val="21"/>
          <w:szCs w:val="21"/>
          <w:lang w:val="en-US"/>
        </w:rPr>
        <w:t>a = 1664525</w:t>
      </w:r>
    </w:p>
    <w:p w:rsidRPr="00AB1E60" w:rsidR="00A452C1" w:rsidP="518E5738" w:rsidRDefault="00000000" w14:paraId="6375A96F" w14:textId="5FB8908E">
      <w:pPr>
        <w:pStyle w:val="ListParagraph"/>
        <w:numPr>
          <w:ilvl w:val="0"/>
          <w:numId w:val="7"/>
        </w:numPr>
        <w:spacing w:before="0" w:beforeAutospacing="off" w:after="0" w:afterAutospacing="off" w:line="276" w:lineRule="auto"/>
        <w:ind w:left="360" w:right="0" w:hanging="360"/>
        <w:jc w:val="both"/>
        <w:rPr>
          <w:rFonts w:ascii="Calibri" w:hAnsi="Calibri" w:eastAsia="Calibri" w:cs="Calibri"/>
          <w:noProof w:val="0"/>
          <w:sz w:val="21"/>
          <w:szCs w:val="21"/>
          <w:lang w:val="en-US"/>
        </w:rPr>
      </w:pPr>
      <w:r w:rsidRPr="518E5738" w:rsidR="34FD311E">
        <w:rPr>
          <w:rFonts w:ascii="Calibri" w:hAnsi="Calibri" w:eastAsia="Calibri" w:cs="Calibri"/>
          <w:noProof w:val="0"/>
          <w:sz w:val="21"/>
          <w:szCs w:val="21"/>
          <w:lang w:val="en-US"/>
        </w:rPr>
        <w:t>c = 1013904223</w:t>
      </w:r>
    </w:p>
    <w:p w:rsidRPr="00AB1E60" w:rsidR="00A452C1" w:rsidP="518E5738" w:rsidRDefault="00000000" w14:paraId="3C72B41D" w14:textId="550CB1DF">
      <w:pPr>
        <w:pStyle w:val="ListParagraph"/>
        <w:numPr>
          <w:ilvl w:val="0"/>
          <w:numId w:val="7"/>
        </w:numPr>
        <w:spacing w:before="0" w:beforeAutospacing="off" w:after="0" w:afterAutospacing="off" w:line="276" w:lineRule="auto"/>
        <w:ind w:left="360" w:right="0" w:hanging="360"/>
        <w:jc w:val="both"/>
        <w:rPr>
          <w:rFonts w:ascii="Calibri" w:hAnsi="Calibri" w:eastAsia="Calibri" w:cs="Calibri"/>
          <w:noProof w:val="0"/>
          <w:sz w:val="21"/>
          <w:szCs w:val="21"/>
          <w:lang w:val="en-US"/>
        </w:rPr>
      </w:pPr>
      <w:r w:rsidRPr="518E5738" w:rsidR="34FD311E">
        <w:rPr>
          <w:rFonts w:ascii="Calibri" w:hAnsi="Calibri" w:eastAsia="Calibri" w:cs="Calibri"/>
          <w:noProof w:val="0"/>
          <w:sz w:val="21"/>
          <w:szCs w:val="21"/>
          <w:lang w:val="en-US"/>
        </w:rPr>
        <w:t>m = 2³²</w:t>
      </w:r>
    </w:p>
    <w:p w:rsidRPr="00AB1E60" w:rsidR="00A452C1" w:rsidP="518E5738" w:rsidRDefault="00000000" w14:paraId="666503A7" w14:textId="4516873B">
      <w:pPr>
        <w:pStyle w:val="ListParagraph"/>
        <w:numPr>
          <w:ilvl w:val="0"/>
          <w:numId w:val="7"/>
        </w:numPr>
        <w:spacing w:before="0" w:beforeAutospacing="off" w:after="0" w:afterAutospacing="off" w:line="276" w:lineRule="auto"/>
        <w:ind w:left="360" w:right="0" w:hanging="360"/>
        <w:jc w:val="both"/>
        <w:rPr>
          <w:rFonts w:ascii="Calibri" w:hAnsi="Calibri" w:eastAsia="Calibri" w:cs="Calibri"/>
          <w:noProof w:val="0"/>
          <w:sz w:val="21"/>
          <w:szCs w:val="21"/>
          <w:lang w:val="en-US"/>
        </w:rPr>
      </w:pPr>
      <w:r w:rsidRPr="518E5738" w:rsidR="34FD311E">
        <w:rPr>
          <w:rFonts w:ascii="Calibri" w:hAnsi="Calibri" w:eastAsia="Calibri" w:cs="Calibri"/>
          <w:noProof w:val="0"/>
          <w:sz w:val="21"/>
          <w:szCs w:val="21"/>
          <w:lang w:val="en-US"/>
        </w:rPr>
        <w:t>Semilla inicial = 42</w:t>
      </w:r>
    </w:p>
    <w:p w:rsidRPr="00AB1E60" w:rsidR="00A452C1" w:rsidP="518E5738" w:rsidRDefault="00000000" w14:paraId="3DFF4506" w14:textId="75D44353">
      <w:pPr>
        <w:spacing w:before="0" w:beforeAutospacing="off" w:after="60" w:afterAutospacing="off" w:line="276" w:lineRule="auto"/>
        <w:jc w:val="both"/>
      </w:pPr>
      <w:r w:rsidRPr="518E5738" w:rsidR="34FD311E">
        <w:rPr>
          <w:rFonts w:ascii="Calibri" w:hAnsi="Calibri" w:eastAsia="Calibri" w:cs="Calibri"/>
          <w:noProof w:val="0"/>
          <w:sz w:val="21"/>
          <w:szCs w:val="21"/>
          <w:lang w:val="es-GT"/>
        </w:rPr>
        <w:t>A diferencia de la Transformada Inversa, este procedimiento no calcula X directamente. En su lugar, reproduce el experimento día por día. Para cada ensayo se genera un valor U mediante el LCG y se aplica el siguiente criterio:</w:t>
      </w:r>
    </w:p>
    <w:p w:rsidRPr="00AB1E60" w:rsidR="00A452C1" w:rsidP="518E5738" w:rsidRDefault="00000000" w14:paraId="7383E92E" w14:textId="788E2EE3">
      <w:pPr>
        <w:pStyle w:val="ListParagraph"/>
        <w:numPr>
          <w:ilvl w:val="0"/>
          <w:numId w:val="7"/>
        </w:numPr>
        <w:spacing w:before="0" w:beforeAutospacing="off" w:after="0" w:afterAutospacing="off" w:line="276" w:lineRule="auto"/>
        <w:ind w:left="360" w:right="0" w:hanging="360"/>
        <w:jc w:val="both"/>
        <w:rPr>
          <w:rFonts w:ascii="Calibri" w:hAnsi="Calibri" w:eastAsia="Calibri" w:cs="Calibri"/>
          <w:noProof w:val="0"/>
          <w:sz w:val="21"/>
          <w:szCs w:val="21"/>
          <w:lang w:val="es-GT"/>
        </w:rPr>
      </w:pPr>
      <w:r w:rsidRPr="518E5738" w:rsidR="34FD311E">
        <w:rPr>
          <w:rFonts w:ascii="Calibri" w:hAnsi="Calibri" w:eastAsia="Calibri" w:cs="Calibri"/>
          <w:noProof w:val="0"/>
          <w:sz w:val="21"/>
          <w:szCs w:val="21"/>
          <w:lang w:val="es-GT"/>
        </w:rPr>
        <w:t>Si U &lt; p, el día se considera lluvioso y el proceso termina.</w:t>
      </w:r>
    </w:p>
    <w:p w:rsidRPr="00AB1E60" w:rsidR="00A452C1" w:rsidP="518E5738" w:rsidRDefault="00000000" w14:paraId="160AF048" w14:textId="7613BBD9">
      <w:pPr>
        <w:pStyle w:val="ListParagraph"/>
        <w:numPr>
          <w:ilvl w:val="0"/>
          <w:numId w:val="7"/>
        </w:numPr>
        <w:spacing w:before="0" w:beforeAutospacing="off" w:after="0" w:afterAutospacing="off" w:line="276" w:lineRule="auto"/>
        <w:ind w:left="360" w:right="0" w:hanging="360"/>
        <w:jc w:val="both"/>
        <w:rPr>
          <w:rFonts w:ascii="Calibri" w:hAnsi="Calibri" w:eastAsia="Calibri" w:cs="Calibri"/>
          <w:noProof w:val="0"/>
          <w:sz w:val="21"/>
          <w:szCs w:val="21"/>
          <w:lang w:val="es-GT"/>
        </w:rPr>
      </w:pPr>
      <w:r w:rsidRPr="518E5738" w:rsidR="34FD311E">
        <w:rPr>
          <w:rFonts w:ascii="Calibri" w:hAnsi="Calibri" w:eastAsia="Calibri" w:cs="Calibri"/>
          <w:noProof w:val="0"/>
          <w:sz w:val="21"/>
          <w:szCs w:val="21"/>
          <w:lang w:val="es-GT"/>
        </w:rPr>
        <w:t>Si U ≥ p, el día se considera no lluvioso y se realiza un nuevo ensayo.</w:t>
      </w:r>
    </w:p>
    <w:p w:rsidRPr="00AB1E60" w:rsidR="00A452C1" w:rsidP="518E5738" w:rsidRDefault="00000000" w14:paraId="348943FC" w14:textId="487C3DA3">
      <w:pPr>
        <w:spacing w:before="0" w:beforeAutospacing="off" w:after="120" w:afterAutospacing="off" w:line="276" w:lineRule="auto"/>
        <w:jc w:val="both"/>
      </w:pPr>
      <w:r w:rsidRPr="518E5738" w:rsidR="34FD311E">
        <w:rPr>
          <w:rFonts w:ascii="Calibri" w:hAnsi="Calibri" w:eastAsia="Calibri" w:cs="Calibri"/>
          <w:noProof w:val="0"/>
          <w:sz w:val="21"/>
          <w:szCs w:val="21"/>
          <w:lang w:val="es-GT"/>
        </w:rPr>
        <w:t>El número total de ensayos necesarios hasta obtener el primer día lluvioso corresponde al valor simulado de X. De esta manera, el procedimiento reproduce directamente la definición de una variable geométrica como el número de ensayos de Bernoulli necesarios hasta obtener el primer éxito.</w:t>
      </w:r>
    </w:p>
    <w:p w:rsidRPr="00AB1E60" w:rsidR="00A452C1" w:rsidP="518E5738" w:rsidRDefault="00000000" w14:paraId="3E6A8858" w14:textId="7AFD90D1">
      <w:pPr>
        <w:spacing w:before="0" w:beforeAutospacing="off" w:after="120" w:afterAutospacing="off" w:line="276" w:lineRule="auto"/>
        <w:jc w:val="both"/>
      </w:pPr>
      <w:r w:rsidRPr="518E5738" w:rsidR="34FD311E">
        <w:rPr>
          <w:rFonts w:ascii="Calibri" w:hAnsi="Calibri" w:eastAsia="Calibri" w:cs="Calibri"/>
          <w:noProof w:val="0"/>
          <w:sz w:val="21"/>
          <w:szCs w:val="21"/>
          <w:lang w:val="es-GT"/>
        </w:rPr>
        <w:t>Debido a que el valor esperado de una variable geométrica es:</w:t>
      </w:r>
    </w:p>
    <w:p w:rsidRPr="00AB1E60" w:rsidR="00A452C1" w:rsidP="518E5738" w:rsidRDefault="00000000" w14:paraId="1D468A56" w14:textId="43062290">
      <w:pPr>
        <w:spacing w:before="40" w:beforeAutospacing="off" w:after="120" w:afterAutospacing="off" w:line="276" w:lineRule="auto"/>
        <w:jc w:val="center"/>
      </w:pPr>
      <w:r w:rsidR="34FD311E">
        <w:drawing>
          <wp:inline wp14:editId="5DD1E50E" wp14:anchorId="5DA066F2">
            <wp:extent cx="523875" cy="352425"/>
            <wp:effectExtent l="0" t="0" r="0" b="0"/>
            <wp:docPr id="294805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4805041" name="Picture 294805041"/>
                    <pic:cNvPicPr/>
                  </pic:nvPicPr>
                  <pic:blipFill>
                    <a:blip xmlns:r="http://schemas.openxmlformats.org/officeDocument/2006/relationships" r:embed="rId1350674166">
                      <a:extLst>
                        <a:ext uri="{28A0092B-C50C-407E-A947-70E740481C1C}">
                          <a14:useLocalDpi xmlns:a14="http://schemas.microsoft.com/office/drawing/2010/main"/>
                        </a:ext>
                      </a:extLst>
                    </a:blip>
                    <a:stretch>
                      <a:fillRect/>
                    </a:stretch>
                  </pic:blipFill>
                  <pic:spPr>
                    <a:xfrm>
                      <a:off x="0" y="0"/>
                      <a:ext cx="523875" cy="352425"/>
                    </a:xfrm>
                    <a:prstGeom prst="rect">
                      <a:avLst/>
                    </a:prstGeom>
                  </pic:spPr>
                </pic:pic>
              </a:graphicData>
            </a:graphic>
          </wp:inline>
        </w:drawing>
      </w:r>
    </w:p>
    <w:p w:rsidRPr="00AB1E60" w:rsidR="00A452C1" w:rsidP="518E5738" w:rsidRDefault="00000000" w14:paraId="5DF85061" w14:textId="0222D44F">
      <w:pPr>
        <w:spacing w:before="0" w:beforeAutospacing="off" w:after="120" w:afterAutospacing="off" w:line="276" w:lineRule="auto"/>
        <w:jc w:val="both"/>
      </w:pPr>
      <w:r w:rsidRPr="518E5738" w:rsidR="34FD311E">
        <w:rPr>
          <w:rFonts w:ascii="Calibri" w:hAnsi="Calibri" w:eastAsia="Calibri" w:cs="Calibri"/>
          <w:noProof w:val="0"/>
          <w:sz w:val="21"/>
          <w:szCs w:val="21"/>
          <w:lang w:val="es-GT"/>
        </w:rPr>
        <w:t>el método de ensayos sucesivos requiere, en promedio, aproximadamente 1/p números uniformes por observación. Por esta razón, para valores menores de p puede requerir una mayor cantidad de números pseudoaleatorios que la Transformada Inversa.</w:t>
      </w:r>
    </w:p>
    <w:p w:rsidRPr="00AB1E60" w:rsidR="00A452C1" w:rsidP="518E5738" w:rsidRDefault="00000000" w14:paraId="01EB58B9" w14:textId="697E7FDC">
      <w:pPr>
        <w:spacing w:before="120" w:beforeAutospacing="off" w:after="80" w:afterAutospacing="off" w:line="276" w:lineRule="auto"/>
      </w:pPr>
      <w:r w:rsidRPr="518E5738" w:rsidR="34FD311E">
        <w:rPr>
          <w:rFonts w:ascii="Calibri" w:hAnsi="Calibri" w:eastAsia="Calibri" w:cs="Calibri"/>
          <w:b w:val="1"/>
          <w:bCs w:val="1"/>
          <w:noProof w:val="0"/>
          <w:sz w:val="21"/>
          <w:szCs w:val="21"/>
          <w:lang w:val="es-GT"/>
        </w:rPr>
        <w:t>4.3 Procedimiento general de simulación</w:t>
      </w:r>
    </w:p>
    <w:p w:rsidRPr="00AB1E60" w:rsidR="00A452C1" w:rsidP="518E5738" w:rsidRDefault="00000000" w14:paraId="3E9AC48A" w14:textId="08C5AB60">
      <w:pPr>
        <w:spacing w:before="0" w:beforeAutospacing="off" w:after="120" w:afterAutospacing="off" w:line="276" w:lineRule="auto"/>
        <w:jc w:val="both"/>
      </w:pPr>
      <w:r w:rsidRPr="518E5738" w:rsidR="34FD311E">
        <w:rPr>
          <w:rFonts w:ascii="Calibri" w:hAnsi="Calibri" w:eastAsia="Calibri" w:cs="Calibri"/>
          <w:noProof w:val="0"/>
          <w:sz w:val="21"/>
          <w:szCs w:val="21"/>
          <w:lang w:val="es-GT"/>
        </w:rPr>
        <w:t>Para cada uno de los meses seleccionados se utilizó la probabilidad p estimada a partir de los datos históricos y se generaron 10 000 observaciones de X mediante cada método.</w:t>
      </w:r>
    </w:p>
    <w:p w:rsidRPr="00AB1E60" w:rsidR="00A452C1" w:rsidP="518E5738" w:rsidRDefault="00000000" w14:paraId="3577236C" w14:textId="1C08A236">
      <w:pPr>
        <w:spacing w:before="0" w:beforeAutospacing="off" w:after="60" w:afterAutospacing="off" w:line="276" w:lineRule="auto"/>
        <w:jc w:val="both"/>
      </w:pPr>
      <w:r w:rsidRPr="518E5738" w:rsidR="34FD311E">
        <w:rPr>
          <w:rFonts w:ascii="Calibri" w:hAnsi="Calibri" w:eastAsia="Calibri" w:cs="Calibri"/>
          <w:noProof w:val="0"/>
          <w:sz w:val="21"/>
          <w:szCs w:val="21"/>
          <w:lang w:val="es-GT"/>
        </w:rPr>
        <w:t xml:space="preserve">Se utilizó una semilla fija para garantizar que las ejecuciones fueran reproducibles. </w:t>
      </w:r>
      <w:r w:rsidRPr="518E5738" w:rsidR="34FD311E">
        <w:rPr>
          <w:rFonts w:ascii="Calibri" w:hAnsi="Calibri" w:eastAsia="Calibri" w:cs="Calibri"/>
          <w:noProof w:val="0"/>
          <w:sz w:val="21"/>
          <w:szCs w:val="21"/>
          <w:lang w:val="en-US"/>
        </w:rPr>
        <w:t>Para cada muestra simulada se calcularon:</w:t>
      </w:r>
    </w:p>
    <w:p w:rsidRPr="00AB1E60" w:rsidR="00A452C1" w:rsidP="518E5738" w:rsidRDefault="00000000" w14:paraId="0504589E" w14:textId="1AD3757F">
      <w:pPr>
        <w:pStyle w:val="ListParagraph"/>
        <w:numPr>
          <w:ilvl w:val="0"/>
          <w:numId w:val="7"/>
        </w:numPr>
        <w:spacing w:before="0" w:beforeAutospacing="off" w:after="0" w:afterAutospacing="off" w:line="276" w:lineRule="auto"/>
        <w:ind w:left="360" w:right="0" w:hanging="360"/>
        <w:jc w:val="both"/>
        <w:rPr>
          <w:rFonts w:ascii="Calibri" w:hAnsi="Calibri" w:eastAsia="Calibri" w:cs="Calibri"/>
          <w:noProof w:val="0"/>
          <w:sz w:val="21"/>
          <w:szCs w:val="21"/>
          <w:lang w:val="en-US"/>
        </w:rPr>
      </w:pPr>
      <w:r w:rsidRPr="518E5738" w:rsidR="34FD311E">
        <w:rPr>
          <w:rFonts w:ascii="Calibri" w:hAnsi="Calibri" w:eastAsia="Calibri" w:cs="Calibri"/>
          <w:noProof w:val="0"/>
          <w:sz w:val="21"/>
          <w:szCs w:val="21"/>
          <w:lang w:val="en-US"/>
        </w:rPr>
        <w:t>Media de X.</w:t>
      </w:r>
    </w:p>
    <w:p w:rsidRPr="00AB1E60" w:rsidR="00A452C1" w:rsidP="518E5738" w:rsidRDefault="00000000" w14:paraId="5181D852" w14:textId="034D8232">
      <w:pPr>
        <w:pStyle w:val="ListParagraph"/>
        <w:numPr>
          <w:ilvl w:val="0"/>
          <w:numId w:val="7"/>
        </w:numPr>
        <w:spacing w:before="0" w:beforeAutospacing="off" w:after="0" w:afterAutospacing="off" w:line="276" w:lineRule="auto"/>
        <w:ind w:left="360" w:right="0" w:hanging="360"/>
        <w:jc w:val="both"/>
        <w:rPr>
          <w:rFonts w:ascii="Calibri" w:hAnsi="Calibri" w:eastAsia="Calibri" w:cs="Calibri"/>
          <w:noProof w:val="0"/>
          <w:sz w:val="21"/>
          <w:szCs w:val="21"/>
          <w:lang w:val="en-US"/>
        </w:rPr>
      </w:pPr>
      <w:r w:rsidRPr="518E5738" w:rsidR="34FD311E">
        <w:rPr>
          <w:rFonts w:ascii="Calibri" w:hAnsi="Calibri" w:eastAsia="Calibri" w:cs="Calibri"/>
          <w:noProof w:val="0"/>
          <w:sz w:val="21"/>
          <w:szCs w:val="21"/>
          <w:lang w:val="en-US"/>
        </w:rPr>
        <w:t>Varianza de X.</w:t>
      </w:r>
    </w:p>
    <w:p w:rsidRPr="00AB1E60" w:rsidR="00A452C1" w:rsidP="518E5738" w:rsidRDefault="00000000" w14:paraId="6E15323D" w14:textId="4DB31BF6">
      <w:pPr>
        <w:pStyle w:val="ListParagraph"/>
        <w:numPr>
          <w:ilvl w:val="0"/>
          <w:numId w:val="7"/>
        </w:numPr>
        <w:spacing w:before="0" w:beforeAutospacing="off" w:after="0" w:afterAutospacing="off" w:line="276" w:lineRule="auto"/>
        <w:ind w:left="360" w:right="0" w:hanging="360"/>
        <w:jc w:val="both"/>
        <w:rPr>
          <w:rFonts w:ascii="Calibri" w:hAnsi="Calibri" w:eastAsia="Calibri" w:cs="Calibri"/>
          <w:noProof w:val="0"/>
          <w:sz w:val="21"/>
          <w:szCs w:val="21"/>
          <w:lang w:val="es-GT"/>
        </w:rPr>
      </w:pPr>
      <w:r w:rsidRPr="518E5738" w:rsidR="34FD311E">
        <w:rPr>
          <w:rFonts w:ascii="Calibri" w:hAnsi="Calibri" w:eastAsia="Calibri" w:cs="Calibri"/>
          <w:noProof w:val="0"/>
          <w:sz w:val="21"/>
          <w:szCs w:val="21"/>
          <w:lang w:val="es-GT"/>
        </w:rPr>
        <w:t>Frecuencias observadas de los distintos valores de X.</w:t>
      </w:r>
    </w:p>
    <w:p w:rsidRPr="00AB1E60" w:rsidR="00A452C1" w:rsidP="518E5738" w:rsidRDefault="00000000" w14:paraId="1D3393A4" w14:textId="1D5DB64A">
      <w:pPr>
        <w:spacing w:before="0" w:beforeAutospacing="off" w:after="60" w:afterAutospacing="off" w:line="276" w:lineRule="auto"/>
        <w:jc w:val="both"/>
      </w:pPr>
      <w:r w:rsidRPr="518E5738" w:rsidR="34FD311E">
        <w:rPr>
          <w:rFonts w:ascii="Calibri" w:hAnsi="Calibri" w:eastAsia="Calibri" w:cs="Calibri"/>
          <w:noProof w:val="0"/>
          <w:sz w:val="21"/>
          <w:szCs w:val="21"/>
          <w:lang w:val="es-GT"/>
        </w:rPr>
        <w:t>Posteriormente, los resultados obtenidos se compararon con:</w:t>
      </w:r>
    </w:p>
    <w:p w:rsidRPr="00AB1E60" w:rsidR="00A452C1" w:rsidP="518E5738" w:rsidRDefault="00000000" w14:paraId="78A390FF" w14:textId="48B38B39">
      <w:pPr>
        <w:pStyle w:val="ListParagraph"/>
        <w:numPr>
          <w:ilvl w:val="0"/>
          <w:numId w:val="7"/>
        </w:numPr>
        <w:spacing w:before="0" w:beforeAutospacing="off" w:after="0" w:afterAutospacing="off" w:line="276" w:lineRule="auto"/>
        <w:ind w:left="360" w:right="0" w:hanging="360"/>
        <w:jc w:val="both"/>
        <w:rPr>
          <w:rFonts w:ascii="Calibri" w:hAnsi="Calibri" w:eastAsia="Calibri" w:cs="Calibri"/>
          <w:noProof w:val="0"/>
          <w:sz w:val="21"/>
          <w:szCs w:val="21"/>
          <w:lang w:val="es-GT"/>
        </w:rPr>
      </w:pPr>
      <w:r w:rsidRPr="518E5738" w:rsidR="34FD311E">
        <w:rPr>
          <w:rFonts w:ascii="Calibri" w:hAnsi="Calibri" w:eastAsia="Calibri" w:cs="Calibri"/>
          <w:noProof w:val="0"/>
          <w:sz w:val="21"/>
          <w:szCs w:val="21"/>
          <w:lang w:val="es-GT"/>
        </w:rPr>
        <w:t>La media y varianza teóricas de la distribución geométrica.</w:t>
      </w:r>
    </w:p>
    <w:p w:rsidRPr="00AB1E60" w:rsidR="00A452C1" w:rsidP="518E5738" w:rsidRDefault="00000000" w14:paraId="2050F1FA" w14:textId="5199E121">
      <w:pPr>
        <w:pStyle w:val="ListParagraph"/>
        <w:numPr>
          <w:ilvl w:val="0"/>
          <w:numId w:val="7"/>
        </w:numPr>
        <w:spacing w:before="0" w:beforeAutospacing="off" w:after="0" w:afterAutospacing="off" w:line="276" w:lineRule="auto"/>
        <w:ind w:left="360" w:right="0" w:hanging="360"/>
        <w:jc w:val="both"/>
        <w:rPr>
          <w:rFonts w:ascii="Calibri" w:hAnsi="Calibri" w:eastAsia="Calibri" w:cs="Calibri"/>
          <w:noProof w:val="0"/>
          <w:sz w:val="21"/>
          <w:szCs w:val="21"/>
          <w:lang w:val="en-US"/>
        </w:rPr>
      </w:pPr>
      <w:r w:rsidRPr="518E5738" w:rsidR="34FD311E">
        <w:rPr>
          <w:rFonts w:ascii="Calibri" w:hAnsi="Calibri" w:eastAsia="Calibri" w:cs="Calibri"/>
          <w:noProof w:val="0"/>
          <w:sz w:val="21"/>
          <w:szCs w:val="21"/>
          <w:lang w:val="en-US"/>
        </w:rPr>
        <w:t>La distribución geométrica teórica.</w:t>
      </w:r>
    </w:p>
    <w:p w:rsidRPr="00AB1E60" w:rsidR="00A452C1" w:rsidP="518E5738" w:rsidRDefault="00000000" w14:paraId="50C03021" w14:textId="3014E3A6">
      <w:pPr>
        <w:pStyle w:val="ListParagraph"/>
        <w:numPr>
          <w:ilvl w:val="0"/>
          <w:numId w:val="7"/>
        </w:numPr>
        <w:spacing w:before="0" w:beforeAutospacing="off" w:after="0" w:afterAutospacing="off" w:line="276" w:lineRule="auto"/>
        <w:ind w:left="360" w:right="0" w:hanging="360"/>
        <w:jc w:val="both"/>
        <w:rPr>
          <w:rFonts w:ascii="Calibri" w:hAnsi="Calibri" w:eastAsia="Calibri" w:cs="Calibri"/>
          <w:noProof w:val="0"/>
          <w:sz w:val="21"/>
          <w:szCs w:val="21"/>
          <w:lang w:val="es-GT"/>
        </w:rPr>
      </w:pPr>
      <w:r w:rsidRPr="518E5738" w:rsidR="34FD311E">
        <w:rPr>
          <w:rFonts w:ascii="Calibri" w:hAnsi="Calibri" w:eastAsia="Calibri" w:cs="Calibri"/>
          <w:noProof w:val="0"/>
          <w:sz w:val="21"/>
          <w:szCs w:val="21"/>
          <w:lang w:val="es-GT"/>
        </w:rPr>
        <w:t>Los intervalos entre días lluviosos obtenidos a partir de los datos históricos de referencia.</w:t>
      </w:r>
    </w:p>
    <w:p w:rsidRPr="00AB1E60" w:rsidR="00A452C1" w:rsidP="518E5738" w:rsidRDefault="00000000" w14:paraId="63E877A6" w14:textId="7C090950">
      <w:pPr>
        <w:spacing w:before="0" w:beforeAutospacing="off" w:after="120" w:afterAutospacing="off" w:line="276" w:lineRule="auto"/>
        <w:jc w:val="both"/>
      </w:pPr>
      <w:r w:rsidRPr="518E5738" w:rsidR="34FD311E">
        <w:rPr>
          <w:rFonts w:ascii="Calibri" w:hAnsi="Calibri" w:eastAsia="Calibri" w:cs="Calibri"/>
          <w:noProof w:val="0"/>
          <w:sz w:val="21"/>
          <w:szCs w:val="21"/>
          <w:lang w:val="es-GT"/>
        </w:rPr>
        <w:t>Para obtener los intervalos históricos se identificaron las fechas clasificadas como lluviosas y se calculó la diferencia en días entre eventos lluviosos consecutivos. Los intervalos solamente se calcularon cuando ambos eventos pertenecían al mismo mes y al mismo año. De esta manera se evitó unir artificialmente intervalos entre meses diferentes, ya que cada mes utiliza una probabilidad p distinta.</w:t>
      </w:r>
    </w:p>
    <w:p w:rsidRPr="00AB1E60" w:rsidR="00A452C1" w:rsidP="518E5738" w:rsidRDefault="00000000" w14:paraId="60C51345" w14:textId="79C24A6A">
      <w:pPr>
        <w:spacing w:before="0" w:beforeAutospacing="off" w:after="120" w:afterAutospacing="off" w:line="276" w:lineRule="auto"/>
        <w:jc w:val="both"/>
      </w:pPr>
      <w:r w:rsidRPr="518E5738" w:rsidR="34FD311E">
        <w:rPr>
          <w:rFonts w:ascii="Calibri" w:hAnsi="Calibri" w:eastAsia="Calibri" w:cs="Calibri"/>
          <w:noProof w:val="0"/>
          <w:sz w:val="21"/>
          <w:szCs w:val="21"/>
          <w:lang w:val="es-GT"/>
        </w:rPr>
        <w:t>La simulación fue implementada en Python mediante módulos independientes para lectura de datos, generación de variables aleatorias, análisis estadístico, simulación, comparación de métodos y generación de gráficas. Todos los componentes pueden ejecutarse desde un menú principal.</w:t>
      </w:r>
    </w:p>
    <w:p w:rsidRPr="00AB1E60" w:rsidR="00A452C1" w:rsidP="518E5738" w:rsidRDefault="00000000" w14:paraId="505100E6" w14:textId="7DC60CFA">
      <w:pPr>
        <w:pStyle w:val="Normal"/>
        <w:spacing w:after="140" w:line="268" w:lineRule="auto"/>
        <w:rPr>
          <w:rFonts w:ascii="Calibri" w:hAnsi="Calibri" w:eastAsia="Calibri" w:cs="Calibri"/>
          <w:noProof w:val="0"/>
          <w:color w:val="auto"/>
          <w:sz w:val="21"/>
          <w:szCs w:val="21"/>
          <w:lang w:val="en-US" w:eastAsia="en-US" w:bidi="ar-SA"/>
        </w:rPr>
      </w:pPr>
    </w:p>
    <w:p w:rsidRPr="00AB1E60" w:rsidR="00A452C1" w:rsidP="518E5738" w:rsidRDefault="00000000" w14:paraId="571ACA9A" w14:textId="29CDCCF7">
      <w:pPr>
        <w:pStyle w:val="Normal"/>
        <w:spacing w:after="140" w:line="268" w:lineRule="auto"/>
        <w:rPr>
          <w:rFonts w:ascii="Calibri" w:hAnsi="Calibri" w:eastAsia="Calibri" w:cs="Calibri"/>
          <w:noProof w:val="0"/>
          <w:color w:val="auto"/>
          <w:sz w:val="21"/>
          <w:szCs w:val="21"/>
          <w:lang w:val="en-US" w:eastAsia="en-US" w:bidi="ar-SA"/>
        </w:rPr>
      </w:pPr>
    </w:p>
    <w:p w:rsidRPr="00AB1E60" w:rsidR="00A452C1" w:rsidP="518E5738" w:rsidRDefault="00000000" w14:paraId="2DC515E9" w14:textId="2976C8FF">
      <w:pPr>
        <w:spacing w:before="0" w:beforeAutospacing="off" w:after="120" w:afterAutospacing="off" w:line="276" w:lineRule="auto"/>
        <w:jc w:val="both"/>
      </w:pPr>
      <w:r w:rsidRPr="518E5738" w:rsidR="010B4809">
        <w:rPr>
          <w:rFonts w:ascii="Calibri" w:hAnsi="Calibri" w:eastAsia="Calibri" w:cs="Calibri"/>
          <w:b w:val="1"/>
          <w:bCs w:val="1"/>
          <w:noProof w:val="0"/>
          <w:sz w:val="28"/>
          <w:szCs w:val="28"/>
          <w:lang w:val="es-GT"/>
        </w:rPr>
        <w:t>5. Validación estadística de los métodos</w:t>
      </w:r>
    </w:p>
    <w:p w:rsidRPr="00AB1E60" w:rsidR="00A452C1" w:rsidP="518E5738" w:rsidRDefault="00000000" w14:paraId="2353F31E" w14:textId="0287A2FA">
      <w:pPr>
        <w:spacing w:before="0" w:beforeAutospacing="off" w:after="120" w:afterAutospacing="off" w:line="276" w:lineRule="auto"/>
        <w:jc w:val="both"/>
      </w:pPr>
      <w:r w:rsidRPr="518E5738" w:rsidR="010B4809">
        <w:rPr>
          <w:rFonts w:ascii="Calibri" w:hAnsi="Calibri" w:eastAsia="Calibri" w:cs="Calibri"/>
          <w:noProof w:val="0"/>
          <w:sz w:val="21"/>
          <w:szCs w:val="21"/>
          <w:lang w:val="es-GT"/>
        </w:rPr>
        <w:t>Antes de utilizar los métodos de generación en la simulación final, se evaluó estadísticamente la calidad de los números pseudoaleatorios producidos por el LCG y el ajuste de las muestras generadas a la distribución geométrica teórica. Todas las pruebas se realizaron con un nivel de significancia de α = 0.05.</w:t>
      </w:r>
    </w:p>
    <w:p w:rsidRPr="00AB1E60" w:rsidR="00A452C1" w:rsidP="518E5738" w:rsidRDefault="00000000" w14:paraId="7E8990AD" w14:textId="0B41EE09">
      <w:pPr>
        <w:spacing w:before="120" w:beforeAutospacing="off" w:after="80" w:afterAutospacing="off" w:line="276" w:lineRule="auto"/>
        <w:jc w:val="both"/>
      </w:pPr>
      <w:r w:rsidRPr="518E5738" w:rsidR="010B4809">
        <w:rPr>
          <w:rFonts w:ascii="Calibri" w:hAnsi="Calibri" w:eastAsia="Calibri" w:cs="Calibri"/>
          <w:b w:val="1"/>
          <w:bCs w:val="1"/>
          <w:noProof w:val="0"/>
          <w:sz w:val="21"/>
          <w:szCs w:val="21"/>
          <w:lang w:val="es-GT"/>
        </w:rPr>
        <w:t>5.1 Validación del Generador Congruencial Lineal</w:t>
      </w:r>
    </w:p>
    <w:p w:rsidRPr="00AB1E60" w:rsidR="00A452C1" w:rsidP="518E5738" w:rsidRDefault="00000000" w14:paraId="62E7029F" w14:textId="70CD23A0">
      <w:pPr>
        <w:spacing w:before="0" w:beforeAutospacing="off" w:after="120" w:afterAutospacing="off" w:line="276" w:lineRule="auto"/>
        <w:jc w:val="both"/>
      </w:pPr>
      <w:r w:rsidRPr="518E5738" w:rsidR="010B4809">
        <w:rPr>
          <w:rFonts w:ascii="Calibri" w:hAnsi="Calibri" w:eastAsia="Calibri" w:cs="Calibri"/>
          <w:noProof w:val="0"/>
          <w:sz w:val="21"/>
          <w:szCs w:val="21"/>
          <w:lang w:val="es-GT"/>
        </w:rPr>
        <w:t>El Generador Congruencial Lineal implementado produce números pseudoaleatorios U en el intervalo [0,1). Para evaluar su comportamiento se generó una muestra de 100 000 valores. Para una distribución uniforme U(0,1), la media y la varianza teóricas son:</w:t>
      </w:r>
    </w:p>
    <w:p w:rsidRPr="00AB1E60" w:rsidR="00A452C1" w:rsidP="518E5738" w:rsidRDefault="00000000" w14:paraId="1AA52E11" w14:textId="0127BC4B">
      <w:pPr>
        <w:spacing w:before="40" w:beforeAutospacing="off" w:after="120" w:afterAutospacing="off" w:line="276" w:lineRule="auto"/>
        <w:jc w:val="center"/>
      </w:pPr>
      <w:r w:rsidR="010B4809">
        <w:drawing>
          <wp:inline wp14:editId="3052B905" wp14:anchorId="6043E262">
            <wp:extent cx="876300" cy="323850"/>
            <wp:effectExtent l="0" t="0" r="0" b="0"/>
            <wp:docPr id="8918796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1879671" name="Picture 891879671"/>
                    <pic:cNvPicPr/>
                  </pic:nvPicPr>
                  <pic:blipFill>
                    <a:blip xmlns:r="http://schemas.openxmlformats.org/officeDocument/2006/relationships" r:embed="rId1790401429">
                      <a:extLst>
                        <a:ext uri="{28A0092B-C50C-407E-A947-70E740481C1C}">
                          <a14:useLocalDpi xmlns:a14="http://schemas.microsoft.com/office/drawing/2010/main"/>
                        </a:ext>
                      </a:extLst>
                    </a:blip>
                    <a:stretch>
                      <a:fillRect/>
                    </a:stretch>
                  </pic:blipFill>
                  <pic:spPr>
                    <a:xfrm>
                      <a:off x="0" y="0"/>
                      <a:ext cx="876300" cy="323850"/>
                    </a:xfrm>
                    <a:prstGeom prst="rect">
                      <a:avLst/>
                    </a:prstGeom>
                  </pic:spPr>
                </pic:pic>
              </a:graphicData>
            </a:graphic>
          </wp:inline>
        </w:drawing>
      </w:r>
    </w:p>
    <w:p w:rsidRPr="00AB1E60" w:rsidR="00A452C1" w:rsidP="518E5738" w:rsidRDefault="00000000" w14:paraId="0961E577" w14:textId="09C53B63">
      <w:pPr>
        <w:spacing w:before="40" w:beforeAutospacing="off" w:after="120" w:afterAutospacing="off" w:line="276" w:lineRule="auto"/>
        <w:jc w:val="center"/>
      </w:pPr>
      <w:r w:rsidR="010B4809">
        <w:drawing>
          <wp:inline wp14:editId="77C3215D" wp14:anchorId="7B2F213F">
            <wp:extent cx="1466850" cy="323850"/>
            <wp:effectExtent l="0" t="0" r="0" b="0"/>
            <wp:docPr id="18977194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7719486" name="Picture 1897719486"/>
                    <pic:cNvPicPr/>
                  </pic:nvPicPr>
                  <pic:blipFill>
                    <a:blip xmlns:r="http://schemas.openxmlformats.org/officeDocument/2006/relationships" r:embed="rId1488272152">
                      <a:extLst>
                        <a:ext uri="{28A0092B-C50C-407E-A947-70E740481C1C}">
                          <a14:useLocalDpi xmlns:a14="http://schemas.microsoft.com/office/drawing/2010/main"/>
                        </a:ext>
                      </a:extLst>
                    </a:blip>
                    <a:stretch>
                      <a:fillRect/>
                    </a:stretch>
                  </pic:blipFill>
                  <pic:spPr>
                    <a:xfrm>
                      <a:off x="0" y="0"/>
                      <a:ext cx="1466850" cy="323850"/>
                    </a:xfrm>
                    <a:prstGeom prst="rect">
                      <a:avLst/>
                    </a:prstGeom>
                  </pic:spPr>
                </pic:pic>
              </a:graphicData>
            </a:graphic>
          </wp:inline>
        </w:drawing>
      </w:r>
    </w:p>
    <w:p w:rsidRPr="00AB1E60" w:rsidR="00A452C1" w:rsidP="518E5738" w:rsidRDefault="00000000" w14:paraId="6EF81909" w14:textId="64A767DF">
      <w:pPr>
        <w:spacing w:before="0" w:beforeAutospacing="off" w:after="120" w:afterAutospacing="off" w:line="276" w:lineRule="auto"/>
        <w:jc w:val="both"/>
      </w:pPr>
      <w:r w:rsidRPr="518E5738" w:rsidR="010B4809">
        <w:rPr>
          <w:rFonts w:ascii="Calibri" w:hAnsi="Calibri" w:eastAsia="Calibri" w:cs="Calibri"/>
          <w:noProof w:val="0"/>
          <w:sz w:val="21"/>
          <w:szCs w:val="21"/>
          <w:lang w:val="es-GT"/>
        </w:rPr>
        <w:t>Los resultados de la muestra generada se resumen en la Tabla 1.</w:t>
      </w:r>
    </w:p>
    <w:tbl>
      <w:tblPr>
        <w:tblStyle w:val="TableGrid"/>
        <w:bidiVisual w:val="0"/>
        <w:tblW w:w="0" w:type="auto"/>
        <w:tblLook w:val="04A0" w:firstRow="1" w:lastRow="0" w:firstColumn="1" w:lastColumn="0" w:noHBand="0" w:noVBand="1"/>
      </w:tblPr>
      <w:tblGrid>
        <w:gridCol w:w="3312"/>
        <w:gridCol w:w="3024"/>
        <w:gridCol w:w="3024"/>
      </w:tblGrid>
      <w:tr w:rsidR="518E5738" w:rsidTr="518E5738" w14:paraId="5FA23E77">
        <w:trPr>
          <w:trHeight w:val="300"/>
        </w:trPr>
        <w:tc>
          <w:tcPr>
            <w:tcW w:w="3312" w:type="dxa"/>
            <w:tcBorders>
              <w:top w:val="single" w:sz="8"/>
              <w:left w:val="single" w:sz="8"/>
              <w:bottom w:val="single" w:sz="8"/>
              <w:right w:val="single" w:sz="8"/>
            </w:tcBorders>
            <w:shd w:val="clear" w:color="auto" w:fill="1F4E78"/>
            <w:tcMar>
              <w:top w:w="80" w:type="dxa"/>
              <w:left w:w="80" w:type="dxa"/>
              <w:bottom w:w="80" w:type="dxa"/>
              <w:right w:w="80" w:type="dxa"/>
            </w:tcMar>
            <w:vAlign w:val="center"/>
          </w:tcPr>
          <w:p w:rsidR="518E5738" w:rsidP="518E5738" w:rsidRDefault="518E5738" w14:paraId="19863E9E" w14:textId="409D3E59">
            <w:pPr>
              <w:spacing w:before="0" w:beforeAutospacing="off" w:after="0" w:afterAutospacing="off"/>
              <w:jc w:val="center"/>
            </w:pPr>
            <w:r w:rsidRPr="518E5738" w:rsidR="518E5738">
              <w:rPr>
                <w:rFonts w:ascii="Calibri" w:hAnsi="Calibri" w:eastAsia="Calibri" w:cs="Calibri"/>
                <w:b w:val="1"/>
                <w:bCs w:val="1"/>
                <w:color w:val="FFFFFF" w:themeColor="background1" w:themeTint="FF" w:themeShade="FF"/>
                <w:sz w:val="19"/>
                <w:szCs w:val="19"/>
              </w:rPr>
              <w:t>Métrica</w:t>
            </w:r>
          </w:p>
        </w:tc>
        <w:tc>
          <w:tcPr>
            <w:tcW w:w="3024" w:type="dxa"/>
            <w:tcBorders>
              <w:top w:val="single" w:sz="8"/>
              <w:left w:val="single" w:sz="8"/>
              <w:bottom w:val="single" w:sz="8"/>
              <w:right w:val="single" w:sz="8"/>
            </w:tcBorders>
            <w:shd w:val="clear" w:color="auto" w:fill="1F4E78"/>
            <w:tcMar>
              <w:top w:w="80" w:type="dxa"/>
              <w:left w:w="80" w:type="dxa"/>
              <w:bottom w:w="80" w:type="dxa"/>
              <w:right w:w="80" w:type="dxa"/>
            </w:tcMar>
            <w:vAlign w:val="center"/>
          </w:tcPr>
          <w:p w:rsidR="518E5738" w:rsidP="518E5738" w:rsidRDefault="518E5738" w14:paraId="7E25F4FA" w14:textId="24225712">
            <w:pPr>
              <w:spacing w:before="0" w:beforeAutospacing="off" w:after="0" w:afterAutospacing="off"/>
              <w:jc w:val="center"/>
            </w:pPr>
            <w:r w:rsidRPr="518E5738" w:rsidR="518E5738">
              <w:rPr>
                <w:rFonts w:ascii="Calibri" w:hAnsi="Calibri" w:eastAsia="Calibri" w:cs="Calibri"/>
                <w:b w:val="1"/>
                <w:bCs w:val="1"/>
                <w:color w:val="FFFFFF" w:themeColor="background1" w:themeTint="FF" w:themeShade="FF"/>
                <w:sz w:val="19"/>
                <w:szCs w:val="19"/>
              </w:rPr>
              <w:t>Valor teórico</w:t>
            </w:r>
          </w:p>
        </w:tc>
        <w:tc>
          <w:tcPr>
            <w:tcW w:w="3024" w:type="dxa"/>
            <w:tcBorders>
              <w:top w:val="single" w:sz="8"/>
              <w:left w:val="single" w:sz="8"/>
              <w:bottom w:val="single" w:sz="8"/>
              <w:right w:val="single" w:sz="8"/>
            </w:tcBorders>
            <w:shd w:val="clear" w:color="auto" w:fill="1F4E78"/>
            <w:tcMar>
              <w:top w:w="80" w:type="dxa"/>
              <w:left w:w="80" w:type="dxa"/>
              <w:bottom w:w="80" w:type="dxa"/>
              <w:right w:w="80" w:type="dxa"/>
            </w:tcMar>
            <w:vAlign w:val="center"/>
          </w:tcPr>
          <w:p w:rsidR="518E5738" w:rsidP="518E5738" w:rsidRDefault="518E5738" w14:paraId="0056FACE" w14:textId="566776D3">
            <w:pPr>
              <w:spacing w:before="0" w:beforeAutospacing="off" w:after="0" w:afterAutospacing="off"/>
              <w:jc w:val="center"/>
            </w:pPr>
            <w:r w:rsidRPr="518E5738" w:rsidR="518E5738">
              <w:rPr>
                <w:rFonts w:ascii="Calibri" w:hAnsi="Calibri" w:eastAsia="Calibri" w:cs="Calibri"/>
                <w:b w:val="1"/>
                <w:bCs w:val="1"/>
                <w:color w:val="FFFFFF" w:themeColor="background1" w:themeTint="FF" w:themeShade="FF"/>
                <w:sz w:val="19"/>
                <w:szCs w:val="19"/>
              </w:rPr>
              <w:t>Valor obtenido</w:t>
            </w:r>
          </w:p>
        </w:tc>
      </w:tr>
      <w:tr w:rsidR="518E5738" w:rsidTr="518E5738" w14:paraId="4AA346E2">
        <w:trPr>
          <w:trHeight w:val="300"/>
        </w:trPr>
        <w:tc>
          <w:tcPr>
            <w:tcW w:w="3312" w:type="dxa"/>
            <w:tcBorders>
              <w:top w:val="single" w:sz="8"/>
              <w:left w:val="single" w:sz="8"/>
              <w:bottom w:val="single" w:sz="8"/>
              <w:right w:val="single" w:sz="8"/>
            </w:tcBorders>
            <w:tcMar>
              <w:top w:w="80" w:type="dxa"/>
              <w:left w:w="80" w:type="dxa"/>
              <w:bottom w:w="80" w:type="dxa"/>
              <w:right w:w="80" w:type="dxa"/>
            </w:tcMar>
            <w:vAlign w:val="center"/>
          </w:tcPr>
          <w:p w:rsidR="518E5738" w:rsidP="518E5738" w:rsidRDefault="518E5738" w14:paraId="48941FBC" w14:textId="699B6F00">
            <w:pPr>
              <w:spacing w:before="0" w:beforeAutospacing="off" w:after="0" w:afterAutospacing="off"/>
              <w:jc w:val="center"/>
            </w:pPr>
            <w:r w:rsidRPr="518E5738" w:rsidR="518E5738">
              <w:rPr>
                <w:rFonts w:ascii="Calibri" w:hAnsi="Calibri" w:eastAsia="Calibri" w:cs="Calibri"/>
                <w:sz w:val="19"/>
                <w:szCs w:val="19"/>
              </w:rPr>
              <w:t>Media</w:t>
            </w:r>
          </w:p>
        </w:tc>
        <w:tc>
          <w:tcPr>
            <w:tcW w:w="3024" w:type="dxa"/>
            <w:tcBorders>
              <w:top w:val="single" w:sz="8"/>
              <w:left w:val="single" w:sz="8"/>
              <w:bottom w:val="single" w:sz="8"/>
              <w:right w:val="single" w:sz="8"/>
            </w:tcBorders>
            <w:tcMar>
              <w:top w:w="80" w:type="dxa"/>
              <w:left w:w="80" w:type="dxa"/>
              <w:bottom w:w="80" w:type="dxa"/>
              <w:right w:w="80" w:type="dxa"/>
            </w:tcMar>
            <w:vAlign w:val="center"/>
          </w:tcPr>
          <w:p w:rsidR="518E5738" w:rsidP="518E5738" w:rsidRDefault="518E5738" w14:paraId="778B5997" w14:textId="24CBD46F">
            <w:pPr>
              <w:spacing w:before="0" w:beforeAutospacing="off" w:after="0" w:afterAutospacing="off"/>
              <w:jc w:val="center"/>
            </w:pPr>
            <w:r w:rsidRPr="518E5738" w:rsidR="518E5738">
              <w:rPr>
                <w:rFonts w:ascii="Calibri" w:hAnsi="Calibri" w:eastAsia="Calibri" w:cs="Calibri"/>
                <w:sz w:val="19"/>
                <w:szCs w:val="19"/>
              </w:rPr>
              <w:t>0.500000</w:t>
            </w:r>
          </w:p>
        </w:tc>
        <w:tc>
          <w:tcPr>
            <w:tcW w:w="3024" w:type="dxa"/>
            <w:tcBorders>
              <w:top w:val="single" w:sz="8"/>
              <w:left w:val="single" w:sz="8"/>
              <w:bottom w:val="single" w:sz="8"/>
              <w:right w:val="single" w:sz="8"/>
            </w:tcBorders>
            <w:tcMar>
              <w:top w:w="80" w:type="dxa"/>
              <w:left w:w="80" w:type="dxa"/>
              <w:bottom w:w="80" w:type="dxa"/>
              <w:right w:w="80" w:type="dxa"/>
            </w:tcMar>
            <w:vAlign w:val="center"/>
          </w:tcPr>
          <w:p w:rsidR="518E5738" w:rsidP="518E5738" w:rsidRDefault="518E5738" w14:paraId="7A6D5E0C" w14:textId="3DF42B56">
            <w:pPr>
              <w:spacing w:before="0" w:beforeAutospacing="off" w:after="0" w:afterAutospacing="off"/>
              <w:jc w:val="center"/>
            </w:pPr>
            <w:r w:rsidRPr="518E5738" w:rsidR="518E5738">
              <w:rPr>
                <w:rFonts w:ascii="Calibri" w:hAnsi="Calibri" w:eastAsia="Calibri" w:cs="Calibri"/>
                <w:sz w:val="19"/>
                <w:szCs w:val="19"/>
              </w:rPr>
              <w:t>0.501241</w:t>
            </w:r>
          </w:p>
        </w:tc>
      </w:tr>
      <w:tr w:rsidR="518E5738" w:rsidTr="518E5738" w14:paraId="27658E46">
        <w:trPr>
          <w:trHeight w:val="300"/>
        </w:trPr>
        <w:tc>
          <w:tcPr>
            <w:tcW w:w="3312" w:type="dxa"/>
            <w:tcBorders>
              <w:top w:val="single" w:sz="8"/>
              <w:left w:val="single" w:sz="8"/>
              <w:bottom w:val="single" w:sz="8"/>
              <w:right w:val="single" w:sz="8"/>
            </w:tcBorders>
            <w:shd w:val="clear" w:color="auto" w:fill="F2F2F2" w:themeFill="background1" w:themeFillShade="F2"/>
            <w:tcMar>
              <w:top w:w="80" w:type="dxa"/>
              <w:left w:w="80" w:type="dxa"/>
              <w:bottom w:w="80" w:type="dxa"/>
              <w:right w:w="80" w:type="dxa"/>
            </w:tcMar>
            <w:vAlign w:val="center"/>
          </w:tcPr>
          <w:p w:rsidR="518E5738" w:rsidP="518E5738" w:rsidRDefault="518E5738" w14:paraId="6EC86DCD" w14:textId="6960078F">
            <w:pPr>
              <w:spacing w:before="0" w:beforeAutospacing="off" w:after="0" w:afterAutospacing="off"/>
              <w:jc w:val="center"/>
            </w:pPr>
            <w:r w:rsidRPr="518E5738" w:rsidR="518E5738">
              <w:rPr>
                <w:rFonts w:ascii="Calibri" w:hAnsi="Calibri" w:eastAsia="Calibri" w:cs="Calibri"/>
                <w:color w:val="000000" w:themeColor="text1" w:themeTint="FF" w:themeShade="FF"/>
                <w:sz w:val="19"/>
                <w:szCs w:val="19"/>
              </w:rPr>
              <w:t>Varianza</w:t>
            </w:r>
          </w:p>
        </w:tc>
        <w:tc>
          <w:tcPr>
            <w:tcW w:w="3024" w:type="dxa"/>
            <w:tcBorders>
              <w:top w:val="single" w:sz="8"/>
              <w:left w:val="single" w:sz="8"/>
              <w:bottom w:val="single" w:sz="8"/>
              <w:right w:val="single" w:sz="8"/>
            </w:tcBorders>
            <w:shd w:val="clear" w:color="auto" w:fill="F2F2F2" w:themeFill="background1" w:themeFillShade="F2"/>
            <w:tcMar>
              <w:top w:w="80" w:type="dxa"/>
              <w:left w:w="80" w:type="dxa"/>
              <w:bottom w:w="80" w:type="dxa"/>
              <w:right w:w="80" w:type="dxa"/>
            </w:tcMar>
            <w:vAlign w:val="center"/>
          </w:tcPr>
          <w:p w:rsidR="518E5738" w:rsidP="518E5738" w:rsidRDefault="518E5738" w14:paraId="546704E7" w14:textId="37B7BF06">
            <w:pPr>
              <w:spacing w:before="0" w:beforeAutospacing="off" w:after="0" w:afterAutospacing="off"/>
              <w:jc w:val="center"/>
            </w:pPr>
            <w:r w:rsidRPr="518E5738" w:rsidR="518E5738">
              <w:rPr>
                <w:rFonts w:ascii="Calibri" w:hAnsi="Calibri" w:eastAsia="Calibri" w:cs="Calibri"/>
                <w:color w:val="000000" w:themeColor="text1" w:themeTint="FF" w:themeShade="FF"/>
                <w:sz w:val="19"/>
                <w:szCs w:val="19"/>
              </w:rPr>
              <w:t>0.083333</w:t>
            </w:r>
          </w:p>
        </w:tc>
        <w:tc>
          <w:tcPr>
            <w:tcW w:w="3024" w:type="dxa"/>
            <w:tcBorders>
              <w:top w:val="single" w:sz="8"/>
              <w:left w:val="single" w:sz="8"/>
              <w:bottom w:val="single" w:sz="8"/>
              <w:right w:val="single" w:sz="8"/>
            </w:tcBorders>
            <w:shd w:val="clear" w:color="auto" w:fill="F2F2F2" w:themeFill="background1" w:themeFillShade="F2"/>
            <w:tcMar>
              <w:top w:w="80" w:type="dxa"/>
              <w:left w:w="80" w:type="dxa"/>
              <w:bottom w:w="80" w:type="dxa"/>
              <w:right w:w="80" w:type="dxa"/>
            </w:tcMar>
            <w:vAlign w:val="center"/>
          </w:tcPr>
          <w:p w:rsidR="518E5738" w:rsidP="518E5738" w:rsidRDefault="518E5738" w14:paraId="5C3D5275" w14:textId="196F4F14">
            <w:pPr>
              <w:spacing w:before="0" w:beforeAutospacing="off" w:after="0" w:afterAutospacing="off"/>
              <w:jc w:val="center"/>
            </w:pPr>
            <w:r w:rsidRPr="518E5738" w:rsidR="518E5738">
              <w:rPr>
                <w:rFonts w:ascii="Calibri" w:hAnsi="Calibri" w:eastAsia="Calibri" w:cs="Calibri"/>
                <w:color w:val="000000" w:themeColor="text1" w:themeTint="FF" w:themeShade="FF"/>
                <w:sz w:val="19"/>
                <w:szCs w:val="19"/>
              </w:rPr>
              <w:t>0.083046</w:t>
            </w:r>
          </w:p>
        </w:tc>
      </w:tr>
      <w:tr w:rsidR="518E5738" w:rsidTr="518E5738" w14:paraId="4DC64502">
        <w:trPr>
          <w:trHeight w:val="300"/>
        </w:trPr>
        <w:tc>
          <w:tcPr>
            <w:tcW w:w="3312" w:type="dxa"/>
            <w:tcBorders>
              <w:top w:val="single" w:sz="8"/>
              <w:left w:val="single" w:sz="8"/>
              <w:bottom w:val="single" w:sz="8"/>
              <w:right w:val="single" w:sz="8"/>
            </w:tcBorders>
            <w:tcMar>
              <w:top w:w="80" w:type="dxa"/>
              <w:left w:w="80" w:type="dxa"/>
              <w:bottom w:w="80" w:type="dxa"/>
              <w:right w:w="80" w:type="dxa"/>
            </w:tcMar>
            <w:vAlign w:val="center"/>
          </w:tcPr>
          <w:p w:rsidR="518E5738" w:rsidP="518E5738" w:rsidRDefault="518E5738" w14:paraId="333226B1" w14:textId="3799B5E1">
            <w:pPr>
              <w:spacing w:before="0" w:beforeAutospacing="off" w:after="0" w:afterAutospacing="off"/>
              <w:jc w:val="center"/>
            </w:pPr>
            <w:r w:rsidRPr="518E5738" w:rsidR="518E5738">
              <w:rPr>
                <w:rFonts w:ascii="Calibri" w:hAnsi="Calibri" w:eastAsia="Calibri" w:cs="Calibri"/>
                <w:sz w:val="19"/>
                <w:szCs w:val="19"/>
              </w:rPr>
              <w:t>Mínimo</w:t>
            </w:r>
          </w:p>
        </w:tc>
        <w:tc>
          <w:tcPr>
            <w:tcW w:w="3024" w:type="dxa"/>
            <w:tcBorders>
              <w:top w:val="single" w:sz="8"/>
              <w:left w:val="single" w:sz="8"/>
              <w:bottom w:val="single" w:sz="8"/>
              <w:right w:val="single" w:sz="8"/>
            </w:tcBorders>
            <w:tcMar>
              <w:top w:w="80" w:type="dxa"/>
              <w:left w:w="80" w:type="dxa"/>
              <w:bottom w:w="80" w:type="dxa"/>
              <w:right w:w="80" w:type="dxa"/>
            </w:tcMar>
            <w:vAlign w:val="center"/>
          </w:tcPr>
          <w:p w:rsidR="518E5738" w:rsidP="518E5738" w:rsidRDefault="518E5738" w14:paraId="420DD179" w14:textId="4E09C023">
            <w:pPr>
              <w:spacing w:before="0" w:beforeAutospacing="off" w:after="0" w:afterAutospacing="off"/>
              <w:jc w:val="center"/>
            </w:pPr>
            <w:r w:rsidRPr="518E5738" w:rsidR="518E5738">
              <w:rPr>
                <w:rFonts w:ascii="Calibri" w:hAnsi="Calibri" w:eastAsia="Calibri" w:cs="Calibri"/>
                <w:sz w:val="19"/>
                <w:szCs w:val="19"/>
              </w:rPr>
              <w:t>0.000000</w:t>
            </w:r>
          </w:p>
        </w:tc>
        <w:tc>
          <w:tcPr>
            <w:tcW w:w="3024" w:type="dxa"/>
            <w:tcBorders>
              <w:top w:val="single" w:sz="8"/>
              <w:left w:val="single" w:sz="8"/>
              <w:bottom w:val="single" w:sz="8"/>
              <w:right w:val="single" w:sz="8"/>
            </w:tcBorders>
            <w:tcMar>
              <w:top w:w="80" w:type="dxa"/>
              <w:left w:w="80" w:type="dxa"/>
              <w:bottom w:w="80" w:type="dxa"/>
              <w:right w:w="80" w:type="dxa"/>
            </w:tcMar>
            <w:vAlign w:val="center"/>
          </w:tcPr>
          <w:p w:rsidR="518E5738" w:rsidP="518E5738" w:rsidRDefault="518E5738" w14:paraId="5A125E9D" w14:textId="62D38BFD">
            <w:pPr>
              <w:spacing w:before="0" w:beforeAutospacing="off" w:after="0" w:afterAutospacing="off"/>
              <w:jc w:val="center"/>
            </w:pPr>
            <w:r w:rsidRPr="518E5738" w:rsidR="518E5738">
              <w:rPr>
                <w:rFonts w:ascii="Calibri" w:hAnsi="Calibri" w:eastAsia="Calibri" w:cs="Calibri"/>
                <w:sz w:val="19"/>
                <w:szCs w:val="19"/>
              </w:rPr>
              <w:t>0.000001</w:t>
            </w:r>
          </w:p>
        </w:tc>
      </w:tr>
      <w:tr w:rsidR="518E5738" w:rsidTr="518E5738" w14:paraId="45582832">
        <w:trPr>
          <w:trHeight w:val="300"/>
        </w:trPr>
        <w:tc>
          <w:tcPr>
            <w:tcW w:w="3312" w:type="dxa"/>
            <w:tcBorders>
              <w:top w:val="single" w:sz="8"/>
              <w:left w:val="single" w:sz="8"/>
              <w:bottom w:val="single" w:sz="8"/>
              <w:right w:val="single" w:sz="8"/>
            </w:tcBorders>
            <w:shd w:val="clear" w:color="auto" w:fill="F2F2F2" w:themeFill="background1" w:themeFillShade="F2"/>
            <w:tcMar>
              <w:top w:w="80" w:type="dxa"/>
              <w:left w:w="80" w:type="dxa"/>
              <w:bottom w:w="80" w:type="dxa"/>
              <w:right w:w="80" w:type="dxa"/>
            </w:tcMar>
            <w:vAlign w:val="center"/>
          </w:tcPr>
          <w:p w:rsidR="518E5738" w:rsidP="518E5738" w:rsidRDefault="518E5738" w14:paraId="6B46E93D" w14:textId="28489B1E">
            <w:pPr>
              <w:spacing w:before="0" w:beforeAutospacing="off" w:after="0" w:afterAutospacing="off"/>
              <w:jc w:val="center"/>
            </w:pPr>
            <w:r w:rsidRPr="518E5738" w:rsidR="518E5738">
              <w:rPr>
                <w:rFonts w:ascii="Calibri" w:hAnsi="Calibri" w:eastAsia="Calibri" w:cs="Calibri"/>
                <w:color w:val="000000" w:themeColor="text1" w:themeTint="FF" w:themeShade="FF"/>
                <w:sz w:val="19"/>
                <w:szCs w:val="19"/>
              </w:rPr>
              <w:t>Máximo</w:t>
            </w:r>
          </w:p>
        </w:tc>
        <w:tc>
          <w:tcPr>
            <w:tcW w:w="3024" w:type="dxa"/>
            <w:tcBorders>
              <w:top w:val="single" w:sz="8"/>
              <w:left w:val="single" w:sz="8"/>
              <w:bottom w:val="single" w:sz="8"/>
              <w:right w:val="single" w:sz="8"/>
            </w:tcBorders>
            <w:shd w:val="clear" w:color="auto" w:fill="F2F2F2" w:themeFill="background1" w:themeFillShade="F2"/>
            <w:tcMar>
              <w:top w:w="80" w:type="dxa"/>
              <w:left w:w="80" w:type="dxa"/>
              <w:bottom w:w="80" w:type="dxa"/>
              <w:right w:w="80" w:type="dxa"/>
            </w:tcMar>
            <w:vAlign w:val="center"/>
          </w:tcPr>
          <w:p w:rsidR="518E5738" w:rsidP="518E5738" w:rsidRDefault="518E5738" w14:paraId="622E0026" w14:textId="0A81298F">
            <w:pPr>
              <w:spacing w:before="0" w:beforeAutospacing="off" w:after="0" w:afterAutospacing="off"/>
              <w:jc w:val="center"/>
            </w:pPr>
            <w:r w:rsidRPr="518E5738" w:rsidR="518E5738">
              <w:rPr>
                <w:rFonts w:ascii="Calibri" w:hAnsi="Calibri" w:eastAsia="Calibri" w:cs="Calibri"/>
                <w:color w:val="000000" w:themeColor="text1" w:themeTint="FF" w:themeShade="FF"/>
                <w:sz w:val="19"/>
                <w:szCs w:val="19"/>
              </w:rPr>
              <w:t>&lt; 1.000000</w:t>
            </w:r>
          </w:p>
        </w:tc>
        <w:tc>
          <w:tcPr>
            <w:tcW w:w="3024" w:type="dxa"/>
            <w:tcBorders>
              <w:top w:val="single" w:sz="8"/>
              <w:left w:val="single" w:sz="8"/>
              <w:bottom w:val="single" w:sz="8"/>
              <w:right w:val="single" w:sz="8"/>
            </w:tcBorders>
            <w:shd w:val="clear" w:color="auto" w:fill="F2F2F2" w:themeFill="background1" w:themeFillShade="F2"/>
            <w:tcMar>
              <w:top w:w="80" w:type="dxa"/>
              <w:left w:w="80" w:type="dxa"/>
              <w:bottom w:w="80" w:type="dxa"/>
              <w:right w:w="80" w:type="dxa"/>
            </w:tcMar>
            <w:vAlign w:val="center"/>
          </w:tcPr>
          <w:p w:rsidR="518E5738" w:rsidP="518E5738" w:rsidRDefault="518E5738" w14:paraId="1A8AAF56" w14:textId="32366D08">
            <w:pPr>
              <w:spacing w:before="0" w:beforeAutospacing="off" w:after="0" w:afterAutospacing="off"/>
              <w:jc w:val="center"/>
            </w:pPr>
            <w:r w:rsidRPr="518E5738" w:rsidR="518E5738">
              <w:rPr>
                <w:rFonts w:ascii="Calibri" w:hAnsi="Calibri" w:eastAsia="Calibri" w:cs="Calibri"/>
                <w:color w:val="000000" w:themeColor="text1" w:themeTint="FF" w:themeShade="FF"/>
                <w:sz w:val="19"/>
                <w:szCs w:val="19"/>
              </w:rPr>
              <w:t>0.999985</w:t>
            </w:r>
          </w:p>
        </w:tc>
      </w:tr>
    </w:tbl>
    <w:p w:rsidRPr="00AB1E60" w:rsidR="00A452C1" w:rsidP="518E5738" w:rsidRDefault="00000000" w14:paraId="4364A829" w14:textId="6A283956">
      <w:pPr>
        <w:bidi w:val="0"/>
        <w:spacing w:before="0" w:beforeAutospacing="off" w:after="40" w:afterAutospacing="off" w:line="276" w:lineRule="auto"/>
        <w:jc w:val="both"/>
      </w:pPr>
      <w:r w:rsidRPr="518E5738" w:rsidR="010B4809">
        <w:rPr>
          <w:rFonts w:ascii="Calibri" w:hAnsi="Calibri" w:eastAsia="Calibri" w:cs="Calibri"/>
          <w:noProof w:val="0"/>
          <w:sz w:val="21"/>
          <w:szCs w:val="21"/>
          <w:lang w:val="es-GT"/>
        </w:rPr>
        <w:t xml:space="preserve"> </w:t>
      </w:r>
    </w:p>
    <w:p w:rsidRPr="00AB1E60" w:rsidR="00A452C1" w:rsidP="518E5738" w:rsidRDefault="00000000" w14:paraId="5156E42F" w14:textId="3457F184">
      <w:pPr>
        <w:bidi w:val="0"/>
        <w:spacing w:before="0" w:beforeAutospacing="off" w:after="160" w:afterAutospacing="off" w:line="276" w:lineRule="auto"/>
        <w:jc w:val="center"/>
      </w:pPr>
      <w:r w:rsidRPr="518E5738" w:rsidR="010B4809">
        <w:rPr>
          <w:rFonts w:ascii="Calibri" w:hAnsi="Calibri" w:eastAsia="Calibri" w:cs="Calibri"/>
          <w:i w:val="1"/>
          <w:iCs w:val="1"/>
          <w:noProof w:val="0"/>
          <w:sz w:val="19"/>
          <w:szCs w:val="19"/>
          <w:lang w:val="es-GT"/>
        </w:rPr>
        <w:t>Tabla 1. Estadísticas descriptivas de 100 000 valores generados por el LCG.</w:t>
      </w:r>
    </w:p>
    <w:p w:rsidRPr="00AB1E60" w:rsidR="00A452C1" w:rsidP="518E5738" w:rsidRDefault="00000000" w14:paraId="49448D86" w14:textId="710D40F4">
      <w:pPr>
        <w:bidi w:val="0"/>
        <w:spacing w:before="0" w:beforeAutospacing="off" w:after="80" w:afterAutospacing="off" w:line="276" w:lineRule="auto"/>
        <w:jc w:val="both"/>
      </w:pPr>
      <w:r w:rsidRPr="518E5738" w:rsidR="010B4809">
        <w:rPr>
          <w:rFonts w:ascii="Calibri" w:hAnsi="Calibri" w:eastAsia="Calibri" w:cs="Calibri"/>
          <w:noProof w:val="0"/>
          <w:sz w:val="21"/>
          <w:szCs w:val="21"/>
          <w:lang w:val="es-GT"/>
        </w:rPr>
        <w:t>Además, se aplicó una prueba chi-cuadrado de uniformidad. El intervalo [0,1) se dividió en 10 subintervalos de igual amplitud, por lo que la frecuencia esperada fue de 10 000 observaciones en cada intervalo.</w:t>
      </w:r>
    </w:p>
    <w:p w:rsidRPr="00AB1E60" w:rsidR="00A452C1" w:rsidP="518E5738" w:rsidRDefault="00000000" w14:paraId="7EDACE63" w14:textId="6724F34D">
      <w:pPr>
        <w:bidi w:val="0"/>
        <w:spacing w:before="0" w:beforeAutospacing="off" w:after="60" w:afterAutospacing="off" w:line="276" w:lineRule="auto"/>
        <w:jc w:val="both"/>
      </w:pPr>
      <w:r w:rsidRPr="518E5738" w:rsidR="010B4809">
        <w:rPr>
          <w:rFonts w:ascii="Calibri" w:hAnsi="Calibri" w:eastAsia="Calibri" w:cs="Calibri"/>
          <w:noProof w:val="0"/>
          <w:sz w:val="21"/>
          <w:szCs w:val="21"/>
          <w:lang w:val="es-GT"/>
        </w:rPr>
        <w:t>Las hipótesis planteadas fueron:</w:t>
      </w:r>
    </w:p>
    <w:p w:rsidRPr="00AB1E60" w:rsidR="00A452C1" w:rsidP="518E5738" w:rsidRDefault="00000000" w14:paraId="7A384F68" w14:textId="2E1F7489">
      <w:pPr>
        <w:pStyle w:val="ListParagraph"/>
        <w:numPr>
          <w:ilvl w:val="0"/>
          <w:numId w:val="6"/>
        </w:numPr>
        <w:bidi w:val="0"/>
        <w:spacing w:before="0" w:beforeAutospacing="off" w:after="0" w:afterAutospacing="off" w:line="276" w:lineRule="auto"/>
        <w:ind w:left="360" w:right="0" w:hanging="360"/>
        <w:jc w:val="both"/>
        <w:rPr>
          <w:rFonts w:ascii="Calibri" w:hAnsi="Calibri" w:eastAsia="Calibri" w:cs="Calibri"/>
          <w:noProof w:val="0"/>
          <w:sz w:val="21"/>
          <w:szCs w:val="21"/>
          <w:lang w:val="es-GT"/>
        </w:rPr>
      </w:pPr>
      <w:r w:rsidRPr="518E5738" w:rsidR="010B4809">
        <w:rPr>
          <w:rFonts w:ascii="Calibri" w:hAnsi="Calibri" w:eastAsia="Calibri" w:cs="Calibri"/>
          <w:noProof w:val="0"/>
          <w:sz w:val="21"/>
          <w:szCs w:val="21"/>
          <w:lang w:val="es-GT"/>
        </w:rPr>
        <w:t>H₀: los valores producidos por el LCG son compatibles con una distribución uniforme U(0,1).</w:t>
      </w:r>
    </w:p>
    <w:p w:rsidRPr="00AB1E60" w:rsidR="00A452C1" w:rsidP="518E5738" w:rsidRDefault="00000000" w14:paraId="44A31F19" w14:textId="7F36E227">
      <w:pPr>
        <w:pStyle w:val="ListParagraph"/>
        <w:numPr>
          <w:ilvl w:val="0"/>
          <w:numId w:val="6"/>
        </w:numPr>
        <w:bidi w:val="0"/>
        <w:spacing w:before="0" w:beforeAutospacing="off" w:after="0" w:afterAutospacing="off" w:line="276" w:lineRule="auto"/>
        <w:ind w:left="360" w:right="0" w:hanging="360"/>
        <w:jc w:val="both"/>
        <w:rPr>
          <w:rFonts w:ascii="Calibri" w:hAnsi="Calibri" w:eastAsia="Calibri" w:cs="Calibri"/>
          <w:noProof w:val="0"/>
          <w:sz w:val="21"/>
          <w:szCs w:val="21"/>
          <w:lang w:val="es-GT"/>
        </w:rPr>
      </w:pPr>
      <w:r w:rsidRPr="518E5738" w:rsidR="010B4809">
        <w:rPr>
          <w:rFonts w:ascii="Calibri" w:hAnsi="Calibri" w:eastAsia="Calibri" w:cs="Calibri"/>
          <w:noProof w:val="0"/>
          <w:sz w:val="21"/>
          <w:szCs w:val="21"/>
          <w:lang w:val="es-GT"/>
        </w:rPr>
        <w:t>H₁: los valores producidos por el LCG no son compatibles con una distribución uniforme U(0,1).</w:t>
      </w:r>
    </w:p>
    <w:p w:rsidRPr="00AB1E60" w:rsidR="00A452C1" w:rsidP="518E5738" w:rsidRDefault="00000000" w14:paraId="74686EB8" w14:textId="0890D2C3">
      <w:pPr>
        <w:bidi w:val="0"/>
        <w:spacing w:before="0" w:beforeAutospacing="off" w:after="120" w:afterAutospacing="off" w:line="276" w:lineRule="auto"/>
        <w:jc w:val="both"/>
      </w:pPr>
      <w:r w:rsidRPr="518E5738" w:rsidR="010B4809">
        <w:rPr>
          <w:rFonts w:ascii="Calibri" w:hAnsi="Calibri" w:eastAsia="Calibri" w:cs="Calibri"/>
          <w:noProof w:val="0"/>
          <w:sz w:val="21"/>
          <w:szCs w:val="21"/>
          <w:lang w:val="es-GT"/>
        </w:rPr>
        <w:t>El estadístico de prueba se calculó mediante:</w:t>
      </w:r>
    </w:p>
    <w:p w:rsidRPr="00AB1E60" w:rsidR="00A452C1" w:rsidP="518E5738" w:rsidRDefault="00000000" w14:paraId="5DA33445" w14:textId="0A060A62">
      <w:pPr>
        <w:bidi w:val="0"/>
        <w:spacing w:before="40" w:beforeAutospacing="off" w:after="120" w:afterAutospacing="off" w:line="276" w:lineRule="auto"/>
        <w:jc w:val="center"/>
      </w:pPr>
      <w:r w:rsidR="010B4809">
        <w:drawing>
          <wp:inline wp14:editId="1E862B42" wp14:anchorId="4299A808">
            <wp:extent cx="1019175" cy="361950"/>
            <wp:effectExtent l="0" t="0" r="0" b="0"/>
            <wp:docPr id="4622366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2236612" name="Picture 462236612"/>
                    <pic:cNvPicPr/>
                  </pic:nvPicPr>
                  <pic:blipFill>
                    <a:blip xmlns:r="http://schemas.openxmlformats.org/officeDocument/2006/relationships" r:embed="rId1203484362">
                      <a:extLst>
                        <a:ext uri="{28A0092B-C50C-407E-A947-70E740481C1C}">
                          <a14:useLocalDpi xmlns:a14="http://schemas.microsoft.com/office/drawing/2010/main"/>
                        </a:ext>
                      </a:extLst>
                    </a:blip>
                    <a:stretch>
                      <a:fillRect/>
                    </a:stretch>
                  </pic:blipFill>
                  <pic:spPr>
                    <a:xfrm>
                      <a:off x="0" y="0"/>
                      <a:ext cx="1019175" cy="361950"/>
                    </a:xfrm>
                    <a:prstGeom prst="rect">
                      <a:avLst/>
                    </a:prstGeom>
                  </pic:spPr>
                </pic:pic>
              </a:graphicData>
            </a:graphic>
          </wp:inline>
        </w:drawing>
      </w:r>
    </w:p>
    <w:tbl>
      <w:tblPr>
        <w:tblStyle w:val="TableGrid"/>
        <w:bidiVisual w:val="0"/>
        <w:tblW w:w="0" w:type="auto"/>
        <w:tblLook w:val="04A0" w:firstRow="1" w:lastRow="0" w:firstColumn="1" w:lastColumn="0" w:noHBand="0" w:noVBand="1"/>
      </w:tblPr>
      <w:tblGrid>
        <w:gridCol w:w="4620"/>
        <w:gridCol w:w="3900"/>
      </w:tblGrid>
      <w:tr w:rsidR="518E5738" w:rsidTr="518E5738" w14:paraId="3B5CA3A6">
        <w:trPr>
          <w:trHeight w:val="300"/>
        </w:trPr>
        <w:tc>
          <w:tcPr>
            <w:tcW w:w="4620" w:type="dxa"/>
            <w:tcBorders>
              <w:top w:val="single" w:sz="8"/>
              <w:left w:val="single" w:sz="8"/>
              <w:bottom w:val="single" w:sz="8"/>
              <w:right w:val="single" w:sz="8"/>
            </w:tcBorders>
            <w:shd w:val="clear" w:color="auto" w:fill="1F4E78"/>
            <w:tcMar>
              <w:top w:w="80" w:type="dxa"/>
              <w:left w:w="80" w:type="dxa"/>
              <w:bottom w:w="80" w:type="dxa"/>
              <w:right w:w="80" w:type="dxa"/>
            </w:tcMar>
            <w:vAlign w:val="center"/>
          </w:tcPr>
          <w:p w:rsidR="518E5738" w:rsidP="518E5738" w:rsidRDefault="518E5738" w14:paraId="73C12FF0" w14:textId="75D618DF">
            <w:pPr>
              <w:bidi w:val="0"/>
              <w:spacing w:before="0" w:beforeAutospacing="off" w:after="0" w:afterAutospacing="off"/>
              <w:jc w:val="center"/>
            </w:pPr>
            <w:r w:rsidRPr="518E5738" w:rsidR="518E5738">
              <w:rPr>
                <w:rFonts w:ascii="Calibri" w:hAnsi="Calibri" w:eastAsia="Calibri" w:cs="Calibri"/>
                <w:b w:val="1"/>
                <w:bCs w:val="1"/>
                <w:color w:val="FFFFFF" w:themeColor="background1" w:themeTint="FF" w:themeShade="FF"/>
                <w:sz w:val="19"/>
                <w:szCs w:val="19"/>
              </w:rPr>
              <w:t>Parámetro</w:t>
            </w:r>
          </w:p>
        </w:tc>
        <w:tc>
          <w:tcPr>
            <w:tcW w:w="3900" w:type="dxa"/>
            <w:tcBorders>
              <w:top w:val="single" w:sz="8"/>
              <w:left w:val="single" w:sz="8"/>
              <w:bottom w:val="single" w:sz="8"/>
              <w:right w:val="single" w:sz="8"/>
            </w:tcBorders>
            <w:shd w:val="clear" w:color="auto" w:fill="1F4E78"/>
            <w:tcMar>
              <w:top w:w="80" w:type="dxa"/>
              <w:left w:w="80" w:type="dxa"/>
              <w:bottom w:w="80" w:type="dxa"/>
              <w:right w:w="80" w:type="dxa"/>
            </w:tcMar>
            <w:vAlign w:val="center"/>
          </w:tcPr>
          <w:p w:rsidR="518E5738" w:rsidP="518E5738" w:rsidRDefault="518E5738" w14:paraId="4A833E56" w14:textId="1369264E">
            <w:pPr>
              <w:bidi w:val="0"/>
              <w:spacing w:before="0" w:beforeAutospacing="off" w:after="0" w:afterAutospacing="off"/>
              <w:jc w:val="center"/>
            </w:pPr>
            <w:r w:rsidRPr="518E5738" w:rsidR="518E5738">
              <w:rPr>
                <w:rFonts w:ascii="Calibri" w:hAnsi="Calibri" w:eastAsia="Calibri" w:cs="Calibri"/>
                <w:b w:val="1"/>
                <w:bCs w:val="1"/>
                <w:color w:val="FFFFFF" w:themeColor="background1" w:themeTint="FF" w:themeShade="FF"/>
                <w:sz w:val="19"/>
                <w:szCs w:val="19"/>
              </w:rPr>
              <w:t>Resultado</w:t>
            </w:r>
          </w:p>
        </w:tc>
      </w:tr>
      <w:tr w:rsidR="518E5738" w:rsidTr="518E5738" w14:paraId="01CFE434">
        <w:trPr>
          <w:trHeight w:val="300"/>
        </w:trPr>
        <w:tc>
          <w:tcPr>
            <w:tcW w:w="4620" w:type="dxa"/>
            <w:tcBorders>
              <w:top w:val="single" w:sz="8"/>
              <w:left w:val="single" w:sz="8"/>
              <w:bottom w:val="single" w:sz="8"/>
              <w:right w:val="single" w:sz="8"/>
            </w:tcBorders>
            <w:tcMar>
              <w:top w:w="80" w:type="dxa"/>
              <w:left w:w="80" w:type="dxa"/>
              <w:bottom w:w="80" w:type="dxa"/>
              <w:right w:w="80" w:type="dxa"/>
            </w:tcMar>
            <w:vAlign w:val="center"/>
          </w:tcPr>
          <w:p w:rsidR="518E5738" w:rsidP="518E5738" w:rsidRDefault="518E5738" w14:paraId="3D4D3F31" w14:textId="48BADEE5">
            <w:pPr>
              <w:bidi w:val="0"/>
              <w:spacing w:before="0" w:beforeAutospacing="off" w:after="0" w:afterAutospacing="off"/>
              <w:jc w:val="center"/>
            </w:pPr>
            <w:r w:rsidRPr="518E5738" w:rsidR="518E5738">
              <w:rPr>
                <w:rFonts w:ascii="Calibri" w:hAnsi="Calibri" w:eastAsia="Calibri" w:cs="Calibri"/>
                <w:sz w:val="19"/>
                <w:szCs w:val="19"/>
              </w:rPr>
              <w:t>χ² calculado</w:t>
            </w:r>
          </w:p>
        </w:tc>
        <w:tc>
          <w:tcPr>
            <w:tcW w:w="3900" w:type="dxa"/>
            <w:tcBorders>
              <w:top w:val="single" w:sz="8"/>
              <w:left w:val="single" w:sz="8"/>
              <w:bottom w:val="single" w:sz="8"/>
              <w:right w:val="single" w:sz="8"/>
            </w:tcBorders>
            <w:tcMar>
              <w:top w:w="80" w:type="dxa"/>
              <w:left w:w="80" w:type="dxa"/>
              <w:bottom w:w="80" w:type="dxa"/>
              <w:right w:w="80" w:type="dxa"/>
            </w:tcMar>
            <w:vAlign w:val="center"/>
          </w:tcPr>
          <w:p w:rsidR="518E5738" w:rsidP="518E5738" w:rsidRDefault="518E5738" w14:paraId="28CD9EF0" w14:textId="2C2B78E5">
            <w:pPr>
              <w:bidi w:val="0"/>
              <w:spacing w:before="0" w:beforeAutospacing="off" w:after="0" w:afterAutospacing="off"/>
              <w:jc w:val="center"/>
            </w:pPr>
            <w:r w:rsidRPr="518E5738" w:rsidR="518E5738">
              <w:rPr>
                <w:rFonts w:ascii="Calibri" w:hAnsi="Calibri" w:eastAsia="Calibri" w:cs="Calibri"/>
                <w:sz w:val="19"/>
                <w:szCs w:val="19"/>
              </w:rPr>
              <w:t>4.503000</w:t>
            </w:r>
          </w:p>
        </w:tc>
      </w:tr>
      <w:tr w:rsidR="518E5738" w:rsidTr="518E5738" w14:paraId="6F5B02BA">
        <w:trPr>
          <w:trHeight w:val="300"/>
        </w:trPr>
        <w:tc>
          <w:tcPr>
            <w:tcW w:w="4620" w:type="dxa"/>
            <w:tcBorders>
              <w:top w:val="single" w:sz="8"/>
              <w:left w:val="single" w:sz="8"/>
              <w:bottom w:val="single" w:sz="8"/>
              <w:right w:val="single" w:sz="8"/>
            </w:tcBorders>
            <w:shd w:val="clear" w:color="auto" w:fill="F2F2F2" w:themeFill="background1" w:themeFillShade="F2"/>
            <w:tcMar>
              <w:top w:w="80" w:type="dxa"/>
              <w:left w:w="80" w:type="dxa"/>
              <w:bottom w:w="80" w:type="dxa"/>
              <w:right w:w="80" w:type="dxa"/>
            </w:tcMar>
            <w:vAlign w:val="center"/>
          </w:tcPr>
          <w:p w:rsidR="518E5738" w:rsidP="518E5738" w:rsidRDefault="518E5738" w14:paraId="406430FB" w14:textId="40042CB2">
            <w:pPr>
              <w:bidi w:val="0"/>
              <w:spacing w:before="0" w:beforeAutospacing="off" w:after="0" w:afterAutospacing="off"/>
              <w:jc w:val="center"/>
            </w:pPr>
            <w:r w:rsidRPr="518E5738" w:rsidR="518E5738">
              <w:rPr>
                <w:rFonts w:ascii="Calibri" w:hAnsi="Calibri" w:eastAsia="Calibri" w:cs="Calibri"/>
                <w:color w:val="000000" w:themeColor="text1" w:themeTint="FF" w:themeShade="FF"/>
                <w:sz w:val="19"/>
                <w:szCs w:val="19"/>
              </w:rPr>
              <w:t>χ² crítico</w:t>
            </w:r>
          </w:p>
        </w:tc>
        <w:tc>
          <w:tcPr>
            <w:tcW w:w="3900" w:type="dxa"/>
            <w:tcBorders>
              <w:top w:val="single" w:sz="8"/>
              <w:left w:val="single" w:sz="8"/>
              <w:bottom w:val="single" w:sz="8"/>
              <w:right w:val="single" w:sz="8"/>
            </w:tcBorders>
            <w:shd w:val="clear" w:color="auto" w:fill="F2F2F2" w:themeFill="background1" w:themeFillShade="F2"/>
            <w:tcMar>
              <w:top w:w="80" w:type="dxa"/>
              <w:left w:w="80" w:type="dxa"/>
              <w:bottom w:w="80" w:type="dxa"/>
              <w:right w:w="80" w:type="dxa"/>
            </w:tcMar>
            <w:vAlign w:val="center"/>
          </w:tcPr>
          <w:p w:rsidR="518E5738" w:rsidP="518E5738" w:rsidRDefault="518E5738" w14:paraId="233959A3" w14:textId="624BC057">
            <w:pPr>
              <w:bidi w:val="0"/>
              <w:spacing w:before="0" w:beforeAutospacing="off" w:after="0" w:afterAutospacing="off"/>
              <w:jc w:val="center"/>
            </w:pPr>
            <w:r w:rsidRPr="518E5738" w:rsidR="518E5738">
              <w:rPr>
                <w:rFonts w:ascii="Calibri" w:hAnsi="Calibri" w:eastAsia="Calibri" w:cs="Calibri"/>
                <w:color w:val="000000" w:themeColor="text1" w:themeTint="FF" w:themeShade="FF"/>
                <w:sz w:val="19"/>
                <w:szCs w:val="19"/>
              </w:rPr>
              <w:t>16.919</w:t>
            </w:r>
          </w:p>
        </w:tc>
      </w:tr>
      <w:tr w:rsidR="518E5738" w:rsidTr="518E5738" w14:paraId="737ED769">
        <w:trPr>
          <w:trHeight w:val="300"/>
        </w:trPr>
        <w:tc>
          <w:tcPr>
            <w:tcW w:w="4620" w:type="dxa"/>
            <w:tcBorders>
              <w:top w:val="single" w:sz="8"/>
              <w:left w:val="single" w:sz="8"/>
              <w:bottom w:val="single" w:sz="8"/>
              <w:right w:val="single" w:sz="8"/>
            </w:tcBorders>
            <w:tcMar>
              <w:top w:w="80" w:type="dxa"/>
              <w:left w:w="80" w:type="dxa"/>
              <w:bottom w:w="80" w:type="dxa"/>
              <w:right w:w="80" w:type="dxa"/>
            </w:tcMar>
            <w:vAlign w:val="center"/>
          </w:tcPr>
          <w:p w:rsidR="518E5738" w:rsidP="518E5738" w:rsidRDefault="518E5738" w14:paraId="4C735000" w14:textId="00584D9A">
            <w:pPr>
              <w:bidi w:val="0"/>
              <w:spacing w:before="0" w:beforeAutospacing="off" w:after="0" w:afterAutospacing="off"/>
              <w:jc w:val="center"/>
            </w:pPr>
            <w:r w:rsidRPr="518E5738" w:rsidR="518E5738">
              <w:rPr>
                <w:rFonts w:ascii="Calibri" w:hAnsi="Calibri" w:eastAsia="Calibri" w:cs="Calibri"/>
                <w:sz w:val="19"/>
                <w:szCs w:val="19"/>
              </w:rPr>
              <w:t>Nivel de significancia</w:t>
            </w:r>
          </w:p>
        </w:tc>
        <w:tc>
          <w:tcPr>
            <w:tcW w:w="3900" w:type="dxa"/>
            <w:tcBorders>
              <w:top w:val="single" w:sz="8"/>
              <w:left w:val="single" w:sz="8"/>
              <w:bottom w:val="single" w:sz="8"/>
              <w:right w:val="single" w:sz="8"/>
            </w:tcBorders>
            <w:tcMar>
              <w:top w:w="80" w:type="dxa"/>
              <w:left w:w="80" w:type="dxa"/>
              <w:bottom w:w="80" w:type="dxa"/>
              <w:right w:w="80" w:type="dxa"/>
            </w:tcMar>
            <w:vAlign w:val="center"/>
          </w:tcPr>
          <w:p w:rsidR="518E5738" w:rsidP="518E5738" w:rsidRDefault="518E5738" w14:paraId="54AA02AA" w14:textId="5374AD5F">
            <w:pPr>
              <w:bidi w:val="0"/>
              <w:spacing w:before="0" w:beforeAutospacing="off" w:after="0" w:afterAutospacing="off"/>
              <w:jc w:val="center"/>
            </w:pPr>
            <w:r w:rsidRPr="518E5738" w:rsidR="518E5738">
              <w:rPr>
                <w:rFonts w:ascii="Calibri" w:hAnsi="Calibri" w:eastAsia="Calibri" w:cs="Calibri"/>
                <w:sz w:val="19"/>
                <w:szCs w:val="19"/>
              </w:rPr>
              <w:t>α = 0.05</w:t>
            </w:r>
          </w:p>
        </w:tc>
      </w:tr>
      <w:tr w:rsidR="518E5738" w:rsidTr="518E5738" w14:paraId="27005039">
        <w:trPr>
          <w:trHeight w:val="300"/>
        </w:trPr>
        <w:tc>
          <w:tcPr>
            <w:tcW w:w="4620" w:type="dxa"/>
            <w:tcBorders>
              <w:top w:val="single" w:sz="8"/>
              <w:left w:val="single" w:sz="8"/>
              <w:bottom w:val="single" w:sz="8"/>
              <w:right w:val="single" w:sz="8"/>
            </w:tcBorders>
            <w:shd w:val="clear" w:color="auto" w:fill="F2F2F2" w:themeFill="background1" w:themeFillShade="F2"/>
            <w:tcMar>
              <w:top w:w="80" w:type="dxa"/>
              <w:left w:w="80" w:type="dxa"/>
              <w:bottom w:w="80" w:type="dxa"/>
              <w:right w:w="80" w:type="dxa"/>
            </w:tcMar>
            <w:vAlign w:val="center"/>
          </w:tcPr>
          <w:p w:rsidR="518E5738" w:rsidP="518E5738" w:rsidRDefault="518E5738" w14:paraId="6705E4AB" w14:textId="65C5F46D">
            <w:pPr>
              <w:bidi w:val="0"/>
              <w:spacing w:before="0" w:beforeAutospacing="off" w:after="0" w:afterAutospacing="off"/>
              <w:jc w:val="center"/>
            </w:pPr>
            <w:r w:rsidRPr="518E5738" w:rsidR="518E5738">
              <w:rPr>
                <w:rFonts w:ascii="Calibri" w:hAnsi="Calibri" w:eastAsia="Calibri" w:cs="Calibri"/>
                <w:color w:val="000000" w:themeColor="text1" w:themeTint="FF" w:themeShade="FF"/>
                <w:sz w:val="19"/>
                <w:szCs w:val="19"/>
              </w:rPr>
              <w:t>Grados de libertad</w:t>
            </w:r>
          </w:p>
        </w:tc>
        <w:tc>
          <w:tcPr>
            <w:tcW w:w="3900" w:type="dxa"/>
            <w:tcBorders>
              <w:top w:val="single" w:sz="8"/>
              <w:left w:val="single" w:sz="8"/>
              <w:bottom w:val="single" w:sz="8"/>
              <w:right w:val="single" w:sz="8"/>
            </w:tcBorders>
            <w:shd w:val="clear" w:color="auto" w:fill="F2F2F2" w:themeFill="background1" w:themeFillShade="F2"/>
            <w:tcMar>
              <w:top w:w="80" w:type="dxa"/>
              <w:left w:w="80" w:type="dxa"/>
              <w:bottom w:w="80" w:type="dxa"/>
              <w:right w:w="80" w:type="dxa"/>
            </w:tcMar>
            <w:vAlign w:val="center"/>
          </w:tcPr>
          <w:p w:rsidR="518E5738" w:rsidP="518E5738" w:rsidRDefault="518E5738" w14:paraId="27D189EA" w14:textId="56080C91">
            <w:pPr>
              <w:bidi w:val="0"/>
              <w:spacing w:before="0" w:beforeAutospacing="off" w:after="0" w:afterAutospacing="off"/>
              <w:jc w:val="center"/>
            </w:pPr>
            <w:r w:rsidRPr="518E5738" w:rsidR="518E5738">
              <w:rPr>
                <w:rFonts w:ascii="Calibri" w:hAnsi="Calibri" w:eastAsia="Calibri" w:cs="Calibri"/>
                <w:color w:val="000000" w:themeColor="text1" w:themeTint="FF" w:themeShade="FF"/>
                <w:sz w:val="19"/>
                <w:szCs w:val="19"/>
              </w:rPr>
              <w:t>9</w:t>
            </w:r>
          </w:p>
        </w:tc>
      </w:tr>
    </w:tbl>
    <w:p w:rsidRPr="00AB1E60" w:rsidR="00A452C1" w:rsidP="518E5738" w:rsidRDefault="00000000" w14:paraId="4C0880D2" w14:textId="51B5913F">
      <w:pPr>
        <w:bidi w:val="0"/>
        <w:spacing w:before="0" w:beforeAutospacing="off" w:after="40" w:afterAutospacing="off" w:line="276" w:lineRule="auto"/>
        <w:jc w:val="both"/>
      </w:pPr>
      <w:r w:rsidRPr="518E5738" w:rsidR="010B4809">
        <w:rPr>
          <w:rFonts w:ascii="Calibri" w:hAnsi="Calibri" w:eastAsia="Calibri" w:cs="Calibri"/>
          <w:noProof w:val="0"/>
          <w:sz w:val="21"/>
          <w:szCs w:val="21"/>
          <w:lang w:val="es-GT"/>
        </w:rPr>
        <w:t xml:space="preserve"> </w:t>
      </w:r>
    </w:p>
    <w:p w:rsidRPr="00AB1E60" w:rsidR="00A452C1" w:rsidP="518E5738" w:rsidRDefault="00000000" w14:paraId="52E88B32" w14:textId="13B1D399">
      <w:pPr>
        <w:bidi w:val="0"/>
        <w:spacing w:before="0" w:beforeAutospacing="off" w:after="120" w:afterAutospacing="off" w:line="276" w:lineRule="auto"/>
        <w:jc w:val="center"/>
      </w:pPr>
      <w:r w:rsidRPr="518E5738" w:rsidR="010B4809">
        <w:rPr>
          <w:rFonts w:ascii="Calibri" w:hAnsi="Calibri" w:eastAsia="Calibri" w:cs="Calibri"/>
          <w:i w:val="1"/>
          <w:iCs w:val="1"/>
          <w:noProof w:val="0"/>
          <w:sz w:val="19"/>
          <w:szCs w:val="19"/>
          <w:lang w:val="es-GT"/>
        </w:rPr>
        <w:t>Tabla 2. Resultado de la prueba chi-cuadrado de uniformidad del LCG.</w:t>
      </w:r>
    </w:p>
    <w:p w:rsidRPr="00AB1E60" w:rsidR="00A452C1" w:rsidP="518E5738" w:rsidRDefault="00000000" w14:paraId="3BDDAD7B" w14:textId="73D02C56">
      <w:pPr>
        <w:bidi w:val="0"/>
        <w:spacing w:before="0" w:beforeAutospacing="off" w:after="120" w:afterAutospacing="off" w:line="276" w:lineRule="auto"/>
        <w:jc w:val="both"/>
      </w:pPr>
      <w:r w:rsidRPr="518E5738" w:rsidR="010B4809">
        <w:rPr>
          <w:rFonts w:ascii="Calibri" w:hAnsi="Calibri" w:eastAsia="Calibri" w:cs="Calibri"/>
          <w:noProof w:val="0"/>
          <w:sz w:val="21"/>
          <w:szCs w:val="21"/>
          <w:lang w:val="es-GT"/>
        </w:rPr>
        <w:t>Como χ² calculado = 4.503 es menor que χ² crítico = 16.919, no se rechaza la hipótesis nula. Por lo tanto, bajo esta prueba no existe evidencia estadística suficiente para rechazar la uniformidad de los números pseudoaleatorios generados por el LCG.</w:t>
      </w:r>
    </w:p>
    <w:p w:rsidRPr="00AB1E60" w:rsidR="00A452C1" w:rsidP="518E5738" w:rsidRDefault="00000000" w14:paraId="64D889B1" w14:textId="54DCBF8B">
      <w:pPr>
        <w:bidi w:val="0"/>
        <w:spacing w:before="120" w:beforeAutospacing="off" w:after="80" w:afterAutospacing="off" w:line="276" w:lineRule="auto"/>
        <w:jc w:val="both"/>
      </w:pPr>
      <w:r w:rsidRPr="518E5738" w:rsidR="6ADCBEC4">
        <w:rPr>
          <w:rFonts w:ascii="Calibri" w:hAnsi="Calibri" w:eastAsia="Calibri" w:cs="Calibri"/>
          <w:b w:val="1"/>
          <w:bCs w:val="1"/>
          <w:noProof w:val="0"/>
          <w:sz w:val="21"/>
          <w:szCs w:val="21"/>
          <w:lang w:val="es-GT"/>
        </w:rPr>
        <w:t>5.2 Validación de las variables geométricas generadas</w:t>
      </w:r>
    </w:p>
    <w:p w:rsidRPr="00AB1E60" w:rsidR="00A452C1" w:rsidP="518E5738" w:rsidRDefault="00000000" w14:paraId="6AB4BB4D" w14:textId="02B4C98A">
      <w:pPr>
        <w:bidi w:val="0"/>
        <w:spacing w:before="0" w:beforeAutospacing="off" w:after="120" w:afterAutospacing="off" w:line="276" w:lineRule="auto"/>
        <w:jc w:val="both"/>
      </w:pPr>
      <w:r w:rsidRPr="518E5738" w:rsidR="6ADCBEC4">
        <w:rPr>
          <w:rFonts w:ascii="Calibri" w:hAnsi="Calibri" w:eastAsia="Calibri" w:cs="Calibri"/>
          <w:noProof w:val="0"/>
          <w:sz w:val="21"/>
          <w:szCs w:val="21"/>
          <w:lang w:val="es-GT"/>
        </w:rPr>
        <w:t>Después de validar el comportamiento uniforme del LCG, se evaluó si las muestras producidas mediante Transformada Inversa y mediante LCG con ensayos sucesivos eran compatibles con la distribución geométrica teórica. Para esta validación se utilizó julio, cuya probabilidad estimada es p = 0.536657.</w:t>
      </w:r>
    </w:p>
    <w:p w:rsidRPr="00AB1E60" w:rsidR="00A452C1" w:rsidP="518E5738" w:rsidRDefault="00000000" w14:paraId="43D40EBB" w14:textId="4414BA77">
      <w:pPr>
        <w:bidi w:val="0"/>
        <w:spacing w:before="0" w:beforeAutospacing="off" w:after="120" w:afterAutospacing="off" w:line="276" w:lineRule="auto"/>
        <w:jc w:val="both"/>
      </w:pPr>
      <w:r w:rsidRPr="518E5738" w:rsidR="6ADCBEC4">
        <w:rPr>
          <w:rFonts w:ascii="Calibri" w:hAnsi="Calibri" w:eastAsia="Calibri" w:cs="Calibri"/>
          <w:noProof w:val="0"/>
          <w:sz w:val="21"/>
          <w:szCs w:val="21"/>
          <w:lang w:val="es-GT"/>
        </w:rPr>
        <w:t>Julio fue seleccionado porque, entre los tres meses principales, presenta la menor probabilidad de lluvia y, por lo tanto, una distribución geométrica más dispersa y con una mayor variedad de posibles valores de X. Con cada método se generaron 100 000 observaciones.</w:t>
      </w:r>
    </w:p>
    <w:p w:rsidRPr="00AB1E60" w:rsidR="00A452C1" w:rsidP="518E5738" w:rsidRDefault="00000000" w14:paraId="19A29306" w14:textId="527C0D18">
      <w:pPr>
        <w:bidi w:val="0"/>
        <w:spacing w:before="0" w:beforeAutospacing="off" w:after="120" w:afterAutospacing="off" w:line="276" w:lineRule="auto"/>
        <w:jc w:val="both"/>
      </w:pPr>
      <w:r w:rsidRPr="518E5738" w:rsidR="6ADCBEC4">
        <w:rPr>
          <w:rFonts w:ascii="Calibri" w:hAnsi="Calibri" w:eastAsia="Calibri" w:cs="Calibri"/>
          <w:noProof w:val="0"/>
          <w:sz w:val="21"/>
          <w:szCs w:val="21"/>
          <w:lang w:val="es-GT"/>
        </w:rPr>
        <w:t>La comparación de media y varianza se muestra en la Tabla 3.</w:t>
      </w:r>
    </w:p>
    <w:tbl>
      <w:tblPr>
        <w:tblStyle w:val="TableNormal"/>
        <w:bidiVisual w:val="0"/>
        <w:tblW w:w="0" w:type="auto"/>
        <w:tblLook w:val="04A0" w:firstRow="1" w:lastRow="0" w:firstColumn="1" w:lastColumn="0" w:noHBand="0" w:noVBand="1"/>
      </w:tblPr>
      <w:tblGrid>
        <w:gridCol w:w="3360"/>
        <w:gridCol w:w="3360"/>
        <w:gridCol w:w="3360"/>
      </w:tblGrid>
      <w:tr w:rsidR="518E5738" w:rsidTr="518E5738" w14:paraId="02745204">
        <w:trPr>
          <w:trHeight w:val="300"/>
        </w:trPr>
        <w:tc>
          <w:tcPr>
            <w:tcW w:w="3360" w:type="dxa"/>
            <w:tcBorders>
              <w:top w:val="single" w:color="000000" w:themeColor="text1" w:sz="8"/>
              <w:left w:val="single" w:color="000000" w:themeColor="text1" w:sz="8"/>
              <w:bottom w:val="single" w:color="000000" w:themeColor="text1" w:sz="8"/>
              <w:right w:val="single" w:color="000000" w:themeColor="text1" w:sz="8"/>
            </w:tcBorders>
            <w:shd w:val="clear" w:color="auto" w:fill="1F4E78"/>
            <w:tcMar>
              <w:left w:w="108" w:type="dxa"/>
              <w:right w:w="108" w:type="dxa"/>
            </w:tcMar>
            <w:vAlign w:val="center"/>
          </w:tcPr>
          <w:p w:rsidR="518E5738" w:rsidP="518E5738" w:rsidRDefault="518E5738" w14:paraId="486A562F" w14:textId="70581367">
            <w:pPr>
              <w:bidi w:val="0"/>
              <w:spacing w:before="0" w:beforeAutospacing="off" w:after="0" w:afterAutospacing="off"/>
              <w:jc w:val="center"/>
            </w:pPr>
            <w:r w:rsidRPr="518E5738" w:rsidR="518E5738">
              <w:rPr>
                <w:rFonts w:ascii="Calibri" w:hAnsi="Calibri" w:eastAsia="Calibri" w:cs="Calibri"/>
                <w:b w:val="1"/>
                <w:bCs w:val="1"/>
                <w:color w:val="FFFFFF" w:themeColor="background1" w:themeTint="FF" w:themeShade="FF"/>
                <w:sz w:val="19"/>
                <w:szCs w:val="19"/>
              </w:rPr>
              <w:t>Fuente / método</w:t>
            </w:r>
          </w:p>
        </w:tc>
        <w:tc>
          <w:tcPr>
            <w:tcW w:w="3360" w:type="dxa"/>
            <w:tcBorders>
              <w:top w:val="single" w:color="000000" w:themeColor="text1" w:sz="8"/>
              <w:left w:val="single" w:color="000000" w:themeColor="text1" w:sz="8"/>
              <w:bottom w:val="single" w:color="000000" w:themeColor="text1" w:sz="8"/>
              <w:right w:val="single" w:color="000000" w:themeColor="text1" w:sz="8"/>
            </w:tcBorders>
            <w:shd w:val="clear" w:color="auto" w:fill="1F4E78"/>
            <w:tcMar>
              <w:left w:w="108" w:type="dxa"/>
              <w:right w:w="108" w:type="dxa"/>
            </w:tcMar>
            <w:vAlign w:val="center"/>
          </w:tcPr>
          <w:p w:rsidR="518E5738" w:rsidP="518E5738" w:rsidRDefault="518E5738" w14:paraId="6A2F5676" w14:textId="58652C97">
            <w:pPr>
              <w:bidi w:val="0"/>
              <w:spacing w:before="0" w:beforeAutospacing="off" w:after="0" w:afterAutospacing="off"/>
              <w:jc w:val="center"/>
            </w:pPr>
            <w:r w:rsidRPr="518E5738" w:rsidR="518E5738">
              <w:rPr>
                <w:rFonts w:ascii="Calibri" w:hAnsi="Calibri" w:eastAsia="Calibri" w:cs="Calibri"/>
                <w:b w:val="1"/>
                <w:bCs w:val="1"/>
                <w:color w:val="FFFFFF" w:themeColor="background1" w:themeTint="FF" w:themeShade="FF"/>
                <w:sz w:val="19"/>
                <w:szCs w:val="19"/>
              </w:rPr>
              <w:t>Media</w:t>
            </w:r>
          </w:p>
        </w:tc>
        <w:tc>
          <w:tcPr>
            <w:tcW w:w="3360" w:type="dxa"/>
            <w:tcBorders>
              <w:top w:val="single" w:color="000000" w:themeColor="text1" w:sz="8"/>
              <w:left w:val="single" w:color="000000" w:themeColor="text1" w:sz="8"/>
              <w:bottom w:val="single" w:color="000000" w:themeColor="text1" w:sz="8"/>
              <w:right w:val="single" w:color="000000" w:themeColor="text1" w:sz="8"/>
            </w:tcBorders>
            <w:shd w:val="clear" w:color="auto" w:fill="1F4E78"/>
            <w:tcMar>
              <w:left w:w="108" w:type="dxa"/>
              <w:right w:w="108" w:type="dxa"/>
            </w:tcMar>
            <w:vAlign w:val="center"/>
          </w:tcPr>
          <w:p w:rsidR="518E5738" w:rsidP="518E5738" w:rsidRDefault="518E5738" w14:paraId="505FE5E4" w14:textId="291EC5EF">
            <w:pPr>
              <w:bidi w:val="0"/>
              <w:spacing w:before="0" w:beforeAutospacing="off" w:after="0" w:afterAutospacing="off"/>
              <w:jc w:val="center"/>
            </w:pPr>
            <w:r w:rsidRPr="518E5738" w:rsidR="518E5738">
              <w:rPr>
                <w:rFonts w:ascii="Calibri" w:hAnsi="Calibri" w:eastAsia="Calibri" w:cs="Calibri"/>
                <w:b w:val="1"/>
                <w:bCs w:val="1"/>
                <w:color w:val="FFFFFF" w:themeColor="background1" w:themeTint="FF" w:themeShade="FF"/>
                <w:sz w:val="19"/>
                <w:szCs w:val="19"/>
              </w:rPr>
              <w:t>Varianza</w:t>
            </w:r>
          </w:p>
        </w:tc>
      </w:tr>
      <w:tr w:rsidR="518E5738" w:rsidTr="518E5738" w14:paraId="23E80E51">
        <w:trPr>
          <w:trHeight w:val="300"/>
        </w:trPr>
        <w:tc>
          <w:tcPr>
            <w:tcW w:w="33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7FD5C77D" w14:textId="61B833C0">
            <w:pPr>
              <w:bidi w:val="0"/>
              <w:spacing w:before="0" w:beforeAutospacing="off" w:after="0" w:afterAutospacing="off"/>
              <w:jc w:val="center"/>
            </w:pPr>
            <w:r w:rsidRPr="518E5738" w:rsidR="518E5738">
              <w:rPr>
                <w:rFonts w:ascii="Calibri" w:hAnsi="Calibri" w:eastAsia="Calibri" w:cs="Calibri"/>
                <w:sz w:val="19"/>
                <w:szCs w:val="19"/>
              </w:rPr>
              <w:t>Geométrica teórica</w:t>
            </w:r>
          </w:p>
        </w:tc>
        <w:tc>
          <w:tcPr>
            <w:tcW w:w="33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20A9B679" w14:textId="1B466097">
            <w:pPr>
              <w:bidi w:val="0"/>
              <w:spacing w:before="0" w:beforeAutospacing="off" w:after="0" w:afterAutospacing="off"/>
              <w:jc w:val="center"/>
            </w:pPr>
            <w:r w:rsidRPr="518E5738" w:rsidR="518E5738">
              <w:rPr>
                <w:rFonts w:ascii="Calibri" w:hAnsi="Calibri" w:eastAsia="Calibri" w:cs="Calibri"/>
                <w:sz w:val="19"/>
                <w:szCs w:val="19"/>
              </w:rPr>
              <w:t>1.863388</w:t>
            </w:r>
          </w:p>
        </w:tc>
        <w:tc>
          <w:tcPr>
            <w:tcW w:w="33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7B619C82" w14:textId="6E164B1A">
            <w:pPr>
              <w:bidi w:val="0"/>
              <w:spacing w:before="0" w:beforeAutospacing="off" w:after="0" w:afterAutospacing="off"/>
              <w:jc w:val="center"/>
            </w:pPr>
            <w:r w:rsidRPr="518E5738" w:rsidR="518E5738">
              <w:rPr>
                <w:rFonts w:ascii="Calibri" w:hAnsi="Calibri" w:eastAsia="Calibri" w:cs="Calibri"/>
                <w:sz w:val="19"/>
                <w:szCs w:val="19"/>
              </w:rPr>
              <w:t>1.608827</w:t>
            </w:r>
          </w:p>
        </w:tc>
      </w:tr>
      <w:tr w:rsidR="518E5738" w:rsidTr="518E5738" w14:paraId="234CB96B">
        <w:trPr>
          <w:trHeight w:val="300"/>
        </w:trPr>
        <w:tc>
          <w:tcPr>
            <w:tcW w:w="33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77B58054" w14:textId="30153B4D">
            <w:pPr>
              <w:bidi w:val="0"/>
              <w:spacing w:before="0" w:beforeAutospacing="off" w:after="0" w:afterAutospacing="off"/>
              <w:jc w:val="center"/>
            </w:pPr>
            <w:r w:rsidRPr="518E5738" w:rsidR="518E5738">
              <w:rPr>
                <w:rFonts w:ascii="Calibri" w:hAnsi="Calibri" w:eastAsia="Calibri" w:cs="Calibri"/>
                <w:sz w:val="19"/>
                <w:szCs w:val="19"/>
              </w:rPr>
              <w:t>Transformada Inversa</w:t>
            </w:r>
          </w:p>
        </w:tc>
        <w:tc>
          <w:tcPr>
            <w:tcW w:w="33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4BB1BAB4" w14:textId="2F5EC25B">
            <w:pPr>
              <w:bidi w:val="0"/>
              <w:spacing w:before="0" w:beforeAutospacing="off" w:after="0" w:afterAutospacing="off"/>
              <w:jc w:val="center"/>
            </w:pPr>
            <w:r w:rsidRPr="518E5738" w:rsidR="518E5738">
              <w:rPr>
                <w:rFonts w:ascii="Calibri" w:hAnsi="Calibri" w:eastAsia="Calibri" w:cs="Calibri"/>
                <w:sz w:val="19"/>
                <w:szCs w:val="19"/>
              </w:rPr>
              <w:t>1.866550</w:t>
            </w:r>
          </w:p>
        </w:tc>
        <w:tc>
          <w:tcPr>
            <w:tcW w:w="33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5688AD80" w14:textId="3B30C775">
            <w:pPr>
              <w:bidi w:val="0"/>
              <w:spacing w:before="0" w:beforeAutospacing="off" w:after="0" w:afterAutospacing="off"/>
              <w:jc w:val="center"/>
            </w:pPr>
            <w:r w:rsidRPr="518E5738" w:rsidR="518E5738">
              <w:rPr>
                <w:rFonts w:ascii="Calibri" w:hAnsi="Calibri" w:eastAsia="Calibri" w:cs="Calibri"/>
                <w:sz w:val="19"/>
                <w:szCs w:val="19"/>
              </w:rPr>
              <w:t>1.614901</w:t>
            </w:r>
          </w:p>
        </w:tc>
      </w:tr>
      <w:tr w:rsidR="518E5738" w:rsidTr="518E5738" w14:paraId="17DFD56B">
        <w:trPr>
          <w:trHeight w:val="300"/>
        </w:trPr>
        <w:tc>
          <w:tcPr>
            <w:tcW w:w="33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1169CC43" w14:textId="762E6109">
            <w:pPr>
              <w:bidi w:val="0"/>
              <w:spacing w:before="0" w:beforeAutospacing="off" w:after="0" w:afterAutospacing="off"/>
              <w:jc w:val="center"/>
            </w:pPr>
            <w:r w:rsidRPr="518E5738" w:rsidR="518E5738">
              <w:rPr>
                <w:rFonts w:ascii="Calibri" w:hAnsi="Calibri" w:eastAsia="Calibri" w:cs="Calibri"/>
                <w:sz w:val="19"/>
                <w:szCs w:val="19"/>
              </w:rPr>
              <w:t>LCG + ensayos</w:t>
            </w:r>
          </w:p>
        </w:tc>
        <w:tc>
          <w:tcPr>
            <w:tcW w:w="33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0E4D184C" w14:textId="3EF92DDC">
            <w:pPr>
              <w:bidi w:val="0"/>
              <w:spacing w:before="0" w:beforeAutospacing="off" w:after="0" w:afterAutospacing="off"/>
              <w:jc w:val="center"/>
            </w:pPr>
            <w:r w:rsidRPr="518E5738" w:rsidR="518E5738">
              <w:rPr>
                <w:rFonts w:ascii="Calibri" w:hAnsi="Calibri" w:eastAsia="Calibri" w:cs="Calibri"/>
                <w:sz w:val="19"/>
                <w:szCs w:val="19"/>
              </w:rPr>
              <w:t>1.866170</w:t>
            </w:r>
          </w:p>
        </w:tc>
        <w:tc>
          <w:tcPr>
            <w:tcW w:w="33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10B27DCB" w14:textId="239018A5">
            <w:pPr>
              <w:bidi w:val="0"/>
              <w:spacing w:before="0" w:beforeAutospacing="off" w:after="0" w:afterAutospacing="off"/>
              <w:jc w:val="center"/>
            </w:pPr>
            <w:r w:rsidRPr="518E5738" w:rsidR="518E5738">
              <w:rPr>
                <w:rFonts w:ascii="Calibri" w:hAnsi="Calibri" w:eastAsia="Calibri" w:cs="Calibri"/>
                <w:sz w:val="19"/>
                <w:szCs w:val="19"/>
              </w:rPr>
              <w:t>1.623840</w:t>
            </w:r>
          </w:p>
        </w:tc>
      </w:tr>
    </w:tbl>
    <w:p w:rsidRPr="00AB1E60" w:rsidR="00A452C1" w:rsidP="518E5738" w:rsidRDefault="00000000" w14:paraId="2E476047" w14:textId="7D7AE0F1">
      <w:pPr>
        <w:bidi w:val="0"/>
        <w:spacing w:before="80" w:beforeAutospacing="off" w:after="160" w:afterAutospacing="off" w:line="268" w:lineRule="auto"/>
        <w:jc w:val="center"/>
      </w:pPr>
      <w:r w:rsidRPr="518E5738" w:rsidR="6ADCBEC4">
        <w:rPr>
          <w:rFonts w:ascii="Calibri" w:hAnsi="Calibri" w:eastAsia="Calibri" w:cs="Calibri"/>
          <w:i w:val="1"/>
          <w:iCs w:val="1"/>
          <w:noProof w:val="0"/>
          <w:sz w:val="19"/>
          <w:szCs w:val="19"/>
          <w:lang w:val="es-GT"/>
        </w:rPr>
        <w:t>Tabla 3. Comparación de media y varianza para la validación geométrica de julio.</w:t>
      </w:r>
    </w:p>
    <w:p w:rsidRPr="00AB1E60" w:rsidR="00A452C1" w:rsidP="518E5738" w:rsidRDefault="00000000" w14:paraId="06AEF2FD" w14:textId="20DA0142">
      <w:pPr>
        <w:bidi w:val="0"/>
        <w:spacing w:before="0" w:beforeAutospacing="off" w:after="120" w:afterAutospacing="off" w:line="276" w:lineRule="auto"/>
        <w:jc w:val="both"/>
      </w:pPr>
      <w:r w:rsidRPr="518E5738" w:rsidR="6ADCBEC4">
        <w:rPr>
          <w:rFonts w:ascii="Calibri" w:hAnsi="Calibri" w:eastAsia="Calibri" w:cs="Calibri"/>
          <w:noProof w:val="0"/>
          <w:sz w:val="21"/>
          <w:szCs w:val="21"/>
          <w:lang w:val="es-GT"/>
        </w:rPr>
        <w:t>En ambos casos, la media y la varianza obtenidas se encuentran próximas a los valores teóricos. Para complementar esta comparación se aplicó una prueba chi-cuadrado de bondad de ajuste. Con el fin de evitar categorías con frecuencias esperadas demasiado pequeñas, los valores de X se agruparon en las categorías X = 1, 2, 3, 4, 5, 6, 7, 8 y X ≥ 9.</w:t>
      </w:r>
    </w:p>
    <w:p w:rsidRPr="00AB1E60" w:rsidR="00A452C1" w:rsidP="518E5738" w:rsidRDefault="00000000" w14:paraId="7417E080" w14:textId="254B7398">
      <w:pPr>
        <w:bidi w:val="0"/>
        <w:spacing w:before="0" w:beforeAutospacing="off" w:after="120" w:afterAutospacing="off" w:line="276" w:lineRule="auto"/>
        <w:jc w:val="both"/>
      </w:pPr>
      <w:r w:rsidRPr="518E5738" w:rsidR="6ADCBEC4">
        <w:rPr>
          <w:rFonts w:ascii="Calibri" w:hAnsi="Calibri" w:eastAsia="Calibri" w:cs="Calibri"/>
          <w:noProof w:val="0"/>
          <w:sz w:val="21"/>
          <w:szCs w:val="21"/>
          <w:lang w:val="es-GT"/>
        </w:rPr>
        <w:t>Las hipótesis utilizadas fueron:</w:t>
      </w:r>
    </w:p>
    <w:p w:rsidRPr="00AB1E60" w:rsidR="00A452C1" w:rsidP="518E5738" w:rsidRDefault="00000000" w14:paraId="062D06A0" w14:textId="14411B40">
      <w:pPr>
        <w:pStyle w:val="ListParagraph"/>
        <w:numPr>
          <w:ilvl w:val="0"/>
          <w:numId w:val="9"/>
        </w:numPr>
        <w:bidi w:val="0"/>
        <w:spacing w:before="0" w:beforeAutospacing="off" w:after="0" w:afterAutospacing="off" w:line="276" w:lineRule="auto"/>
        <w:ind w:left="360" w:right="0" w:hanging="360"/>
        <w:jc w:val="both"/>
        <w:rPr>
          <w:rFonts w:ascii="Calibri" w:hAnsi="Calibri" w:eastAsia="Calibri" w:cs="Calibri"/>
          <w:noProof w:val="0"/>
          <w:sz w:val="21"/>
          <w:szCs w:val="21"/>
          <w:lang w:val="es-GT"/>
        </w:rPr>
      </w:pPr>
      <w:r w:rsidRPr="518E5738" w:rsidR="6ADCBEC4">
        <w:rPr>
          <w:rFonts w:ascii="Calibri" w:hAnsi="Calibri" w:eastAsia="Calibri" w:cs="Calibri"/>
          <w:noProof w:val="0"/>
          <w:sz w:val="21"/>
          <w:szCs w:val="21"/>
          <w:lang w:val="es-GT"/>
        </w:rPr>
        <w:t>H₀: la muestra simulada es compatible con una distribución geométrica de parámetro p = 0.536657.</w:t>
      </w:r>
    </w:p>
    <w:p w:rsidRPr="00AB1E60" w:rsidR="00A452C1" w:rsidP="518E5738" w:rsidRDefault="00000000" w14:paraId="06B3A8AD" w14:textId="1A2A58B6">
      <w:pPr>
        <w:pStyle w:val="ListParagraph"/>
        <w:numPr>
          <w:ilvl w:val="0"/>
          <w:numId w:val="9"/>
        </w:numPr>
        <w:bidi w:val="0"/>
        <w:spacing w:before="0" w:beforeAutospacing="off" w:after="0" w:afterAutospacing="off" w:line="276" w:lineRule="auto"/>
        <w:ind w:left="360" w:right="0" w:hanging="360"/>
        <w:jc w:val="both"/>
        <w:rPr>
          <w:rFonts w:ascii="Calibri" w:hAnsi="Calibri" w:eastAsia="Calibri" w:cs="Calibri"/>
          <w:noProof w:val="0"/>
          <w:sz w:val="21"/>
          <w:szCs w:val="21"/>
          <w:lang w:val="es-GT"/>
        </w:rPr>
      </w:pPr>
      <w:r w:rsidRPr="518E5738" w:rsidR="6ADCBEC4">
        <w:rPr>
          <w:rFonts w:ascii="Calibri" w:hAnsi="Calibri" w:eastAsia="Calibri" w:cs="Calibri"/>
          <w:noProof w:val="0"/>
          <w:sz w:val="21"/>
          <w:szCs w:val="21"/>
          <w:lang w:val="es-GT"/>
        </w:rPr>
        <w:t>H₁: la muestra simulada no es compatible con dicha distribución geométrica.</w:t>
      </w:r>
    </w:p>
    <w:tbl>
      <w:tblPr>
        <w:tblStyle w:val="TableNormal"/>
        <w:bidiVisual w:val="0"/>
        <w:tblW w:w="0" w:type="auto"/>
        <w:tblLook w:val="04A0" w:firstRow="1" w:lastRow="0" w:firstColumn="1" w:lastColumn="0" w:noHBand="0" w:noVBand="1"/>
      </w:tblPr>
      <w:tblGrid>
        <w:gridCol w:w="2520"/>
        <w:gridCol w:w="2520"/>
        <w:gridCol w:w="2520"/>
        <w:gridCol w:w="2520"/>
      </w:tblGrid>
      <w:tr w:rsidR="518E5738" w:rsidTr="518E5738" w14:paraId="6DD50B33">
        <w:trPr>
          <w:trHeight w:val="300"/>
        </w:trPr>
        <w:tc>
          <w:tcPr>
            <w:tcW w:w="2520" w:type="dxa"/>
            <w:tcBorders>
              <w:top w:val="single" w:color="000000" w:themeColor="text1" w:sz="8"/>
              <w:left w:val="single" w:color="000000" w:themeColor="text1" w:sz="8"/>
              <w:bottom w:val="single" w:color="000000" w:themeColor="text1" w:sz="8"/>
              <w:right w:val="single" w:color="000000" w:themeColor="text1" w:sz="8"/>
            </w:tcBorders>
            <w:shd w:val="clear" w:color="auto" w:fill="1F4E78"/>
            <w:tcMar>
              <w:left w:w="108" w:type="dxa"/>
              <w:right w:w="108" w:type="dxa"/>
            </w:tcMar>
            <w:vAlign w:val="center"/>
          </w:tcPr>
          <w:p w:rsidR="518E5738" w:rsidP="518E5738" w:rsidRDefault="518E5738" w14:paraId="644BCCC5" w14:textId="6D714C7B">
            <w:pPr>
              <w:bidi w:val="0"/>
              <w:spacing w:before="0" w:beforeAutospacing="off" w:after="0" w:afterAutospacing="off"/>
              <w:jc w:val="center"/>
            </w:pPr>
            <w:r w:rsidRPr="518E5738" w:rsidR="518E5738">
              <w:rPr>
                <w:rFonts w:ascii="Calibri" w:hAnsi="Calibri" w:eastAsia="Calibri" w:cs="Calibri"/>
                <w:b w:val="1"/>
                <w:bCs w:val="1"/>
                <w:color w:val="FFFFFF" w:themeColor="background1" w:themeTint="FF" w:themeShade="FF"/>
                <w:sz w:val="19"/>
                <w:szCs w:val="19"/>
              </w:rPr>
              <w:t>Método</w:t>
            </w:r>
          </w:p>
        </w:tc>
        <w:tc>
          <w:tcPr>
            <w:tcW w:w="2520" w:type="dxa"/>
            <w:tcBorders>
              <w:top w:val="single" w:color="000000" w:themeColor="text1" w:sz="8"/>
              <w:left w:val="single" w:color="000000" w:themeColor="text1" w:sz="8"/>
              <w:bottom w:val="single" w:color="000000" w:themeColor="text1" w:sz="8"/>
              <w:right w:val="single" w:color="000000" w:themeColor="text1" w:sz="8"/>
            </w:tcBorders>
            <w:shd w:val="clear" w:color="auto" w:fill="1F4E78"/>
            <w:tcMar>
              <w:left w:w="108" w:type="dxa"/>
              <w:right w:w="108" w:type="dxa"/>
            </w:tcMar>
            <w:vAlign w:val="center"/>
          </w:tcPr>
          <w:p w:rsidR="518E5738" w:rsidP="518E5738" w:rsidRDefault="518E5738" w14:paraId="37E30BF8" w14:textId="7D554B54">
            <w:pPr>
              <w:bidi w:val="0"/>
              <w:spacing w:before="0" w:beforeAutospacing="off" w:after="0" w:afterAutospacing="off"/>
              <w:jc w:val="center"/>
            </w:pPr>
            <w:r w:rsidRPr="518E5738" w:rsidR="518E5738">
              <w:rPr>
                <w:rFonts w:ascii="Calibri" w:hAnsi="Calibri" w:eastAsia="Calibri" w:cs="Calibri"/>
                <w:b w:val="1"/>
                <w:bCs w:val="1"/>
                <w:color w:val="FFFFFF" w:themeColor="background1" w:themeTint="FF" w:themeShade="FF"/>
                <w:sz w:val="19"/>
                <w:szCs w:val="19"/>
              </w:rPr>
              <w:t>χ² calculado</w:t>
            </w:r>
          </w:p>
        </w:tc>
        <w:tc>
          <w:tcPr>
            <w:tcW w:w="2520" w:type="dxa"/>
            <w:tcBorders>
              <w:top w:val="single" w:color="000000" w:themeColor="text1" w:sz="8"/>
              <w:left w:val="single" w:color="000000" w:themeColor="text1" w:sz="8"/>
              <w:bottom w:val="single" w:color="000000" w:themeColor="text1" w:sz="8"/>
              <w:right w:val="single" w:color="000000" w:themeColor="text1" w:sz="8"/>
            </w:tcBorders>
            <w:shd w:val="clear" w:color="auto" w:fill="1F4E78"/>
            <w:tcMar>
              <w:left w:w="108" w:type="dxa"/>
              <w:right w:w="108" w:type="dxa"/>
            </w:tcMar>
            <w:vAlign w:val="center"/>
          </w:tcPr>
          <w:p w:rsidR="518E5738" w:rsidP="518E5738" w:rsidRDefault="518E5738" w14:paraId="0CCC61E5" w14:textId="6554AD68">
            <w:pPr>
              <w:bidi w:val="0"/>
              <w:spacing w:before="0" w:beforeAutospacing="off" w:after="0" w:afterAutospacing="off"/>
              <w:jc w:val="center"/>
            </w:pPr>
            <w:r w:rsidRPr="518E5738" w:rsidR="518E5738">
              <w:rPr>
                <w:rFonts w:ascii="Calibri" w:hAnsi="Calibri" w:eastAsia="Calibri" w:cs="Calibri"/>
                <w:b w:val="1"/>
                <w:bCs w:val="1"/>
                <w:color w:val="FFFFFF" w:themeColor="background1" w:themeTint="FF" w:themeShade="FF"/>
                <w:sz w:val="19"/>
                <w:szCs w:val="19"/>
              </w:rPr>
              <w:t>χ² crítico</w:t>
            </w:r>
          </w:p>
        </w:tc>
        <w:tc>
          <w:tcPr>
            <w:tcW w:w="2520" w:type="dxa"/>
            <w:tcBorders>
              <w:top w:val="single" w:color="000000" w:themeColor="text1" w:sz="8"/>
              <w:left w:val="single" w:color="000000" w:themeColor="text1" w:sz="8"/>
              <w:bottom w:val="single" w:color="000000" w:themeColor="text1" w:sz="8"/>
              <w:right w:val="single" w:color="000000" w:themeColor="text1" w:sz="8"/>
            </w:tcBorders>
            <w:shd w:val="clear" w:color="auto" w:fill="1F4E78"/>
            <w:tcMar>
              <w:left w:w="108" w:type="dxa"/>
              <w:right w:w="108" w:type="dxa"/>
            </w:tcMar>
            <w:vAlign w:val="center"/>
          </w:tcPr>
          <w:p w:rsidR="518E5738" w:rsidP="518E5738" w:rsidRDefault="518E5738" w14:paraId="028417CA" w14:textId="5B6B115F">
            <w:pPr>
              <w:bidi w:val="0"/>
              <w:spacing w:before="0" w:beforeAutospacing="off" w:after="0" w:afterAutospacing="off"/>
              <w:jc w:val="center"/>
            </w:pPr>
            <w:r w:rsidRPr="518E5738" w:rsidR="518E5738">
              <w:rPr>
                <w:rFonts w:ascii="Calibri" w:hAnsi="Calibri" w:eastAsia="Calibri" w:cs="Calibri"/>
                <w:b w:val="1"/>
                <w:bCs w:val="1"/>
                <w:color w:val="FFFFFF" w:themeColor="background1" w:themeTint="FF" w:themeShade="FF"/>
                <w:sz w:val="19"/>
                <w:szCs w:val="19"/>
              </w:rPr>
              <w:t>Decisión</w:t>
            </w:r>
          </w:p>
        </w:tc>
      </w:tr>
      <w:tr w:rsidR="518E5738" w:rsidTr="518E5738" w14:paraId="163F6AC8">
        <w:trPr>
          <w:trHeight w:val="300"/>
        </w:trPr>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334D0519" w14:textId="1E01783E">
            <w:pPr>
              <w:bidi w:val="0"/>
              <w:spacing w:before="0" w:beforeAutospacing="off" w:after="0" w:afterAutospacing="off"/>
              <w:jc w:val="center"/>
            </w:pPr>
            <w:r w:rsidRPr="518E5738" w:rsidR="518E5738">
              <w:rPr>
                <w:rFonts w:ascii="Calibri" w:hAnsi="Calibri" w:eastAsia="Calibri" w:cs="Calibri"/>
                <w:sz w:val="18"/>
                <w:szCs w:val="18"/>
              </w:rPr>
              <w:t>Transformada Inversa</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136EE621" w14:textId="777E7AA8">
            <w:pPr>
              <w:bidi w:val="0"/>
              <w:spacing w:before="0" w:beforeAutospacing="off" w:after="0" w:afterAutospacing="off"/>
              <w:jc w:val="center"/>
            </w:pPr>
            <w:r w:rsidRPr="518E5738" w:rsidR="518E5738">
              <w:rPr>
                <w:rFonts w:ascii="Calibri" w:hAnsi="Calibri" w:eastAsia="Calibri" w:cs="Calibri"/>
                <w:sz w:val="18"/>
                <w:szCs w:val="18"/>
              </w:rPr>
              <w:t>7.756248</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52687D57" w14:textId="00AEC958">
            <w:pPr>
              <w:bidi w:val="0"/>
              <w:spacing w:before="0" w:beforeAutospacing="off" w:after="0" w:afterAutospacing="off"/>
              <w:jc w:val="center"/>
            </w:pPr>
            <w:r w:rsidRPr="518E5738" w:rsidR="518E5738">
              <w:rPr>
                <w:rFonts w:ascii="Calibri" w:hAnsi="Calibri" w:eastAsia="Calibri" w:cs="Calibri"/>
                <w:sz w:val="18"/>
                <w:szCs w:val="18"/>
              </w:rPr>
              <w:t>15.507</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3BBFCC24" w14:textId="5E5F324C">
            <w:pPr>
              <w:bidi w:val="0"/>
              <w:spacing w:before="0" w:beforeAutospacing="off" w:after="0" w:afterAutospacing="off"/>
              <w:jc w:val="center"/>
            </w:pPr>
            <w:r w:rsidRPr="518E5738" w:rsidR="518E5738">
              <w:rPr>
                <w:rFonts w:ascii="Calibri" w:hAnsi="Calibri" w:eastAsia="Calibri" w:cs="Calibri"/>
                <w:sz w:val="18"/>
                <w:szCs w:val="18"/>
              </w:rPr>
              <w:t>No se rechaza H₀</w:t>
            </w:r>
          </w:p>
        </w:tc>
      </w:tr>
      <w:tr w:rsidR="518E5738" w:rsidTr="518E5738" w14:paraId="5EFC87A4">
        <w:trPr>
          <w:trHeight w:val="300"/>
        </w:trPr>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7BA699B8" w14:textId="76FBDEA2">
            <w:pPr>
              <w:bidi w:val="0"/>
              <w:spacing w:before="0" w:beforeAutospacing="off" w:after="0" w:afterAutospacing="off"/>
              <w:jc w:val="center"/>
            </w:pPr>
            <w:r w:rsidRPr="518E5738" w:rsidR="518E5738">
              <w:rPr>
                <w:rFonts w:ascii="Calibri" w:hAnsi="Calibri" w:eastAsia="Calibri" w:cs="Calibri"/>
                <w:sz w:val="18"/>
                <w:szCs w:val="18"/>
              </w:rPr>
              <w:t>LCG + ensayos</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46B0F7F2" w14:textId="34875F0C">
            <w:pPr>
              <w:bidi w:val="0"/>
              <w:spacing w:before="0" w:beforeAutospacing="off" w:after="0" w:afterAutospacing="off"/>
              <w:jc w:val="center"/>
            </w:pPr>
            <w:r w:rsidRPr="518E5738" w:rsidR="518E5738">
              <w:rPr>
                <w:rFonts w:ascii="Calibri" w:hAnsi="Calibri" w:eastAsia="Calibri" w:cs="Calibri"/>
                <w:sz w:val="18"/>
                <w:szCs w:val="18"/>
              </w:rPr>
              <w:t>1.285911</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77DCCDDF" w14:textId="33641BC0">
            <w:pPr>
              <w:bidi w:val="0"/>
              <w:spacing w:before="0" w:beforeAutospacing="off" w:after="0" w:afterAutospacing="off"/>
              <w:jc w:val="center"/>
            </w:pPr>
            <w:r w:rsidRPr="518E5738" w:rsidR="518E5738">
              <w:rPr>
                <w:rFonts w:ascii="Calibri" w:hAnsi="Calibri" w:eastAsia="Calibri" w:cs="Calibri"/>
                <w:sz w:val="18"/>
                <w:szCs w:val="18"/>
              </w:rPr>
              <w:t>15.507</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042F26A3" w14:textId="7B00A1F3">
            <w:pPr>
              <w:bidi w:val="0"/>
              <w:spacing w:before="0" w:beforeAutospacing="off" w:after="0" w:afterAutospacing="off"/>
              <w:jc w:val="center"/>
            </w:pPr>
            <w:r w:rsidRPr="518E5738" w:rsidR="518E5738">
              <w:rPr>
                <w:rFonts w:ascii="Calibri" w:hAnsi="Calibri" w:eastAsia="Calibri" w:cs="Calibri"/>
                <w:sz w:val="18"/>
                <w:szCs w:val="18"/>
              </w:rPr>
              <w:t>No se rechaza H₀</w:t>
            </w:r>
          </w:p>
        </w:tc>
      </w:tr>
    </w:tbl>
    <w:p w:rsidRPr="00AB1E60" w:rsidR="00A452C1" w:rsidP="518E5738" w:rsidRDefault="00000000" w14:paraId="5EC91648" w14:textId="11342D2B">
      <w:pPr>
        <w:bidi w:val="0"/>
        <w:spacing w:before="80" w:beforeAutospacing="off" w:after="160" w:afterAutospacing="off" w:line="268" w:lineRule="auto"/>
        <w:jc w:val="center"/>
      </w:pPr>
      <w:r w:rsidRPr="518E5738" w:rsidR="6ADCBEC4">
        <w:rPr>
          <w:rFonts w:ascii="Calibri" w:hAnsi="Calibri" w:eastAsia="Calibri" w:cs="Calibri"/>
          <w:i w:val="1"/>
          <w:iCs w:val="1"/>
          <w:noProof w:val="0"/>
          <w:sz w:val="19"/>
          <w:szCs w:val="19"/>
          <w:lang w:val="es-GT"/>
        </w:rPr>
        <w:t>Tabla 4. Prueba chi-cuadrado de bondad de ajuste de los dos métodos de generación.</w:t>
      </w:r>
    </w:p>
    <w:p w:rsidRPr="00AB1E60" w:rsidR="00A452C1" w:rsidP="518E5738" w:rsidRDefault="00000000" w14:paraId="7C0BC93C" w14:textId="5658A31D">
      <w:pPr>
        <w:bidi w:val="0"/>
        <w:spacing w:before="0" w:beforeAutospacing="off" w:after="120" w:afterAutospacing="off" w:line="276" w:lineRule="auto"/>
        <w:jc w:val="both"/>
      </w:pPr>
      <w:r w:rsidRPr="518E5738" w:rsidR="6ADCBEC4">
        <w:rPr>
          <w:rFonts w:ascii="Calibri" w:hAnsi="Calibri" w:eastAsia="Calibri" w:cs="Calibri"/>
          <w:noProof w:val="0"/>
          <w:sz w:val="21"/>
          <w:szCs w:val="21"/>
          <w:lang w:val="es-GT"/>
        </w:rPr>
        <w:t>Para ambas pruebas se utilizó α = 0.05 y 8 grados de libertad. Los dos estadísticos calculados fueron inferiores al valor crítico de 15.507, por lo que no se rechazó la hipótesis nula en ninguno de los casos.</w:t>
      </w:r>
    </w:p>
    <w:p w:rsidRPr="00AB1E60" w:rsidR="00A452C1" w:rsidP="518E5738" w:rsidRDefault="00000000" w14:paraId="624A1B31" w14:textId="7294678C">
      <w:pPr>
        <w:bidi w:val="0"/>
        <w:spacing w:before="0" w:beforeAutospacing="off" w:after="120" w:afterAutospacing="off" w:line="276" w:lineRule="auto"/>
        <w:jc w:val="both"/>
      </w:pPr>
      <w:r w:rsidRPr="518E5738" w:rsidR="6ADCBEC4">
        <w:rPr>
          <w:rFonts w:ascii="Calibri" w:hAnsi="Calibri" w:eastAsia="Calibri" w:cs="Calibri"/>
          <w:noProof w:val="0"/>
          <w:sz w:val="21"/>
          <w:szCs w:val="21"/>
          <w:lang w:val="es-GT"/>
        </w:rPr>
        <w:t>En consecuencia, las pruebas realizadas no aportan evidencia suficiente para rechazar que las muestras generadas por ambos procedimientos sigan la distribución geométrica utilizada en el modelo. Esta validación permite continuar con la simulación y comparar posteriormente los resultados teóricos y simulados con los intervalos observados en los datos históricos de referencia.</w:t>
      </w:r>
    </w:p>
    <w:p w:rsidRPr="00AB1E60" w:rsidR="00A452C1" w:rsidP="518E5738" w:rsidRDefault="00000000" w14:paraId="03AAC036" w14:textId="2B383C17">
      <w:pPr>
        <w:bidi w:val="0"/>
        <w:spacing w:before="0" w:beforeAutospacing="off" w:after="120" w:afterAutospacing="off" w:line="276" w:lineRule="auto"/>
        <w:jc w:val="both"/>
      </w:pPr>
      <w:r w:rsidRPr="518E5738" w:rsidR="0E92462B">
        <w:rPr>
          <w:rFonts w:ascii="Calibri" w:hAnsi="Calibri" w:eastAsia="Calibri" w:cs="Calibri"/>
          <w:b w:val="1"/>
          <w:bCs w:val="1"/>
          <w:noProof w:val="0"/>
          <w:sz w:val="28"/>
          <w:szCs w:val="28"/>
          <w:lang w:val="es-GT"/>
        </w:rPr>
        <w:t>6. Resultados obtenidos</w:t>
      </w:r>
    </w:p>
    <w:p w:rsidRPr="00AB1E60" w:rsidR="00A452C1" w:rsidP="518E5738" w:rsidRDefault="00000000" w14:paraId="55FAB247" w14:textId="4912F213">
      <w:pPr>
        <w:bidi w:val="0"/>
        <w:spacing w:before="0" w:beforeAutospacing="off" w:after="120" w:afterAutospacing="off" w:line="276" w:lineRule="auto"/>
        <w:jc w:val="both"/>
      </w:pPr>
      <w:r w:rsidRPr="518E5738" w:rsidR="0E92462B">
        <w:rPr>
          <w:rFonts w:ascii="Calibri" w:hAnsi="Calibri" w:eastAsia="Calibri" w:cs="Calibri"/>
          <w:noProof w:val="0"/>
          <w:sz w:val="21"/>
          <w:szCs w:val="21"/>
          <w:lang w:val="es-GT"/>
        </w:rPr>
        <w:t>La simulación se ejecutó para junio, julio y septiembre utilizando la probabilidad mensual estimada a partir de los datos históricos. Para cada mes se generaron 10 000 observaciones con Transformada Inversa y 10 000 observaciones con LCG y ensayos sucesivos. Los resultados se compararon con los intervalos históricos observados y con los valores teóricos de la distribución geométrica.</w:t>
      </w:r>
    </w:p>
    <w:p w:rsidRPr="00AB1E60" w:rsidR="00A452C1" w:rsidP="518E5738" w:rsidRDefault="00000000" w14:paraId="5261F06B" w14:textId="55856AC7">
      <w:pPr>
        <w:bidi w:val="0"/>
        <w:spacing w:before="120" w:beforeAutospacing="off" w:after="80" w:afterAutospacing="off" w:line="276" w:lineRule="auto"/>
        <w:jc w:val="both"/>
      </w:pPr>
      <w:r w:rsidRPr="518E5738" w:rsidR="0E92462B">
        <w:rPr>
          <w:rFonts w:ascii="Calibri" w:hAnsi="Calibri" w:eastAsia="Calibri" w:cs="Calibri"/>
          <w:b w:val="1"/>
          <w:bCs w:val="1"/>
          <w:noProof w:val="0"/>
          <w:sz w:val="21"/>
          <w:szCs w:val="21"/>
          <w:lang w:val="es-GT"/>
        </w:rPr>
        <w:t>6.1 Resultados de la simulación por mes</w:t>
      </w:r>
    </w:p>
    <w:tbl>
      <w:tblPr>
        <w:tblStyle w:val="TableNormal"/>
        <w:bidiVisual w:val="0"/>
        <w:tblW w:w="0" w:type="auto"/>
        <w:tblLook w:val="04A0" w:firstRow="1" w:lastRow="0" w:firstColumn="1" w:lastColumn="0" w:noHBand="0" w:noVBand="1"/>
      </w:tblPr>
      <w:tblGrid>
        <w:gridCol w:w="2520"/>
        <w:gridCol w:w="2520"/>
        <w:gridCol w:w="2520"/>
        <w:gridCol w:w="2520"/>
      </w:tblGrid>
      <w:tr w:rsidR="518E5738" w:rsidTr="518E5738" w14:paraId="7E5814DD">
        <w:trPr>
          <w:trHeight w:val="300"/>
        </w:trPr>
        <w:tc>
          <w:tcPr>
            <w:tcW w:w="2520" w:type="dxa"/>
            <w:tcBorders>
              <w:top w:val="single" w:color="000000" w:themeColor="text1" w:sz="8"/>
              <w:left w:val="single" w:color="000000" w:themeColor="text1" w:sz="8"/>
              <w:bottom w:val="single" w:color="000000" w:themeColor="text1" w:sz="8"/>
              <w:right w:val="single" w:color="000000" w:themeColor="text1" w:sz="8"/>
            </w:tcBorders>
            <w:shd w:val="clear" w:color="auto" w:fill="1F4E78"/>
            <w:tcMar>
              <w:left w:w="108" w:type="dxa"/>
              <w:right w:w="108" w:type="dxa"/>
            </w:tcMar>
            <w:vAlign w:val="center"/>
          </w:tcPr>
          <w:p w:rsidR="518E5738" w:rsidP="518E5738" w:rsidRDefault="518E5738" w14:paraId="74D67DAA" w14:textId="285EA764">
            <w:pPr>
              <w:bidi w:val="0"/>
              <w:spacing w:before="0" w:beforeAutospacing="off" w:after="0" w:afterAutospacing="off"/>
              <w:jc w:val="center"/>
            </w:pPr>
            <w:r w:rsidRPr="518E5738" w:rsidR="518E5738">
              <w:rPr>
                <w:rFonts w:ascii="Calibri" w:hAnsi="Calibri" w:eastAsia="Calibri" w:cs="Calibri"/>
                <w:b w:val="1"/>
                <w:bCs w:val="1"/>
                <w:color w:val="FFFFFF" w:themeColor="background1" w:themeTint="FF" w:themeShade="FF"/>
                <w:sz w:val="18"/>
                <w:szCs w:val="18"/>
              </w:rPr>
              <w:t>Mes (p)</w:t>
            </w:r>
          </w:p>
        </w:tc>
        <w:tc>
          <w:tcPr>
            <w:tcW w:w="2520" w:type="dxa"/>
            <w:tcBorders>
              <w:top w:val="single" w:color="000000" w:themeColor="text1" w:sz="8"/>
              <w:left w:val="single" w:color="000000" w:themeColor="text1" w:sz="8"/>
              <w:bottom w:val="single" w:color="000000" w:themeColor="text1" w:sz="8"/>
              <w:right w:val="single" w:color="000000" w:themeColor="text1" w:sz="8"/>
            </w:tcBorders>
            <w:shd w:val="clear" w:color="auto" w:fill="1F4E78"/>
            <w:tcMar>
              <w:left w:w="108" w:type="dxa"/>
              <w:right w:w="108" w:type="dxa"/>
            </w:tcMar>
            <w:vAlign w:val="center"/>
          </w:tcPr>
          <w:p w:rsidR="518E5738" w:rsidP="518E5738" w:rsidRDefault="518E5738" w14:paraId="7AFEA72B" w14:textId="6F51B059">
            <w:pPr>
              <w:bidi w:val="0"/>
              <w:spacing w:before="0" w:beforeAutospacing="off" w:after="0" w:afterAutospacing="off"/>
              <w:jc w:val="center"/>
            </w:pPr>
            <w:r w:rsidRPr="518E5738" w:rsidR="518E5738">
              <w:rPr>
                <w:rFonts w:ascii="Calibri" w:hAnsi="Calibri" w:eastAsia="Calibri" w:cs="Calibri"/>
                <w:b w:val="1"/>
                <w:bCs w:val="1"/>
                <w:color w:val="FFFFFF" w:themeColor="background1" w:themeTint="FF" w:themeShade="FF"/>
                <w:sz w:val="18"/>
                <w:szCs w:val="18"/>
              </w:rPr>
              <w:t>Fuente</w:t>
            </w:r>
          </w:p>
        </w:tc>
        <w:tc>
          <w:tcPr>
            <w:tcW w:w="2520" w:type="dxa"/>
            <w:tcBorders>
              <w:top w:val="single" w:color="000000" w:themeColor="text1" w:sz="8"/>
              <w:left w:val="single" w:color="000000" w:themeColor="text1" w:sz="8"/>
              <w:bottom w:val="single" w:color="000000" w:themeColor="text1" w:sz="8"/>
              <w:right w:val="single" w:color="000000" w:themeColor="text1" w:sz="8"/>
            </w:tcBorders>
            <w:shd w:val="clear" w:color="auto" w:fill="1F4E78"/>
            <w:tcMar>
              <w:left w:w="108" w:type="dxa"/>
              <w:right w:w="108" w:type="dxa"/>
            </w:tcMar>
            <w:vAlign w:val="center"/>
          </w:tcPr>
          <w:p w:rsidR="518E5738" w:rsidP="518E5738" w:rsidRDefault="518E5738" w14:paraId="555ABE9B" w14:textId="7A5082F5">
            <w:pPr>
              <w:bidi w:val="0"/>
              <w:spacing w:before="0" w:beforeAutospacing="off" w:after="0" w:afterAutospacing="off"/>
              <w:jc w:val="center"/>
            </w:pPr>
            <w:r w:rsidRPr="518E5738" w:rsidR="518E5738">
              <w:rPr>
                <w:rFonts w:ascii="Calibri" w:hAnsi="Calibri" w:eastAsia="Calibri" w:cs="Calibri"/>
                <w:b w:val="1"/>
                <w:bCs w:val="1"/>
                <w:color w:val="FFFFFF" w:themeColor="background1" w:themeTint="FF" w:themeShade="FF"/>
                <w:sz w:val="18"/>
                <w:szCs w:val="18"/>
              </w:rPr>
              <w:t>Media</w:t>
            </w:r>
          </w:p>
        </w:tc>
        <w:tc>
          <w:tcPr>
            <w:tcW w:w="2520" w:type="dxa"/>
            <w:tcBorders>
              <w:top w:val="single" w:color="000000" w:themeColor="text1" w:sz="8"/>
              <w:left w:val="single" w:color="000000" w:themeColor="text1" w:sz="8"/>
              <w:bottom w:val="single" w:color="000000" w:themeColor="text1" w:sz="8"/>
              <w:right w:val="single" w:color="000000" w:themeColor="text1" w:sz="8"/>
            </w:tcBorders>
            <w:shd w:val="clear" w:color="auto" w:fill="1F4E78"/>
            <w:tcMar>
              <w:left w:w="108" w:type="dxa"/>
              <w:right w:w="108" w:type="dxa"/>
            </w:tcMar>
            <w:vAlign w:val="center"/>
          </w:tcPr>
          <w:p w:rsidR="518E5738" w:rsidP="518E5738" w:rsidRDefault="518E5738" w14:paraId="44242DC6" w14:textId="5BF3623D">
            <w:pPr>
              <w:bidi w:val="0"/>
              <w:spacing w:before="0" w:beforeAutospacing="off" w:after="0" w:afterAutospacing="off"/>
              <w:jc w:val="center"/>
            </w:pPr>
            <w:r w:rsidRPr="518E5738" w:rsidR="518E5738">
              <w:rPr>
                <w:rFonts w:ascii="Calibri" w:hAnsi="Calibri" w:eastAsia="Calibri" w:cs="Calibri"/>
                <w:b w:val="1"/>
                <w:bCs w:val="1"/>
                <w:color w:val="FFFFFF" w:themeColor="background1" w:themeTint="FF" w:themeShade="FF"/>
                <w:sz w:val="18"/>
                <w:szCs w:val="18"/>
              </w:rPr>
              <w:t>Varianza</w:t>
            </w:r>
          </w:p>
        </w:tc>
      </w:tr>
      <w:tr w:rsidR="518E5738" w:rsidTr="518E5738" w14:paraId="44780674">
        <w:trPr>
          <w:trHeight w:val="300"/>
        </w:trPr>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1A873691" w14:textId="490F69A8">
            <w:pPr>
              <w:bidi w:val="0"/>
              <w:spacing w:before="0" w:beforeAutospacing="off" w:after="0" w:afterAutospacing="off"/>
              <w:jc w:val="center"/>
            </w:pPr>
            <w:r w:rsidRPr="518E5738" w:rsidR="518E5738">
              <w:rPr>
                <w:rFonts w:ascii="Calibri" w:hAnsi="Calibri" w:eastAsia="Calibri" w:cs="Calibri"/>
                <w:sz w:val="18"/>
                <w:szCs w:val="18"/>
              </w:rPr>
              <w:t>Junio (p = 0.8697)</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582343D3" w14:textId="484B3EBD">
            <w:pPr>
              <w:bidi w:val="0"/>
              <w:spacing w:before="0" w:beforeAutospacing="off" w:after="0" w:afterAutospacing="off"/>
              <w:jc w:val="center"/>
            </w:pPr>
            <w:r w:rsidRPr="518E5738" w:rsidR="518E5738">
              <w:rPr>
                <w:rFonts w:ascii="Calibri" w:hAnsi="Calibri" w:eastAsia="Calibri" w:cs="Calibri"/>
                <w:sz w:val="18"/>
                <w:szCs w:val="18"/>
              </w:rPr>
              <w:t>Datos históricos</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014A77C7" w14:textId="1DDEB830">
            <w:pPr>
              <w:bidi w:val="0"/>
              <w:spacing w:before="0" w:beforeAutospacing="off" w:after="0" w:afterAutospacing="off"/>
              <w:jc w:val="center"/>
            </w:pPr>
            <w:r w:rsidRPr="518E5738" w:rsidR="518E5738">
              <w:rPr>
                <w:rFonts w:ascii="Calibri" w:hAnsi="Calibri" w:eastAsia="Calibri" w:cs="Calibri"/>
                <w:sz w:val="18"/>
                <w:szCs w:val="18"/>
              </w:rPr>
              <w:t>1.115942</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5ADCC972" w14:textId="4FD6495A">
            <w:pPr>
              <w:bidi w:val="0"/>
              <w:spacing w:before="0" w:beforeAutospacing="off" w:after="0" w:afterAutospacing="off"/>
              <w:jc w:val="center"/>
            </w:pPr>
            <w:r w:rsidRPr="518E5738" w:rsidR="518E5738">
              <w:rPr>
                <w:rFonts w:ascii="Calibri" w:hAnsi="Calibri" w:eastAsia="Calibri" w:cs="Calibri"/>
                <w:sz w:val="18"/>
                <w:szCs w:val="18"/>
              </w:rPr>
              <w:t>0.211195</w:t>
            </w:r>
          </w:p>
        </w:tc>
      </w:tr>
      <w:tr w:rsidR="518E5738" w:rsidTr="518E5738" w14:paraId="70730714">
        <w:trPr>
          <w:trHeight w:val="300"/>
        </w:trPr>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05609672" w14:textId="3AECCBD4">
            <w:pPr>
              <w:bidi w:val="0"/>
              <w:spacing w:before="0" w:beforeAutospacing="off" w:after="0" w:afterAutospacing="off"/>
              <w:jc w:val="center"/>
            </w:pPr>
            <w:r w:rsidRPr="518E5738" w:rsidR="518E5738">
              <w:rPr>
                <w:rFonts w:ascii="Calibri" w:hAnsi="Calibri" w:eastAsia="Calibri" w:cs="Calibri"/>
                <w:sz w:val="21"/>
                <w:szCs w:val="21"/>
              </w:rPr>
              <w:t xml:space="preserve"> </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668CE77C" w14:textId="6B3785D8">
            <w:pPr>
              <w:bidi w:val="0"/>
              <w:spacing w:before="0" w:beforeAutospacing="off" w:after="0" w:afterAutospacing="off"/>
              <w:jc w:val="center"/>
            </w:pPr>
            <w:r w:rsidRPr="518E5738" w:rsidR="518E5738">
              <w:rPr>
                <w:rFonts w:ascii="Calibri" w:hAnsi="Calibri" w:eastAsia="Calibri" w:cs="Calibri"/>
                <w:sz w:val="18"/>
                <w:szCs w:val="18"/>
              </w:rPr>
              <w:t>Geométrica teórica</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5E15FF69" w14:textId="113726A2">
            <w:pPr>
              <w:bidi w:val="0"/>
              <w:spacing w:before="0" w:beforeAutospacing="off" w:after="0" w:afterAutospacing="off"/>
              <w:jc w:val="center"/>
            </w:pPr>
            <w:r w:rsidRPr="518E5738" w:rsidR="518E5738">
              <w:rPr>
                <w:rFonts w:ascii="Calibri" w:hAnsi="Calibri" w:eastAsia="Calibri" w:cs="Calibri"/>
                <w:sz w:val="18"/>
                <w:szCs w:val="18"/>
              </w:rPr>
              <w:t>1.149826</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299D0D6F" w14:textId="7FDB00D6">
            <w:pPr>
              <w:bidi w:val="0"/>
              <w:spacing w:before="0" w:beforeAutospacing="off" w:after="0" w:afterAutospacing="off"/>
              <w:jc w:val="center"/>
            </w:pPr>
            <w:r w:rsidRPr="518E5738" w:rsidR="518E5738">
              <w:rPr>
                <w:rFonts w:ascii="Calibri" w:hAnsi="Calibri" w:eastAsia="Calibri" w:cs="Calibri"/>
                <w:sz w:val="18"/>
                <w:szCs w:val="18"/>
              </w:rPr>
              <w:t>0.172274</w:t>
            </w:r>
          </w:p>
        </w:tc>
      </w:tr>
      <w:tr w:rsidR="518E5738" w:rsidTr="518E5738" w14:paraId="5205E9C5">
        <w:trPr>
          <w:trHeight w:val="300"/>
        </w:trPr>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43F569EB" w14:textId="2949E7F9">
            <w:pPr>
              <w:bidi w:val="0"/>
              <w:spacing w:before="0" w:beforeAutospacing="off" w:after="0" w:afterAutospacing="off"/>
              <w:jc w:val="center"/>
            </w:pPr>
            <w:r w:rsidRPr="518E5738" w:rsidR="518E5738">
              <w:rPr>
                <w:rFonts w:ascii="Calibri" w:hAnsi="Calibri" w:eastAsia="Calibri" w:cs="Calibri"/>
                <w:sz w:val="21"/>
                <w:szCs w:val="21"/>
              </w:rPr>
              <w:t xml:space="preserve"> </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7E930603" w14:textId="5EA2BA1A">
            <w:pPr>
              <w:bidi w:val="0"/>
              <w:spacing w:before="0" w:beforeAutospacing="off" w:after="0" w:afterAutospacing="off"/>
              <w:jc w:val="center"/>
            </w:pPr>
            <w:r w:rsidRPr="518E5738" w:rsidR="518E5738">
              <w:rPr>
                <w:rFonts w:ascii="Calibri" w:hAnsi="Calibri" w:eastAsia="Calibri" w:cs="Calibri"/>
                <w:sz w:val="18"/>
                <w:szCs w:val="18"/>
              </w:rPr>
              <w:t>Transformada Inversa</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04115956" w14:textId="13C4E1BE">
            <w:pPr>
              <w:bidi w:val="0"/>
              <w:spacing w:before="0" w:beforeAutospacing="off" w:after="0" w:afterAutospacing="off"/>
              <w:jc w:val="center"/>
            </w:pPr>
            <w:r w:rsidRPr="518E5738" w:rsidR="518E5738">
              <w:rPr>
                <w:rFonts w:ascii="Calibri" w:hAnsi="Calibri" w:eastAsia="Calibri" w:cs="Calibri"/>
                <w:sz w:val="18"/>
                <w:szCs w:val="18"/>
              </w:rPr>
              <w:t>1.144500</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51718F1D" w14:textId="1EE39C7D">
            <w:pPr>
              <w:bidi w:val="0"/>
              <w:spacing w:before="0" w:beforeAutospacing="off" w:after="0" w:afterAutospacing="off"/>
              <w:jc w:val="center"/>
            </w:pPr>
            <w:r w:rsidRPr="518E5738" w:rsidR="518E5738">
              <w:rPr>
                <w:rFonts w:ascii="Calibri" w:hAnsi="Calibri" w:eastAsia="Calibri" w:cs="Calibri"/>
                <w:sz w:val="18"/>
                <w:szCs w:val="18"/>
              </w:rPr>
              <w:t>0.167220</w:t>
            </w:r>
          </w:p>
        </w:tc>
      </w:tr>
      <w:tr w:rsidR="518E5738" w:rsidTr="518E5738" w14:paraId="5B6114CE">
        <w:trPr>
          <w:trHeight w:val="300"/>
        </w:trPr>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721B26E7" w14:textId="252887CF">
            <w:pPr>
              <w:bidi w:val="0"/>
              <w:spacing w:before="0" w:beforeAutospacing="off" w:after="0" w:afterAutospacing="off"/>
              <w:jc w:val="center"/>
            </w:pPr>
            <w:r w:rsidRPr="518E5738" w:rsidR="518E5738">
              <w:rPr>
                <w:rFonts w:ascii="Calibri" w:hAnsi="Calibri" w:eastAsia="Calibri" w:cs="Calibri"/>
                <w:sz w:val="21"/>
                <w:szCs w:val="21"/>
              </w:rPr>
              <w:t xml:space="preserve"> </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3B42E9D2" w14:textId="55C68E29">
            <w:pPr>
              <w:bidi w:val="0"/>
              <w:spacing w:before="0" w:beforeAutospacing="off" w:after="0" w:afterAutospacing="off"/>
              <w:jc w:val="center"/>
            </w:pPr>
            <w:r w:rsidRPr="518E5738" w:rsidR="518E5738">
              <w:rPr>
                <w:rFonts w:ascii="Calibri" w:hAnsi="Calibri" w:eastAsia="Calibri" w:cs="Calibri"/>
                <w:sz w:val="18"/>
                <w:szCs w:val="18"/>
              </w:rPr>
              <w:t>LCG + ensayos</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34FBA36E" w14:textId="0D05369D">
            <w:pPr>
              <w:bidi w:val="0"/>
              <w:spacing w:before="0" w:beforeAutospacing="off" w:after="0" w:afterAutospacing="off"/>
              <w:jc w:val="center"/>
            </w:pPr>
            <w:r w:rsidRPr="518E5738" w:rsidR="518E5738">
              <w:rPr>
                <w:rFonts w:ascii="Calibri" w:hAnsi="Calibri" w:eastAsia="Calibri" w:cs="Calibri"/>
                <w:sz w:val="18"/>
                <w:szCs w:val="18"/>
              </w:rPr>
              <w:t>1.157800</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3236F044" w14:textId="7EF80886">
            <w:pPr>
              <w:bidi w:val="0"/>
              <w:spacing w:before="0" w:beforeAutospacing="off" w:after="0" w:afterAutospacing="off"/>
              <w:jc w:val="center"/>
            </w:pPr>
            <w:r w:rsidRPr="518E5738" w:rsidR="518E5738">
              <w:rPr>
                <w:rFonts w:ascii="Calibri" w:hAnsi="Calibri" w:eastAsia="Calibri" w:cs="Calibri"/>
                <w:sz w:val="18"/>
                <w:szCs w:val="18"/>
              </w:rPr>
              <w:t>0.186699</w:t>
            </w:r>
          </w:p>
        </w:tc>
      </w:tr>
      <w:tr w:rsidR="518E5738" w:rsidTr="518E5738" w14:paraId="67F9EE04">
        <w:trPr>
          <w:trHeight w:val="300"/>
        </w:trPr>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6910D79E" w14:textId="54C9CF9B">
            <w:pPr>
              <w:bidi w:val="0"/>
              <w:spacing w:before="0" w:beforeAutospacing="off" w:after="0" w:afterAutospacing="off"/>
              <w:jc w:val="center"/>
            </w:pPr>
            <w:r w:rsidRPr="518E5738" w:rsidR="518E5738">
              <w:rPr>
                <w:rFonts w:ascii="Calibri" w:hAnsi="Calibri" w:eastAsia="Calibri" w:cs="Calibri"/>
                <w:sz w:val="18"/>
                <w:szCs w:val="18"/>
              </w:rPr>
              <w:t>Julio (p = 0.5367)</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0E42C870" w14:textId="6E5FCF01">
            <w:pPr>
              <w:bidi w:val="0"/>
              <w:spacing w:before="0" w:beforeAutospacing="off" w:after="0" w:afterAutospacing="off"/>
              <w:jc w:val="center"/>
            </w:pPr>
            <w:r w:rsidRPr="518E5738" w:rsidR="518E5738">
              <w:rPr>
                <w:rFonts w:ascii="Calibri" w:hAnsi="Calibri" w:eastAsia="Calibri" w:cs="Calibri"/>
                <w:sz w:val="18"/>
                <w:szCs w:val="18"/>
              </w:rPr>
              <w:t>Datos históricos</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3B78A90C" w14:textId="0677F7A0">
            <w:pPr>
              <w:bidi w:val="0"/>
              <w:spacing w:before="0" w:beforeAutospacing="off" w:after="0" w:afterAutospacing="off"/>
              <w:jc w:val="center"/>
            </w:pPr>
            <w:r w:rsidRPr="518E5738" w:rsidR="518E5738">
              <w:rPr>
                <w:rFonts w:ascii="Calibri" w:hAnsi="Calibri" w:eastAsia="Calibri" w:cs="Calibri"/>
                <w:sz w:val="18"/>
                <w:szCs w:val="18"/>
              </w:rPr>
              <w:t>1.773256</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73A0F10D" w14:textId="4F91E3EF">
            <w:pPr>
              <w:bidi w:val="0"/>
              <w:spacing w:before="0" w:beforeAutospacing="off" w:after="0" w:afterAutospacing="off"/>
              <w:jc w:val="center"/>
            </w:pPr>
            <w:r w:rsidRPr="518E5738" w:rsidR="518E5738">
              <w:rPr>
                <w:rFonts w:ascii="Calibri" w:hAnsi="Calibri" w:eastAsia="Calibri" w:cs="Calibri"/>
                <w:sz w:val="18"/>
                <w:szCs w:val="18"/>
              </w:rPr>
              <w:t>1.826494</w:t>
            </w:r>
          </w:p>
        </w:tc>
      </w:tr>
      <w:tr w:rsidR="518E5738" w:rsidTr="518E5738" w14:paraId="353B0128">
        <w:trPr>
          <w:trHeight w:val="300"/>
        </w:trPr>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41EA886A" w14:textId="6386170A">
            <w:pPr>
              <w:bidi w:val="0"/>
              <w:spacing w:before="0" w:beforeAutospacing="off" w:after="0" w:afterAutospacing="off"/>
              <w:jc w:val="center"/>
            </w:pPr>
            <w:r w:rsidRPr="518E5738" w:rsidR="518E5738">
              <w:rPr>
                <w:rFonts w:ascii="Calibri" w:hAnsi="Calibri" w:eastAsia="Calibri" w:cs="Calibri"/>
                <w:sz w:val="21"/>
                <w:szCs w:val="21"/>
              </w:rPr>
              <w:t xml:space="preserve"> </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008A3204" w14:textId="071B32C8">
            <w:pPr>
              <w:bidi w:val="0"/>
              <w:spacing w:before="0" w:beforeAutospacing="off" w:after="0" w:afterAutospacing="off"/>
              <w:jc w:val="center"/>
            </w:pPr>
            <w:r w:rsidRPr="518E5738" w:rsidR="518E5738">
              <w:rPr>
                <w:rFonts w:ascii="Calibri" w:hAnsi="Calibri" w:eastAsia="Calibri" w:cs="Calibri"/>
                <w:sz w:val="18"/>
                <w:szCs w:val="18"/>
              </w:rPr>
              <w:t>Geométrica teórica</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0A10000A" w14:textId="180E1F92">
            <w:pPr>
              <w:bidi w:val="0"/>
              <w:spacing w:before="0" w:beforeAutospacing="off" w:after="0" w:afterAutospacing="off"/>
              <w:jc w:val="center"/>
            </w:pPr>
            <w:r w:rsidRPr="518E5738" w:rsidR="518E5738">
              <w:rPr>
                <w:rFonts w:ascii="Calibri" w:hAnsi="Calibri" w:eastAsia="Calibri" w:cs="Calibri"/>
                <w:sz w:val="18"/>
                <w:szCs w:val="18"/>
              </w:rPr>
              <w:t>1.863388</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3B88A5AF" w14:textId="6131CFEA">
            <w:pPr>
              <w:bidi w:val="0"/>
              <w:spacing w:before="0" w:beforeAutospacing="off" w:after="0" w:afterAutospacing="off"/>
              <w:jc w:val="center"/>
            </w:pPr>
            <w:r w:rsidRPr="518E5738" w:rsidR="518E5738">
              <w:rPr>
                <w:rFonts w:ascii="Calibri" w:hAnsi="Calibri" w:eastAsia="Calibri" w:cs="Calibri"/>
                <w:sz w:val="18"/>
                <w:szCs w:val="18"/>
              </w:rPr>
              <w:t>1.608827</w:t>
            </w:r>
          </w:p>
        </w:tc>
      </w:tr>
      <w:tr w:rsidR="518E5738" w:rsidTr="518E5738" w14:paraId="533671BB">
        <w:trPr>
          <w:trHeight w:val="300"/>
        </w:trPr>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73357AA6" w14:textId="6D6DF66C">
            <w:pPr>
              <w:bidi w:val="0"/>
              <w:spacing w:before="0" w:beforeAutospacing="off" w:after="0" w:afterAutospacing="off"/>
              <w:jc w:val="center"/>
            </w:pPr>
            <w:r w:rsidRPr="518E5738" w:rsidR="518E5738">
              <w:rPr>
                <w:rFonts w:ascii="Calibri" w:hAnsi="Calibri" w:eastAsia="Calibri" w:cs="Calibri"/>
                <w:sz w:val="21"/>
                <w:szCs w:val="21"/>
              </w:rPr>
              <w:t xml:space="preserve"> </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1A5CF44F" w14:textId="6E0CE679">
            <w:pPr>
              <w:bidi w:val="0"/>
              <w:spacing w:before="0" w:beforeAutospacing="off" w:after="0" w:afterAutospacing="off"/>
              <w:jc w:val="center"/>
            </w:pPr>
            <w:r w:rsidRPr="518E5738" w:rsidR="518E5738">
              <w:rPr>
                <w:rFonts w:ascii="Calibri" w:hAnsi="Calibri" w:eastAsia="Calibri" w:cs="Calibri"/>
                <w:sz w:val="18"/>
                <w:szCs w:val="18"/>
              </w:rPr>
              <w:t>Transformada Inversa</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090C3A10" w14:textId="29BBF957">
            <w:pPr>
              <w:bidi w:val="0"/>
              <w:spacing w:before="0" w:beforeAutospacing="off" w:after="0" w:afterAutospacing="off"/>
              <w:jc w:val="center"/>
            </w:pPr>
            <w:r w:rsidRPr="518E5738" w:rsidR="518E5738">
              <w:rPr>
                <w:rFonts w:ascii="Calibri" w:hAnsi="Calibri" w:eastAsia="Calibri" w:cs="Calibri"/>
                <w:sz w:val="18"/>
                <w:szCs w:val="18"/>
              </w:rPr>
              <w:t>1.863900</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66FD2775" w14:textId="46FFDC3F">
            <w:pPr>
              <w:bidi w:val="0"/>
              <w:spacing w:before="0" w:beforeAutospacing="off" w:after="0" w:afterAutospacing="off"/>
              <w:jc w:val="center"/>
            </w:pPr>
            <w:r w:rsidRPr="518E5738" w:rsidR="518E5738">
              <w:rPr>
                <w:rFonts w:ascii="Calibri" w:hAnsi="Calibri" w:eastAsia="Calibri" w:cs="Calibri"/>
                <w:sz w:val="18"/>
                <w:szCs w:val="18"/>
              </w:rPr>
              <w:t>1.610577</w:t>
            </w:r>
          </w:p>
        </w:tc>
      </w:tr>
      <w:tr w:rsidR="518E5738" w:rsidTr="518E5738" w14:paraId="69EF41FE">
        <w:trPr>
          <w:trHeight w:val="300"/>
        </w:trPr>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3E11229E" w14:textId="7D06D698">
            <w:pPr>
              <w:bidi w:val="0"/>
              <w:spacing w:before="0" w:beforeAutospacing="off" w:after="0" w:afterAutospacing="off"/>
              <w:jc w:val="center"/>
            </w:pPr>
            <w:r w:rsidRPr="518E5738" w:rsidR="518E5738">
              <w:rPr>
                <w:rFonts w:ascii="Calibri" w:hAnsi="Calibri" w:eastAsia="Calibri" w:cs="Calibri"/>
                <w:sz w:val="21"/>
                <w:szCs w:val="21"/>
              </w:rPr>
              <w:t xml:space="preserve"> </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7E321113" w14:textId="2B3EB506">
            <w:pPr>
              <w:bidi w:val="0"/>
              <w:spacing w:before="0" w:beforeAutospacing="off" w:after="0" w:afterAutospacing="off"/>
              <w:jc w:val="center"/>
            </w:pPr>
            <w:r w:rsidRPr="518E5738" w:rsidR="518E5738">
              <w:rPr>
                <w:rFonts w:ascii="Calibri" w:hAnsi="Calibri" w:eastAsia="Calibri" w:cs="Calibri"/>
                <w:sz w:val="18"/>
                <w:szCs w:val="18"/>
              </w:rPr>
              <w:t>LCG + ensayos</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227D843A" w14:textId="78A8FEDA">
            <w:pPr>
              <w:bidi w:val="0"/>
              <w:spacing w:before="0" w:beforeAutospacing="off" w:after="0" w:afterAutospacing="off"/>
              <w:jc w:val="center"/>
            </w:pPr>
            <w:r w:rsidRPr="518E5738" w:rsidR="518E5738">
              <w:rPr>
                <w:rFonts w:ascii="Calibri" w:hAnsi="Calibri" w:eastAsia="Calibri" w:cs="Calibri"/>
                <w:sz w:val="18"/>
                <w:szCs w:val="18"/>
              </w:rPr>
              <w:t>1.879700</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27B56D74" w14:textId="289B7119">
            <w:pPr>
              <w:bidi w:val="0"/>
              <w:spacing w:before="0" w:beforeAutospacing="off" w:after="0" w:afterAutospacing="off"/>
              <w:jc w:val="center"/>
            </w:pPr>
            <w:r w:rsidRPr="518E5738" w:rsidR="518E5738">
              <w:rPr>
                <w:rFonts w:ascii="Calibri" w:hAnsi="Calibri" w:eastAsia="Calibri" w:cs="Calibri"/>
                <w:sz w:val="18"/>
                <w:szCs w:val="18"/>
              </w:rPr>
              <w:t>1.660628</w:t>
            </w:r>
          </w:p>
        </w:tc>
      </w:tr>
      <w:tr w:rsidR="518E5738" w:rsidTr="518E5738" w14:paraId="6D33A3F1">
        <w:trPr>
          <w:trHeight w:val="300"/>
        </w:trPr>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042FFA19" w14:textId="60CAF3B3">
            <w:pPr>
              <w:bidi w:val="0"/>
              <w:spacing w:before="0" w:beforeAutospacing="off" w:after="0" w:afterAutospacing="off"/>
              <w:jc w:val="center"/>
            </w:pPr>
            <w:r w:rsidRPr="518E5738" w:rsidR="518E5738">
              <w:rPr>
                <w:rFonts w:ascii="Calibri" w:hAnsi="Calibri" w:eastAsia="Calibri" w:cs="Calibri"/>
                <w:sz w:val="18"/>
                <w:szCs w:val="18"/>
              </w:rPr>
              <w:t>Septiembre (p = 0.8758)</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57673678" w14:textId="04E68752">
            <w:pPr>
              <w:bidi w:val="0"/>
              <w:spacing w:before="0" w:beforeAutospacing="off" w:after="0" w:afterAutospacing="off"/>
              <w:jc w:val="center"/>
            </w:pPr>
            <w:r w:rsidRPr="518E5738" w:rsidR="518E5738">
              <w:rPr>
                <w:rFonts w:ascii="Calibri" w:hAnsi="Calibri" w:eastAsia="Calibri" w:cs="Calibri"/>
                <w:sz w:val="18"/>
                <w:szCs w:val="18"/>
              </w:rPr>
              <w:t>Datos históricos</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7B491C1D" w14:textId="22C0FFBD">
            <w:pPr>
              <w:bidi w:val="0"/>
              <w:spacing w:before="0" w:beforeAutospacing="off" w:after="0" w:afterAutospacing="off"/>
              <w:jc w:val="center"/>
            </w:pPr>
            <w:r w:rsidRPr="518E5738" w:rsidR="518E5738">
              <w:rPr>
                <w:rFonts w:ascii="Calibri" w:hAnsi="Calibri" w:eastAsia="Calibri" w:cs="Calibri"/>
                <w:sz w:val="18"/>
                <w:szCs w:val="18"/>
              </w:rPr>
              <w:t>1.125899</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60C9218A" w14:textId="3BBB46E0">
            <w:pPr>
              <w:bidi w:val="0"/>
              <w:spacing w:before="0" w:beforeAutospacing="off" w:after="0" w:afterAutospacing="off"/>
              <w:jc w:val="center"/>
            </w:pPr>
            <w:r w:rsidRPr="518E5738" w:rsidR="518E5738">
              <w:rPr>
                <w:rFonts w:ascii="Calibri" w:hAnsi="Calibri" w:eastAsia="Calibri" w:cs="Calibri"/>
                <w:sz w:val="18"/>
                <w:szCs w:val="18"/>
              </w:rPr>
              <w:t>0.232351</w:t>
            </w:r>
          </w:p>
        </w:tc>
      </w:tr>
      <w:tr w:rsidR="518E5738" w:rsidTr="518E5738" w14:paraId="125F9D77">
        <w:trPr>
          <w:trHeight w:val="300"/>
        </w:trPr>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346B21A9" w14:textId="43303167">
            <w:pPr>
              <w:bidi w:val="0"/>
              <w:spacing w:before="0" w:beforeAutospacing="off" w:after="0" w:afterAutospacing="off"/>
              <w:jc w:val="center"/>
            </w:pPr>
            <w:r w:rsidRPr="518E5738" w:rsidR="518E5738">
              <w:rPr>
                <w:rFonts w:ascii="Calibri" w:hAnsi="Calibri" w:eastAsia="Calibri" w:cs="Calibri"/>
                <w:sz w:val="21"/>
                <w:szCs w:val="21"/>
              </w:rPr>
              <w:t xml:space="preserve"> </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3D805350" w14:textId="2AB1A493">
            <w:pPr>
              <w:bidi w:val="0"/>
              <w:spacing w:before="0" w:beforeAutospacing="off" w:after="0" w:afterAutospacing="off"/>
              <w:jc w:val="center"/>
            </w:pPr>
            <w:r w:rsidRPr="518E5738" w:rsidR="518E5738">
              <w:rPr>
                <w:rFonts w:ascii="Calibri" w:hAnsi="Calibri" w:eastAsia="Calibri" w:cs="Calibri"/>
                <w:sz w:val="18"/>
                <w:szCs w:val="18"/>
              </w:rPr>
              <w:t>Geométrica teórica</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439C3071" w14:textId="3E9034B0">
            <w:pPr>
              <w:bidi w:val="0"/>
              <w:spacing w:before="0" w:beforeAutospacing="off" w:after="0" w:afterAutospacing="off"/>
              <w:jc w:val="center"/>
            </w:pPr>
            <w:r w:rsidRPr="518E5738" w:rsidR="518E5738">
              <w:rPr>
                <w:rFonts w:ascii="Calibri" w:hAnsi="Calibri" w:eastAsia="Calibri" w:cs="Calibri"/>
                <w:sz w:val="18"/>
                <w:szCs w:val="18"/>
              </w:rPr>
              <w:t>1.141869</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518F4DCD" w14:textId="4C60A352">
            <w:pPr>
              <w:bidi w:val="0"/>
              <w:spacing w:before="0" w:beforeAutospacing="off" w:after="0" w:afterAutospacing="off"/>
              <w:jc w:val="center"/>
            </w:pPr>
            <w:r w:rsidRPr="518E5738" w:rsidR="518E5738">
              <w:rPr>
                <w:rFonts w:ascii="Calibri" w:hAnsi="Calibri" w:eastAsia="Calibri" w:cs="Calibri"/>
                <w:sz w:val="18"/>
                <w:szCs w:val="18"/>
              </w:rPr>
              <w:t>0.161995</w:t>
            </w:r>
          </w:p>
        </w:tc>
      </w:tr>
      <w:tr w:rsidR="518E5738" w:rsidTr="518E5738" w14:paraId="2BCF303D">
        <w:trPr>
          <w:trHeight w:val="300"/>
        </w:trPr>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46511495" w14:textId="369F7519">
            <w:pPr>
              <w:bidi w:val="0"/>
              <w:spacing w:before="0" w:beforeAutospacing="off" w:after="0" w:afterAutospacing="off"/>
              <w:jc w:val="center"/>
            </w:pPr>
            <w:r w:rsidRPr="518E5738" w:rsidR="518E5738">
              <w:rPr>
                <w:rFonts w:ascii="Calibri" w:hAnsi="Calibri" w:eastAsia="Calibri" w:cs="Calibri"/>
                <w:sz w:val="21"/>
                <w:szCs w:val="21"/>
              </w:rPr>
              <w:t xml:space="preserve"> </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410A1BF5" w14:textId="099ABCD3">
            <w:pPr>
              <w:bidi w:val="0"/>
              <w:spacing w:before="0" w:beforeAutospacing="off" w:after="0" w:afterAutospacing="off"/>
              <w:jc w:val="center"/>
            </w:pPr>
            <w:r w:rsidRPr="518E5738" w:rsidR="518E5738">
              <w:rPr>
                <w:rFonts w:ascii="Calibri" w:hAnsi="Calibri" w:eastAsia="Calibri" w:cs="Calibri"/>
                <w:sz w:val="18"/>
                <w:szCs w:val="18"/>
              </w:rPr>
              <w:t>Transformada Inversa</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4B1CA9E3" w14:textId="52161327">
            <w:pPr>
              <w:bidi w:val="0"/>
              <w:spacing w:before="0" w:beforeAutospacing="off" w:after="0" w:afterAutospacing="off"/>
              <w:jc w:val="center"/>
            </w:pPr>
            <w:r w:rsidRPr="518E5738" w:rsidR="518E5738">
              <w:rPr>
                <w:rFonts w:ascii="Calibri" w:hAnsi="Calibri" w:eastAsia="Calibri" w:cs="Calibri"/>
                <w:sz w:val="18"/>
                <w:szCs w:val="18"/>
              </w:rPr>
              <w:t>1.137300</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1F8D69C3" w14:textId="139B4E9B">
            <w:pPr>
              <w:bidi w:val="0"/>
              <w:spacing w:before="0" w:beforeAutospacing="off" w:after="0" w:afterAutospacing="off"/>
              <w:jc w:val="center"/>
            </w:pPr>
            <w:r w:rsidRPr="518E5738" w:rsidR="518E5738">
              <w:rPr>
                <w:rFonts w:ascii="Calibri" w:hAnsi="Calibri" w:eastAsia="Calibri" w:cs="Calibri"/>
                <w:sz w:val="18"/>
                <w:szCs w:val="18"/>
              </w:rPr>
              <w:t>0.158049</w:t>
            </w:r>
          </w:p>
        </w:tc>
      </w:tr>
      <w:tr w:rsidR="518E5738" w:rsidTr="518E5738" w14:paraId="56837404">
        <w:trPr>
          <w:trHeight w:val="300"/>
        </w:trPr>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0F4462B5" w14:textId="1D23C657">
            <w:pPr>
              <w:bidi w:val="0"/>
              <w:spacing w:before="0" w:beforeAutospacing="off" w:after="0" w:afterAutospacing="off"/>
              <w:jc w:val="center"/>
            </w:pPr>
            <w:r w:rsidRPr="518E5738" w:rsidR="518E5738">
              <w:rPr>
                <w:rFonts w:ascii="Calibri" w:hAnsi="Calibri" w:eastAsia="Calibri" w:cs="Calibri"/>
                <w:sz w:val="21"/>
                <w:szCs w:val="21"/>
              </w:rPr>
              <w:t xml:space="preserve"> </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04D99BD1" w14:textId="2320B636">
            <w:pPr>
              <w:bidi w:val="0"/>
              <w:spacing w:before="0" w:beforeAutospacing="off" w:after="0" w:afterAutospacing="off"/>
              <w:jc w:val="center"/>
            </w:pPr>
            <w:r w:rsidRPr="518E5738" w:rsidR="518E5738">
              <w:rPr>
                <w:rFonts w:ascii="Calibri" w:hAnsi="Calibri" w:eastAsia="Calibri" w:cs="Calibri"/>
                <w:sz w:val="18"/>
                <w:szCs w:val="18"/>
              </w:rPr>
              <w:t>LCG + ensayos</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43BCD0A7" w14:textId="002C8050">
            <w:pPr>
              <w:bidi w:val="0"/>
              <w:spacing w:before="0" w:beforeAutospacing="off" w:after="0" w:afterAutospacing="off"/>
              <w:jc w:val="center"/>
            </w:pPr>
            <w:r w:rsidRPr="518E5738" w:rsidR="518E5738">
              <w:rPr>
                <w:rFonts w:ascii="Calibri" w:hAnsi="Calibri" w:eastAsia="Calibri" w:cs="Calibri"/>
                <w:sz w:val="18"/>
                <w:szCs w:val="18"/>
              </w:rPr>
              <w:t>1.149600</w:t>
            </w:r>
          </w:p>
        </w:tc>
        <w:tc>
          <w:tcPr>
            <w:tcW w:w="252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758A925E" w14:textId="0A9F81D3">
            <w:pPr>
              <w:bidi w:val="0"/>
              <w:spacing w:before="0" w:beforeAutospacing="off" w:after="0" w:afterAutospacing="off"/>
              <w:jc w:val="center"/>
            </w:pPr>
            <w:r w:rsidRPr="518E5738" w:rsidR="518E5738">
              <w:rPr>
                <w:rFonts w:ascii="Calibri" w:hAnsi="Calibri" w:eastAsia="Calibri" w:cs="Calibri"/>
                <w:sz w:val="18"/>
                <w:szCs w:val="18"/>
              </w:rPr>
              <w:t>0.172020</w:t>
            </w:r>
          </w:p>
        </w:tc>
      </w:tr>
    </w:tbl>
    <w:p w:rsidRPr="00AB1E60" w:rsidR="00A452C1" w:rsidP="518E5738" w:rsidRDefault="00000000" w14:paraId="740FEB6F" w14:textId="53F50453">
      <w:pPr>
        <w:bidi w:val="0"/>
        <w:spacing w:before="40" w:beforeAutospacing="off" w:after="160" w:afterAutospacing="off" w:line="268" w:lineRule="auto"/>
        <w:jc w:val="center"/>
      </w:pPr>
      <w:r w:rsidRPr="518E5738" w:rsidR="0E92462B">
        <w:rPr>
          <w:rFonts w:ascii="Calibri" w:hAnsi="Calibri" w:eastAsia="Calibri" w:cs="Calibri"/>
          <w:i w:val="1"/>
          <w:iCs w:val="1"/>
          <w:noProof w:val="0"/>
          <w:sz w:val="19"/>
          <w:szCs w:val="19"/>
          <w:lang w:val="es-GT"/>
        </w:rPr>
        <w:t>Tabla 5. Media y varianza de los datos históricos, el modelo geométrico y las dos técnicas de generación.</w:t>
      </w:r>
    </w:p>
    <w:p w:rsidRPr="00AB1E60" w:rsidR="00A452C1" w:rsidP="518E5738" w:rsidRDefault="00000000" w14:paraId="29EAD165" w14:textId="3AB7950C">
      <w:pPr>
        <w:bidi w:val="0"/>
        <w:spacing w:before="0" w:beforeAutospacing="off" w:after="120" w:afterAutospacing="off" w:line="276" w:lineRule="auto"/>
        <w:jc w:val="both"/>
      </w:pPr>
      <w:r w:rsidRPr="518E5738" w:rsidR="0E92462B">
        <w:rPr>
          <w:rFonts w:ascii="Calibri" w:hAnsi="Calibri" w:eastAsia="Calibri" w:cs="Calibri"/>
          <w:noProof w:val="0"/>
          <w:sz w:val="21"/>
          <w:szCs w:val="21"/>
          <w:lang w:val="es-GT"/>
        </w:rPr>
        <w:t>En los tres meses, las medias y varianzas obtenidas mediante los métodos de generación se mantienen cercanas a los valores teóricos de la distribución geométrica. Julio presenta los valores de media y varianza más altos debido a su menor probabilidad estimada de lluvia.</w:t>
      </w:r>
    </w:p>
    <w:p w:rsidRPr="00AB1E60" w:rsidR="00A452C1" w:rsidP="518E5738" w:rsidRDefault="00000000" w14:paraId="23F1941C" w14:textId="7DAED2D7">
      <w:pPr>
        <w:bidi w:val="0"/>
        <w:spacing w:before="120" w:beforeAutospacing="off" w:after="80" w:afterAutospacing="off" w:line="276" w:lineRule="auto"/>
        <w:jc w:val="both"/>
      </w:pPr>
      <w:r w:rsidRPr="518E5738" w:rsidR="0E92462B">
        <w:rPr>
          <w:rFonts w:ascii="Calibri" w:hAnsi="Calibri" w:eastAsia="Calibri" w:cs="Calibri"/>
          <w:b w:val="1"/>
          <w:bCs w:val="1"/>
          <w:noProof w:val="0"/>
          <w:sz w:val="21"/>
          <w:szCs w:val="21"/>
          <w:lang w:val="es-GT"/>
        </w:rPr>
        <w:t>6.2 Comparación de rendimiento y precisión</w:t>
      </w:r>
    </w:p>
    <w:p w:rsidRPr="00AB1E60" w:rsidR="00A452C1" w:rsidP="518E5738" w:rsidRDefault="00000000" w14:paraId="60DF040C" w14:textId="06DC35AD">
      <w:pPr>
        <w:bidi w:val="0"/>
        <w:spacing w:before="0" w:beforeAutospacing="off" w:after="120" w:afterAutospacing="off" w:line="276" w:lineRule="auto"/>
        <w:jc w:val="both"/>
      </w:pPr>
      <w:r w:rsidRPr="518E5738" w:rsidR="0E92462B">
        <w:rPr>
          <w:rFonts w:ascii="Calibri" w:hAnsi="Calibri" w:eastAsia="Calibri" w:cs="Calibri"/>
          <w:noProof w:val="0"/>
          <w:sz w:val="21"/>
          <w:szCs w:val="21"/>
          <w:lang w:val="es-GT"/>
        </w:rPr>
        <w:t>Para comparar los métodos de forma más estable se realizaron 30 repeticiones con 100 000 observaciones por método utilizando julio como escenario de referencia. Julio fue seleccionado por presentar la mayor dispersión entre los tres meses analizados.</w:t>
      </w:r>
    </w:p>
    <w:tbl>
      <w:tblPr>
        <w:tblStyle w:val="TableNormal"/>
        <w:bidiVisual w:val="0"/>
        <w:tblW w:w="0" w:type="auto"/>
        <w:tblLook w:val="04A0" w:firstRow="1" w:lastRow="0" w:firstColumn="1" w:lastColumn="0" w:noHBand="0" w:noVBand="1"/>
      </w:tblPr>
      <w:tblGrid>
        <w:gridCol w:w="3360"/>
        <w:gridCol w:w="3360"/>
        <w:gridCol w:w="3360"/>
      </w:tblGrid>
      <w:tr w:rsidR="518E5738" w:rsidTr="518E5738" w14:paraId="02DE9B83">
        <w:trPr>
          <w:trHeight w:val="300"/>
        </w:trPr>
        <w:tc>
          <w:tcPr>
            <w:tcW w:w="3360" w:type="dxa"/>
            <w:tcBorders>
              <w:top w:val="single" w:color="000000" w:themeColor="text1" w:sz="8"/>
              <w:left w:val="single" w:color="000000" w:themeColor="text1" w:sz="8"/>
              <w:bottom w:val="single" w:color="000000" w:themeColor="text1" w:sz="8"/>
              <w:right w:val="single" w:color="000000" w:themeColor="text1" w:sz="8"/>
            </w:tcBorders>
            <w:shd w:val="clear" w:color="auto" w:fill="1F4E78"/>
            <w:tcMar>
              <w:left w:w="108" w:type="dxa"/>
              <w:right w:w="108" w:type="dxa"/>
            </w:tcMar>
            <w:vAlign w:val="center"/>
          </w:tcPr>
          <w:p w:rsidR="518E5738" w:rsidP="518E5738" w:rsidRDefault="518E5738" w14:paraId="0B4632FD" w14:textId="2E051648">
            <w:pPr>
              <w:bidi w:val="0"/>
              <w:spacing w:before="0" w:beforeAutospacing="off" w:after="0" w:afterAutospacing="off"/>
              <w:jc w:val="center"/>
            </w:pPr>
            <w:r w:rsidRPr="518E5738" w:rsidR="518E5738">
              <w:rPr>
                <w:rFonts w:ascii="Calibri" w:hAnsi="Calibri" w:eastAsia="Calibri" w:cs="Calibri"/>
                <w:b w:val="1"/>
                <w:bCs w:val="1"/>
                <w:color w:val="FFFFFF" w:themeColor="background1" w:themeTint="FF" w:themeShade="FF"/>
                <w:sz w:val="18"/>
                <w:szCs w:val="18"/>
              </w:rPr>
              <w:t>Métrica promedio (30 repeticiones)</w:t>
            </w:r>
          </w:p>
        </w:tc>
        <w:tc>
          <w:tcPr>
            <w:tcW w:w="3360" w:type="dxa"/>
            <w:tcBorders>
              <w:top w:val="single" w:color="000000" w:themeColor="text1" w:sz="8"/>
              <w:left w:val="single" w:color="000000" w:themeColor="text1" w:sz="8"/>
              <w:bottom w:val="single" w:color="000000" w:themeColor="text1" w:sz="8"/>
              <w:right w:val="single" w:color="000000" w:themeColor="text1" w:sz="8"/>
            </w:tcBorders>
            <w:shd w:val="clear" w:color="auto" w:fill="1F4E78"/>
            <w:tcMar>
              <w:left w:w="108" w:type="dxa"/>
              <w:right w:w="108" w:type="dxa"/>
            </w:tcMar>
            <w:vAlign w:val="center"/>
          </w:tcPr>
          <w:p w:rsidR="518E5738" w:rsidP="518E5738" w:rsidRDefault="518E5738" w14:paraId="03DA155F" w14:textId="58FC6B47">
            <w:pPr>
              <w:bidi w:val="0"/>
              <w:spacing w:before="0" w:beforeAutospacing="off" w:after="0" w:afterAutospacing="off"/>
              <w:jc w:val="center"/>
            </w:pPr>
            <w:r w:rsidRPr="518E5738" w:rsidR="518E5738">
              <w:rPr>
                <w:rFonts w:ascii="Calibri" w:hAnsi="Calibri" w:eastAsia="Calibri" w:cs="Calibri"/>
                <w:b w:val="1"/>
                <w:bCs w:val="1"/>
                <w:color w:val="FFFFFF" w:themeColor="background1" w:themeTint="FF" w:themeShade="FF"/>
                <w:sz w:val="18"/>
                <w:szCs w:val="18"/>
              </w:rPr>
              <w:t>Transformada Inversa</w:t>
            </w:r>
          </w:p>
        </w:tc>
        <w:tc>
          <w:tcPr>
            <w:tcW w:w="3360" w:type="dxa"/>
            <w:tcBorders>
              <w:top w:val="single" w:color="000000" w:themeColor="text1" w:sz="8"/>
              <w:left w:val="single" w:color="000000" w:themeColor="text1" w:sz="8"/>
              <w:bottom w:val="single" w:color="000000" w:themeColor="text1" w:sz="8"/>
              <w:right w:val="single" w:color="000000" w:themeColor="text1" w:sz="8"/>
            </w:tcBorders>
            <w:shd w:val="clear" w:color="auto" w:fill="1F4E78"/>
            <w:tcMar>
              <w:left w:w="108" w:type="dxa"/>
              <w:right w:w="108" w:type="dxa"/>
            </w:tcMar>
            <w:vAlign w:val="center"/>
          </w:tcPr>
          <w:p w:rsidR="518E5738" w:rsidP="518E5738" w:rsidRDefault="518E5738" w14:paraId="5D937849" w14:textId="18F8A0E9">
            <w:pPr>
              <w:bidi w:val="0"/>
              <w:spacing w:before="0" w:beforeAutospacing="off" w:after="0" w:afterAutospacing="off"/>
              <w:jc w:val="center"/>
            </w:pPr>
            <w:r w:rsidRPr="518E5738" w:rsidR="518E5738">
              <w:rPr>
                <w:rFonts w:ascii="Calibri" w:hAnsi="Calibri" w:eastAsia="Calibri" w:cs="Calibri"/>
                <w:b w:val="1"/>
                <w:bCs w:val="1"/>
                <w:color w:val="FFFFFF" w:themeColor="background1" w:themeTint="FF" w:themeShade="FF"/>
                <w:sz w:val="18"/>
                <w:szCs w:val="18"/>
              </w:rPr>
              <w:t>LCG + ensayos</w:t>
            </w:r>
          </w:p>
        </w:tc>
      </w:tr>
      <w:tr w:rsidR="518E5738" w:rsidTr="518E5738" w14:paraId="35F1E6C2">
        <w:trPr>
          <w:trHeight w:val="300"/>
        </w:trPr>
        <w:tc>
          <w:tcPr>
            <w:tcW w:w="33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573F6DB8" w14:textId="27A8270A">
            <w:pPr>
              <w:bidi w:val="0"/>
              <w:spacing w:before="0" w:beforeAutospacing="off" w:after="0" w:afterAutospacing="off"/>
              <w:jc w:val="center"/>
            </w:pPr>
            <w:r w:rsidRPr="518E5738" w:rsidR="518E5738">
              <w:rPr>
                <w:rFonts w:ascii="Calibri" w:hAnsi="Calibri" w:eastAsia="Calibri" w:cs="Calibri"/>
                <w:sz w:val="18"/>
                <w:szCs w:val="18"/>
              </w:rPr>
              <w:t>Tiempo de ejecución (s)</w:t>
            </w:r>
          </w:p>
        </w:tc>
        <w:tc>
          <w:tcPr>
            <w:tcW w:w="33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5769D07D" w14:textId="37346992">
            <w:pPr>
              <w:bidi w:val="0"/>
              <w:spacing w:before="0" w:beforeAutospacing="off" w:after="0" w:afterAutospacing="off"/>
              <w:jc w:val="center"/>
            </w:pPr>
            <w:r w:rsidRPr="518E5738" w:rsidR="518E5738">
              <w:rPr>
                <w:rFonts w:ascii="Calibri" w:hAnsi="Calibri" w:eastAsia="Calibri" w:cs="Calibri"/>
                <w:sz w:val="18"/>
                <w:szCs w:val="18"/>
              </w:rPr>
              <w:t>0.0617</w:t>
            </w:r>
          </w:p>
        </w:tc>
        <w:tc>
          <w:tcPr>
            <w:tcW w:w="33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7585BDB4" w14:textId="70D6177A">
            <w:pPr>
              <w:bidi w:val="0"/>
              <w:spacing w:before="0" w:beforeAutospacing="off" w:after="0" w:afterAutospacing="off"/>
              <w:jc w:val="center"/>
            </w:pPr>
            <w:r w:rsidRPr="518E5738" w:rsidR="518E5738">
              <w:rPr>
                <w:rFonts w:ascii="Calibri" w:hAnsi="Calibri" w:eastAsia="Calibri" w:cs="Calibri"/>
                <w:sz w:val="18"/>
                <w:szCs w:val="18"/>
              </w:rPr>
              <w:t>0.0829</w:t>
            </w:r>
          </w:p>
        </w:tc>
      </w:tr>
      <w:tr w:rsidR="518E5738" w:rsidTr="518E5738" w14:paraId="71A7B33B">
        <w:trPr>
          <w:trHeight w:val="300"/>
        </w:trPr>
        <w:tc>
          <w:tcPr>
            <w:tcW w:w="33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2141C30B" w14:textId="1410B173">
            <w:pPr>
              <w:bidi w:val="0"/>
              <w:spacing w:before="0" w:beforeAutospacing="off" w:after="0" w:afterAutospacing="off"/>
              <w:jc w:val="center"/>
            </w:pPr>
            <w:r w:rsidRPr="518E5738" w:rsidR="518E5738">
              <w:rPr>
                <w:rFonts w:ascii="Calibri" w:hAnsi="Calibri" w:eastAsia="Calibri" w:cs="Calibri"/>
                <w:sz w:val="18"/>
                <w:szCs w:val="18"/>
              </w:rPr>
              <w:t>Error absoluto de la media</w:t>
            </w:r>
          </w:p>
        </w:tc>
        <w:tc>
          <w:tcPr>
            <w:tcW w:w="33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18EF3F9F" w14:textId="279874B7">
            <w:pPr>
              <w:bidi w:val="0"/>
              <w:spacing w:before="0" w:beforeAutospacing="off" w:after="0" w:afterAutospacing="off"/>
              <w:jc w:val="center"/>
            </w:pPr>
            <w:r w:rsidRPr="518E5738" w:rsidR="518E5738">
              <w:rPr>
                <w:rFonts w:ascii="Calibri" w:hAnsi="Calibri" w:eastAsia="Calibri" w:cs="Calibri"/>
                <w:sz w:val="18"/>
                <w:szCs w:val="18"/>
              </w:rPr>
              <w:t>0.004434</w:t>
            </w:r>
          </w:p>
        </w:tc>
        <w:tc>
          <w:tcPr>
            <w:tcW w:w="33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5EEB6A68" w14:textId="4952F298">
            <w:pPr>
              <w:bidi w:val="0"/>
              <w:spacing w:before="0" w:beforeAutospacing="off" w:after="0" w:afterAutospacing="off"/>
              <w:jc w:val="center"/>
            </w:pPr>
            <w:r w:rsidRPr="518E5738" w:rsidR="518E5738">
              <w:rPr>
                <w:rFonts w:ascii="Calibri" w:hAnsi="Calibri" w:eastAsia="Calibri" w:cs="Calibri"/>
                <w:sz w:val="18"/>
                <w:szCs w:val="18"/>
              </w:rPr>
              <w:t>0.004259</w:t>
            </w:r>
          </w:p>
        </w:tc>
      </w:tr>
      <w:tr w:rsidR="518E5738" w:rsidTr="518E5738" w14:paraId="5B871789">
        <w:trPr>
          <w:trHeight w:val="300"/>
        </w:trPr>
        <w:tc>
          <w:tcPr>
            <w:tcW w:w="33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4D0716B2" w14:textId="6D9974C4">
            <w:pPr>
              <w:bidi w:val="0"/>
              <w:spacing w:before="0" w:beforeAutospacing="off" w:after="0" w:afterAutospacing="off"/>
              <w:jc w:val="center"/>
            </w:pPr>
            <w:r w:rsidRPr="518E5738" w:rsidR="518E5738">
              <w:rPr>
                <w:rFonts w:ascii="Calibri" w:hAnsi="Calibri" w:eastAsia="Calibri" w:cs="Calibri"/>
                <w:sz w:val="18"/>
                <w:szCs w:val="18"/>
              </w:rPr>
              <w:t>Error absoluto de la varianza</w:t>
            </w:r>
          </w:p>
        </w:tc>
        <w:tc>
          <w:tcPr>
            <w:tcW w:w="33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62FF33E8" w14:textId="7318C480">
            <w:pPr>
              <w:bidi w:val="0"/>
              <w:spacing w:before="0" w:beforeAutospacing="off" w:after="0" w:afterAutospacing="off"/>
              <w:jc w:val="center"/>
            </w:pPr>
            <w:r w:rsidRPr="518E5738" w:rsidR="518E5738">
              <w:rPr>
                <w:rFonts w:ascii="Calibri" w:hAnsi="Calibri" w:eastAsia="Calibri" w:cs="Calibri"/>
                <w:sz w:val="18"/>
                <w:szCs w:val="18"/>
              </w:rPr>
              <w:t>0.012780</w:t>
            </w:r>
          </w:p>
        </w:tc>
        <w:tc>
          <w:tcPr>
            <w:tcW w:w="336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518E5738" w:rsidP="518E5738" w:rsidRDefault="518E5738" w14:paraId="0B9C097B" w14:textId="3A5C14F8">
            <w:pPr>
              <w:bidi w:val="0"/>
              <w:spacing w:before="0" w:beforeAutospacing="off" w:after="0" w:afterAutospacing="off"/>
              <w:jc w:val="center"/>
            </w:pPr>
            <w:r w:rsidRPr="518E5738" w:rsidR="518E5738">
              <w:rPr>
                <w:rFonts w:ascii="Calibri" w:hAnsi="Calibri" w:eastAsia="Calibri" w:cs="Calibri"/>
                <w:sz w:val="18"/>
                <w:szCs w:val="18"/>
              </w:rPr>
              <w:t>0.014327</w:t>
            </w:r>
          </w:p>
        </w:tc>
      </w:tr>
    </w:tbl>
    <w:p w:rsidRPr="00AB1E60" w:rsidR="00A452C1" w:rsidP="518E5738" w:rsidRDefault="00000000" w14:paraId="1735C6BA" w14:textId="7A116FE6">
      <w:pPr>
        <w:bidi w:val="0"/>
        <w:spacing w:before="40" w:beforeAutospacing="off" w:after="160" w:afterAutospacing="off" w:line="268" w:lineRule="auto"/>
        <w:jc w:val="center"/>
      </w:pPr>
      <w:r w:rsidRPr="518E5738" w:rsidR="0E92462B">
        <w:rPr>
          <w:rFonts w:ascii="Calibri" w:hAnsi="Calibri" w:eastAsia="Calibri" w:cs="Calibri"/>
          <w:i w:val="1"/>
          <w:iCs w:val="1"/>
          <w:noProof w:val="0"/>
          <w:sz w:val="19"/>
          <w:szCs w:val="19"/>
          <w:lang w:val="es-GT"/>
        </w:rPr>
        <w:t>Tabla 6. Comparación promedio de rendimiento y precisión de los métodos.</w:t>
      </w:r>
    </w:p>
    <w:p w:rsidRPr="00AB1E60" w:rsidR="00A452C1" w:rsidP="518E5738" w:rsidRDefault="00000000" w14:paraId="34023AE7" w14:textId="71FC1AB8">
      <w:pPr>
        <w:bidi w:val="0"/>
        <w:spacing w:before="0" w:beforeAutospacing="off" w:after="120" w:afterAutospacing="off" w:line="276" w:lineRule="auto"/>
        <w:jc w:val="both"/>
      </w:pPr>
      <w:r w:rsidRPr="518E5738" w:rsidR="0E92462B">
        <w:rPr>
          <w:rFonts w:ascii="Calibri" w:hAnsi="Calibri" w:eastAsia="Calibri" w:cs="Calibri"/>
          <w:noProof w:val="0"/>
          <w:sz w:val="21"/>
          <w:szCs w:val="21"/>
          <w:lang w:val="es-GT"/>
        </w:rPr>
        <w:t>En la ejecución utilizada para la comparación gráfica, la Transformada Inversa requirió aproximadamente 0.0617 s en promedio, mientras que el método LCG con ensayos sucesivos requirió aproximadamente 0.0829 s. Los errores promedio de la media y la varianza fueron pequeños para ambos procedimientos.</w:t>
      </w:r>
    </w:p>
    <w:p w:rsidRPr="00AB1E60" w:rsidR="00A452C1" w:rsidP="518E5738" w:rsidRDefault="00000000" w14:paraId="74C2190A" w14:textId="1B90B8EA">
      <w:pPr>
        <w:bidi w:val="0"/>
        <w:spacing w:before="0" w:beforeAutospacing="off" w:after="120" w:afterAutospacing="off" w:line="276" w:lineRule="auto"/>
        <w:jc w:val="both"/>
      </w:pPr>
      <w:r w:rsidRPr="518E5738" w:rsidR="0E92462B">
        <w:rPr>
          <w:rFonts w:ascii="Calibri" w:hAnsi="Calibri" w:eastAsia="Calibri" w:cs="Calibri"/>
          <w:noProof w:val="0"/>
          <w:sz w:val="21"/>
          <w:szCs w:val="21"/>
          <w:lang w:val="es-GT"/>
        </w:rPr>
        <w:t>Estos valores constituyen los resultados cuantitativos que se interpretan en la sección siguiente. La comparación detallada entre eficiencia, precisión y ajuste respecto a los datos históricos se presenta en la sección de análisis de resultados.</w:t>
      </w:r>
    </w:p>
    <w:p w:rsidRPr="00AB1E60" w:rsidR="00A452C1" w:rsidP="518E5738" w:rsidRDefault="00000000" w14:paraId="3905572E" w14:textId="0A444349">
      <w:pPr>
        <w:bidi w:val="0"/>
        <w:spacing w:before="0" w:beforeAutospacing="off" w:after="120" w:afterAutospacing="off" w:line="276" w:lineRule="auto"/>
        <w:jc w:val="both"/>
        <w:rPr>
          <w:rFonts w:ascii="Calibri" w:hAnsi="Calibri" w:eastAsia="Calibri" w:cs="Calibri"/>
          <w:noProof w:val="0"/>
          <w:sz w:val="21"/>
          <w:szCs w:val="21"/>
          <w:lang w:val="es-GT"/>
        </w:rPr>
      </w:pPr>
    </w:p>
    <w:p w:rsidRPr="00AB1E60" w:rsidR="00A452C1" w:rsidP="518E5738" w:rsidRDefault="00000000" w14:paraId="0408A057" w14:textId="461A226C">
      <w:pPr>
        <w:bidi w:val="0"/>
        <w:spacing w:before="0" w:beforeAutospacing="off" w:after="120" w:afterAutospacing="off" w:line="276" w:lineRule="auto"/>
        <w:jc w:val="both"/>
      </w:pPr>
      <w:r w:rsidRPr="518E5738" w:rsidR="0E92462B">
        <w:rPr>
          <w:rFonts w:ascii="Calibri" w:hAnsi="Calibri" w:eastAsia="Calibri" w:cs="Calibri"/>
          <w:b w:val="1"/>
          <w:bCs w:val="1"/>
          <w:noProof w:val="0"/>
          <w:sz w:val="28"/>
          <w:szCs w:val="28"/>
          <w:lang w:val="es-GT"/>
        </w:rPr>
        <w:t>7. Análisis de resultados</w:t>
      </w:r>
    </w:p>
    <w:p w:rsidRPr="00AB1E60" w:rsidR="00A452C1" w:rsidP="518E5738" w:rsidRDefault="00000000" w14:paraId="0CB6CCE0" w14:textId="58B4D61E">
      <w:pPr>
        <w:bidi w:val="0"/>
        <w:spacing w:before="0" w:beforeAutospacing="off" w:after="120" w:afterAutospacing="off" w:line="276" w:lineRule="auto"/>
        <w:jc w:val="both"/>
      </w:pPr>
      <w:r w:rsidRPr="518E5738" w:rsidR="0E92462B">
        <w:rPr>
          <w:rFonts w:ascii="Calibri" w:hAnsi="Calibri" w:eastAsia="Calibri" w:cs="Calibri"/>
          <w:noProof w:val="0"/>
          <w:sz w:val="21"/>
          <w:szCs w:val="21"/>
          <w:lang w:val="es-GT"/>
        </w:rPr>
        <w:t>Los resultados permiten analizar por separado dos aspectos del proyecto: la capacidad de los métodos implementados para reproducir la distribución geométrica teórica y el grado en que dicho modelo representa los intervalos observados entre días lluviosos.</w:t>
      </w:r>
    </w:p>
    <w:p w:rsidRPr="00AB1E60" w:rsidR="00A452C1" w:rsidP="518E5738" w:rsidRDefault="00000000" w14:paraId="78C3AF36" w14:textId="18A4F7C7">
      <w:pPr>
        <w:bidi w:val="0"/>
        <w:spacing w:before="120" w:beforeAutospacing="off" w:after="80" w:afterAutospacing="off" w:line="276" w:lineRule="auto"/>
        <w:jc w:val="both"/>
      </w:pPr>
      <w:r w:rsidRPr="518E5738" w:rsidR="0E92462B">
        <w:rPr>
          <w:rFonts w:ascii="Calibri" w:hAnsi="Calibri" w:eastAsia="Calibri" w:cs="Calibri"/>
          <w:b w:val="1"/>
          <w:bCs w:val="1"/>
          <w:noProof w:val="0"/>
          <w:sz w:val="21"/>
          <w:szCs w:val="21"/>
          <w:lang w:val="es-GT"/>
        </w:rPr>
        <w:t>7.1 Ajuste de las simulaciones al modelo geométrico</w:t>
      </w:r>
    </w:p>
    <w:p w:rsidRPr="00AB1E60" w:rsidR="00A452C1" w:rsidP="518E5738" w:rsidRDefault="00000000" w14:paraId="474171BA" w14:textId="58413647">
      <w:pPr>
        <w:bidi w:val="0"/>
        <w:spacing w:before="0" w:beforeAutospacing="off" w:after="120" w:afterAutospacing="off" w:line="276" w:lineRule="auto"/>
        <w:jc w:val="both"/>
      </w:pPr>
      <w:r w:rsidRPr="518E5738" w:rsidR="0E92462B">
        <w:rPr>
          <w:rFonts w:ascii="Calibri" w:hAnsi="Calibri" w:eastAsia="Calibri" w:cs="Calibri"/>
          <w:noProof w:val="0"/>
          <w:sz w:val="21"/>
          <w:szCs w:val="21"/>
          <w:lang w:val="es-GT"/>
        </w:rPr>
        <w:t>Tanto la Transformada Inversa como el método LCG con ensayos sucesivos produjeron medias y varianzas cercanas a los valores teóricos de la distribución geométrica. Las pruebas chi-cuadrado realizadas previamente tampoco proporcionaron evidencia suficiente para rechazar el ajuste geométrico de las muestras generadas al nivel de significancia utilizado.</w:t>
      </w:r>
    </w:p>
    <w:p w:rsidRPr="00AB1E60" w:rsidR="00A452C1" w:rsidP="518E5738" w:rsidRDefault="00000000" w14:paraId="6810799B" w14:textId="6CFD57AF">
      <w:pPr>
        <w:bidi w:val="0"/>
        <w:spacing w:before="0" w:beforeAutospacing="off" w:after="120" w:afterAutospacing="off" w:line="276" w:lineRule="auto"/>
        <w:jc w:val="both"/>
      </w:pPr>
      <w:r w:rsidRPr="518E5738" w:rsidR="0E92462B">
        <w:rPr>
          <w:rFonts w:ascii="Calibri" w:hAnsi="Calibri" w:eastAsia="Calibri" w:cs="Calibri"/>
          <w:noProof w:val="0"/>
          <w:sz w:val="21"/>
          <w:szCs w:val="21"/>
          <w:lang w:val="es-GT"/>
        </w:rPr>
        <w:t>En julio, por ejemplo, la media teórica fue 1.863388 días. La Transformada Inversa produjo una media de 1.863900 y el método LCG con ensayos sucesivos una media de 1.879700. Las diferencias observadas son pequeñas en relación con el valor esperado y son compatibles con la variabilidad propia de muestras aleatorias de tamaño finito.</w:t>
      </w:r>
    </w:p>
    <w:p w:rsidRPr="00AB1E60" w:rsidR="00A452C1" w:rsidP="518E5738" w:rsidRDefault="00000000" w14:paraId="30583412" w14:textId="40B1613D">
      <w:pPr>
        <w:bidi w:val="0"/>
        <w:spacing w:before="0" w:beforeAutospacing="off" w:after="120" w:afterAutospacing="off" w:line="276" w:lineRule="auto"/>
        <w:jc w:val="both"/>
      </w:pPr>
      <w:r w:rsidRPr="518E5738" w:rsidR="0E92462B">
        <w:rPr>
          <w:rFonts w:ascii="Calibri" w:hAnsi="Calibri" w:eastAsia="Calibri" w:cs="Calibri"/>
          <w:noProof w:val="0"/>
          <w:sz w:val="21"/>
          <w:szCs w:val="21"/>
          <w:lang w:val="es-GT"/>
        </w:rPr>
        <w:t>Por lo tanto, los resultados indican que ambos procedimientos implementados son adecuados para generar la variable geométrica utilizada en la simulación. Sin embargo, esto no implica que uno de los métodos sea estadísticamente superior al otro, ya que ambos buscan generar la misma distribución y presentan errores de magnitud similar.</w:t>
      </w:r>
    </w:p>
    <w:p w:rsidRPr="00AB1E60" w:rsidR="00A452C1" w:rsidP="518E5738" w:rsidRDefault="00000000" w14:paraId="73D8DF05" w14:textId="73A05602">
      <w:pPr>
        <w:bidi w:val="0"/>
        <w:spacing w:before="120" w:beforeAutospacing="off" w:after="80" w:afterAutospacing="off" w:line="276" w:lineRule="auto"/>
        <w:jc w:val="both"/>
      </w:pPr>
      <w:r w:rsidRPr="518E5738" w:rsidR="0E92462B">
        <w:rPr>
          <w:rFonts w:ascii="Calibri" w:hAnsi="Calibri" w:eastAsia="Calibri" w:cs="Calibri"/>
          <w:b w:val="1"/>
          <w:bCs w:val="1"/>
          <w:noProof w:val="0"/>
          <w:sz w:val="21"/>
          <w:szCs w:val="21"/>
          <w:lang w:val="es-GT"/>
        </w:rPr>
        <w:t>7.2 Comparación entre los métodos de generación</w:t>
      </w:r>
    </w:p>
    <w:p w:rsidRPr="00AB1E60" w:rsidR="00A452C1" w:rsidP="518E5738" w:rsidRDefault="00000000" w14:paraId="296C375F" w14:textId="6C0BE3F4">
      <w:pPr>
        <w:bidi w:val="0"/>
        <w:spacing w:before="0" w:beforeAutospacing="off" w:after="120" w:afterAutospacing="off" w:line="276" w:lineRule="auto"/>
        <w:jc w:val="both"/>
      </w:pPr>
      <w:r w:rsidRPr="518E5738" w:rsidR="0E92462B">
        <w:rPr>
          <w:rFonts w:ascii="Calibri" w:hAnsi="Calibri" w:eastAsia="Calibri" w:cs="Calibri"/>
          <w:noProof w:val="0"/>
          <w:sz w:val="21"/>
          <w:szCs w:val="21"/>
          <w:lang w:val="es-GT"/>
        </w:rPr>
        <w:t>La diferencia más clara entre los métodos se observó en el costo computacional. En la prueba de rendimiento se utilizaron 100 000 observaciones por ejecución y 30 repeticiones. En la ejecución utilizada para las gráficas, la Transformada Inversa requirió aproximadamente 0.0617 s en promedio, mientras que el método LCG con ensayos sucesivos requirió aproximadamente 0.0829 s. En estas condiciones, el método LCG requirió alrededor de 1.34 veces el tiempo de la Transformada Inversa.</w:t>
      </w:r>
    </w:p>
    <w:p w:rsidRPr="00AB1E60" w:rsidR="00A452C1" w:rsidP="518E5738" w:rsidRDefault="00000000" w14:paraId="69E55C44" w14:textId="5910B053">
      <w:pPr>
        <w:bidi w:val="0"/>
        <w:spacing w:before="0" w:beforeAutospacing="off" w:after="120" w:afterAutospacing="off" w:line="276" w:lineRule="auto"/>
        <w:jc w:val="both"/>
      </w:pPr>
      <w:r w:rsidRPr="518E5738" w:rsidR="0E92462B">
        <w:rPr>
          <w:rFonts w:ascii="Calibri" w:hAnsi="Calibri" w:eastAsia="Calibri" w:cs="Calibri"/>
          <w:noProof w:val="0"/>
          <w:sz w:val="21"/>
          <w:szCs w:val="21"/>
          <w:lang w:val="es-GT"/>
        </w:rPr>
        <w:t>Este comportamiento es coherente con la forma de operación de cada procedimiento. La Transformada Inversa necesita un único número uniforme para producir cada observación de X. En cambio, el método de ensayos sucesivos genera números uniformes repetidamente hasta obtener el primer éxito; por ello, el número esperado de uniformes necesarios por observación es 1/p.</w:t>
      </w:r>
    </w:p>
    <w:p w:rsidRPr="00AB1E60" w:rsidR="00A452C1" w:rsidP="518E5738" w:rsidRDefault="00000000" w14:paraId="5C4EF45C" w14:textId="5A9E4DDF">
      <w:pPr>
        <w:bidi w:val="0"/>
        <w:spacing w:before="0" w:beforeAutospacing="off" w:after="120" w:afterAutospacing="off" w:line="276" w:lineRule="auto"/>
        <w:jc w:val="both"/>
      </w:pPr>
      <w:r w:rsidRPr="518E5738" w:rsidR="0E92462B">
        <w:rPr>
          <w:rFonts w:ascii="Calibri" w:hAnsi="Calibri" w:eastAsia="Calibri" w:cs="Calibri"/>
          <w:noProof w:val="0"/>
          <w:sz w:val="21"/>
          <w:szCs w:val="21"/>
          <w:lang w:val="es-GT"/>
        </w:rPr>
        <w:t>En cuanto a precisión, las 30 repeticiones mostraron diferencias pequeñas entre ambos métodos. El error absoluto promedio de la media fue 0.004434 para Transformada Inversa y 0.004259 para LCG con ensayos; para la varianza, los errores promedio fueron 0.012780 y 0.014327, respectivamente. Estas diferencias no muestran una ventaja clara y consistente de un método en precisión. Los tiempos dependen del equipo, la versión de Python y la carga del sistema, por lo que deben interpretarse como una comparación relativa bajo las condiciones de la prueba, no como constantes universales.</w:t>
      </w:r>
    </w:p>
    <w:p w:rsidRPr="00AB1E60" w:rsidR="00A452C1" w:rsidP="518E5738" w:rsidRDefault="00000000" w14:paraId="6DA52169" w14:textId="4E326F98">
      <w:pPr>
        <w:bidi w:val="0"/>
        <w:spacing w:before="120" w:beforeAutospacing="off" w:after="80" w:afterAutospacing="off" w:line="276" w:lineRule="auto"/>
        <w:jc w:val="both"/>
      </w:pPr>
      <w:r w:rsidRPr="518E5738" w:rsidR="0E92462B">
        <w:rPr>
          <w:rFonts w:ascii="Calibri" w:hAnsi="Calibri" w:eastAsia="Calibri" w:cs="Calibri"/>
          <w:b w:val="1"/>
          <w:bCs w:val="1"/>
          <w:noProof w:val="0"/>
          <w:sz w:val="21"/>
          <w:szCs w:val="21"/>
          <w:lang w:val="es-GT"/>
        </w:rPr>
        <w:t>7.3 Comparación del modelo con los datos históricos</w:t>
      </w:r>
    </w:p>
    <w:p w:rsidRPr="00AB1E60" w:rsidR="00A452C1" w:rsidP="518E5738" w:rsidRDefault="00000000" w14:paraId="78C25D4E" w14:textId="64F795FE">
      <w:pPr>
        <w:bidi w:val="0"/>
        <w:spacing w:before="0" w:beforeAutospacing="off" w:after="120" w:afterAutospacing="off" w:line="276" w:lineRule="auto"/>
        <w:jc w:val="both"/>
      </w:pPr>
      <w:r w:rsidRPr="518E5738" w:rsidR="0E92462B">
        <w:rPr>
          <w:rFonts w:ascii="Calibri" w:hAnsi="Calibri" w:eastAsia="Calibri" w:cs="Calibri"/>
          <w:noProof w:val="0"/>
          <w:sz w:val="21"/>
          <w:szCs w:val="21"/>
          <w:lang w:val="es-GT"/>
        </w:rPr>
        <w:t>Al comparar la distribución geométrica con los intervalos obtenidos de los datos históricos, las medias obtenidas de los datos históricos se mantienen relativamente próximas a las medias teóricas. La diferencia entre la media histórica y la teórica fue de aproximadamente 2.95 % en junio, 4.84 % en julio y 1.40 % en septiembre. Esto indica que el modelo reproduce de manera razonable el orden de magnitud del tiempo promedio de espera.</w:t>
      </w:r>
    </w:p>
    <w:p w:rsidRPr="00AB1E60" w:rsidR="00A452C1" w:rsidP="518E5738" w:rsidRDefault="00000000" w14:paraId="21BA77A2" w14:textId="78F00578">
      <w:pPr>
        <w:bidi w:val="0"/>
        <w:spacing w:before="0" w:beforeAutospacing="off" w:after="120" w:afterAutospacing="off" w:line="276" w:lineRule="auto"/>
        <w:jc w:val="both"/>
      </w:pPr>
      <w:r w:rsidRPr="518E5738" w:rsidR="0E92462B">
        <w:rPr>
          <w:rFonts w:ascii="Calibri" w:hAnsi="Calibri" w:eastAsia="Calibri" w:cs="Calibri"/>
          <w:noProof w:val="0"/>
          <w:sz w:val="21"/>
          <w:szCs w:val="21"/>
          <w:lang w:val="es-GT"/>
        </w:rPr>
        <w:t>No obstante, la dispersión observada en los datos históricos fue mayor que la predicha por la distribución geométrica en los tres meses. Respecto a la varianza teórica, la varianza histórica fue aproximadamente 22.6 % mayor en junio, 13.5 % mayor en julio y 43.4 % mayor en septiembre. Por lo tanto, aunque el promedio se aproxima bien, el modelo no reproduce completamente la variabilidad observada.</w:t>
      </w:r>
    </w:p>
    <w:p w:rsidRPr="00AB1E60" w:rsidR="00A452C1" w:rsidP="518E5738" w:rsidRDefault="00000000" w14:paraId="347547D2" w14:textId="779787BA">
      <w:pPr>
        <w:bidi w:val="0"/>
        <w:spacing w:before="0" w:beforeAutospacing="off" w:after="120" w:afterAutospacing="off" w:line="276" w:lineRule="auto"/>
        <w:jc w:val="both"/>
      </w:pPr>
      <w:r w:rsidRPr="518E5738" w:rsidR="0E92462B">
        <w:rPr>
          <w:rFonts w:ascii="Calibri" w:hAnsi="Calibri" w:eastAsia="Calibri" w:cs="Calibri"/>
          <w:noProof w:val="0"/>
          <w:sz w:val="21"/>
          <w:szCs w:val="21"/>
          <w:lang w:val="es-GT"/>
        </w:rPr>
        <w:t>También se observó una proporción de intervalos X = 1 superior a la probabilidad p utilizada por el modelo. En junio, 256 de 276 intervalos históricos fueron de un día (proporción 0.9275, frente a p = 0.8697); en julio fueron 110 de 172 (proporción 0.6395, frente a p = 0.5367); y en septiembre, 255 de 278 (proporción 0.9173, frente a p = 0.8758). Este patrón es compatible con la existencia de persistencia temporal en la ocurrencia de lluvia, pero no demuestra por sí solo una causa meteorológica específica.</w:t>
      </w:r>
    </w:p>
    <w:p w:rsidRPr="00AB1E60" w:rsidR="00A452C1" w:rsidP="518E5738" w:rsidRDefault="00000000" w14:paraId="171B9B60" w14:textId="7F5BA297">
      <w:pPr>
        <w:bidi w:val="0"/>
        <w:spacing w:before="0" w:beforeAutospacing="off" w:after="120" w:afterAutospacing="off" w:line="276" w:lineRule="auto"/>
        <w:jc w:val="both"/>
      </w:pPr>
      <w:r w:rsidRPr="518E5738" w:rsidR="0E92462B">
        <w:rPr>
          <w:rFonts w:ascii="Calibri" w:hAnsi="Calibri" w:eastAsia="Calibri" w:cs="Calibri"/>
          <w:noProof w:val="0"/>
          <w:sz w:val="21"/>
          <w:szCs w:val="21"/>
          <w:lang w:val="es-GT"/>
        </w:rPr>
        <w:t>Sin embargo, estas diferencias no demuestran por sí solas una causa meteorológica específica. También pueden influir la variación de la probabilidad de lluvia dentro de un mismo mes, la variabilidad entre años y otras características temporales que el modelo geométrico simplifica al utilizar una probabilidad mensual constante.</w:t>
      </w:r>
    </w:p>
    <w:p w:rsidRPr="00AB1E60" w:rsidR="00A452C1" w:rsidP="518E5738" w:rsidRDefault="00000000" w14:paraId="389A511F" w14:textId="798C8FE1">
      <w:pPr>
        <w:bidi w:val="0"/>
        <w:spacing w:before="120" w:beforeAutospacing="off" w:after="80" w:afterAutospacing="off" w:line="276" w:lineRule="auto"/>
        <w:jc w:val="both"/>
      </w:pPr>
      <w:r w:rsidRPr="518E5738" w:rsidR="0E92462B">
        <w:rPr>
          <w:rFonts w:ascii="Calibri" w:hAnsi="Calibri" w:eastAsia="Calibri" w:cs="Calibri"/>
          <w:b w:val="1"/>
          <w:bCs w:val="1"/>
          <w:noProof w:val="0"/>
          <w:sz w:val="21"/>
          <w:szCs w:val="21"/>
          <w:lang w:val="es-GT"/>
        </w:rPr>
        <w:t>7.4 Interpretación general</w:t>
      </w:r>
    </w:p>
    <w:p w:rsidRPr="00AB1E60" w:rsidR="00A452C1" w:rsidP="518E5738" w:rsidRDefault="00000000" w14:paraId="629BA026" w14:textId="2B041E46">
      <w:pPr>
        <w:bidi w:val="0"/>
        <w:spacing w:before="0" w:beforeAutospacing="off" w:after="120" w:afterAutospacing="off" w:line="276" w:lineRule="auto"/>
        <w:jc w:val="both"/>
      </w:pPr>
      <w:r w:rsidRPr="518E5738" w:rsidR="0E92462B">
        <w:rPr>
          <w:rFonts w:ascii="Calibri" w:hAnsi="Calibri" w:eastAsia="Calibri" w:cs="Calibri"/>
          <w:noProof w:val="0"/>
          <w:sz w:val="21"/>
          <w:szCs w:val="21"/>
          <w:lang w:val="es-GT"/>
        </w:rPr>
        <w:t>En conjunto, los resultados muestran que la distribución geométrica constituye una aproximación sencilla y útil para modelar el número de días hasta el siguiente día lluvioso, especialmente al representar el tiempo promedio de espera. La principal limitación se encuentra en la representación de la dispersión y de la dependencia temporal entre días.</w:t>
      </w:r>
    </w:p>
    <w:p w:rsidRPr="00AB1E60" w:rsidR="00A452C1" w:rsidP="518E5738" w:rsidRDefault="00000000" w14:paraId="6737CE98" w14:textId="08FC9086">
      <w:pPr>
        <w:bidi w:val="0"/>
        <w:spacing w:before="0" w:beforeAutospacing="off" w:after="120" w:afterAutospacing="off" w:line="276" w:lineRule="auto"/>
        <w:jc w:val="both"/>
      </w:pPr>
      <w:r w:rsidRPr="518E5738" w:rsidR="0E92462B">
        <w:rPr>
          <w:rFonts w:ascii="Calibri" w:hAnsi="Calibri" w:eastAsia="Calibri" w:cs="Calibri"/>
          <w:noProof w:val="0"/>
          <w:sz w:val="21"/>
          <w:szCs w:val="21"/>
          <w:lang w:val="es-GT"/>
        </w:rPr>
        <w:t>Por otra parte, los dos métodos de generación implementados reproducen adecuadamente la distribución objetivo. La Transformada Inversa resultó más eficiente en tiempo de ejecución bajo las condiciones evaluadas, mientras que el LCG con ensayos sucesivos ofrece una interpretación más directa del proceso Bernoulli día a día. La elección entre ambos métodos puede depender, por tanto, del criterio de interés: eficiencia computacional o representación explícita del mecanismo de ensayos sucesivos.</w:t>
      </w:r>
    </w:p>
    <w:p w:rsidRPr="00AB1E60" w:rsidR="00A452C1" w:rsidP="518E5738" w:rsidRDefault="00000000" w14:paraId="4E9CD21D" w14:textId="4595CAA8">
      <w:pPr>
        <w:bidi w:val="0"/>
        <w:spacing w:before="0" w:beforeAutospacing="off" w:after="120" w:afterAutospacing="off" w:line="276" w:lineRule="auto"/>
        <w:jc w:val="both"/>
        <w:rPr>
          <w:rFonts w:ascii="Calibri" w:hAnsi="Calibri" w:eastAsia="Calibri" w:cs="Calibri"/>
          <w:noProof w:val="0"/>
          <w:sz w:val="21"/>
          <w:szCs w:val="21"/>
          <w:lang w:val="es-GT"/>
        </w:rPr>
      </w:pPr>
    </w:p>
    <w:p w:rsidRPr="00AB1E60" w:rsidR="00A452C1" w:rsidP="518E5738" w:rsidRDefault="00000000" w14:paraId="089164A5" w14:textId="5A6331C3">
      <w:pPr>
        <w:spacing w:before="0" w:beforeAutospacing="off" w:after="120" w:afterAutospacing="off" w:line="276" w:lineRule="auto"/>
        <w:jc w:val="both"/>
      </w:pPr>
      <w:r w:rsidRPr="518E5738" w:rsidR="4385ADAF">
        <w:rPr>
          <w:rFonts w:ascii="Calibri" w:hAnsi="Calibri" w:eastAsia="Calibri" w:cs="Calibri"/>
          <w:b w:val="1"/>
          <w:bCs w:val="1"/>
          <w:noProof w:val="0"/>
          <w:sz w:val="28"/>
          <w:szCs w:val="28"/>
          <w:lang w:val="es-GT"/>
        </w:rPr>
        <w:t>8. Representación visual de los resultados</w:t>
      </w:r>
    </w:p>
    <w:p w:rsidRPr="00AB1E60" w:rsidR="00A452C1" w:rsidP="518E5738" w:rsidRDefault="00000000" w14:paraId="510DC772" w14:textId="73F34D95">
      <w:pPr>
        <w:spacing w:before="0" w:beforeAutospacing="off" w:after="120" w:afterAutospacing="off" w:line="276" w:lineRule="auto"/>
        <w:jc w:val="both"/>
      </w:pPr>
      <w:r w:rsidRPr="518E5738" w:rsidR="4385ADAF">
        <w:rPr>
          <w:rFonts w:ascii="Calibri" w:hAnsi="Calibri" w:eastAsia="Calibri" w:cs="Calibri"/>
          <w:noProof w:val="0"/>
          <w:sz w:val="21"/>
          <w:szCs w:val="21"/>
          <w:lang w:val="es-GT"/>
        </w:rPr>
        <w:t>Las visualizaciones permiten observar de forma directa las diferencias entre los datos históricos, el modelo geométrico teórico y las muestras generadas mediante ambos métodos. Para evitar redundancia, se presenta la distribución detallada de julio como caso representativo de mayor dispersión, acompañada por comparaciones globales de medias, varianzas y rendimiento.</w:t>
      </w:r>
    </w:p>
    <w:p w:rsidRPr="00AB1E60" w:rsidR="00A452C1" w:rsidP="518E5738" w:rsidRDefault="00000000" w14:paraId="3FCE7E2C" w14:textId="4FA8DD39">
      <w:pPr>
        <w:spacing w:before="0" w:beforeAutospacing="off" w:after="40" w:afterAutospacing="off" w:line="276" w:lineRule="auto"/>
        <w:jc w:val="center"/>
      </w:pPr>
      <w:r w:rsidR="4385ADAF">
        <w:drawing>
          <wp:inline wp14:editId="2E444A2F" wp14:anchorId="54C7D432">
            <wp:extent cx="5172075" cy="2800350"/>
            <wp:effectExtent l="0" t="0" r="0" b="0"/>
            <wp:docPr id="19147475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4747529" name="Picture 1914747529"/>
                    <pic:cNvPicPr/>
                  </pic:nvPicPr>
                  <pic:blipFill>
                    <a:blip xmlns:r="http://schemas.openxmlformats.org/officeDocument/2006/relationships" r:embed="rId1901316048">
                      <a:extLst>
                        <a:ext uri="{28A0092B-C50C-407E-A947-70E740481C1C}">
                          <a14:useLocalDpi xmlns:a14="http://schemas.microsoft.com/office/drawing/2010/main"/>
                        </a:ext>
                      </a:extLst>
                    </a:blip>
                    <a:stretch>
                      <a:fillRect/>
                    </a:stretch>
                  </pic:blipFill>
                  <pic:spPr>
                    <a:xfrm>
                      <a:off x="0" y="0"/>
                      <a:ext cx="5172075" cy="2800350"/>
                    </a:xfrm>
                    <a:prstGeom prst="rect">
                      <a:avLst/>
                    </a:prstGeom>
                  </pic:spPr>
                </pic:pic>
              </a:graphicData>
            </a:graphic>
          </wp:inline>
        </w:drawing>
      </w:r>
    </w:p>
    <w:p w:rsidRPr="00AB1E60" w:rsidR="00A452C1" w:rsidP="518E5738" w:rsidRDefault="00000000" w14:paraId="620BF0F6" w14:textId="395411DD">
      <w:pPr>
        <w:spacing w:before="40" w:beforeAutospacing="off" w:after="160" w:afterAutospacing="off" w:line="268" w:lineRule="auto"/>
        <w:jc w:val="center"/>
      </w:pPr>
      <w:r w:rsidRPr="518E5738" w:rsidR="4385ADAF">
        <w:rPr>
          <w:rFonts w:ascii="Calibri" w:hAnsi="Calibri" w:eastAsia="Calibri" w:cs="Calibri"/>
          <w:i w:val="1"/>
          <w:iCs w:val="1"/>
          <w:noProof w:val="0"/>
          <w:sz w:val="19"/>
          <w:szCs w:val="19"/>
          <w:lang w:val="es-GT"/>
        </w:rPr>
        <w:t>Figura 2. Distribución de X para julio: datos históricos, distribución geométrica teórica, Transformada Inversa y LCG con ensayos sucesivos.</w:t>
      </w:r>
    </w:p>
    <w:p w:rsidRPr="00AB1E60" w:rsidR="00A452C1" w:rsidP="518E5738" w:rsidRDefault="00000000" w14:paraId="1190EEFC" w14:textId="07E88745">
      <w:pPr>
        <w:spacing w:before="0" w:beforeAutospacing="off" w:after="40" w:afterAutospacing="off" w:line="276" w:lineRule="auto"/>
        <w:jc w:val="center"/>
      </w:pPr>
      <w:r w:rsidR="4385ADAF">
        <w:drawing>
          <wp:inline wp14:editId="7D31D320" wp14:anchorId="094C5DB0">
            <wp:extent cx="5172075" cy="3076575"/>
            <wp:effectExtent l="0" t="0" r="0" b="0"/>
            <wp:docPr id="3861617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6161770" name="Picture 386161770"/>
                    <pic:cNvPicPr/>
                  </pic:nvPicPr>
                  <pic:blipFill>
                    <a:blip xmlns:r="http://schemas.openxmlformats.org/officeDocument/2006/relationships" r:embed="rId272924811">
                      <a:extLst>
                        <a:ext uri="{28A0092B-C50C-407E-A947-70E740481C1C}">
                          <a14:useLocalDpi xmlns:a14="http://schemas.microsoft.com/office/drawing/2010/main"/>
                        </a:ext>
                      </a:extLst>
                    </a:blip>
                    <a:stretch>
                      <a:fillRect/>
                    </a:stretch>
                  </pic:blipFill>
                  <pic:spPr>
                    <a:xfrm>
                      <a:off x="0" y="0"/>
                      <a:ext cx="5172075" cy="3076575"/>
                    </a:xfrm>
                    <a:prstGeom prst="rect">
                      <a:avLst/>
                    </a:prstGeom>
                  </pic:spPr>
                </pic:pic>
              </a:graphicData>
            </a:graphic>
          </wp:inline>
        </w:drawing>
      </w:r>
    </w:p>
    <w:p w:rsidRPr="00AB1E60" w:rsidR="00A452C1" w:rsidP="518E5738" w:rsidRDefault="00000000" w14:paraId="568F2815" w14:textId="778E8B99">
      <w:pPr>
        <w:spacing w:before="40" w:beforeAutospacing="off" w:after="160" w:afterAutospacing="off" w:line="268" w:lineRule="auto"/>
        <w:jc w:val="center"/>
      </w:pPr>
      <w:r w:rsidRPr="518E5738" w:rsidR="4385ADAF">
        <w:rPr>
          <w:rFonts w:ascii="Calibri" w:hAnsi="Calibri" w:eastAsia="Calibri" w:cs="Calibri"/>
          <w:i w:val="1"/>
          <w:iCs w:val="1"/>
          <w:noProof w:val="0"/>
          <w:sz w:val="19"/>
          <w:szCs w:val="19"/>
          <w:lang w:val="es-GT"/>
        </w:rPr>
        <w:t>Figura 3. Comparación de medias para junio, julio y septiembre.</w:t>
      </w:r>
    </w:p>
    <w:p w:rsidRPr="00AB1E60" w:rsidR="00A452C1" w:rsidP="518E5738" w:rsidRDefault="00000000" w14:paraId="11933544" w14:textId="0802D3C5">
      <w:pPr>
        <w:spacing w:before="0" w:beforeAutospacing="off" w:after="40" w:afterAutospacing="off" w:line="276" w:lineRule="auto"/>
        <w:jc w:val="center"/>
      </w:pPr>
      <w:r w:rsidR="4385ADAF">
        <w:drawing>
          <wp:inline wp14:editId="66B3A57C" wp14:anchorId="44AF55C9">
            <wp:extent cx="5162550" cy="3076575"/>
            <wp:effectExtent l="0" t="0" r="0" b="0"/>
            <wp:docPr id="7969478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6947826" name="Picture 796947826"/>
                    <pic:cNvPicPr/>
                  </pic:nvPicPr>
                  <pic:blipFill>
                    <a:blip xmlns:r="http://schemas.openxmlformats.org/officeDocument/2006/relationships" r:embed="rId936834905">
                      <a:extLst>
                        <a:ext uri="{28A0092B-C50C-407E-A947-70E740481C1C}">
                          <a14:useLocalDpi xmlns:a14="http://schemas.microsoft.com/office/drawing/2010/main"/>
                        </a:ext>
                      </a:extLst>
                    </a:blip>
                    <a:stretch>
                      <a:fillRect/>
                    </a:stretch>
                  </pic:blipFill>
                  <pic:spPr>
                    <a:xfrm>
                      <a:off x="0" y="0"/>
                      <a:ext cx="5162550" cy="3076575"/>
                    </a:xfrm>
                    <a:prstGeom prst="rect">
                      <a:avLst/>
                    </a:prstGeom>
                  </pic:spPr>
                </pic:pic>
              </a:graphicData>
            </a:graphic>
          </wp:inline>
        </w:drawing>
      </w:r>
    </w:p>
    <w:p w:rsidRPr="00AB1E60" w:rsidR="00A452C1" w:rsidP="518E5738" w:rsidRDefault="00000000" w14:paraId="6EA1FA00" w14:textId="18F3A127">
      <w:pPr>
        <w:spacing w:before="40" w:beforeAutospacing="off" w:after="160" w:afterAutospacing="off" w:line="268" w:lineRule="auto"/>
        <w:jc w:val="center"/>
      </w:pPr>
      <w:r w:rsidRPr="518E5738" w:rsidR="4385ADAF">
        <w:rPr>
          <w:rFonts w:ascii="Calibri" w:hAnsi="Calibri" w:eastAsia="Calibri" w:cs="Calibri"/>
          <w:i w:val="1"/>
          <w:iCs w:val="1"/>
          <w:noProof w:val="0"/>
          <w:sz w:val="19"/>
          <w:szCs w:val="19"/>
          <w:lang w:val="es-GT"/>
        </w:rPr>
        <w:t>Figura 4. Comparación de varianzas para los datos históricos, el modelo teórico y ambos métodos de generación.</w:t>
      </w:r>
    </w:p>
    <w:p w:rsidRPr="00AB1E60" w:rsidR="00A452C1" w:rsidP="518E5738" w:rsidRDefault="00000000" w14:paraId="63599743" w14:textId="2640E6C5">
      <w:pPr>
        <w:spacing w:before="0" w:beforeAutospacing="off" w:after="40" w:afterAutospacing="off" w:line="276" w:lineRule="auto"/>
        <w:jc w:val="center"/>
      </w:pPr>
      <w:r w:rsidR="4385ADAF">
        <w:drawing>
          <wp:inline wp14:editId="18D897B5" wp14:anchorId="5F0FB1A7">
            <wp:extent cx="5172075" cy="3857625"/>
            <wp:effectExtent l="0" t="0" r="0" b="0"/>
            <wp:docPr id="14780221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8022170" name="Picture 1478022170"/>
                    <pic:cNvPicPr/>
                  </pic:nvPicPr>
                  <pic:blipFill>
                    <a:blip xmlns:r="http://schemas.openxmlformats.org/officeDocument/2006/relationships" r:embed="rId283153383">
                      <a:extLst>
                        <a:ext uri="{28A0092B-C50C-407E-A947-70E740481C1C}">
                          <a14:useLocalDpi xmlns:a14="http://schemas.microsoft.com/office/drawing/2010/main"/>
                        </a:ext>
                      </a:extLst>
                    </a:blip>
                    <a:stretch>
                      <a:fillRect/>
                    </a:stretch>
                  </pic:blipFill>
                  <pic:spPr>
                    <a:xfrm>
                      <a:off x="0" y="0"/>
                      <a:ext cx="5172075" cy="3857625"/>
                    </a:xfrm>
                    <a:prstGeom prst="rect">
                      <a:avLst/>
                    </a:prstGeom>
                  </pic:spPr>
                </pic:pic>
              </a:graphicData>
            </a:graphic>
          </wp:inline>
        </w:drawing>
      </w:r>
    </w:p>
    <w:p w:rsidRPr="00AB1E60" w:rsidR="00A452C1" w:rsidP="518E5738" w:rsidRDefault="00000000" w14:paraId="2317CE19" w14:textId="134BD892">
      <w:pPr>
        <w:spacing w:before="40" w:beforeAutospacing="off" w:after="160" w:afterAutospacing="off" w:line="268" w:lineRule="auto"/>
        <w:jc w:val="center"/>
      </w:pPr>
      <w:r w:rsidRPr="518E5738" w:rsidR="4385ADAF">
        <w:rPr>
          <w:rFonts w:ascii="Calibri" w:hAnsi="Calibri" w:eastAsia="Calibri" w:cs="Calibri"/>
          <w:i w:val="1"/>
          <w:iCs w:val="1"/>
          <w:noProof w:val="0"/>
          <w:sz w:val="19"/>
          <w:szCs w:val="19"/>
          <w:lang w:val="es-GT"/>
        </w:rPr>
        <w:t>Figura 5. Comparación del tiempo promedio de ejecución de ambos métodos en 30 ejecuciones de 100 000 observaciones.</w:t>
      </w:r>
    </w:p>
    <w:p w:rsidRPr="00AB1E60" w:rsidR="00A452C1" w:rsidP="518E5738" w:rsidRDefault="00000000" w14:paraId="11A3702D" w14:textId="696C1835">
      <w:pPr>
        <w:spacing w:before="0" w:beforeAutospacing="off" w:after="120" w:afterAutospacing="off" w:line="276" w:lineRule="auto"/>
        <w:jc w:val="both"/>
      </w:pPr>
      <w:r w:rsidRPr="518E5738" w:rsidR="4385ADAF">
        <w:rPr>
          <w:rFonts w:ascii="Calibri" w:hAnsi="Calibri" w:eastAsia="Calibri" w:cs="Calibri"/>
          <w:noProof w:val="0"/>
          <w:sz w:val="21"/>
          <w:szCs w:val="21"/>
          <w:lang w:val="es-GT"/>
        </w:rPr>
        <w:t>En conjunto, las figuras muestran que las simulaciones de ambos métodos se mantienen próximas a la distribución geométrica teórica, mientras que los datos históricos presentan diferencias visibles, especialmente en la concentración de intervalos de un día y en la varianza. La Figura 5 muestra exclusivamente el tiempo promedio de ejecución, evitando mezclar esta medida con los errores estadísticos, y evidencia un menor tiempo de ejecución de la Transformada Inversa bajo las condiciones evaluadas.</w:t>
      </w:r>
    </w:p>
    <w:p w:rsidRPr="00AB1E60" w:rsidR="00A452C1" w:rsidP="518E5738" w:rsidRDefault="00000000" w14:paraId="5714A602" w14:textId="2DF72E46">
      <w:pPr>
        <w:keepNext/>
        <w:spacing w:before="0" w:beforeAutospacing="off" w:after="120" w:afterAutospacing="off" w:line="276" w:lineRule="auto"/>
        <w:jc w:val="both"/>
      </w:pPr>
      <w:r w:rsidRPr="518E5738" w:rsidR="23363EFD">
        <w:rPr>
          <w:rFonts w:ascii="Calibri" w:hAnsi="Calibri" w:eastAsia="Calibri" w:cs="Calibri"/>
          <w:b w:val="1"/>
          <w:bCs w:val="1"/>
          <w:noProof w:val="0"/>
          <w:sz w:val="28"/>
          <w:szCs w:val="28"/>
          <w:lang w:val="es-GT"/>
        </w:rPr>
        <w:t>9. Limitaciones</w:t>
      </w:r>
    </w:p>
    <w:p w:rsidRPr="00AB1E60" w:rsidR="00A452C1" w:rsidP="518E5738" w:rsidRDefault="00000000" w14:paraId="171B9B60" w14:textId="7F5BA297">
      <w:pPr>
        <w:bidi w:val="0"/>
        <w:spacing w:before="0" w:beforeAutospacing="off" w:after="120" w:afterAutospacing="off" w:line="276" w:lineRule="auto"/>
        <w:jc w:val="both"/>
      </w:pPr>
      <w:r w:rsidRPr="518E5738" w:rsidR="0E92462B">
        <w:rPr>
          <w:rFonts w:ascii="Calibri" w:hAnsi="Calibri" w:eastAsia="Calibri" w:cs="Calibri"/>
          <w:noProof w:val="0"/>
          <w:sz w:val="21"/>
          <w:szCs w:val="21"/>
          <w:lang w:val="es-GT"/>
        </w:rPr>
        <w:t>El modelo geométrico utilizado se apoya en dos supuestos centrales: que cada día puede clasificarse de forma binaria como lluvioso o no lluvioso y que la probabilidad p permanece constante dentro de cada mes. Ambos supuestos simplifican un fenómeno que presenta dependencia temporal y variaciones meteorológicas dentro de un mismo mes.</w:t>
      </w:r>
    </w:p>
    <w:p w:rsidRPr="00AB1E60" w:rsidR="00A452C1" w:rsidP="518E5738" w:rsidRDefault="00000000" w14:paraId="171B9B60" w14:textId="7F5BA297">
      <w:pPr>
        <w:bidi w:val="0"/>
        <w:spacing w:before="0" w:beforeAutospacing="off" w:after="120" w:afterAutospacing="off" w:line="276" w:lineRule="auto"/>
        <w:jc w:val="both"/>
      </w:pPr>
      <w:r w:rsidRPr="518E5738" w:rsidR="0E92462B">
        <w:rPr>
          <w:rFonts w:ascii="Calibri" w:hAnsi="Calibri" w:eastAsia="Calibri" w:cs="Calibri"/>
          <w:noProof w:val="0"/>
          <w:sz w:val="21"/>
          <w:szCs w:val="21"/>
          <w:lang w:val="es-GT"/>
        </w:rPr>
        <w:t>La evidencia observada delimita ese alcance: en los tres meses estudiados, la varianza histórica fue mayor que la varianza teórica y la proporción de intervalos X = 1 superó la esperada bajo independencia. Por ello, el modelo representa adecuadamente el orden de magnitud del tiempo medio de espera, pero no reproduce por completo la dispersión ni la persistencia de episodios lluviosos.</w:t>
      </w:r>
    </w:p>
    <w:p w:rsidRPr="00AB1E60" w:rsidR="00A452C1" w:rsidP="518E5738" w:rsidRDefault="00000000" w14:paraId="171B9B60" w14:textId="7F5BA297">
      <w:pPr>
        <w:bidi w:val="0"/>
        <w:spacing w:before="0" w:beforeAutospacing="off" w:after="120" w:afterAutospacing="off" w:line="276" w:lineRule="auto"/>
        <w:jc w:val="both"/>
      </w:pPr>
      <w:r w:rsidRPr="518E5738" w:rsidR="0E92462B">
        <w:rPr>
          <w:rFonts w:ascii="Calibri" w:hAnsi="Calibri" w:eastAsia="Calibri" w:cs="Calibri"/>
          <w:noProof w:val="0"/>
          <w:sz w:val="21"/>
          <w:szCs w:val="21"/>
          <w:lang w:val="es-GT"/>
        </w:rPr>
        <w:t>La probabilidad p se estimó agregando los años 2015-2025 para cada mes. En consecuencia, el modelo no distingue variaciones interanuales, tendencias de largo plazo ni posibles efectos de fenómenos como El Niño o La Niña. La resolución espacial del punto consultado en Open-Meteo tampoco permite representar todas las variaciones microclimáticas de la Ciudad de Guatemala.</w:t>
      </w:r>
    </w:p>
    <w:p w:rsidRPr="00AB1E60" w:rsidR="00A452C1" w:rsidP="518E5738" w:rsidRDefault="00000000" w14:paraId="171B9B60" w14:textId="7F5BA297">
      <w:pPr>
        <w:bidi w:val="0"/>
        <w:spacing w:before="0" w:beforeAutospacing="off" w:after="120" w:afterAutospacing="off" w:line="276" w:lineRule="auto"/>
        <w:jc w:val="both"/>
      </w:pPr>
      <w:r w:rsidRPr="518E5738" w:rsidR="0E92462B">
        <w:rPr>
          <w:rFonts w:ascii="Calibri" w:hAnsi="Calibri" w:eastAsia="Calibri" w:cs="Calibri"/>
          <w:noProof w:val="0"/>
          <w:sz w:val="21"/>
          <w:szCs w:val="21"/>
          <w:lang w:val="es-GT"/>
        </w:rPr>
        <w:t>El cálculo de intervalos históricos se restringió a pares de días lluviosos pertenecientes al mismo mes y al mismo año. Esta decisión evita mezclar probabilidades mensuales distintas, pero excluye intervalos que atraviesan límites de mes y genera censura en los extremos de cada período; por ello, la comparación debe interpretarse como descriptiva de los intervalos internos observados.</w:t>
      </w:r>
    </w:p>
    <w:p w:rsidRPr="00AB1E60" w:rsidR="00A452C1" w:rsidP="518E5738" w:rsidRDefault="00000000" w14:paraId="171B9B60" w14:textId="7F5BA297">
      <w:pPr>
        <w:bidi w:val="0"/>
        <w:spacing w:before="0" w:beforeAutospacing="off" w:after="120" w:afterAutospacing="off" w:line="276" w:lineRule="auto"/>
        <w:jc w:val="both"/>
      </w:pPr>
      <w:r w:rsidRPr="518E5738" w:rsidR="0E92462B">
        <w:rPr>
          <w:rFonts w:ascii="Calibri" w:hAnsi="Calibri" w:eastAsia="Calibri" w:cs="Calibri"/>
          <w:noProof w:val="0"/>
          <w:sz w:val="21"/>
          <w:szCs w:val="21"/>
          <w:lang w:val="es-GT"/>
        </w:rPr>
        <w:t>Las probabilidades mensuales se estimaron de manera puntual y no se calcularon intervalos de confianza ni un análisis de sensibilidad respecto al umbral de 1 mm. Asimismo, el LCG propio es un generador de período finito y calidad estadística más modesta que generadores modernos, aunque esta limitación no tuvo un efecto perceptible en los tamaños de muestra utilizados.</w:t>
      </w:r>
    </w:p>
    <w:p w:rsidRPr="00AB1E60" w:rsidR="00A452C1" w:rsidP="518E5738" w:rsidRDefault="00000000" w14:paraId="171B9B60" w14:textId="7F5BA297">
      <w:pPr>
        <w:bidi w:val="0"/>
        <w:spacing w:before="0" w:beforeAutospacing="off" w:after="120" w:afterAutospacing="off" w:line="276" w:lineRule="auto"/>
        <w:jc w:val="both"/>
      </w:pPr>
      <w:r w:rsidRPr="518E5738" w:rsidR="0E92462B">
        <w:rPr>
          <w:rFonts w:ascii="Calibri" w:hAnsi="Calibri" w:eastAsia="Calibri" w:cs="Calibri"/>
          <w:noProof w:val="0"/>
          <w:sz w:val="21"/>
          <w:szCs w:val="21"/>
          <w:lang w:val="es-GT"/>
        </w:rPr>
        <w:t>Estas limitaciones no invalidan el estudio, pero delimitan su interpretación: la distribución geométrica es útil para comparar métodos de generación y estimar tiempos de espera promedio, no para realizar un pronóstico meteorológico de fechas específicas.</w:t>
      </w:r>
    </w:p>
    <w:p w:rsidRPr="00AB1E60" w:rsidR="00A452C1" w:rsidP="518E5738" w:rsidRDefault="00000000" w14:paraId="5714A602" w14:textId="2DF72E46">
      <w:pPr>
        <w:keepNext/>
        <w:spacing w:before="0" w:beforeAutospacing="off" w:after="120" w:afterAutospacing="off" w:line="276" w:lineRule="auto"/>
        <w:jc w:val="both"/>
      </w:pPr>
      <w:r w:rsidRPr="518E5738" w:rsidR="23363EFD">
        <w:rPr>
          <w:rFonts w:ascii="Calibri" w:hAnsi="Calibri" w:eastAsia="Calibri" w:cs="Calibri"/>
          <w:b w:val="1"/>
          <w:bCs w:val="1"/>
          <w:noProof w:val="0"/>
          <w:sz w:val="28"/>
          <w:szCs w:val="28"/>
          <w:lang w:val="es-GT"/>
        </w:rPr>
        <w:t>10. Conclusiones</w:t>
      </w:r>
    </w:p>
    <w:p w:rsidRPr="00AB1E60" w:rsidR="00A452C1" w:rsidP="518E5738" w:rsidRDefault="00000000" w14:paraId="171B9B60" w14:textId="7F5BA297">
      <w:pPr>
        <w:bidi w:val="0"/>
        <w:spacing w:before="0" w:beforeAutospacing="off" w:after="120" w:afterAutospacing="off" w:line="276" w:lineRule="auto"/>
        <w:jc w:val="both"/>
      </w:pPr>
      <w:r w:rsidRPr="518E5738" w:rsidR="0E92462B">
        <w:rPr>
          <w:rFonts w:ascii="Calibri" w:hAnsi="Calibri" w:eastAsia="Calibri" w:cs="Calibri"/>
          <w:noProof w:val="0"/>
          <w:sz w:val="21"/>
          <w:szCs w:val="21"/>
          <w:lang w:val="es-GT"/>
        </w:rPr>
        <w:t>Los resultados obtenidos permiten responder a los objetivos planteados:</w:t>
      </w:r>
    </w:p>
    <w:p w:rsidRPr="00AB1E60" w:rsidR="00A452C1" w:rsidP="518E5738" w:rsidRDefault="00000000" w14:paraId="7A384F68" w14:textId="2E1F7489">
      <w:pPr>
        <w:pStyle w:val="ListParagraph"/>
        <w:numPr>
          <w:ilvl w:val="0"/>
          <w:numId w:val="6"/>
        </w:numPr>
        <w:bidi w:val="0"/>
        <w:spacing w:before="0" w:beforeAutospacing="off" w:after="0" w:afterAutospacing="off" w:line="276" w:lineRule="auto"/>
        <w:ind w:left="360" w:right="0" w:hanging="360"/>
        <w:jc w:val="both"/>
        <w:rPr>
          <w:rFonts w:ascii="Calibri" w:hAnsi="Calibri" w:eastAsia="Calibri" w:cs="Calibri"/>
          <w:noProof w:val="0"/>
          <w:sz w:val="21"/>
          <w:szCs w:val="21"/>
          <w:lang w:val="es-GT"/>
        </w:rPr>
      </w:pPr>
      <w:r w:rsidRPr="518E5738" w:rsidR="010B4809">
        <w:rPr>
          <w:rFonts w:ascii="Calibri" w:hAnsi="Calibri" w:eastAsia="Calibri" w:cs="Calibri"/>
          <w:noProof w:val="0"/>
          <w:sz w:val="21"/>
          <w:szCs w:val="21"/>
          <w:lang w:val="es-GT"/>
        </w:rPr>
        <w:t>Se estimó la probabilidad mensual de día lluvioso con los datos de 2015-2025 y se confirmó una variación estacional marcada, lo que justifica trabajar el modelo por mes.</w:t>
      </w:r>
    </w:p>
    <w:p w:rsidRPr="00AB1E60" w:rsidR="00A452C1" w:rsidP="518E5738" w:rsidRDefault="00000000" w14:paraId="7A384F68" w14:textId="2E1F7489">
      <w:pPr>
        <w:pStyle w:val="ListParagraph"/>
        <w:numPr>
          <w:ilvl w:val="0"/>
          <w:numId w:val="6"/>
        </w:numPr>
        <w:bidi w:val="0"/>
        <w:spacing w:before="0" w:beforeAutospacing="off" w:after="0" w:afterAutospacing="off" w:line="276" w:lineRule="auto"/>
        <w:ind w:left="360" w:right="0" w:hanging="360"/>
        <w:jc w:val="both"/>
        <w:rPr>
          <w:rFonts w:ascii="Calibri" w:hAnsi="Calibri" w:eastAsia="Calibri" w:cs="Calibri"/>
          <w:noProof w:val="0"/>
          <w:sz w:val="21"/>
          <w:szCs w:val="21"/>
          <w:lang w:val="es-GT"/>
        </w:rPr>
      </w:pPr>
      <w:r w:rsidRPr="518E5738" w:rsidR="010B4809">
        <w:rPr>
          <w:rFonts w:ascii="Calibri" w:hAnsi="Calibri" w:eastAsia="Calibri" w:cs="Calibri"/>
          <w:noProof w:val="0"/>
          <w:sz w:val="21"/>
          <w:szCs w:val="21"/>
          <w:lang w:val="es-GT"/>
        </w:rPr>
        <w:t>Se justificó la distribución geométrica para modelar el número de días hasta el siguiente día lluvioso como el número de ensayos de Bernoulli hasta el primer éxito.</w:t>
      </w:r>
    </w:p>
    <w:p w:rsidRPr="00AB1E60" w:rsidR="00A452C1" w:rsidP="518E5738" w:rsidRDefault="00000000" w14:paraId="7A384F68" w14:textId="2E1F7489">
      <w:pPr>
        <w:pStyle w:val="ListParagraph"/>
        <w:numPr>
          <w:ilvl w:val="0"/>
          <w:numId w:val="6"/>
        </w:numPr>
        <w:bidi w:val="0"/>
        <w:spacing w:before="0" w:beforeAutospacing="off" w:after="0" w:afterAutospacing="off" w:line="276" w:lineRule="auto"/>
        <w:ind w:left="360" w:right="0" w:hanging="360"/>
        <w:jc w:val="both"/>
        <w:rPr>
          <w:rFonts w:ascii="Calibri" w:hAnsi="Calibri" w:eastAsia="Calibri" w:cs="Calibri"/>
          <w:noProof w:val="0"/>
          <w:sz w:val="21"/>
          <w:szCs w:val="21"/>
          <w:lang w:val="es-GT"/>
        </w:rPr>
      </w:pPr>
      <w:r w:rsidRPr="518E5738" w:rsidR="010B4809">
        <w:rPr>
          <w:rFonts w:ascii="Calibri" w:hAnsi="Calibri" w:eastAsia="Calibri" w:cs="Calibri"/>
          <w:noProof w:val="0"/>
          <w:sz w:val="21"/>
          <w:szCs w:val="21"/>
          <w:lang w:val="es-GT"/>
        </w:rPr>
        <w:t>La Transformada Inversa y el LCG propio con ensayos sucesivos generaron muestras compatibles con la distribución geométrica según las pruebas chi-cuadrado aplicadas.</w:t>
      </w:r>
    </w:p>
    <w:p w:rsidRPr="00AB1E60" w:rsidR="00A452C1" w:rsidP="518E5738" w:rsidRDefault="00000000" w14:paraId="7A384F68" w14:textId="2E1F7489">
      <w:pPr>
        <w:pStyle w:val="ListParagraph"/>
        <w:numPr>
          <w:ilvl w:val="0"/>
          <w:numId w:val="6"/>
        </w:numPr>
        <w:bidi w:val="0"/>
        <w:spacing w:before="0" w:beforeAutospacing="off" w:after="0" w:afterAutospacing="off" w:line="276" w:lineRule="auto"/>
        <w:ind w:left="360" w:right="0" w:hanging="360"/>
        <w:jc w:val="both"/>
        <w:rPr>
          <w:rFonts w:ascii="Calibri" w:hAnsi="Calibri" w:eastAsia="Calibri" w:cs="Calibri"/>
          <w:noProof w:val="0"/>
          <w:sz w:val="21"/>
          <w:szCs w:val="21"/>
          <w:lang w:val="es-GT"/>
        </w:rPr>
      </w:pPr>
      <w:r w:rsidRPr="518E5738" w:rsidR="010B4809">
        <w:rPr>
          <w:rFonts w:ascii="Calibri" w:hAnsi="Calibri" w:eastAsia="Calibri" w:cs="Calibri"/>
          <w:noProof w:val="0"/>
          <w:sz w:val="21"/>
          <w:szCs w:val="21"/>
          <w:lang w:val="es-GT"/>
        </w:rPr>
        <w:t>La Transformada Inversa fue más eficiente bajo las condiciones evaluadas; ambos métodos presentaron errores estadísticos pequeños y de magnitud semejante.</w:t>
      </w:r>
    </w:p>
    <w:p w:rsidRPr="00AB1E60" w:rsidR="00A452C1" w:rsidP="518E5738" w:rsidRDefault="00000000" w14:paraId="7A384F68" w14:textId="2E1F7489">
      <w:pPr>
        <w:pStyle w:val="ListParagraph"/>
        <w:numPr>
          <w:ilvl w:val="0"/>
          <w:numId w:val="6"/>
        </w:numPr>
        <w:bidi w:val="0"/>
        <w:spacing w:before="0" w:beforeAutospacing="off" w:after="0" w:afterAutospacing="off" w:line="276" w:lineRule="auto"/>
        <w:ind w:left="360" w:right="0" w:hanging="360"/>
        <w:jc w:val="both"/>
        <w:rPr>
          <w:rFonts w:ascii="Calibri" w:hAnsi="Calibri" w:eastAsia="Calibri" w:cs="Calibri"/>
          <w:noProof w:val="0"/>
          <w:sz w:val="21"/>
          <w:szCs w:val="21"/>
          <w:lang w:val="es-GT"/>
        </w:rPr>
      </w:pPr>
      <w:r w:rsidRPr="518E5738" w:rsidR="010B4809">
        <w:rPr>
          <w:rFonts w:ascii="Calibri" w:hAnsi="Calibri" w:eastAsia="Calibri" w:cs="Calibri"/>
          <w:noProof w:val="0"/>
          <w:sz w:val="21"/>
          <w:szCs w:val="21"/>
          <w:lang w:val="es-GT"/>
        </w:rPr>
        <w:t>El modelo reprodujo razonablemente las medias históricas, pero subestimó la dispersión observada y no capturó por completo la dependencia temporal de la precipitación.</w:t>
      </w:r>
    </w:p>
    <w:p w:rsidRPr="00AB1E60" w:rsidR="00A452C1" w:rsidP="518E5738" w:rsidRDefault="00000000" w14:paraId="171B9B60" w14:textId="7F5BA297">
      <w:pPr>
        <w:bidi w:val="0"/>
        <w:spacing w:before="0" w:beforeAutospacing="off" w:after="120" w:afterAutospacing="off" w:line="276" w:lineRule="auto"/>
        <w:jc w:val="both"/>
      </w:pPr>
      <w:r w:rsidRPr="518E5738" w:rsidR="0E92462B">
        <w:rPr>
          <w:rFonts w:ascii="Calibri" w:hAnsi="Calibri" w:eastAsia="Calibri" w:cs="Calibri"/>
          <w:noProof w:val="0"/>
          <w:sz w:val="21"/>
          <w:szCs w:val="21"/>
          <w:lang w:val="es-GT"/>
        </w:rPr>
        <w:t>En conjunto, el proyecto demuestra que la distribución geométrica constituye una aproximación sencilla y estadísticamente válida para estudiar el tiempo de espera entre días lluviosos. Como extensión natural, un trabajo posterior podría incorporar dependencia temporal mediante una cadena de Markov de dos estados y cuantificar la incertidumbre de las probabilidades mensuales.</w:t>
      </w:r>
    </w:p>
    <w:p w:rsidRPr="00AB1E60" w:rsidR="00A452C1" w:rsidP="518E5738" w:rsidRDefault="00000000" w14:paraId="5714A602" w14:textId="2DF72E46">
      <w:pPr>
        <w:keepNext/>
        <w:spacing w:before="0" w:beforeAutospacing="off" w:after="120" w:afterAutospacing="off" w:line="276" w:lineRule="auto"/>
        <w:jc w:val="both"/>
      </w:pPr>
      <w:r w:rsidRPr="518E5738" w:rsidR="23363EFD">
        <w:rPr>
          <w:rFonts w:ascii="Calibri" w:hAnsi="Calibri" w:eastAsia="Calibri" w:cs="Calibri"/>
          <w:b w:val="1"/>
          <w:bCs w:val="1"/>
          <w:noProof w:val="0"/>
          <w:sz w:val="28"/>
          <w:szCs w:val="28"/>
          <w:lang w:val="es-GT"/>
        </w:rPr>
        <w:t>11. Repositorio del proyecto</w:t>
      </w:r>
    </w:p>
    <w:p w:rsidRPr="00AB1E60" w:rsidR="00A452C1" w:rsidP="518E5738" w:rsidRDefault="00000000" w14:paraId="171B9B60" w14:textId="7F5BA297">
      <w:pPr>
        <w:bidi w:val="0"/>
        <w:spacing w:before="0" w:beforeAutospacing="off" w:after="120" w:afterAutospacing="off" w:line="276" w:lineRule="auto"/>
        <w:jc w:val="both"/>
      </w:pPr>
      <w:r w:rsidRPr="518E5738" w:rsidR="0E92462B">
        <w:rPr>
          <w:rFonts w:ascii="Calibri" w:hAnsi="Calibri" w:eastAsia="Calibri" w:cs="Calibri"/>
          <w:noProof w:val="0"/>
          <w:sz w:val="21"/>
          <w:szCs w:val="21"/>
          <w:lang w:val="es-GT"/>
        </w:rPr>
        <w:t>El código fuente, los datos utilizados y las gráficas reproducibles del proyecto están disponibles en:</w:t>
      </w:r>
    </w:p>
    <w:p w:rsidRPr="00AB1E60" w:rsidR="00A452C1" w:rsidP="518E5738" w:rsidRDefault="00000000" w14:paraId="031F666E" w14:textId="62855622">
      <w:pPr>
        <w:spacing w:before="0" w:beforeAutospacing="off" w:after="120" w:afterAutospacing="off" w:line="276" w:lineRule="auto"/>
        <w:jc w:val="both"/>
      </w:pPr>
      <w:hyperlink r:id="R6206a74bfe2d4ca4">
        <w:r w:rsidRPr="518E5738" w:rsidR="23363EFD">
          <w:rPr>
            <w:rStyle w:val="Hyperlink"/>
            <w:rFonts w:ascii="Calibri" w:hAnsi="Calibri" w:eastAsia="Calibri" w:cs="Calibri"/>
            <w:b w:val="1"/>
            <w:bCs w:val="1"/>
            <w:noProof w:val="0"/>
            <w:sz w:val="28"/>
            <w:szCs w:val="28"/>
            <w:lang w:val="es-GT"/>
          </w:rPr>
          <w:t>https://github.com/JoseRod200111/Proyecto_Geometrica_Lluvia</w:t>
        </w:r>
      </w:hyperlink>
    </w:p>
    <w:p w:rsidRPr="00AB1E60" w:rsidR="00A452C1" w:rsidP="518E5738" w:rsidRDefault="00000000" w14:paraId="5714A602" w14:textId="2DF72E46">
      <w:pPr>
        <w:keepNext/>
        <w:pageBreakBefore/>
        <w:spacing w:before="0" w:beforeAutospacing="off" w:after="120" w:afterAutospacing="off" w:line="276" w:lineRule="auto"/>
        <w:jc w:val="both"/>
      </w:pPr>
      <w:r w:rsidRPr="518E5738" w:rsidR="23363EFD">
        <w:rPr>
          <w:rFonts w:ascii="Calibri" w:hAnsi="Calibri" w:eastAsia="Calibri" w:cs="Calibri"/>
          <w:b w:val="1"/>
          <w:bCs w:val="1"/>
          <w:noProof w:val="0"/>
          <w:sz w:val="28"/>
          <w:szCs w:val="28"/>
          <w:lang w:val="es-GT"/>
        </w:rPr>
        <w:t>12. Referencias</w:t>
      </w:r>
    </w:p>
    <w:p w:rsidRPr="00AB1E60" w:rsidR="00A452C1" w:rsidP="518E5738" w:rsidRDefault="00000000" w14:paraId="171B9B60" w14:textId="7F5BA297">
      <w:pPr>
        <w:bidi w:val="0"/>
        <w:spacing w:before="0" w:beforeAutospacing="off" w:after="120" w:afterAutospacing="off" w:line="276" w:lineRule="auto"/>
        <w:jc w:val="both"/>
      </w:pPr>
      <w:r w:rsidRPr="518E5738" w:rsidR="0E92462B">
        <w:rPr>
          <w:rFonts w:ascii="Calibri" w:hAnsi="Calibri" w:eastAsia="Calibri" w:cs="Calibri"/>
          <w:noProof w:val="0"/>
          <w:sz w:val="21"/>
          <w:szCs w:val="21"/>
          <w:lang w:val="es-GT"/>
        </w:rPr>
        <w:t>Open-Meteo. (2026). Historical Weather API – ERA5 Reanalysis. https://open-meteo.com/en/docs/historical-weather-api</w:t>
      </w:r>
    </w:p>
    <w:p w:rsidRPr="00AB1E60" w:rsidR="00A452C1" w:rsidP="518E5738" w:rsidRDefault="00000000" w14:paraId="171B9B60" w14:textId="7F5BA297">
      <w:pPr>
        <w:bidi w:val="0"/>
        <w:spacing w:before="0" w:beforeAutospacing="off" w:after="120" w:afterAutospacing="off" w:line="276" w:lineRule="auto"/>
        <w:jc w:val="both"/>
      </w:pPr>
      <w:r w:rsidRPr="518E5738" w:rsidR="0E92462B">
        <w:rPr>
          <w:rFonts w:ascii="Calibri" w:hAnsi="Calibri" w:eastAsia="Calibri" w:cs="Calibri"/>
          <w:noProof w:val="0"/>
          <w:sz w:val="21"/>
          <w:szCs w:val="21"/>
          <w:lang w:val="es-GT"/>
        </w:rPr>
        <w:t>Universidad del Valle de Guatemala, Facultad de Ingeniería. (2026). CC2017 – Modelización y Simulaciones: Proyecto de Curso, Simulación y Comparación de Métodos. Guatemala.</w:t>
      </w:r>
    </w:p>
    <w:p w:rsidRPr="00AB1E60" w:rsidR="00A452C1" w:rsidP="518E5738" w:rsidRDefault="00000000" w14:paraId="171B9B60" w14:textId="7F5BA297">
      <w:pPr>
        <w:bidi w:val="0"/>
        <w:spacing w:before="0" w:beforeAutospacing="off" w:after="120" w:afterAutospacing="off" w:line="276" w:lineRule="auto"/>
        <w:jc w:val="both"/>
      </w:pPr>
      <w:r w:rsidRPr="518E5738" w:rsidR="0E92462B">
        <w:rPr>
          <w:rFonts w:ascii="Calibri" w:hAnsi="Calibri" w:eastAsia="Calibri" w:cs="Calibri"/>
          <w:noProof w:val="0"/>
          <w:sz w:val="21"/>
          <w:szCs w:val="21"/>
          <w:lang w:val="es-GT"/>
        </w:rPr>
        <w:t>Press, W. H., Teukolsky, S. A., Vetterling, W. T., y Flannery, B. P. (2007). Numerical Recipes: The Art of Scientific Computing (3.a ed.). Cambridge University Press.</w:t>
      </w:r>
    </w:p>
    <w:p w:rsidRPr="00AB1E60" w:rsidR="00A452C1" w:rsidP="518E5738" w:rsidRDefault="00000000" w14:paraId="171B9B60" w14:textId="7F5BA297">
      <w:pPr>
        <w:bidi w:val="0"/>
        <w:spacing w:before="0" w:beforeAutospacing="off" w:after="120" w:afterAutospacing="off" w:line="276" w:lineRule="auto"/>
        <w:jc w:val="both"/>
      </w:pPr>
      <w:r w:rsidRPr="518E5738" w:rsidR="0E92462B">
        <w:rPr>
          <w:rFonts w:ascii="Calibri" w:hAnsi="Calibri" w:eastAsia="Calibri" w:cs="Calibri"/>
          <w:noProof w:val="0"/>
          <w:sz w:val="21"/>
          <w:szCs w:val="21"/>
          <w:lang w:val="es-GT"/>
        </w:rPr>
        <w:t>Ross, S. M. (2013). Simulation (5.a ed.). Academic Press.</w:t>
      </w:r>
    </w:p>
    <w:p w:rsidRPr="00AB1E60" w:rsidR="00A452C1" w:rsidP="518E5738" w:rsidRDefault="00000000" w14:paraId="171B9B60" w14:textId="7F5BA297">
      <w:pPr>
        <w:bidi w:val="0"/>
        <w:spacing w:before="0" w:beforeAutospacing="off" w:after="120" w:afterAutospacing="off" w:line="276" w:lineRule="auto"/>
        <w:jc w:val="both"/>
      </w:pPr>
      <w:r w:rsidRPr="518E5738" w:rsidR="0E92462B">
        <w:rPr>
          <w:rFonts w:ascii="Calibri" w:hAnsi="Calibri" w:eastAsia="Calibri" w:cs="Calibri"/>
          <w:noProof w:val="0"/>
          <w:sz w:val="21"/>
          <w:szCs w:val="21"/>
          <w:lang w:val="es-GT"/>
        </w:rPr>
        <w:t>Devore, J. L. (2016). Probabilidad y estadística para ingeniería y ciencias (9.a ed.). Cengage Learning.</w:t>
      </w:r>
    </w:p>
    <w:p w:rsidRPr="00AB1E60" w:rsidR="00A452C1" w:rsidP="518E5738" w:rsidRDefault="00000000" w14:paraId="28BA8CA6" w14:textId="60063C45">
      <w:pPr>
        <w:spacing w:before="0" w:beforeAutospacing="off" w:after="120" w:afterAutospacing="off" w:line="276" w:lineRule="auto"/>
        <w:jc w:val="both"/>
        <w:rPr>
          <w:rFonts w:ascii="Calibri" w:hAnsi="Calibri" w:eastAsia="Calibri" w:cs="Calibri"/>
          <w:b w:val="1"/>
          <w:bCs w:val="1"/>
          <w:noProof w:val="0"/>
          <w:sz w:val="28"/>
          <w:szCs w:val="28"/>
          <w:lang w:val="es-GT"/>
        </w:rPr>
      </w:pPr>
    </w:p>
    <w:p w:rsidRPr="00AB1E60" w:rsidR="00A452C1" w:rsidP="518E5738" w:rsidRDefault="00000000" w14:paraId="3465A616" w14:textId="36F013E6">
      <w:pPr>
        <w:pStyle w:val="Normal"/>
        <w:spacing w:after="140" w:line="268" w:lineRule="auto"/>
        <w:jc w:val="both"/>
        <w:rPr>
          <w:rFonts w:ascii="Calibri" w:hAnsi="Calibri" w:eastAsia="Calibri" w:cs="Calibri"/>
          <w:noProof w:val="0"/>
          <w:sz w:val="21"/>
          <w:szCs w:val="21"/>
          <w:lang w:val="es-GT"/>
        </w:rPr>
      </w:pPr>
    </w:p>
    <w:sectPr w:rsidRPr="00AB1E60" w:rsidR="00A452C1">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
    <w:nsid w:val="551368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0a216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d0c9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4a7b9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507df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5e06d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5ee36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1e43b79"/>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421A06"/>
    <w:multiLevelType w:val="hybridMultilevel"/>
    <w:tmpl w:val="0714F242"/>
    <w:lvl w:ilvl="0" w:tplc="8B90BDA6">
      <w:start w:val="1"/>
      <w:numFmt w:val="bullet"/>
      <w:lvlText w:val="●"/>
      <w:lvlJc w:val="left"/>
      <w:pPr>
        <w:ind w:left="720" w:hanging="360"/>
      </w:pPr>
    </w:lvl>
    <w:lvl w:ilvl="1" w:tplc="07D25632">
      <w:start w:val="1"/>
      <w:numFmt w:val="bullet"/>
      <w:lvlText w:val="○"/>
      <w:lvlJc w:val="left"/>
      <w:pPr>
        <w:ind w:left="1440" w:hanging="360"/>
      </w:pPr>
    </w:lvl>
    <w:lvl w:ilvl="2" w:tplc="45D43194">
      <w:start w:val="1"/>
      <w:numFmt w:val="bullet"/>
      <w:lvlText w:val="■"/>
      <w:lvlJc w:val="left"/>
      <w:pPr>
        <w:ind w:left="2160" w:hanging="360"/>
      </w:pPr>
    </w:lvl>
    <w:lvl w:ilvl="3" w:tplc="62ACC438">
      <w:start w:val="1"/>
      <w:numFmt w:val="bullet"/>
      <w:lvlText w:val="●"/>
      <w:lvlJc w:val="left"/>
      <w:pPr>
        <w:ind w:left="2880" w:hanging="360"/>
      </w:pPr>
    </w:lvl>
    <w:lvl w:ilvl="4" w:tplc="2DA803A8">
      <w:start w:val="1"/>
      <w:numFmt w:val="bullet"/>
      <w:lvlText w:val="○"/>
      <w:lvlJc w:val="left"/>
      <w:pPr>
        <w:ind w:left="3600" w:hanging="360"/>
      </w:pPr>
    </w:lvl>
    <w:lvl w:ilvl="5" w:tplc="C1020220">
      <w:start w:val="1"/>
      <w:numFmt w:val="bullet"/>
      <w:lvlText w:val="■"/>
      <w:lvlJc w:val="left"/>
      <w:pPr>
        <w:ind w:left="4320" w:hanging="360"/>
      </w:pPr>
    </w:lvl>
    <w:lvl w:ilvl="6" w:tplc="E5B05006">
      <w:start w:val="1"/>
      <w:numFmt w:val="bullet"/>
      <w:lvlText w:val="●"/>
      <w:lvlJc w:val="left"/>
      <w:pPr>
        <w:ind w:left="5040" w:hanging="360"/>
      </w:pPr>
    </w:lvl>
    <w:lvl w:ilvl="7" w:tplc="75F6CFCE">
      <w:start w:val="1"/>
      <w:numFmt w:val="bullet"/>
      <w:lvlText w:val="●"/>
      <w:lvlJc w:val="left"/>
      <w:pPr>
        <w:ind w:left="5760" w:hanging="360"/>
      </w:pPr>
    </w:lvl>
    <w:lvl w:ilvl="8" w:tplc="C7C0C796">
      <w:start w:val="1"/>
      <w:numFmt w:val="bullet"/>
      <w:lvlText w:val="●"/>
      <w:lvlJc w:val="left"/>
      <w:pPr>
        <w:ind w:left="6480" w:hanging="360"/>
      </w:p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825240249">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2C1"/>
    <w:rsid w:val="000E7C01"/>
    <w:rsid w:val="000E7C01"/>
    <w:rsid w:val="00A452C1"/>
    <w:rsid w:val="00AB065D"/>
    <w:rsid w:val="00AB1E60"/>
    <w:rsid w:val="00BB0BC3"/>
    <w:rsid w:val="010B4809"/>
    <w:rsid w:val="01BB31BD"/>
    <w:rsid w:val="036517B8"/>
    <w:rsid w:val="036517B8"/>
    <w:rsid w:val="06B163E7"/>
    <w:rsid w:val="09EE0967"/>
    <w:rsid w:val="0A357692"/>
    <w:rsid w:val="0A5718DD"/>
    <w:rsid w:val="0B30B19D"/>
    <w:rsid w:val="0B82E753"/>
    <w:rsid w:val="0C5E232A"/>
    <w:rsid w:val="0E27B68A"/>
    <w:rsid w:val="0E92462B"/>
    <w:rsid w:val="0F6C6828"/>
    <w:rsid w:val="124564E5"/>
    <w:rsid w:val="1296DF04"/>
    <w:rsid w:val="1431BA57"/>
    <w:rsid w:val="14BCA451"/>
    <w:rsid w:val="16232973"/>
    <w:rsid w:val="18828E5C"/>
    <w:rsid w:val="19F85F7C"/>
    <w:rsid w:val="1F3E9E69"/>
    <w:rsid w:val="1F5728D3"/>
    <w:rsid w:val="2085153A"/>
    <w:rsid w:val="223EB114"/>
    <w:rsid w:val="227EE07D"/>
    <w:rsid w:val="23363EFD"/>
    <w:rsid w:val="245D943F"/>
    <w:rsid w:val="246E7F85"/>
    <w:rsid w:val="24F4A3B0"/>
    <w:rsid w:val="26271DBA"/>
    <w:rsid w:val="269488A9"/>
    <w:rsid w:val="26DED82C"/>
    <w:rsid w:val="282DEC7B"/>
    <w:rsid w:val="2F197806"/>
    <w:rsid w:val="2F20D333"/>
    <w:rsid w:val="3017DDFD"/>
    <w:rsid w:val="3137B6CE"/>
    <w:rsid w:val="31BCE190"/>
    <w:rsid w:val="33CE7603"/>
    <w:rsid w:val="34FD311E"/>
    <w:rsid w:val="3866BCED"/>
    <w:rsid w:val="3B81B094"/>
    <w:rsid w:val="3BC5B90B"/>
    <w:rsid w:val="419D79B0"/>
    <w:rsid w:val="4385ADAF"/>
    <w:rsid w:val="44562DDA"/>
    <w:rsid w:val="44E5F391"/>
    <w:rsid w:val="4A8B6335"/>
    <w:rsid w:val="4C3F30EF"/>
    <w:rsid w:val="4F033F72"/>
    <w:rsid w:val="4F033F72"/>
    <w:rsid w:val="4FD4CB4D"/>
    <w:rsid w:val="500F3418"/>
    <w:rsid w:val="50F13EDC"/>
    <w:rsid w:val="518E5738"/>
    <w:rsid w:val="51A76811"/>
    <w:rsid w:val="51F248DB"/>
    <w:rsid w:val="53DD1548"/>
    <w:rsid w:val="54407A19"/>
    <w:rsid w:val="54B4AD04"/>
    <w:rsid w:val="54F2ACED"/>
    <w:rsid w:val="57DB939C"/>
    <w:rsid w:val="58357A8D"/>
    <w:rsid w:val="59DD39A8"/>
    <w:rsid w:val="5B416139"/>
    <w:rsid w:val="5CBD6B53"/>
    <w:rsid w:val="5D856DFE"/>
    <w:rsid w:val="616A5596"/>
    <w:rsid w:val="616A5596"/>
    <w:rsid w:val="6397BC71"/>
    <w:rsid w:val="65500E55"/>
    <w:rsid w:val="657D4B52"/>
    <w:rsid w:val="6643F22B"/>
    <w:rsid w:val="6A106142"/>
    <w:rsid w:val="6A37780B"/>
    <w:rsid w:val="6A37780B"/>
    <w:rsid w:val="6ADCBEC4"/>
    <w:rsid w:val="6C4FB411"/>
    <w:rsid w:val="6ED82E65"/>
    <w:rsid w:val="702C4C0D"/>
    <w:rsid w:val="7120A719"/>
    <w:rsid w:val="715BE30E"/>
    <w:rsid w:val="7178B8BA"/>
    <w:rsid w:val="7178B8BA"/>
    <w:rsid w:val="71F51F2F"/>
    <w:rsid w:val="73A73887"/>
    <w:rsid w:val="73F081CE"/>
    <w:rsid w:val="79970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9F4CC"/>
  <w15:docId w15:val="{986A2C2A-C644-4FCC-94E1-824BCEA2736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1227712051" Type="http://schemas.openxmlformats.org/officeDocument/2006/relationships/image" Target="../media/image7.png"/><Relationship Id="rId1971497247" Type="http://schemas.openxmlformats.org/officeDocument/2006/relationships/image" Target="../media/image8.png"/><Relationship Id="rId423584672" Type="http://schemas.openxmlformats.org/officeDocument/2006/relationships/image" Target="../media/image9.png"/><Relationship Id="rId687099758" Type="http://schemas.openxmlformats.org/officeDocument/2006/relationships/image" Target="../media/imagea.png"/><Relationship Id="rId903313718" Type="http://schemas.openxmlformats.org/officeDocument/2006/relationships/image" Target="../media/imageb.png"/><Relationship Id="rId1350674166" Type="http://schemas.openxmlformats.org/officeDocument/2006/relationships/image" Target="../media/imagec.png"/><Relationship Id="rId1790401429" Type="http://schemas.openxmlformats.org/officeDocument/2006/relationships/image" Target="../media/imaged.png"/><Relationship Id="rId1488272152" Type="http://schemas.openxmlformats.org/officeDocument/2006/relationships/image" Target="../media/imagee.png"/><Relationship Id="rId1203484362" Type="http://schemas.openxmlformats.org/officeDocument/2006/relationships/image" Target="../media/imagef.png"/><Relationship Id="rId1901316048" Type="http://schemas.openxmlformats.org/officeDocument/2006/relationships/image" Target="../media/image10.png"/><Relationship Id="rId272924811" Type="http://schemas.openxmlformats.org/officeDocument/2006/relationships/image" Target="../media/image11.png"/><Relationship Id="rId936834905" Type="http://schemas.openxmlformats.org/officeDocument/2006/relationships/image" Target="../media/image12.png"/><Relationship Id="rId283153383" Type="http://schemas.openxmlformats.org/officeDocument/2006/relationships/image" Target="../media/image13.png"/><Relationship Id="R6206a74bfe2d4ca4" Type="http://schemas.openxmlformats.org/officeDocument/2006/relationships/hyperlink" Target="https://github.com/JoseRod200111/Proyecto_Geometrica_Lluvia"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RODRIGUEZ REYES, JOSE ROBERTO</lastModifiedBy>
  <revision>3</revision>
  <dcterms:created xsi:type="dcterms:W3CDTF">2026-09-18T17:56:00.0000000Z</dcterms:created>
  <dcterms:modified xsi:type="dcterms:W3CDTF">2026-09-20T02:51:02.2700562Z</dcterms:modified>
</coreProperties>
</file>