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FFFFFF" w:themeColor="background1"/>
  <w:body>
    <w:p w14:paraId="140A314F" w14:textId="77777777" w:rsidR="00C72FAE" w:rsidRDefault="00C72FAE" w:rsidP="00C72FAE">
      <w:pPr>
        <w:jc w:val="center"/>
        <w:rPr>
          <w:rFonts w:asciiTheme="majorHAnsi" w:hAnsiTheme="majorHAnsi" w:cstheme="majorHAnsi"/>
          <w:b/>
          <w:bCs/>
          <w:sz w:val="48"/>
          <w:szCs w:val="48"/>
          <w:lang w:val="es-AR"/>
        </w:rPr>
      </w:pPr>
    </w:p>
    <w:p w14:paraId="2958B803" w14:textId="77777777" w:rsidR="00C72FAE" w:rsidRPr="00C72FAE" w:rsidRDefault="00C72FAE" w:rsidP="00C72FAE">
      <w:pPr>
        <w:jc w:val="right"/>
        <w:rPr>
          <w:rFonts w:ascii="Times New Roman" w:hAnsi="Times New Roman" w:cs="Times New Roman"/>
          <w:b/>
          <w:bCs/>
          <w:sz w:val="72"/>
          <w:szCs w:val="72"/>
          <w:lang w:val="es-AR"/>
        </w:rPr>
      </w:pPr>
      <w:r w:rsidRPr="00C72FAE">
        <w:rPr>
          <w:rFonts w:ascii="Times New Roman" w:hAnsi="Times New Roman" w:cs="Times New Roman"/>
          <w:b/>
          <w:bCs/>
          <w:sz w:val="72"/>
          <w:szCs w:val="72"/>
          <w:lang w:val="es-AR"/>
        </w:rPr>
        <w:t xml:space="preserve">Análisis de datos con </w:t>
      </w:r>
    </w:p>
    <w:p w14:paraId="06B69C70" w14:textId="489C2588" w:rsidR="00716560" w:rsidRPr="00C72FAE" w:rsidRDefault="00C72FAE" w:rsidP="00C72FAE">
      <w:pPr>
        <w:jc w:val="right"/>
        <w:rPr>
          <w:rFonts w:asciiTheme="majorHAnsi" w:hAnsiTheme="majorHAnsi" w:cstheme="majorHAnsi"/>
          <w:b/>
          <w:bCs/>
          <w:sz w:val="72"/>
          <w:szCs w:val="72"/>
          <w:lang w:val="es-AR"/>
        </w:rPr>
      </w:pPr>
      <w:r w:rsidRPr="00C72FAE">
        <w:rPr>
          <w:rFonts w:ascii="Times New Roman" w:hAnsi="Times New Roman" w:cs="Times New Roman"/>
          <w:b/>
          <w:bCs/>
          <w:sz w:val="72"/>
          <w:szCs w:val="72"/>
          <w:lang w:val="es-AR"/>
        </w:rPr>
        <w:t>Python y SQL</w:t>
      </w:r>
    </w:p>
    <w:p w14:paraId="5FAAC65C" w14:textId="77777777" w:rsidR="00C72FAE" w:rsidRDefault="00C72FAE" w:rsidP="00C72FAE">
      <w:pPr>
        <w:jc w:val="center"/>
        <w:rPr>
          <w:rFonts w:asciiTheme="majorHAnsi" w:hAnsiTheme="majorHAnsi" w:cstheme="majorHAnsi"/>
          <w:b/>
          <w:bCs/>
          <w:sz w:val="40"/>
          <w:szCs w:val="40"/>
          <w:lang w:val="es-AR"/>
        </w:rPr>
      </w:pPr>
    </w:p>
    <w:p w14:paraId="64259491" w14:textId="77777777" w:rsidR="00C72FAE" w:rsidRDefault="00C72FAE" w:rsidP="00C72FAE">
      <w:pPr>
        <w:jc w:val="center"/>
        <w:rPr>
          <w:rFonts w:asciiTheme="majorHAnsi" w:hAnsiTheme="majorHAnsi" w:cstheme="majorHAnsi"/>
          <w:b/>
          <w:bCs/>
          <w:sz w:val="40"/>
          <w:szCs w:val="40"/>
          <w:lang w:val="es-AR"/>
        </w:rPr>
      </w:pPr>
    </w:p>
    <w:p w14:paraId="550B340F" w14:textId="4060B38C" w:rsidR="00C72FAE" w:rsidRDefault="00C72FAE" w:rsidP="00C72FAE">
      <w:pPr>
        <w:jc w:val="center"/>
        <w:rPr>
          <w:rFonts w:asciiTheme="majorHAnsi" w:hAnsiTheme="majorHAnsi" w:cstheme="majorHAnsi"/>
          <w:b/>
          <w:bCs/>
          <w:sz w:val="40"/>
          <w:szCs w:val="40"/>
          <w:lang w:val="es-AR"/>
        </w:rPr>
      </w:pPr>
    </w:p>
    <w:p w14:paraId="658A6100" w14:textId="32DB23DA" w:rsidR="00C72FAE" w:rsidRDefault="00C72FAE" w:rsidP="00C72FAE">
      <w:pPr>
        <w:jc w:val="center"/>
        <w:rPr>
          <w:rFonts w:asciiTheme="majorHAnsi" w:hAnsiTheme="majorHAnsi" w:cstheme="majorHAnsi"/>
          <w:b/>
          <w:bCs/>
          <w:sz w:val="40"/>
          <w:szCs w:val="40"/>
          <w:lang w:val="es-AR"/>
        </w:rPr>
      </w:pPr>
      <w:r>
        <w:rPr>
          <w:noProof/>
        </w:rPr>
        <w:drawing>
          <wp:inline distT="0" distB="0" distL="0" distR="0" wp14:anchorId="1BFB1F0A" wp14:editId="29206E57">
            <wp:extent cx="2592125" cy="2592125"/>
            <wp:effectExtent l="0" t="0" r="0" b="0"/>
            <wp:docPr id="1315938931" name="Imagen 1" descr="UCEMA – Google Play ilovalari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UCEMA – Google Play ilovalari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02157" cy="26021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E8A8284" w14:textId="77777777" w:rsidR="00C72FAE" w:rsidRDefault="00C72FAE" w:rsidP="00C72FAE">
      <w:pPr>
        <w:rPr>
          <w:rFonts w:asciiTheme="majorHAnsi" w:hAnsiTheme="majorHAnsi" w:cstheme="majorHAnsi"/>
          <w:b/>
          <w:bCs/>
          <w:sz w:val="36"/>
          <w:szCs w:val="36"/>
          <w:lang w:val="es-AR"/>
        </w:rPr>
      </w:pPr>
    </w:p>
    <w:p w14:paraId="14D60AC7" w14:textId="77777777" w:rsidR="00C72FAE" w:rsidRDefault="00C72FAE" w:rsidP="00C72FAE">
      <w:pPr>
        <w:jc w:val="right"/>
        <w:rPr>
          <w:rFonts w:ascii="Times New Roman" w:hAnsi="Times New Roman" w:cs="Times New Roman"/>
          <w:sz w:val="36"/>
          <w:szCs w:val="36"/>
          <w:lang w:val="es-AR"/>
        </w:rPr>
      </w:pPr>
    </w:p>
    <w:p w14:paraId="2F0A5C11" w14:textId="72681ED9" w:rsidR="00C72FAE" w:rsidRPr="00C72FAE" w:rsidRDefault="00C72FAE" w:rsidP="00C72FAE">
      <w:pPr>
        <w:jc w:val="right"/>
        <w:rPr>
          <w:rFonts w:ascii="Times New Roman" w:hAnsi="Times New Roman" w:cs="Times New Roman"/>
          <w:sz w:val="36"/>
          <w:szCs w:val="36"/>
          <w:lang w:val="es-AR"/>
        </w:rPr>
      </w:pPr>
      <w:r w:rsidRPr="00C72FAE">
        <w:rPr>
          <w:rFonts w:ascii="Times New Roman" w:hAnsi="Times New Roman" w:cs="Times New Roman"/>
          <w:sz w:val="36"/>
          <w:szCs w:val="36"/>
          <w:lang w:val="es-AR"/>
        </w:rPr>
        <w:t>Jose Romanella</w:t>
      </w:r>
    </w:p>
    <w:p w14:paraId="1E0B3155" w14:textId="5D3400AA" w:rsidR="00C72FAE" w:rsidRPr="00C72FAE" w:rsidRDefault="00C72FAE" w:rsidP="00C72FAE">
      <w:pPr>
        <w:jc w:val="right"/>
        <w:rPr>
          <w:rFonts w:ascii="Times New Roman" w:hAnsi="Times New Roman" w:cs="Times New Roman"/>
          <w:sz w:val="36"/>
          <w:szCs w:val="36"/>
          <w:lang w:val="es-AR"/>
        </w:rPr>
      </w:pPr>
      <w:r w:rsidRPr="00C72FAE">
        <w:rPr>
          <w:rFonts w:ascii="Times New Roman" w:hAnsi="Times New Roman" w:cs="Times New Roman"/>
          <w:sz w:val="36"/>
          <w:szCs w:val="36"/>
          <w:lang w:val="es-AR"/>
        </w:rPr>
        <w:t>Pedro Saluzzi</w:t>
      </w:r>
    </w:p>
    <w:p w14:paraId="5738FEB2" w14:textId="6DE3E2A5" w:rsidR="00C72FAE" w:rsidRPr="00C72FAE" w:rsidRDefault="00C72FAE" w:rsidP="00C72FAE">
      <w:pPr>
        <w:jc w:val="right"/>
        <w:rPr>
          <w:rFonts w:ascii="Times New Roman" w:hAnsi="Times New Roman" w:cs="Times New Roman"/>
          <w:sz w:val="36"/>
          <w:szCs w:val="36"/>
          <w:lang w:val="es-AR"/>
        </w:rPr>
      </w:pPr>
      <w:r w:rsidRPr="00C72FAE">
        <w:rPr>
          <w:rFonts w:ascii="Times New Roman" w:hAnsi="Times New Roman" w:cs="Times New Roman"/>
          <w:sz w:val="36"/>
          <w:szCs w:val="36"/>
          <w:lang w:val="es-AR"/>
        </w:rPr>
        <w:t>Big Data</w:t>
      </w:r>
    </w:p>
    <w:p w14:paraId="3F633272" w14:textId="03E070F0" w:rsidR="00C72FAE" w:rsidRDefault="00C72FAE" w:rsidP="00C72FAE">
      <w:pPr>
        <w:jc w:val="right"/>
        <w:rPr>
          <w:rFonts w:ascii="Times New Roman" w:hAnsi="Times New Roman" w:cs="Times New Roman"/>
          <w:sz w:val="36"/>
          <w:szCs w:val="36"/>
          <w:lang w:val="es-AR"/>
        </w:rPr>
      </w:pPr>
      <w:r w:rsidRPr="00C72FAE">
        <w:rPr>
          <w:rFonts w:ascii="Times New Roman" w:hAnsi="Times New Roman" w:cs="Times New Roman"/>
          <w:sz w:val="36"/>
          <w:szCs w:val="36"/>
          <w:lang w:val="es-AR"/>
        </w:rPr>
        <w:t>202</w:t>
      </w:r>
      <w:r>
        <w:rPr>
          <w:rFonts w:ascii="Times New Roman" w:hAnsi="Times New Roman" w:cs="Times New Roman"/>
          <w:sz w:val="36"/>
          <w:szCs w:val="36"/>
          <w:lang w:val="es-AR"/>
        </w:rPr>
        <w:t>4</w:t>
      </w:r>
    </w:p>
    <w:p w14:paraId="395B1A57" w14:textId="77777777" w:rsidR="00815B70" w:rsidRDefault="00C72FAE" w:rsidP="00815B70">
      <w:pPr>
        <w:spacing w:after="0" w:line="360" w:lineRule="auto"/>
        <w:rPr>
          <w:rFonts w:ascii="Times New Roman" w:hAnsi="Times New Roman" w:cs="Times New Roman"/>
          <w:b/>
          <w:bCs/>
          <w:sz w:val="28"/>
          <w:szCs w:val="28"/>
          <w:lang w:val="es-AR"/>
        </w:rPr>
      </w:pPr>
      <w:r w:rsidRPr="00815B70">
        <w:rPr>
          <w:rFonts w:ascii="Times New Roman" w:hAnsi="Times New Roman" w:cs="Times New Roman"/>
          <w:b/>
          <w:bCs/>
          <w:sz w:val="28"/>
          <w:szCs w:val="28"/>
          <w:lang w:val="es-AR"/>
        </w:rPr>
        <w:lastRenderedPageBreak/>
        <w:t>Objetivos</w:t>
      </w:r>
    </w:p>
    <w:p w14:paraId="62CDB8A8" w14:textId="77777777" w:rsidR="00815B70" w:rsidRDefault="00EF6CC0" w:rsidP="00815B70">
      <w:pPr>
        <w:spacing w:after="0" w:line="360" w:lineRule="auto"/>
        <w:rPr>
          <w:rFonts w:ascii="Times New Roman" w:hAnsi="Times New Roman" w:cs="Times New Roman"/>
          <w:b/>
          <w:bCs/>
          <w:sz w:val="28"/>
          <w:szCs w:val="28"/>
          <w:lang w:val="es-AR"/>
        </w:rPr>
      </w:pPr>
      <w:r>
        <w:rPr>
          <w:rFonts w:ascii="Times New Roman" w:hAnsi="Times New Roman" w:cs="Times New Roman"/>
          <w:sz w:val="24"/>
          <w:szCs w:val="24"/>
          <w:lang w:val="es-AR"/>
        </w:rPr>
        <w:t xml:space="preserve">1. 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Aprender a utilizar la API de Yahoo Finance para extraer datos financieros.</w:t>
      </w:r>
    </w:p>
    <w:p w14:paraId="4ACC187E" w14:textId="7B2202AE" w:rsidR="00815B70" w:rsidRPr="00815B70" w:rsidRDefault="00EF6CC0" w:rsidP="00815B70">
      <w:pPr>
        <w:spacing w:after="0" w:line="360" w:lineRule="auto"/>
        <w:rPr>
          <w:rFonts w:ascii="Times New Roman" w:hAnsi="Times New Roman" w:cs="Times New Roman"/>
          <w:b/>
          <w:bCs/>
          <w:sz w:val="28"/>
          <w:szCs w:val="28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2. Realizar un análisis exploratorio de datos (EDA).</w:t>
      </w:r>
    </w:p>
    <w:p w14:paraId="5D75A39D" w14:textId="50FB111B" w:rsidR="00EF6CC0" w:rsidRDefault="00EF6CC0" w:rsidP="00815B70">
      <w:pPr>
        <w:spacing w:line="360" w:lineRule="auto"/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3. Crear vistas y generar estadísticas descriptivas relevantes para el análisis.</w:t>
      </w:r>
    </w:p>
    <w:p w14:paraId="193E061A" w14:textId="77777777" w:rsidR="00815B70" w:rsidRDefault="00EF6CC0" w:rsidP="00EF6CC0">
      <w:pPr>
        <w:rPr>
          <w:rFonts w:ascii="Times New Roman" w:hAnsi="Times New Roman" w:cs="Times New Roman"/>
          <w:b/>
          <w:bCs/>
          <w:sz w:val="28"/>
          <w:szCs w:val="28"/>
          <w:lang w:val="es-AR"/>
        </w:rPr>
      </w:pPr>
      <w:r w:rsidRPr="00815B70">
        <w:rPr>
          <w:rFonts w:ascii="Times New Roman" w:hAnsi="Times New Roman" w:cs="Times New Roman"/>
          <w:b/>
          <w:bCs/>
          <w:sz w:val="28"/>
          <w:szCs w:val="28"/>
          <w:lang w:val="es-AR"/>
        </w:rPr>
        <w:t>Instrucciones</w:t>
      </w:r>
    </w:p>
    <w:p w14:paraId="4180A701" w14:textId="025F3341" w:rsidR="00EF6CC0" w:rsidRPr="00815B70" w:rsidRDefault="00EF6CC0" w:rsidP="00EF6CC0">
      <w:pPr>
        <w:rPr>
          <w:rFonts w:ascii="Times New Roman" w:hAnsi="Times New Roman" w:cs="Times New Roman"/>
          <w:b/>
          <w:bCs/>
          <w:sz w:val="28"/>
          <w:szCs w:val="28"/>
          <w:lang w:val="es-AR"/>
        </w:rPr>
      </w:pPr>
      <w:r>
        <w:rPr>
          <w:rFonts w:ascii="Times New Roman" w:hAnsi="Times New Roman" w:cs="Times New Roman"/>
          <w:sz w:val="24"/>
          <w:szCs w:val="24"/>
          <w:lang w:val="es-AR"/>
        </w:rPr>
        <w:t xml:space="preserve">1. 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Extracción de Datos:</w:t>
      </w:r>
    </w:p>
    <w:p w14:paraId="578709C2" w14:textId="77777777" w:rsidR="00EF6CC0" w:rsidRDefault="00EF6CC0" w:rsidP="00EF6CC0">
      <w:pPr>
        <w:pStyle w:val="Prrafodelista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Utilizando la librería yfinance, extraer los datos históricos (de los últimos 5 años) de las siguientes acciones: Apple (AAPL), Microsoft (MSFT), Amazon (AMZN), Google (GOOGL) y Tesla (TSLA).</w:t>
      </w:r>
    </w:p>
    <w:p w14:paraId="54321574" w14:textId="77777777" w:rsidR="00EF6CC0" w:rsidRDefault="00EF6CC0" w:rsidP="00EF6CC0">
      <w:pPr>
        <w:pStyle w:val="Prrafodelista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Obtener los siguientes datos:</w:t>
      </w:r>
      <w:r>
        <w:rPr>
          <w:rFonts w:ascii="Times New Roman" w:hAnsi="Times New Roman" w:cs="Times New Roman"/>
          <w:sz w:val="24"/>
          <w:szCs w:val="24"/>
          <w:lang w:val="es-AR"/>
        </w:rPr>
        <w:t xml:space="preserve"> 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Precios de cierre y volumen de transacciones</w:t>
      </w:r>
    </w:p>
    <w:p w14:paraId="510FCE71" w14:textId="171763D8" w:rsidR="00EF6CC0" w:rsidRPr="00EF6CC0" w:rsidRDefault="00EF6CC0" w:rsidP="00EF6CC0">
      <w:pPr>
        <w:pStyle w:val="Prrafodelista"/>
        <w:numPr>
          <w:ilvl w:val="0"/>
          <w:numId w:val="5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Insertar los Datos en una BD SQLite:</w:t>
      </w:r>
      <w:r>
        <w:rPr>
          <w:rFonts w:ascii="Times New Roman" w:hAnsi="Times New Roman" w:cs="Times New Roman"/>
          <w:sz w:val="24"/>
          <w:szCs w:val="24"/>
          <w:lang w:val="es-AR"/>
        </w:rPr>
        <w:t xml:space="preserve"> 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Pueden utilizar el código proporcionado en el repositorio.</w:t>
      </w:r>
    </w:p>
    <w:p w14:paraId="773F44A0" w14:textId="45743506" w:rsidR="00EF6CC0" w:rsidRDefault="00EF6CC0" w:rsidP="00815B70">
      <w:p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3. Análisis Exploratorio de Datos (EDA) en SQL</w:t>
      </w:r>
      <w:r w:rsidR="002F64FC">
        <w:rPr>
          <w:rFonts w:ascii="Times New Roman" w:hAnsi="Times New Roman" w:cs="Times New Roman"/>
          <w:sz w:val="24"/>
          <w:szCs w:val="24"/>
          <w:lang w:val="es-AR"/>
        </w:rPr>
        <w:t>, c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rear vistas para comprender los datos:</w:t>
      </w:r>
    </w:p>
    <w:p w14:paraId="621663A0" w14:textId="77777777" w:rsidR="00EF6CC0" w:rsidRDefault="00EF6CC0" w:rsidP="00EF6CC0">
      <w:pPr>
        <w:pStyle w:val="Prrafodelista"/>
        <w:numPr>
          <w:ilvl w:val="0"/>
          <w:numId w:val="6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¿Cuántos registros hay para cada acción?</w:t>
      </w:r>
    </w:p>
    <w:p w14:paraId="55282CCD" w14:textId="40062860" w:rsidR="00EF6CC0" w:rsidRDefault="00EF6CC0" w:rsidP="00EF6CC0">
      <w:pPr>
        <w:pStyle w:val="Prrafodelista"/>
        <w:numPr>
          <w:ilvl w:val="0"/>
          <w:numId w:val="6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¿Cuál es el precio de cierre y el volumen promedios de</w:t>
      </w:r>
      <w:r>
        <w:rPr>
          <w:rFonts w:ascii="Times New Roman" w:hAnsi="Times New Roman" w:cs="Times New Roman"/>
          <w:sz w:val="24"/>
          <w:szCs w:val="24"/>
          <w:lang w:val="es-AR"/>
        </w:rPr>
        <w:t xml:space="preserve"> 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transacciones por acción?</w:t>
      </w:r>
    </w:p>
    <w:p w14:paraId="737171D8" w14:textId="26BFD8C0" w:rsidR="00EF6CC0" w:rsidRDefault="00EF6CC0" w:rsidP="00EF6CC0">
      <w:pPr>
        <w:pStyle w:val="Prrafodelista"/>
        <w:numPr>
          <w:ilvl w:val="0"/>
          <w:numId w:val="6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¿Cuál es el precio de cierre y el volumen promedios de</w:t>
      </w:r>
      <w:r>
        <w:rPr>
          <w:rFonts w:ascii="Times New Roman" w:hAnsi="Times New Roman" w:cs="Times New Roman"/>
          <w:sz w:val="24"/>
          <w:szCs w:val="24"/>
          <w:lang w:val="es-AR"/>
        </w:rPr>
        <w:t xml:space="preserve"> 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transacciones por acción por año?</w:t>
      </w:r>
    </w:p>
    <w:p w14:paraId="5FD97228" w14:textId="5AE410D5" w:rsidR="00EF6CC0" w:rsidRDefault="00EF6CC0" w:rsidP="00EF6CC0">
      <w:pPr>
        <w:pStyle w:val="Prrafodelista"/>
        <w:numPr>
          <w:ilvl w:val="0"/>
          <w:numId w:val="6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¿Cuál es el precio de cierre y el volumen promedios de</w:t>
      </w:r>
      <w:r>
        <w:rPr>
          <w:rFonts w:ascii="Times New Roman" w:hAnsi="Times New Roman" w:cs="Times New Roman"/>
          <w:sz w:val="24"/>
          <w:szCs w:val="24"/>
          <w:lang w:val="es-AR"/>
        </w:rPr>
        <w:t xml:space="preserve"> 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transacciones por acción por mes?</w:t>
      </w:r>
      <w:r>
        <w:rPr>
          <w:rFonts w:ascii="Times New Roman" w:hAnsi="Times New Roman" w:cs="Times New Roman"/>
          <w:sz w:val="24"/>
          <w:szCs w:val="24"/>
          <w:lang w:val="es-AR"/>
        </w:rPr>
        <w:t xml:space="preserve"> </w:t>
      </w:r>
    </w:p>
    <w:p w14:paraId="77DA9271" w14:textId="1EB9FADB" w:rsidR="00EF6CC0" w:rsidRPr="00EF6CC0" w:rsidRDefault="00EF6CC0" w:rsidP="00EF6CC0">
      <w:pPr>
        <w:pStyle w:val="Prrafodelista"/>
        <w:numPr>
          <w:ilvl w:val="0"/>
          <w:numId w:val="6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¿Qué cantidad de días presentan datos faltantes?</w:t>
      </w:r>
    </w:p>
    <w:p w14:paraId="1730F5CF" w14:textId="77777777" w:rsidR="00EF6CC0" w:rsidRDefault="00EF6CC0" w:rsidP="00EF6CC0">
      <w:p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4. Análisis Detallado:</w:t>
      </w:r>
    </w:p>
    <w:p w14:paraId="6009C972" w14:textId="77777777" w:rsidR="00EF6CC0" w:rsidRDefault="00EF6CC0" w:rsidP="00EF6CC0">
      <w:pPr>
        <w:pStyle w:val="Prrafodelista"/>
        <w:numPr>
          <w:ilvl w:val="0"/>
          <w:numId w:val="7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Crear una vista con el rendimiento diario de cada acción.</w:t>
      </w:r>
    </w:p>
    <w:p w14:paraId="5FFFE26E" w14:textId="7AF31CCA" w:rsidR="00EF6CC0" w:rsidRPr="00EF6CC0" w:rsidRDefault="00EF6CC0" w:rsidP="00EF6CC0">
      <w:pPr>
        <w:pStyle w:val="Prrafodelista"/>
        <w:numPr>
          <w:ilvl w:val="0"/>
          <w:numId w:val="7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¿Qué porcentaje de días subió cada acción? Por ejemplo: AAPL tuvo un</w:t>
      </w:r>
      <w:r>
        <w:rPr>
          <w:rFonts w:ascii="Times New Roman" w:hAnsi="Times New Roman" w:cs="Times New Roman"/>
          <w:sz w:val="24"/>
          <w:szCs w:val="24"/>
          <w:lang w:val="es-AR"/>
        </w:rPr>
        <w:t xml:space="preserve"> 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rendimiento positivo en el 70% de los días.</w:t>
      </w:r>
    </w:p>
    <w:p w14:paraId="769E90FD" w14:textId="77777777" w:rsidR="00EF6CC0" w:rsidRDefault="00EF6CC0" w:rsidP="00EF6CC0">
      <w:p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5. Visualización de Datos:</w:t>
      </w:r>
    </w:p>
    <w:p w14:paraId="2F90EB79" w14:textId="360C4E88" w:rsidR="00EF6CC0" w:rsidRPr="00EF6CC0" w:rsidRDefault="00EF6CC0" w:rsidP="00EF6CC0">
      <w:pPr>
        <w:pStyle w:val="Prrafodelista"/>
        <w:numPr>
          <w:ilvl w:val="0"/>
          <w:numId w:val="8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 xml:space="preserve">Desde Python, leer la vista creada y realizar un box </w:t>
      </w:r>
      <w:proofErr w:type="spellStart"/>
      <w:r w:rsidRPr="00EF6CC0">
        <w:rPr>
          <w:rFonts w:ascii="Times New Roman" w:hAnsi="Times New Roman" w:cs="Times New Roman"/>
          <w:sz w:val="24"/>
          <w:szCs w:val="24"/>
          <w:lang w:val="es-AR"/>
        </w:rPr>
        <w:t>plot</w:t>
      </w:r>
      <w:proofErr w:type="spellEnd"/>
      <w:r w:rsidRPr="00EF6CC0">
        <w:rPr>
          <w:rFonts w:ascii="Times New Roman" w:hAnsi="Times New Roman" w:cs="Times New Roman"/>
          <w:sz w:val="24"/>
          <w:szCs w:val="24"/>
          <w:lang w:val="es-AR"/>
        </w:rPr>
        <w:t xml:space="preserve"> para comparar</w:t>
      </w:r>
      <w:r>
        <w:rPr>
          <w:rFonts w:ascii="Times New Roman" w:hAnsi="Times New Roman" w:cs="Times New Roman"/>
          <w:sz w:val="24"/>
          <w:szCs w:val="24"/>
          <w:lang w:val="es-AR"/>
        </w:rPr>
        <w:t xml:space="preserve"> </w:t>
      </w:r>
      <w:r w:rsidRPr="00EF6CC0">
        <w:rPr>
          <w:rFonts w:ascii="Times New Roman" w:hAnsi="Times New Roman" w:cs="Times New Roman"/>
          <w:sz w:val="24"/>
          <w:szCs w:val="24"/>
          <w:lang w:val="es-AR"/>
        </w:rPr>
        <w:t>la distribución del rendimiento diario de las acciones.</w:t>
      </w:r>
    </w:p>
    <w:p w14:paraId="65A63C4C" w14:textId="77777777" w:rsidR="00EF6CC0" w:rsidRDefault="00EF6CC0" w:rsidP="00EF6CC0">
      <w:p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6. Informe:</w:t>
      </w:r>
    </w:p>
    <w:p w14:paraId="549A4F0E" w14:textId="77777777" w:rsidR="00EF6CC0" w:rsidRDefault="00EF6CC0" w:rsidP="00EF6CC0">
      <w:pPr>
        <w:pStyle w:val="Prrafodelista"/>
        <w:numPr>
          <w:ilvl w:val="0"/>
          <w:numId w:val="9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Hacer un informe breve que presente:</w:t>
      </w:r>
    </w:p>
    <w:p w14:paraId="7D140699" w14:textId="77777777" w:rsidR="00EF6CC0" w:rsidRDefault="00EF6CC0" w:rsidP="00EF6CC0">
      <w:pPr>
        <w:pStyle w:val="Prrafodelista"/>
        <w:numPr>
          <w:ilvl w:val="0"/>
          <w:numId w:val="9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Los principales aprendizajes en términos de análisis de datos.</w:t>
      </w:r>
    </w:p>
    <w:p w14:paraId="3C7802C1" w14:textId="3A4C2567" w:rsidR="008A31F1" w:rsidRDefault="00EF6CC0" w:rsidP="008A31F1">
      <w:pPr>
        <w:pStyle w:val="Prrafodelista"/>
        <w:numPr>
          <w:ilvl w:val="0"/>
          <w:numId w:val="9"/>
        </w:numPr>
        <w:rPr>
          <w:rFonts w:ascii="Times New Roman" w:hAnsi="Times New Roman" w:cs="Times New Roman"/>
          <w:sz w:val="24"/>
          <w:szCs w:val="24"/>
          <w:lang w:val="es-AR"/>
        </w:rPr>
      </w:pPr>
      <w:r w:rsidRPr="00EF6CC0">
        <w:rPr>
          <w:rFonts w:ascii="Times New Roman" w:hAnsi="Times New Roman" w:cs="Times New Roman"/>
          <w:sz w:val="24"/>
          <w:szCs w:val="24"/>
          <w:lang w:val="es-AR"/>
        </w:rPr>
        <w:t>Las principales conclusiones del análisis realizado.</w:t>
      </w:r>
    </w:p>
    <w:p w14:paraId="3EDA4CD2" w14:textId="77777777" w:rsidR="008A31F1" w:rsidRDefault="008A31F1" w:rsidP="008A31F1">
      <w:pPr>
        <w:rPr>
          <w:rFonts w:ascii="Times New Roman" w:hAnsi="Times New Roman" w:cs="Times New Roman"/>
          <w:sz w:val="24"/>
          <w:szCs w:val="24"/>
          <w:lang w:val="es-AR"/>
        </w:rPr>
      </w:pPr>
    </w:p>
    <w:p w14:paraId="1D0E1498" w14:textId="77777777" w:rsidR="008A31F1" w:rsidRDefault="008A31F1" w:rsidP="008A31F1">
      <w:pPr>
        <w:rPr>
          <w:rFonts w:ascii="Times New Roman" w:hAnsi="Times New Roman" w:cs="Times New Roman"/>
          <w:sz w:val="24"/>
          <w:szCs w:val="24"/>
          <w:lang w:val="es-AR"/>
        </w:rPr>
      </w:pPr>
    </w:p>
    <w:p w14:paraId="20A866F3" w14:textId="77777777" w:rsidR="002F64FC" w:rsidRDefault="002F64FC" w:rsidP="008A31F1">
      <w:pPr>
        <w:rPr>
          <w:rFonts w:ascii="Times New Roman" w:hAnsi="Times New Roman" w:cs="Times New Roman"/>
          <w:sz w:val="24"/>
          <w:szCs w:val="24"/>
          <w:lang w:val="es-AR"/>
        </w:rPr>
      </w:pPr>
    </w:p>
    <w:p w14:paraId="57F38E19" w14:textId="77777777" w:rsidR="002F64FC" w:rsidRDefault="002F64FC" w:rsidP="008A31F1">
      <w:pPr>
        <w:rPr>
          <w:rFonts w:ascii="Times New Roman" w:hAnsi="Times New Roman" w:cs="Times New Roman"/>
          <w:sz w:val="28"/>
          <w:szCs w:val="28"/>
          <w:u w:val="single"/>
          <w:lang w:val="es-AR"/>
        </w:rPr>
      </w:pPr>
    </w:p>
    <w:p w14:paraId="0F067FA6" w14:textId="1623013F" w:rsidR="00815B70" w:rsidRPr="00815B70" w:rsidRDefault="00815B70" w:rsidP="008A31F1">
      <w:pPr>
        <w:rPr>
          <w:rFonts w:ascii="Times New Roman" w:hAnsi="Times New Roman" w:cs="Times New Roman"/>
          <w:sz w:val="28"/>
          <w:szCs w:val="28"/>
          <w:u w:val="single"/>
          <w:lang w:val="es-AR"/>
        </w:rPr>
      </w:pPr>
      <w:r w:rsidRPr="00815B70">
        <w:rPr>
          <w:rFonts w:ascii="Times New Roman" w:hAnsi="Times New Roman" w:cs="Times New Roman"/>
          <w:sz w:val="28"/>
          <w:szCs w:val="28"/>
          <w:u w:val="single"/>
          <w:lang w:val="es-AR"/>
        </w:rPr>
        <w:lastRenderedPageBreak/>
        <w:t>Introducción</w:t>
      </w:r>
    </w:p>
    <w:p w14:paraId="138447E0" w14:textId="54CDC5B6" w:rsidR="00815B70" w:rsidRDefault="00815B70" w:rsidP="00815B70">
      <w:pPr>
        <w:spacing w:line="360" w:lineRule="auto"/>
        <w:rPr>
          <w:rFonts w:ascii="Times New Roman" w:hAnsi="Times New Roman" w:cs="Times New Roman"/>
          <w:sz w:val="24"/>
          <w:szCs w:val="24"/>
          <w:lang w:val="es-AR"/>
        </w:rPr>
      </w:pPr>
      <w:r w:rsidRPr="00815B70">
        <w:rPr>
          <w:rFonts w:ascii="Times New Roman" w:hAnsi="Times New Roman" w:cs="Times New Roman"/>
          <w:sz w:val="24"/>
          <w:szCs w:val="24"/>
          <w:lang w:val="es-AR"/>
        </w:rPr>
        <w:t>El presente informe resume el análisis de datos financieros realizado utilizando la API de Yahoo Finance y herramientas de análisis de datos como Python y SQL. Se extrajeron datos históricos de acciones de cinco empresas prominentes (Apple, Amazon, Microsoft, Google y Tesla) durante los últimos cinco años. Luego, se llevaron a cabo diversas tareas de análisis exploratorio de datos y se generaron estadísticas descriptivas relevantes para comprender el comportamiento de estas acciones en el mercado.</w:t>
      </w:r>
    </w:p>
    <w:p w14:paraId="5DFE3F6C" w14:textId="77777777" w:rsidR="00341E40" w:rsidRDefault="00815B70" w:rsidP="00341E40">
      <w:pPr>
        <w:spacing w:line="360" w:lineRule="auto"/>
        <w:rPr>
          <w:rFonts w:ascii="Times New Roman" w:hAnsi="Times New Roman" w:cs="Times New Roman"/>
          <w:sz w:val="28"/>
          <w:szCs w:val="28"/>
          <w:u w:val="single"/>
          <w:lang w:val="es-AR"/>
        </w:rPr>
      </w:pPr>
      <w:r w:rsidRPr="00815B70">
        <w:rPr>
          <w:rFonts w:ascii="Times New Roman" w:hAnsi="Times New Roman" w:cs="Times New Roman"/>
          <w:sz w:val="28"/>
          <w:szCs w:val="28"/>
          <w:u w:val="single"/>
          <w:lang w:val="es-AR"/>
        </w:rPr>
        <w:t>Principales aprendizajes</w:t>
      </w:r>
    </w:p>
    <w:p w14:paraId="720CC743" w14:textId="3CAEB8F4" w:rsidR="00341E40" w:rsidRPr="00341E40" w:rsidRDefault="00341E40" w:rsidP="00341E40">
      <w:pPr>
        <w:spacing w:line="360" w:lineRule="auto"/>
        <w:rPr>
          <w:rFonts w:ascii="Times New Roman" w:hAnsi="Times New Roman" w:cs="Times New Roman"/>
          <w:b/>
          <w:bCs/>
          <w:sz w:val="24"/>
          <w:szCs w:val="24"/>
          <w:lang w:val="es-AR"/>
        </w:rPr>
      </w:pPr>
      <w:r w:rsidRPr="00341E40">
        <w:rPr>
          <w:rFonts w:ascii="Times New Roman" w:hAnsi="Times New Roman" w:cs="Times New Roman"/>
          <w:b/>
          <w:bCs/>
          <w:sz w:val="24"/>
          <w:szCs w:val="24"/>
          <w:lang w:val="es-AR"/>
        </w:rPr>
        <w:t xml:space="preserve">Extracción de </w:t>
      </w:r>
      <w:r w:rsidRPr="00341E40">
        <w:rPr>
          <w:rFonts w:ascii="Times New Roman" w:hAnsi="Times New Roman" w:cs="Times New Roman"/>
          <w:b/>
          <w:bCs/>
          <w:sz w:val="24"/>
          <w:szCs w:val="24"/>
          <w:lang w:val="es-AR"/>
        </w:rPr>
        <w:t>d</w:t>
      </w:r>
      <w:r w:rsidRPr="00341E40">
        <w:rPr>
          <w:rFonts w:ascii="Times New Roman" w:hAnsi="Times New Roman" w:cs="Times New Roman"/>
          <w:b/>
          <w:bCs/>
          <w:sz w:val="24"/>
          <w:szCs w:val="24"/>
          <w:lang w:val="es-AR"/>
        </w:rPr>
        <w:t xml:space="preserve">atos </w:t>
      </w:r>
      <w:r w:rsidRPr="00341E40">
        <w:rPr>
          <w:rFonts w:ascii="Times New Roman" w:hAnsi="Times New Roman" w:cs="Times New Roman"/>
          <w:b/>
          <w:bCs/>
          <w:sz w:val="24"/>
          <w:szCs w:val="24"/>
          <w:lang w:val="es-AR"/>
        </w:rPr>
        <w:t>e</w:t>
      </w:r>
      <w:r w:rsidRPr="00341E40">
        <w:rPr>
          <w:rFonts w:ascii="Times New Roman" w:hAnsi="Times New Roman" w:cs="Times New Roman"/>
          <w:b/>
          <w:bCs/>
          <w:sz w:val="24"/>
          <w:szCs w:val="24"/>
          <w:lang w:val="es-AR"/>
        </w:rPr>
        <w:t xml:space="preserve">ficiente y </w:t>
      </w:r>
      <w:r w:rsidRPr="00341E40">
        <w:rPr>
          <w:rFonts w:ascii="Times New Roman" w:hAnsi="Times New Roman" w:cs="Times New Roman"/>
          <w:b/>
          <w:bCs/>
          <w:sz w:val="24"/>
          <w:szCs w:val="24"/>
          <w:lang w:val="es-AR"/>
        </w:rPr>
        <w:t>p</w:t>
      </w:r>
      <w:r w:rsidRPr="00341E40">
        <w:rPr>
          <w:rFonts w:ascii="Times New Roman" w:hAnsi="Times New Roman" w:cs="Times New Roman"/>
          <w:b/>
          <w:bCs/>
          <w:sz w:val="24"/>
          <w:szCs w:val="24"/>
          <w:lang w:val="es-AR"/>
        </w:rPr>
        <w:t xml:space="preserve">recisa: </w:t>
      </w:r>
    </w:p>
    <w:p w14:paraId="5FA8438F" w14:textId="669B6208" w:rsidR="00341E40" w:rsidRPr="00341E40" w:rsidRDefault="00341E40" w:rsidP="00341E40">
      <w:pPr>
        <w:spacing w:line="360" w:lineRule="auto"/>
        <w:rPr>
          <w:rFonts w:ascii="Times New Roman" w:hAnsi="Times New Roman" w:cs="Times New Roman"/>
          <w:sz w:val="24"/>
          <w:szCs w:val="24"/>
          <w:lang w:val="es-AR"/>
        </w:rPr>
      </w:pPr>
      <w:r w:rsidRPr="00341E40">
        <w:rPr>
          <w:rFonts w:ascii="Times New Roman" w:hAnsi="Times New Roman" w:cs="Times New Roman"/>
          <w:sz w:val="24"/>
          <w:szCs w:val="24"/>
          <w:lang w:val="es-AR"/>
        </w:rPr>
        <w:t xml:space="preserve">La utilización de la API de </w:t>
      </w:r>
      <w:proofErr w:type="spellStart"/>
      <w:r w:rsidRPr="00341E40">
        <w:rPr>
          <w:rFonts w:ascii="Times New Roman" w:hAnsi="Times New Roman" w:cs="Times New Roman"/>
          <w:sz w:val="24"/>
          <w:szCs w:val="24"/>
          <w:lang w:val="es-AR"/>
        </w:rPr>
        <w:t>Yahoo</w:t>
      </w:r>
      <w:proofErr w:type="spellEnd"/>
      <w:r w:rsidRPr="00341E40">
        <w:rPr>
          <w:rFonts w:ascii="Times New Roman" w:hAnsi="Times New Roman" w:cs="Times New Roman"/>
          <w:sz w:val="24"/>
          <w:szCs w:val="24"/>
          <w:lang w:val="es-AR"/>
        </w:rPr>
        <w:t xml:space="preserve"> </w:t>
      </w:r>
      <w:proofErr w:type="spellStart"/>
      <w:r w:rsidRPr="00341E40">
        <w:rPr>
          <w:rFonts w:ascii="Times New Roman" w:hAnsi="Times New Roman" w:cs="Times New Roman"/>
          <w:sz w:val="24"/>
          <w:szCs w:val="24"/>
          <w:lang w:val="es-AR"/>
        </w:rPr>
        <w:t>Finance</w:t>
      </w:r>
      <w:proofErr w:type="spellEnd"/>
      <w:r w:rsidRPr="00341E40">
        <w:rPr>
          <w:rFonts w:ascii="Times New Roman" w:hAnsi="Times New Roman" w:cs="Times New Roman"/>
          <w:sz w:val="24"/>
          <w:szCs w:val="24"/>
          <w:lang w:val="es-AR"/>
        </w:rPr>
        <w:t xml:space="preserve"> a través de la librería </w:t>
      </w:r>
      <w:proofErr w:type="spellStart"/>
      <w:r w:rsidRPr="00341E40">
        <w:rPr>
          <w:rFonts w:ascii="Times New Roman" w:hAnsi="Times New Roman" w:cs="Times New Roman"/>
          <w:sz w:val="24"/>
          <w:szCs w:val="24"/>
          <w:lang w:val="es-AR"/>
        </w:rPr>
        <w:t>yfinance</w:t>
      </w:r>
      <w:proofErr w:type="spellEnd"/>
      <w:r w:rsidRPr="00341E40">
        <w:rPr>
          <w:rFonts w:ascii="Times New Roman" w:hAnsi="Times New Roman" w:cs="Times New Roman"/>
          <w:sz w:val="24"/>
          <w:szCs w:val="24"/>
          <w:lang w:val="es-AR"/>
        </w:rPr>
        <w:t xml:space="preserve"> ha demostrado ser una herramienta efectiva para la extracción de datos financieros históricos. Este proceso facilita la obtención de datos precisos y actualizados de manera eficiente.</w:t>
      </w:r>
    </w:p>
    <w:p w14:paraId="61DE78F9" w14:textId="3FB249CE" w:rsidR="00341E40" w:rsidRPr="00341E40" w:rsidRDefault="00341E40" w:rsidP="00341E40">
      <w:pPr>
        <w:spacing w:line="360" w:lineRule="auto"/>
        <w:rPr>
          <w:rFonts w:ascii="Times New Roman" w:hAnsi="Times New Roman" w:cs="Times New Roman"/>
          <w:b/>
          <w:bCs/>
          <w:sz w:val="24"/>
          <w:szCs w:val="24"/>
          <w:lang w:val="es-AR"/>
        </w:rPr>
      </w:pPr>
      <w:r w:rsidRPr="00341E40">
        <w:rPr>
          <w:rFonts w:ascii="Times New Roman" w:hAnsi="Times New Roman" w:cs="Times New Roman"/>
          <w:b/>
          <w:bCs/>
          <w:sz w:val="24"/>
          <w:szCs w:val="24"/>
          <w:lang w:val="es-AR"/>
        </w:rPr>
        <w:t>Integración y Manipulación de Datos con SQLite:</w:t>
      </w:r>
    </w:p>
    <w:p w14:paraId="0CEB8E1F" w14:textId="6F4546EE" w:rsidR="00341E40" w:rsidRPr="00341E40" w:rsidRDefault="00341E40" w:rsidP="00341E40">
      <w:pPr>
        <w:spacing w:line="360" w:lineRule="auto"/>
        <w:rPr>
          <w:rFonts w:ascii="Times New Roman" w:hAnsi="Times New Roman" w:cs="Times New Roman"/>
          <w:sz w:val="24"/>
          <w:szCs w:val="24"/>
          <w:lang w:val="es-AR"/>
        </w:rPr>
      </w:pPr>
      <w:r w:rsidRPr="00341E40">
        <w:rPr>
          <w:rFonts w:ascii="Times New Roman" w:hAnsi="Times New Roman" w:cs="Times New Roman"/>
          <w:sz w:val="24"/>
          <w:szCs w:val="24"/>
          <w:lang w:val="es-AR"/>
        </w:rPr>
        <w:t>La integración de los datos extraídos en una base de datos SQLite permite manejar grandes volúmenes de información de manera organizada, facilitando consultas y análisis de datos más complejos.</w:t>
      </w:r>
    </w:p>
    <w:p w14:paraId="43B7EF90" w14:textId="01F9CC69" w:rsidR="00341E40" w:rsidRPr="00341E40" w:rsidRDefault="00341E40" w:rsidP="00341E40">
      <w:pPr>
        <w:spacing w:line="360" w:lineRule="auto"/>
        <w:rPr>
          <w:rFonts w:ascii="Times New Roman" w:hAnsi="Times New Roman" w:cs="Times New Roman"/>
          <w:sz w:val="24"/>
          <w:szCs w:val="24"/>
          <w:lang w:val="es-AR"/>
        </w:rPr>
      </w:pPr>
      <w:r w:rsidRPr="00341E40">
        <w:rPr>
          <w:rFonts w:ascii="Times New Roman" w:hAnsi="Times New Roman" w:cs="Times New Roman"/>
          <w:sz w:val="24"/>
          <w:szCs w:val="24"/>
          <w:lang w:val="es-AR"/>
        </w:rPr>
        <w:t>El uso de SQL para realizar consultas sobre los datos almacenados proporciona respuestas rápidas y precisas a preguntas específicas sobre el comportamiento de las acciones.</w:t>
      </w:r>
    </w:p>
    <w:p w14:paraId="026E38EA" w14:textId="0DE50677" w:rsidR="00341E40" w:rsidRPr="00341E40" w:rsidRDefault="00341E40" w:rsidP="00341E40">
      <w:pPr>
        <w:spacing w:line="360" w:lineRule="auto"/>
        <w:rPr>
          <w:rFonts w:ascii="Times New Roman" w:hAnsi="Times New Roman" w:cs="Times New Roman"/>
          <w:b/>
          <w:bCs/>
          <w:color w:val="FF0000"/>
          <w:sz w:val="24"/>
          <w:szCs w:val="24"/>
          <w:lang w:val="es-AR"/>
        </w:rPr>
      </w:pPr>
      <w:r w:rsidRPr="00341E40">
        <w:rPr>
          <w:rFonts w:ascii="Times New Roman" w:hAnsi="Times New Roman" w:cs="Times New Roman"/>
          <w:b/>
          <w:bCs/>
          <w:color w:val="FF0000"/>
          <w:sz w:val="24"/>
          <w:szCs w:val="24"/>
          <w:lang w:val="es-AR"/>
        </w:rPr>
        <w:t>Análisis Exploratorio de Datos (EDA):</w:t>
      </w:r>
    </w:p>
    <w:p w14:paraId="2156FF87" w14:textId="77777777" w:rsidR="00341E40" w:rsidRPr="00341E40" w:rsidRDefault="00341E40" w:rsidP="00341E40">
      <w:pPr>
        <w:spacing w:line="360" w:lineRule="auto"/>
        <w:rPr>
          <w:rFonts w:ascii="Times New Roman" w:hAnsi="Times New Roman" w:cs="Times New Roman"/>
          <w:color w:val="FF0000"/>
          <w:sz w:val="24"/>
          <w:szCs w:val="24"/>
          <w:lang w:val="es-AR"/>
        </w:rPr>
      </w:pPr>
      <w:r w:rsidRPr="00341E40">
        <w:rPr>
          <w:rFonts w:ascii="Times New Roman" w:hAnsi="Times New Roman" w:cs="Times New Roman"/>
          <w:color w:val="FF0000"/>
          <w:sz w:val="24"/>
          <w:szCs w:val="24"/>
          <w:lang w:val="es-AR"/>
        </w:rPr>
        <w:t>Descriptivas Básicas: Calcular estadísticas descriptivas como el precio de cierre y el volumen de transacciones promedio por acción ofrece una primera visión del comportamiento del mercado.</w:t>
      </w:r>
    </w:p>
    <w:p w14:paraId="21959A10" w14:textId="77777777" w:rsidR="00341E40" w:rsidRPr="00341E40" w:rsidRDefault="00341E40" w:rsidP="00341E40">
      <w:pPr>
        <w:spacing w:line="360" w:lineRule="auto"/>
        <w:rPr>
          <w:rFonts w:ascii="Times New Roman" w:hAnsi="Times New Roman" w:cs="Times New Roman"/>
          <w:color w:val="FF0000"/>
          <w:sz w:val="24"/>
          <w:szCs w:val="24"/>
          <w:lang w:val="es-AR"/>
        </w:rPr>
      </w:pPr>
      <w:r w:rsidRPr="00341E40">
        <w:rPr>
          <w:rFonts w:ascii="Times New Roman" w:hAnsi="Times New Roman" w:cs="Times New Roman"/>
          <w:color w:val="FF0000"/>
          <w:sz w:val="24"/>
          <w:szCs w:val="24"/>
          <w:lang w:val="es-AR"/>
        </w:rPr>
        <w:t>Análisis Temporal: Desglosar los datos por año y por mes ayuda a identificar tendencias y patrones estacionales en el mercado de acciones, lo que es valioso para la toma de decisiones de inversión.</w:t>
      </w:r>
    </w:p>
    <w:p w14:paraId="5ACCB7A2" w14:textId="77777777" w:rsidR="00341E40" w:rsidRDefault="00341E40" w:rsidP="00341E40">
      <w:pPr>
        <w:spacing w:line="360" w:lineRule="auto"/>
        <w:rPr>
          <w:rFonts w:ascii="Times New Roman" w:hAnsi="Times New Roman" w:cs="Times New Roman"/>
          <w:sz w:val="24"/>
          <w:szCs w:val="24"/>
          <w:lang w:val="es-AR"/>
        </w:rPr>
      </w:pPr>
    </w:p>
    <w:p w14:paraId="70F5AA13" w14:textId="77777777" w:rsidR="00341E40" w:rsidRDefault="00341E40" w:rsidP="00341E40">
      <w:pPr>
        <w:spacing w:line="360" w:lineRule="auto"/>
        <w:rPr>
          <w:rFonts w:ascii="Times New Roman" w:hAnsi="Times New Roman" w:cs="Times New Roman"/>
          <w:sz w:val="24"/>
          <w:szCs w:val="24"/>
          <w:lang w:val="es-AR"/>
        </w:rPr>
      </w:pPr>
    </w:p>
    <w:p w14:paraId="03441E40" w14:textId="40815FB0" w:rsidR="00341E40" w:rsidRPr="00341E40" w:rsidRDefault="00341E40" w:rsidP="00341E40">
      <w:pPr>
        <w:spacing w:line="360" w:lineRule="auto"/>
        <w:rPr>
          <w:rFonts w:ascii="Times New Roman" w:hAnsi="Times New Roman" w:cs="Times New Roman"/>
          <w:b/>
          <w:bCs/>
          <w:sz w:val="24"/>
          <w:szCs w:val="24"/>
          <w:lang w:val="es-AR"/>
        </w:rPr>
      </w:pPr>
      <w:r w:rsidRPr="00341E40">
        <w:rPr>
          <w:rFonts w:ascii="Times New Roman" w:hAnsi="Times New Roman" w:cs="Times New Roman"/>
          <w:b/>
          <w:bCs/>
          <w:sz w:val="24"/>
          <w:szCs w:val="24"/>
          <w:lang w:val="es-AR"/>
        </w:rPr>
        <w:lastRenderedPageBreak/>
        <w:t>Identificación de Datos Faltantes:</w:t>
      </w:r>
    </w:p>
    <w:p w14:paraId="7C63B250" w14:textId="1B8A8A9F" w:rsidR="00341E40" w:rsidRPr="00341E40" w:rsidRDefault="00341E40" w:rsidP="00341E40">
      <w:pPr>
        <w:spacing w:line="360" w:lineRule="auto"/>
        <w:rPr>
          <w:rFonts w:ascii="Times New Roman" w:hAnsi="Times New Roman" w:cs="Times New Roman"/>
          <w:sz w:val="24"/>
          <w:szCs w:val="24"/>
          <w:lang w:val="es-AR"/>
        </w:rPr>
      </w:pPr>
      <w:r w:rsidRPr="00341E40">
        <w:rPr>
          <w:rFonts w:ascii="Times New Roman" w:hAnsi="Times New Roman" w:cs="Times New Roman"/>
          <w:sz w:val="24"/>
          <w:szCs w:val="24"/>
          <w:lang w:val="es-AR"/>
        </w:rPr>
        <w:t>Identificar y cuantificar días con datos faltantes es crucial para asegurar la calidad del análisis. Los datos incompletos pueden distorsionar los resultados, por lo que es importante abordarlos adecuadamente.</w:t>
      </w:r>
    </w:p>
    <w:p w14:paraId="17BC9E5A" w14:textId="6D17E35C" w:rsidR="00341E40" w:rsidRPr="00341E40" w:rsidRDefault="00341E40" w:rsidP="00341E40">
      <w:pPr>
        <w:spacing w:line="360" w:lineRule="auto"/>
        <w:rPr>
          <w:rFonts w:ascii="Times New Roman" w:hAnsi="Times New Roman" w:cs="Times New Roman"/>
          <w:b/>
          <w:bCs/>
          <w:color w:val="FF0000"/>
          <w:sz w:val="24"/>
          <w:szCs w:val="24"/>
          <w:lang w:val="es-AR"/>
        </w:rPr>
      </w:pPr>
      <w:r w:rsidRPr="00341E40">
        <w:rPr>
          <w:rFonts w:ascii="Times New Roman" w:hAnsi="Times New Roman" w:cs="Times New Roman"/>
          <w:b/>
          <w:bCs/>
          <w:color w:val="FF0000"/>
          <w:sz w:val="24"/>
          <w:szCs w:val="24"/>
          <w:lang w:val="es-AR"/>
        </w:rPr>
        <w:t>Rendimiento y Comportamiento del Mercado:</w:t>
      </w:r>
    </w:p>
    <w:p w14:paraId="1D71DC47" w14:textId="77777777" w:rsidR="00341E40" w:rsidRPr="00341E40" w:rsidRDefault="00341E40" w:rsidP="00341E40">
      <w:pPr>
        <w:spacing w:line="360" w:lineRule="auto"/>
        <w:rPr>
          <w:rFonts w:ascii="Times New Roman" w:hAnsi="Times New Roman" w:cs="Times New Roman"/>
          <w:color w:val="FF0000"/>
          <w:sz w:val="24"/>
          <w:szCs w:val="24"/>
          <w:lang w:val="es-AR"/>
        </w:rPr>
      </w:pPr>
      <w:r w:rsidRPr="00341E40">
        <w:rPr>
          <w:rFonts w:ascii="Times New Roman" w:hAnsi="Times New Roman" w:cs="Times New Roman"/>
          <w:color w:val="FF0000"/>
          <w:sz w:val="24"/>
          <w:szCs w:val="24"/>
          <w:lang w:val="es-AR"/>
        </w:rPr>
        <w:t>Cálculo del Rendimiento Diario: Crear una vista con el rendimiento diario de cada acción permite evaluar el comportamiento a corto plazo y la volatilidad del mercado.</w:t>
      </w:r>
    </w:p>
    <w:p w14:paraId="341C57CD" w14:textId="77777777" w:rsidR="00341E40" w:rsidRPr="00341E40" w:rsidRDefault="00341E40" w:rsidP="00341E40">
      <w:pPr>
        <w:spacing w:line="360" w:lineRule="auto"/>
        <w:rPr>
          <w:rFonts w:ascii="Times New Roman" w:hAnsi="Times New Roman" w:cs="Times New Roman"/>
          <w:color w:val="FF0000"/>
          <w:sz w:val="24"/>
          <w:szCs w:val="24"/>
          <w:lang w:val="es-AR"/>
        </w:rPr>
      </w:pPr>
      <w:r w:rsidRPr="00341E40">
        <w:rPr>
          <w:rFonts w:ascii="Times New Roman" w:hAnsi="Times New Roman" w:cs="Times New Roman"/>
          <w:color w:val="FF0000"/>
          <w:sz w:val="24"/>
          <w:szCs w:val="24"/>
          <w:lang w:val="es-AR"/>
        </w:rPr>
        <w:t>Análisis de Tendencias: Determinar el porcentaje de días con rendimientos positivos para cada acción proporciona una medida simple pero efectiva del desempeño de las acciones.</w:t>
      </w:r>
    </w:p>
    <w:p w14:paraId="3E611C4E" w14:textId="19E0DDB4" w:rsidR="00341E40" w:rsidRPr="00341E40" w:rsidRDefault="00341E40" w:rsidP="00341E40">
      <w:pPr>
        <w:spacing w:line="360" w:lineRule="auto"/>
        <w:rPr>
          <w:rFonts w:ascii="Times New Roman" w:hAnsi="Times New Roman" w:cs="Times New Roman"/>
          <w:b/>
          <w:bCs/>
          <w:sz w:val="24"/>
          <w:szCs w:val="24"/>
          <w:lang w:val="es-AR"/>
        </w:rPr>
      </w:pPr>
      <w:r w:rsidRPr="00341E40">
        <w:rPr>
          <w:rFonts w:ascii="Times New Roman" w:hAnsi="Times New Roman" w:cs="Times New Roman"/>
          <w:b/>
          <w:bCs/>
          <w:sz w:val="24"/>
          <w:szCs w:val="24"/>
          <w:lang w:val="es-AR"/>
        </w:rPr>
        <w:t>Visualización de Datos:</w:t>
      </w:r>
    </w:p>
    <w:p w14:paraId="602ED06C" w14:textId="45D023FF" w:rsidR="002F64FC" w:rsidRPr="00341E40" w:rsidRDefault="00341E40" w:rsidP="00815B70">
      <w:pPr>
        <w:spacing w:line="360" w:lineRule="auto"/>
        <w:rPr>
          <w:rFonts w:ascii="Times New Roman" w:hAnsi="Times New Roman" w:cs="Times New Roman"/>
          <w:sz w:val="24"/>
          <w:szCs w:val="24"/>
          <w:lang w:val="es-AR"/>
        </w:rPr>
      </w:pPr>
      <w:r w:rsidRPr="00341E40">
        <w:rPr>
          <w:rFonts w:ascii="Times New Roman" w:hAnsi="Times New Roman" w:cs="Times New Roman"/>
          <w:sz w:val="24"/>
          <w:szCs w:val="24"/>
          <w:lang w:val="es-AR"/>
        </w:rPr>
        <w:t xml:space="preserve">Utilizar visualizaciones como box </w:t>
      </w:r>
      <w:proofErr w:type="spellStart"/>
      <w:r w:rsidRPr="00341E40">
        <w:rPr>
          <w:rFonts w:ascii="Times New Roman" w:hAnsi="Times New Roman" w:cs="Times New Roman"/>
          <w:sz w:val="24"/>
          <w:szCs w:val="24"/>
          <w:lang w:val="es-AR"/>
        </w:rPr>
        <w:t>plots</w:t>
      </w:r>
      <w:proofErr w:type="spellEnd"/>
      <w:r w:rsidRPr="00341E40">
        <w:rPr>
          <w:rFonts w:ascii="Times New Roman" w:hAnsi="Times New Roman" w:cs="Times New Roman"/>
          <w:sz w:val="24"/>
          <w:szCs w:val="24"/>
          <w:lang w:val="es-AR"/>
        </w:rPr>
        <w:t xml:space="preserve"> para comparar la distribución del rendimiento diario entre diferentes acciones facilita la interpretación de los datos y destaca diferencias clave de manera intuitiva.</w:t>
      </w:r>
    </w:p>
    <w:p w14:paraId="3A8B29EF" w14:textId="53DEE50C" w:rsidR="00815B70" w:rsidRPr="00815B70" w:rsidRDefault="002F64FC" w:rsidP="00815B70">
      <w:pPr>
        <w:spacing w:line="360" w:lineRule="auto"/>
        <w:rPr>
          <w:rFonts w:ascii="Times New Roman" w:hAnsi="Times New Roman" w:cs="Times New Roman"/>
          <w:sz w:val="28"/>
          <w:szCs w:val="28"/>
          <w:u w:val="single"/>
          <w:lang w:val="es-AR"/>
        </w:rPr>
      </w:pPr>
      <w:r>
        <w:rPr>
          <w:rFonts w:ascii="Times New Roman" w:hAnsi="Times New Roman" w:cs="Times New Roman"/>
          <w:sz w:val="28"/>
          <w:szCs w:val="28"/>
          <w:u w:val="single"/>
          <w:lang w:val="es-AR"/>
        </w:rPr>
        <w:t>Conclusiones</w:t>
      </w:r>
    </w:p>
    <w:p w14:paraId="65A53223" w14:textId="77777777" w:rsidR="00815B70" w:rsidRDefault="00815B70" w:rsidP="008A31F1">
      <w:pPr>
        <w:rPr>
          <w:rFonts w:ascii="Times New Roman" w:hAnsi="Times New Roman" w:cs="Times New Roman"/>
          <w:sz w:val="24"/>
          <w:szCs w:val="24"/>
          <w:lang w:val="es-AR"/>
        </w:rPr>
      </w:pPr>
    </w:p>
    <w:p w14:paraId="30E34DCB" w14:textId="77777777" w:rsidR="00891832" w:rsidRPr="00891832" w:rsidRDefault="00891832" w:rsidP="00891832">
      <w:pPr>
        <w:rPr>
          <w:rFonts w:ascii="Times New Roman" w:hAnsi="Times New Roman" w:cs="Times New Roman"/>
          <w:sz w:val="24"/>
          <w:szCs w:val="24"/>
          <w:lang w:val="es-AR"/>
        </w:rPr>
      </w:pPr>
    </w:p>
    <w:p w14:paraId="111DA706" w14:textId="77777777" w:rsidR="00C72FAE" w:rsidRPr="00891832" w:rsidRDefault="00C72FAE" w:rsidP="00C72FAE">
      <w:pPr>
        <w:jc w:val="center"/>
        <w:rPr>
          <w:rFonts w:asciiTheme="majorHAnsi" w:hAnsiTheme="majorHAnsi" w:cstheme="majorHAnsi"/>
          <w:sz w:val="40"/>
          <w:szCs w:val="40"/>
          <w:lang w:val="es-AR"/>
        </w:rPr>
      </w:pPr>
    </w:p>
    <w:p w14:paraId="4F489661" w14:textId="77777777" w:rsidR="00C72FAE" w:rsidRPr="00891832" w:rsidRDefault="00C72FAE">
      <w:pPr>
        <w:rPr>
          <w:lang w:val="es-AR"/>
        </w:rPr>
      </w:pPr>
    </w:p>
    <w:sectPr w:rsidR="00C72FAE" w:rsidRPr="00891832" w:rsidSect="00341E4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74A127D" w14:textId="77777777" w:rsidR="00B67B7F" w:rsidRDefault="00B67B7F" w:rsidP="00C72FAE">
      <w:pPr>
        <w:spacing w:after="0" w:line="240" w:lineRule="auto"/>
      </w:pPr>
      <w:r>
        <w:separator/>
      </w:r>
    </w:p>
  </w:endnote>
  <w:endnote w:type="continuationSeparator" w:id="0">
    <w:p w14:paraId="5FA08392" w14:textId="77777777" w:rsidR="00B67B7F" w:rsidRDefault="00B67B7F" w:rsidP="00C72FAE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F23A09D" w14:textId="77777777" w:rsidR="00C72FAE" w:rsidRDefault="00C72FAE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990743" w14:textId="77777777" w:rsidR="00C72FAE" w:rsidRDefault="00C72FAE">
    <w:pPr>
      <w:pStyle w:val="Piedepgina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A0F9693" w14:textId="77777777" w:rsidR="00C72FAE" w:rsidRDefault="00C72FAE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2D71BFB" w14:textId="77777777" w:rsidR="00B67B7F" w:rsidRDefault="00B67B7F" w:rsidP="00C72FAE">
      <w:pPr>
        <w:spacing w:after="0" w:line="240" w:lineRule="auto"/>
      </w:pPr>
      <w:r>
        <w:separator/>
      </w:r>
    </w:p>
  </w:footnote>
  <w:footnote w:type="continuationSeparator" w:id="0">
    <w:p w14:paraId="3245F1E5" w14:textId="77777777" w:rsidR="00B67B7F" w:rsidRDefault="00B67B7F" w:rsidP="00C72FAE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71891" w14:textId="77777777" w:rsidR="00C72FAE" w:rsidRDefault="00C72FAE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C4F024" w14:textId="77777777" w:rsidR="00C72FAE" w:rsidRDefault="00C72FAE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8300733" w14:textId="77777777" w:rsidR="00C72FAE" w:rsidRDefault="00C72FAE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4445C40"/>
    <w:multiLevelType w:val="hybridMultilevel"/>
    <w:tmpl w:val="B49AE7C2"/>
    <w:lvl w:ilvl="0" w:tplc="FDC05D38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85271A7"/>
    <w:multiLevelType w:val="hybridMultilevel"/>
    <w:tmpl w:val="A3EABF0A"/>
    <w:lvl w:ilvl="0" w:tplc="04090019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26EA16E4"/>
    <w:multiLevelType w:val="hybridMultilevel"/>
    <w:tmpl w:val="A3EABF0A"/>
    <w:lvl w:ilvl="0" w:tplc="FFFFFFFF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8922C30"/>
    <w:multiLevelType w:val="hybridMultilevel"/>
    <w:tmpl w:val="13388E7E"/>
    <w:lvl w:ilvl="0" w:tplc="FFFFFFFF">
      <w:start w:val="1"/>
      <w:numFmt w:val="decimal"/>
      <w:lvlText w:val="%1."/>
      <w:lvlJc w:val="left"/>
      <w:pPr>
        <w:ind w:left="720" w:hanging="360"/>
      </w:pPr>
      <w:rPr>
        <w:rFonts w:ascii="Times New Roman" w:eastAsiaTheme="minorHAnsi" w:hAnsi="Times New Roman" w:cs="Times New Roman"/>
      </w:rPr>
    </w:lvl>
    <w:lvl w:ilvl="1" w:tplc="FFFFFFFF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6CA711C"/>
    <w:multiLevelType w:val="hybridMultilevel"/>
    <w:tmpl w:val="BFAE2C50"/>
    <w:lvl w:ilvl="0" w:tplc="FFFFFFFF">
      <w:start w:val="1"/>
      <w:numFmt w:val="decimal"/>
      <w:lvlText w:val="%1."/>
      <w:lvlJc w:val="left"/>
      <w:pPr>
        <w:ind w:left="720" w:hanging="360"/>
      </w:pPr>
      <w:rPr>
        <w:rFonts w:ascii="Times New Roman" w:eastAsiaTheme="minorHAnsi" w:hAnsi="Times New Roman" w:cs="Times New Roman"/>
      </w:rPr>
    </w:lvl>
    <w:lvl w:ilvl="1" w:tplc="FFFFFFFF">
      <w:start w:val="1"/>
      <w:numFmt w:val="lowerLetter"/>
      <w:lvlText w:val="%2."/>
      <w:lvlJc w:val="left"/>
      <w:pPr>
        <w:ind w:left="1440" w:hanging="360"/>
      </w:pPr>
      <w:rPr>
        <w:rFonts w:ascii="Times New Roman" w:eastAsiaTheme="minorHAnsi" w:hAnsi="Times New Roman" w:cs="Times New Roman"/>
      </w:r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52E8536E"/>
    <w:multiLevelType w:val="hybridMultilevel"/>
    <w:tmpl w:val="A3EABF0A"/>
    <w:lvl w:ilvl="0" w:tplc="FFFFFFFF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08A692B"/>
    <w:multiLevelType w:val="hybridMultilevel"/>
    <w:tmpl w:val="76841168"/>
    <w:lvl w:ilvl="0" w:tplc="71427AFA">
      <w:start w:val="1"/>
      <w:numFmt w:val="decimal"/>
      <w:lvlText w:val="%1."/>
      <w:lvlJc w:val="left"/>
      <w:pPr>
        <w:ind w:left="720" w:hanging="360"/>
      </w:pPr>
      <w:rPr>
        <w:rFonts w:ascii="Times New Roman" w:eastAsiaTheme="minorHAnsi" w:hAnsi="Times New Roman" w:cs="Times New Roman"/>
      </w:rPr>
    </w:lvl>
    <w:lvl w:ilvl="1" w:tplc="4260D710">
      <w:start w:val="1"/>
      <w:numFmt w:val="lowerLetter"/>
      <w:lvlText w:val="%2."/>
      <w:lvlJc w:val="left"/>
      <w:pPr>
        <w:ind w:left="1440" w:hanging="360"/>
      </w:pPr>
      <w:rPr>
        <w:rFonts w:ascii="Times New Roman" w:eastAsiaTheme="minorHAnsi" w:hAnsi="Times New Roman"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6DB57C5A"/>
    <w:multiLevelType w:val="hybridMultilevel"/>
    <w:tmpl w:val="A3EABF0A"/>
    <w:lvl w:ilvl="0" w:tplc="FFFFFFFF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7A282C53"/>
    <w:multiLevelType w:val="hybridMultilevel"/>
    <w:tmpl w:val="A3EABF0A"/>
    <w:lvl w:ilvl="0" w:tplc="FFFFFFFF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FFFFFFFF" w:tentative="1">
      <w:start w:val="1"/>
      <w:numFmt w:val="lowerLetter"/>
      <w:lvlText w:val="%2."/>
      <w:lvlJc w:val="left"/>
      <w:pPr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903681534">
    <w:abstractNumId w:val="6"/>
  </w:num>
  <w:num w:numId="2" w16cid:durableId="1646547801">
    <w:abstractNumId w:val="3"/>
  </w:num>
  <w:num w:numId="3" w16cid:durableId="1064525282">
    <w:abstractNumId w:val="0"/>
  </w:num>
  <w:num w:numId="4" w16cid:durableId="301546681">
    <w:abstractNumId w:val="4"/>
  </w:num>
  <w:num w:numId="5" w16cid:durableId="2092964183">
    <w:abstractNumId w:val="1"/>
  </w:num>
  <w:num w:numId="6" w16cid:durableId="1431970842">
    <w:abstractNumId w:val="2"/>
  </w:num>
  <w:num w:numId="7" w16cid:durableId="1722053178">
    <w:abstractNumId w:val="7"/>
  </w:num>
  <w:num w:numId="8" w16cid:durableId="1850293160">
    <w:abstractNumId w:val="5"/>
  </w:num>
  <w:num w:numId="9" w16cid:durableId="661933863">
    <w:abstractNumId w:val="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displayBackgroundShape/>
  <w:proofState w:spelling="clean" w:grammar="clean"/>
  <w:defaultTabStop w:val="720"/>
  <w:characterSpacingControl w:val="doNotCompress"/>
  <w:hdrShapeDefaults>
    <o:shapedefaults v:ext="edit" spidmax="2050">
      <o:colormru v:ext="edit" colors="white,#fefeff,#ececec,#fcfcfc,#fbfbfb,#f0f0f0,#f5f5f5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F24D0"/>
    <w:rsid w:val="002F64FC"/>
    <w:rsid w:val="00341E40"/>
    <w:rsid w:val="004A25DB"/>
    <w:rsid w:val="00716560"/>
    <w:rsid w:val="008065BC"/>
    <w:rsid w:val="00815B70"/>
    <w:rsid w:val="00891832"/>
    <w:rsid w:val="008A31F1"/>
    <w:rsid w:val="00B67B7F"/>
    <w:rsid w:val="00C72FAE"/>
    <w:rsid w:val="00D1417A"/>
    <w:rsid w:val="00DF24D0"/>
    <w:rsid w:val="00EF6CC0"/>
    <w:rsid w:val="00FA19A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o:colormru v:ext="edit" colors="white,#fefeff,#ececec,#fcfcfc,#fbfbfb,#f0f0f0,#f5f5f5"/>
    </o:shapedefaults>
    <o:shapelayout v:ext="edit">
      <o:idmap v:ext="edit" data="2"/>
    </o:shapelayout>
  </w:shapeDefaults>
  <w:decimalSymbol w:val=","/>
  <w:listSeparator w:val=";"/>
  <w14:docId w14:val="2FCB866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lang w:val="es-ES"/>
    </w:rPr>
  </w:style>
  <w:style w:type="paragraph" w:styleId="Ttulo1">
    <w:name w:val="heading 1"/>
    <w:basedOn w:val="Normal"/>
    <w:next w:val="Normal"/>
    <w:link w:val="Ttulo1Car"/>
    <w:uiPriority w:val="9"/>
    <w:qFormat/>
    <w:rsid w:val="00DF24D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DF24D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DF24D0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DF24D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DF24D0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DF24D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DF24D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DF24D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DF24D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DF24D0"/>
    <w:rPr>
      <w:rFonts w:asciiTheme="majorHAnsi" w:eastAsiaTheme="majorEastAsia" w:hAnsiTheme="majorHAnsi" w:cstheme="majorBidi"/>
      <w:color w:val="2F5496" w:themeColor="accent1" w:themeShade="BF"/>
      <w:sz w:val="40"/>
      <w:szCs w:val="40"/>
      <w:lang w:val="es-ES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DF24D0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val="es-ES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DF24D0"/>
    <w:rPr>
      <w:rFonts w:eastAsiaTheme="majorEastAsia" w:cstheme="majorBidi"/>
      <w:color w:val="2F5496" w:themeColor="accent1" w:themeShade="BF"/>
      <w:sz w:val="28"/>
      <w:szCs w:val="28"/>
      <w:lang w:val="es-ES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DF24D0"/>
    <w:rPr>
      <w:rFonts w:eastAsiaTheme="majorEastAsia" w:cstheme="majorBidi"/>
      <w:i/>
      <w:iCs/>
      <w:color w:val="2F5496" w:themeColor="accent1" w:themeShade="BF"/>
      <w:lang w:val="es-ES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DF24D0"/>
    <w:rPr>
      <w:rFonts w:eastAsiaTheme="majorEastAsia" w:cstheme="majorBidi"/>
      <w:color w:val="2F5496" w:themeColor="accent1" w:themeShade="BF"/>
      <w:lang w:val="es-ES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DF24D0"/>
    <w:rPr>
      <w:rFonts w:eastAsiaTheme="majorEastAsia" w:cstheme="majorBidi"/>
      <w:i/>
      <w:iCs/>
      <w:color w:val="595959" w:themeColor="text1" w:themeTint="A6"/>
      <w:lang w:val="es-ES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DF24D0"/>
    <w:rPr>
      <w:rFonts w:eastAsiaTheme="majorEastAsia" w:cstheme="majorBidi"/>
      <w:color w:val="595959" w:themeColor="text1" w:themeTint="A6"/>
      <w:lang w:val="es-ES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DF24D0"/>
    <w:rPr>
      <w:rFonts w:eastAsiaTheme="majorEastAsia" w:cstheme="majorBidi"/>
      <w:i/>
      <w:iCs/>
      <w:color w:val="272727" w:themeColor="text1" w:themeTint="D8"/>
      <w:lang w:val="es-ES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DF24D0"/>
    <w:rPr>
      <w:rFonts w:eastAsiaTheme="majorEastAsia" w:cstheme="majorBidi"/>
      <w:color w:val="272727" w:themeColor="text1" w:themeTint="D8"/>
      <w:lang w:val="es-ES"/>
    </w:rPr>
  </w:style>
  <w:style w:type="paragraph" w:styleId="Ttulo">
    <w:name w:val="Title"/>
    <w:basedOn w:val="Normal"/>
    <w:next w:val="Normal"/>
    <w:link w:val="TtuloCar"/>
    <w:uiPriority w:val="10"/>
    <w:qFormat/>
    <w:rsid w:val="00DF24D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DF24D0"/>
    <w:rPr>
      <w:rFonts w:asciiTheme="majorHAnsi" w:eastAsiaTheme="majorEastAsia" w:hAnsiTheme="majorHAnsi" w:cstheme="majorBidi"/>
      <w:spacing w:val="-10"/>
      <w:kern w:val="28"/>
      <w:sz w:val="56"/>
      <w:szCs w:val="56"/>
      <w:lang w:val="es-ES"/>
    </w:rPr>
  </w:style>
  <w:style w:type="paragraph" w:styleId="Subttulo">
    <w:name w:val="Subtitle"/>
    <w:basedOn w:val="Normal"/>
    <w:next w:val="Normal"/>
    <w:link w:val="SubttuloCar"/>
    <w:uiPriority w:val="11"/>
    <w:qFormat/>
    <w:rsid w:val="00DF24D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DF24D0"/>
    <w:rPr>
      <w:rFonts w:eastAsiaTheme="majorEastAsia" w:cstheme="majorBidi"/>
      <w:color w:val="595959" w:themeColor="text1" w:themeTint="A6"/>
      <w:spacing w:val="15"/>
      <w:sz w:val="28"/>
      <w:szCs w:val="28"/>
      <w:lang w:val="es-ES"/>
    </w:rPr>
  </w:style>
  <w:style w:type="paragraph" w:styleId="Cita">
    <w:name w:val="Quote"/>
    <w:basedOn w:val="Normal"/>
    <w:next w:val="Normal"/>
    <w:link w:val="CitaCar"/>
    <w:uiPriority w:val="29"/>
    <w:qFormat/>
    <w:rsid w:val="00DF24D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DF24D0"/>
    <w:rPr>
      <w:i/>
      <w:iCs/>
      <w:color w:val="404040" w:themeColor="text1" w:themeTint="BF"/>
      <w:lang w:val="es-ES"/>
    </w:rPr>
  </w:style>
  <w:style w:type="paragraph" w:styleId="Prrafodelista">
    <w:name w:val="List Paragraph"/>
    <w:basedOn w:val="Normal"/>
    <w:uiPriority w:val="34"/>
    <w:qFormat/>
    <w:rsid w:val="00DF24D0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DF24D0"/>
    <w:rPr>
      <w:i/>
      <w:iCs/>
      <w:color w:val="2F5496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DF24D0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DF24D0"/>
    <w:rPr>
      <w:i/>
      <w:iCs/>
      <w:color w:val="2F5496" w:themeColor="accent1" w:themeShade="BF"/>
      <w:lang w:val="es-ES"/>
    </w:rPr>
  </w:style>
  <w:style w:type="character" w:styleId="Referenciaintensa">
    <w:name w:val="Intense Reference"/>
    <w:basedOn w:val="Fuentedeprrafopredeter"/>
    <w:uiPriority w:val="32"/>
    <w:qFormat/>
    <w:rsid w:val="00DF24D0"/>
    <w:rPr>
      <w:b/>
      <w:bCs/>
      <w:smallCaps/>
      <w:color w:val="2F5496" w:themeColor="accent1" w:themeShade="BF"/>
      <w:spacing w:val="5"/>
    </w:rPr>
  </w:style>
  <w:style w:type="paragraph" w:styleId="Encabezado">
    <w:name w:val="header"/>
    <w:basedOn w:val="Normal"/>
    <w:link w:val="EncabezadoCar"/>
    <w:uiPriority w:val="99"/>
    <w:unhideWhenUsed/>
    <w:rsid w:val="00C72FA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72FAE"/>
    <w:rPr>
      <w:lang w:val="es-ES"/>
    </w:rPr>
  </w:style>
  <w:style w:type="paragraph" w:styleId="Piedepgina">
    <w:name w:val="footer"/>
    <w:basedOn w:val="Normal"/>
    <w:link w:val="PiedepginaCar"/>
    <w:uiPriority w:val="99"/>
    <w:unhideWhenUsed/>
    <w:rsid w:val="00C72FAE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72FAE"/>
    <w:rPr>
      <w:lang w:val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Informe</Template>
  <TotalTime>98</TotalTime>
  <Pages>4</Pages>
  <Words>631</Words>
  <Characters>3600</Characters>
  <Application>Microsoft Office Word</Application>
  <DocSecurity>0</DocSecurity>
  <Lines>30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4223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 Romanella</dc:creator>
  <cp:keywords/>
  <dc:description/>
  <cp:lastModifiedBy>Jose Romanella</cp:lastModifiedBy>
  <cp:revision>7</cp:revision>
  <dcterms:created xsi:type="dcterms:W3CDTF">2024-05-25T19:32:00Z</dcterms:created>
  <dcterms:modified xsi:type="dcterms:W3CDTF">2024-05-28T19:24:00Z</dcterms:modified>
</cp:coreProperties>
</file>