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31" w:rsidRPr="00C74231" w:rsidRDefault="00C74231" w:rsidP="00C74231">
      <w:pPr>
        <w:spacing w:after="0" w:line="240" w:lineRule="auto"/>
        <w:rPr>
          <w:rFonts w:ascii="Arial" w:eastAsia="Times New Roman" w:hAnsi="Arial" w:cs="Arial"/>
          <w:b/>
          <w:sz w:val="20"/>
          <w:szCs w:val="20"/>
          <w:lang w:val="es-ES" w:eastAsia="es-ES"/>
        </w:rPr>
      </w:pPr>
      <w:r w:rsidRPr="00C74231">
        <w:rPr>
          <w:rFonts w:ascii="Arial" w:eastAsia="Times New Roman" w:hAnsi="Arial" w:cs="Arial"/>
          <w:b/>
          <w:sz w:val="20"/>
          <w:szCs w:val="20"/>
          <w:lang w:val="es-ES" w:eastAsia="es-ES"/>
        </w:rPr>
        <w:t xml:space="preserve">                                      </w:t>
      </w:r>
    </w:p>
    <w:p w:rsidR="00C74231" w:rsidRPr="00C74231" w:rsidRDefault="00C74231" w:rsidP="00C74231">
      <w:pPr>
        <w:spacing w:after="0" w:line="240" w:lineRule="auto"/>
        <w:ind w:firstLine="708"/>
        <w:rPr>
          <w:rFonts w:ascii="Arial" w:eastAsia="Times New Roman" w:hAnsi="Arial" w:cs="Arial"/>
          <w:b/>
          <w:sz w:val="20"/>
          <w:szCs w:val="20"/>
          <w:lang w:val="es-ES" w:eastAsia="es-ES"/>
        </w:rPr>
      </w:pPr>
    </w:p>
    <w:tbl>
      <w:tblPr>
        <w:tblpPr w:leftFromText="141" w:rightFromText="141" w:vertAnchor="text" w:horzAnchor="margin" w:tblpY="-32"/>
        <w:tblW w:w="0" w:type="auto"/>
        <w:tblBorders>
          <w:bottom w:val="thinThickSmallGap" w:sz="24" w:space="0" w:color="auto"/>
          <w:insideH w:val="single" w:sz="18" w:space="0" w:color="0F243E"/>
        </w:tblBorders>
        <w:tblLook w:val="04A0" w:firstRow="1" w:lastRow="0" w:firstColumn="1" w:lastColumn="0" w:noHBand="0" w:noVBand="1"/>
      </w:tblPr>
      <w:tblGrid>
        <w:gridCol w:w="5660"/>
        <w:gridCol w:w="4404"/>
      </w:tblGrid>
      <w:tr w:rsidR="00C74231" w:rsidRPr="00C74231" w:rsidTr="000C0112">
        <w:trPr>
          <w:trHeight w:val="20"/>
        </w:trPr>
        <w:tc>
          <w:tcPr>
            <w:tcW w:w="6062"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p>
        </w:tc>
        <w:tc>
          <w:tcPr>
            <w:tcW w:w="4592"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r w:rsidRPr="00C74231">
              <w:rPr>
                <w:rFonts w:ascii="Arial" w:eastAsia="Times New Roman" w:hAnsi="Arial" w:cs="Arial"/>
                <w:b/>
                <w:color w:val="0F243E"/>
                <w:lang w:val="es-ES" w:eastAsia="es-ES"/>
              </w:rPr>
              <w:t xml:space="preserve">       DATOS DE IDENTIFICACIÓN</w:t>
            </w:r>
          </w:p>
        </w:tc>
      </w:tr>
    </w:tbl>
    <w:p w:rsidR="00C74231" w:rsidRPr="00C74231" w:rsidRDefault="00C74231" w:rsidP="00C74231">
      <w:pPr>
        <w:spacing w:after="0" w:line="240" w:lineRule="auto"/>
        <w:rPr>
          <w:rFonts w:ascii="Times New Roman" w:eastAsia="Times New Roman" w:hAnsi="Times New Roman" w:cs="Times New Roman"/>
          <w:vanish/>
          <w:sz w:val="20"/>
          <w:szCs w:val="20"/>
          <w:lang w:val="es-ES" w:eastAsia="es-ES"/>
        </w:rPr>
      </w:pPr>
    </w:p>
    <w:tbl>
      <w:tblPr>
        <w:tblW w:w="103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9"/>
        <w:gridCol w:w="992"/>
        <w:gridCol w:w="1418"/>
        <w:gridCol w:w="1984"/>
        <w:gridCol w:w="1418"/>
        <w:gridCol w:w="1417"/>
      </w:tblGrid>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ind w:right="-108"/>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MATERIA:</w:t>
            </w:r>
          </w:p>
        </w:tc>
        <w:tc>
          <w:tcPr>
            <w:tcW w:w="7229" w:type="dxa"/>
            <w:gridSpan w:val="5"/>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sz w:val="20"/>
                <w:szCs w:val="20"/>
                <w:lang w:val="es-ES" w:eastAsia="es-ES"/>
              </w:rPr>
              <w:t>Técnicas Inteligentes para procesos de desarrollo</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CENTRO ACADÉMICO:</w:t>
            </w:r>
          </w:p>
        </w:tc>
        <w:tc>
          <w:tcPr>
            <w:tcW w:w="7229" w:type="dxa"/>
            <w:gridSpan w:val="5"/>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Ciencias Básicas</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DEPARTAMENTO ACADÉMICO:</w:t>
            </w:r>
          </w:p>
        </w:tc>
        <w:tc>
          <w:tcPr>
            <w:tcW w:w="7229" w:type="dxa"/>
            <w:gridSpan w:val="5"/>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Ciencias de la Computación</w:t>
            </w:r>
          </w:p>
        </w:tc>
      </w:tr>
      <w:tr w:rsidR="00C74231" w:rsidRPr="00C74231" w:rsidTr="000C0112">
        <w:trPr>
          <w:trHeight w:val="397"/>
        </w:trPr>
        <w:tc>
          <w:tcPr>
            <w:tcW w:w="3119" w:type="dxa"/>
            <w:tcBorders>
              <w:bottom w:val="single" w:sz="4" w:space="0" w:color="000000"/>
            </w:tcBorders>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PROGRAMA EDUCATIVO:</w:t>
            </w:r>
          </w:p>
        </w:tc>
        <w:tc>
          <w:tcPr>
            <w:tcW w:w="7229" w:type="dxa"/>
            <w:gridSpan w:val="5"/>
            <w:tcBorders>
              <w:bottom w:val="single" w:sz="4" w:space="0" w:color="000000"/>
            </w:tcBorders>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Ingeniero en Computación Inteligente</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ind w:right="-108"/>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AÑO DEL PLAN DE ESTUDIOS:</w:t>
            </w:r>
          </w:p>
        </w:tc>
        <w:tc>
          <w:tcPr>
            <w:tcW w:w="992" w:type="dxa"/>
            <w:shd w:val="clear" w:color="auto" w:fill="auto"/>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Pr>
                <w:rFonts w:ascii="Arial" w:eastAsia="Times New Roman" w:hAnsi="Arial" w:cs="Arial"/>
                <w:color w:val="000000"/>
                <w:sz w:val="19"/>
                <w:szCs w:val="19"/>
                <w:lang w:val="es-ES" w:eastAsia="es-ES"/>
              </w:rPr>
              <w:t>2017</w:t>
            </w:r>
          </w:p>
        </w:tc>
        <w:tc>
          <w:tcPr>
            <w:tcW w:w="1418" w:type="dxa"/>
            <w:shd w:val="clear" w:color="auto" w:fill="D9D9D9"/>
            <w:vAlign w:val="center"/>
          </w:tcPr>
          <w:p w:rsidR="00C74231" w:rsidRPr="00C74231" w:rsidRDefault="00C74231" w:rsidP="00C74231">
            <w:pPr>
              <w:spacing w:after="0" w:line="240" w:lineRule="auto"/>
              <w:jc w:val="center"/>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SEMESTRE:</w:t>
            </w:r>
          </w:p>
        </w:tc>
        <w:tc>
          <w:tcPr>
            <w:tcW w:w="1984" w:type="dxa"/>
            <w:shd w:val="clear" w:color="auto" w:fill="FFFFFF"/>
            <w:vAlign w:val="center"/>
          </w:tcPr>
          <w:p w:rsidR="00C74231" w:rsidRPr="00C74231" w:rsidRDefault="00985A24" w:rsidP="00C74231">
            <w:pPr>
              <w:spacing w:after="0" w:line="240" w:lineRule="auto"/>
              <w:jc w:val="center"/>
              <w:rPr>
                <w:rFonts w:ascii="Arial" w:eastAsia="Times New Roman" w:hAnsi="Arial" w:cs="Arial"/>
                <w:color w:val="000000"/>
                <w:sz w:val="19"/>
                <w:szCs w:val="19"/>
                <w:lang w:val="es-ES" w:eastAsia="es-ES"/>
              </w:rPr>
            </w:pPr>
            <w:r>
              <w:rPr>
                <w:rFonts w:ascii="Arial" w:eastAsia="Times New Roman" w:hAnsi="Arial" w:cs="Arial"/>
                <w:color w:val="000000"/>
                <w:sz w:val="19"/>
                <w:szCs w:val="19"/>
                <w:lang w:val="es-ES" w:eastAsia="es-ES"/>
              </w:rPr>
              <w:t>4</w:t>
            </w:r>
            <w:r w:rsidR="00C74231" w:rsidRPr="00C74231">
              <w:rPr>
                <w:rFonts w:ascii="Arial" w:eastAsia="Times New Roman" w:hAnsi="Arial" w:cs="Arial"/>
                <w:color w:val="000000"/>
                <w:sz w:val="19"/>
                <w:szCs w:val="19"/>
                <w:lang w:val="es-ES" w:eastAsia="es-ES"/>
              </w:rPr>
              <w:t xml:space="preserve">º </w:t>
            </w:r>
          </w:p>
        </w:tc>
        <w:tc>
          <w:tcPr>
            <w:tcW w:w="1418"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CLAVE DE MATERIA:</w:t>
            </w:r>
          </w:p>
        </w:tc>
        <w:tc>
          <w:tcPr>
            <w:tcW w:w="1417" w:type="dxa"/>
            <w:shd w:val="clear" w:color="auto" w:fill="FFFFFF"/>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17558</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ÁREA ACADÉMICA:</w:t>
            </w:r>
          </w:p>
        </w:tc>
        <w:tc>
          <w:tcPr>
            <w:tcW w:w="2410"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Tahoma" w:eastAsia="Times New Roman" w:hAnsi="Tahoma" w:cs="Tahoma"/>
                <w:sz w:val="18"/>
                <w:szCs w:val="18"/>
                <w:lang w:val="es-ES" w:eastAsia="es-ES"/>
              </w:rPr>
              <w:t>Industria y Fábrica de Software, Software Base</w:t>
            </w:r>
          </w:p>
        </w:tc>
        <w:tc>
          <w:tcPr>
            <w:tcW w:w="1984" w:type="dxa"/>
            <w:shd w:val="clear" w:color="auto" w:fill="D9D9D9"/>
            <w:vAlign w:val="center"/>
          </w:tcPr>
          <w:p w:rsidR="00C74231" w:rsidRPr="00C74231" w:rsidRDefault="00C74231" w:rsidP="00C74231">
            <w:pPr>
              <w:spacing w:after="0" w:line="240" w:lineRule="auto"/>
              <w:rPr>
                <w:rFonts w:ascii="Arial" w:eastAsia="Times New Roman" w:hAnsi="Arial" w:cs="Arial"/>
                <w:color w:val="000000"/>
                <w:sz w:val="19"/>
                <w:szCs w:val="19"/>
                <w:lang w:val="es-ES" w:eastAsia="es-ES"/>
              </w:rPr>
            </w:pPr>
            <w:r w:rsidRPr="00C74231">
              <w:rPr>
                <w:rFonts w:ascii="Arial" w:eastAsia="Times New Roman" w:hAnsi="Arial" w:cs="Arial"/>
                <w:b/>
                <w:color w:val="000000"/>
                <w:sz w:val="19"/>
                <w:szCs w:val="19"/>
                <w:lang w:val="es-ES" w:eastAsia="es-ES"/>
              </w:rPr>
              <w:t>PERIODO EN QUE SE IMPARTE:</w:t>
            </w:r>
          </w:p>
        </w:tc>
        <w:tc>
          <w:tcPr>
            <w:tcW w:w="2835" w:type="dxa"/>
            <w:gridSpan w:val="2"/>
            <w:vAlign w:val="center"/>
          </w:tcPr>
          <w:p w:rsidR="00C74231" w:rsidRPr="00C74231" w:rsidRDefault="00626075" w:rsidP="00C74231">
            <w:pPr>
              <w:spacing w:after="0" w:line="240" w:lineRule="auto"/>
              <w:jc w:val="center"/>
              <w:rPr>
                <w:rFonts w:ascii="Arial" w:eastAsia="Times New Roman" w:hAnsi="Arial" w:cs="Arial"/>
                <w:color w:val="000000"/>
                <w:sz w:val="19"/>
                <w:szCs w:val="19"/>
                <w:lang w:val="es-ES" w:eastAsia="es-ES"/>
              </w:rPr>
            </w:pPr>
            <w:r>
              <w:rPr>
                <w:rFonts w:ascii="Arial" w:eastAsia="Times New Roman" w:hAnsi="Arial" w:cs="Arial"/>
                <w:color w:val="000000"/>
                <w:sz w:val="19"/>
                <w:szCs w:val="19"/>
                <w:lang w:val="es-ES" w:eastAsia="es-ES"/>
              </w:rPr>
              <w:t>Enero – Junio del 2023</w:t>
            </w:r>
          </w:p>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HORAS SEMANA T/P:</w:t>
            </w:r>
          </w:p>
        </w:tc>
        <w:tc>
          <w:tcPr>
            <w:tcW w:w="2410"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2 / 2</w:t>
            </w:r>
          </w:p>
        </w:tc>
        <w:tc>
          <w:tcPr>
            <w:tcW w:w="1984"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CRÉDITOS:</w:t>
            </w:r>
          </w:p>
        </w:tc>
        <w:tc>
          <w:tcPr>
            <w:tcW w:w="2835"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6</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MODALIDAD EDUCATIVA EN LA QUE SE IMPARTE:</w:t>
            </w:r>
          </w:p>
        </w:tc>
        <w:tc>
          <w:tcPr>
            <w:tcW w:w="2410"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p>
        </w:tc>
        <w:tc>
          <w:tcPr>
            <w:tcW w:w="1984" w:type="dxa"/>
            <w:shd w:val="clear" w:color="auto" w:fill="D9D9D9"/>
            <w:vAlign w:val="center"/>
          </w:tcPr>
          <w:p w:rsidR="00C74231" w:rsidRPr="00C74231" w:rsidRDefault="00C74231" w:rsidP="00C74231">
            <w:pPr>
              <w:spacing w:after="0" w:line="240" w:lineRule="auto"/>
              <w:ind w:right="-108"/>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NATURALEZA DE LA MATERIA:</w:t>
            </w:r>
          </w:p>
        </w:tc>
        <w:tc>
          <w:tcPr>
            <w:tcW w:w="2835"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Arial" w:eastAsia="Times New Roman" w:hAnsi="Arial" w:cs="Arial"/>
                <w:color w:val="000000"/>
                <w:sz w:val="19"/>
                <w:szCs w:val="19"/>
                <w:lang w:val="es-ES" w:eastAsia="es-ES"/>
              </w:rPr>
              <w:t>Práctica</w:t>
            </w:r>
          </w:p>
        </w:tc>
      </w:tr>
      <w:tr w:rsidR="00C74231" w:rsidRPr="00C74231" w:rsidTr="000C0112">
        <w:trPr>
          <w:trHeight w:val="397"/>
        </w:trPr>
        <w:tc>
          <w:tcPr>
            <w:tcW w:w="3119" w:type="dxa"/>
            <w:tcBorders>
              <w:bottom w:val="single" w:sz="4" w:space="0" w:color="000000"/>
            </w:tcBorders>
            <w:shd w:val="clear" w:color="auto" w:fill="D9D9D9"/>
            <w:vAlign w:val="center"/>
          </w:tcPr>
          <w:p w:rsidR="00C74231" w:rsidRPr="00C74231" w:rsidRDefault="00C74231" w:rsidP="00C74231">
            <w:pPr>
              <w:spacing w:after="0" w:line="240" w:lineRule="auto"/>
              <w:ind w:right="-108"/>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ELABORADO POR:</w:t>
            </w:r>
          </w:p>
        </w:tc>
        <w:tc>
          <w:tcPr>
            <w:tcW w:w="7229" w:type="dxa"/>
            <w:gridSpan w:val="5"/>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Tahoma" w:eastAsia="Times New Roman" w:hAnsi="Tahoma" w:cs="Tahoma"/>
                <w:sz w:val="18"/>
                <w:szCs w:val="18"/>
                <w:lang w:val="es-ES" w:eastAsia="es-ES"/>
              </w:rPr>
              <w:t>Industria y Fábrica de Software, Software Base,   JPCS</w:t>
            </w:r>
          </w:p>
        </w:tc>
      </w:tr>
      <w:tr w:rsidR="00C74231" w:rsidRPr="00C74231" w:rsidTr="000C0112">
        <w:trPr>
          <w:trHeight w:val="397"/>
        </w:trPr>
        <w:tc>
          <w:tcPr>
            <w:tcW w:w="3119" w:type="dxa"/>
            <w:shd w:val="clear" w:color="auto" w:fill="D9D9D9"/>
            <w:vAlign w:val="center"/>
          </w:tcPr>
          <w:p w:rsidR="00C74231" w:rsidRPr="00C74231" w:rsidRDefault="00C74231" w:rsidP="00C74231">
            <w:pPr>
              <w:spacing w:after="0" w:line="240" w:lineRule="auto"/>
              <w:ind w:right="-108"/>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 xml:space="preserve">REVISADO Y APROBADO POR LA ACADEMIA DE:   </w:t>
            </w:r>
          </w:p>
        </w:tc>
        <w:tc>
          <w:tcPr>
            <w:tcW w:w="2410" w:type="dxa"/>
            <w:gridSpan w:val="2"/>
            <w:vAlign w:val="center"/>
          </w:tcPr>
          <w:p w:rsidR="00C74231" w:rsidRPr="00C74231" w:rsidRDefault="00C74231" w:rsidP="00C74231">
            <w:pPr>
              <w:spacing w:after="0" w:line="240" w:lineRule="auto"/>
              <w:jc w:val="center"/>
              <w:rPr>
                <w:rFonts w:ascii="Arial" w:eastAsia="Times New Roman" w:hAnsi="Arial" w:cs="Arial"/>
                <w:color w:val="000000"/>
                <w:sz w:val="19"/>
                <w:szCs w:val="19"/>
                <w:lang w:val="es-ES" w:eastAsia="es-ES"/>
              </w:rPr>
            </w:pPr>
            <w:r w:rsidRPr="00C74231">
              <w:rPr>
                <w:rFonts w:ascii="Tahoma" w:eastAsia="Times New Roman" w:hAnsi="Tahoma" w:cs="Tahoma"/>
                <w:sz w:val="18"/>
                <w:szCs w:val="18"/>
                <w:lang w:val="es-ES" w:eastAsia="es-ES"/>
              </w:rPr>
              <w:t>Industria y Fábrica de Software, Software Base</w:t>
            </w:r>
          </w:p>
        </w:tc>
        <w:tc>
          <w:tcPr>
            <w:tcW w:w="1984" w:type="dxa"/>
            <w:shd w:val="clear" w:color="auto" w:fill="D9D9D9"/>
            <w:vAlign w:val="center"/>
          </w:tcPr>
          <w:p w:rsidR="00C74231" w:rsidRPr="00C74231" w:rsidRDefault="00C74231" w:rsidP="00C74231">
            <w:pPr>
              <w:spacing w:after="0" w:line="240" w:lineRule="auto"/>
              <w:rPr>
                <w:rFonts w:ascii="Arial" w:eastAsia="Times New Roman" w:hAnsi="Arial" w:cs="Arial"/>
                <w:b/>
                <w:color w:val="000000"/>
                <w:sz w:val="19"/>
                <w:szCs w:val="19"/>
                <w:lang w:val="es-ES" w:eastAsia="es-ES"/>
              </w:rPr>
            </w:pPr>
            <w:r w:rsidRPr="00C74231">
              <w:rPr>
                <w:rFonts w:ascii="Arial" w:eastAsia="Times New Roman" w:hAnsi="Arial" w:cs="Arial"/>
                <w:b/>
                <w:color w:val="000000"/>
                <w:sz w:val="19"/>
                <w:szCs w:val="19"/>
                <w:lang w:val="es-ES" w:eastAsia="es-ES"/>
              </w:rPr>
              <w:t>FECHA DE ACTUALIZACIÓN:</w:t>
            </w:r>
          </w:p>
        </w:tc>
        <w:tc>
          <w:tcPr>
            <w:tcW w:w="2835" w:type="dxa"/>
            <w:gridSpan w:val="2"/>
            <w:vAlign w:val="center"/>
          </w:tcPr>
          <w:p w:rsidR="00C74231" w:rsidRPr="00C74231" w:rsidRDefault="00C74231" w:rsidP="00626075">
            <w:pPr>
              <w:spacing w:after="0" w:line="240" w:lineRule="auto"/>
              <w:jc w:val="center"/>
              <w:rPr>
                <w:rFonts w:ascii="Arial" w:eastAsia="Times New Roman" w:hAnsi="Arial" w:cs="Arial"/>
                <w:color w:val="000000"/>
                <w:sz w:val="19"/>
                <w:szCs w:val="19"/>
                <w:lang w:val="es-ES" w:eastAsia="es-ES"/>
              </w:rPr>
            </w:pPr>
            <w:r>
              <w:rPr>
                <w:rFonts w:ascii="Arial" w:eastAsia="Times New Roman" w:hAnsi="Arial" w:cs="Arial"/>
                <w:color w:val="000000"/>
                <w:sz w:val="19"/>
                <w:szCs w:val="19"/>
                <w:lang w:val="es-ES" w:eastAsia="es-ES"/>
              </w:rPr>
              <w:t>Ene</w:t>
            </w:r>
            <w:r w:rsidR="00626075">
              <w:rPr>
                <w:rFonts w:ascii="Arial" w:eastAsia="Times New Roman" w:hAnsi="Arial" w:cs="Arial"/>
                <w:color w:val="000000"/>
                <w:sz w:val="19"/>
                <w:szCs w:val="19"/>
                <w:lang w:val="es-ES" w:eastAsia="es-ES"/>
              </w:rPr>
              <w:t xml:space="preserve">ro </w:t>
            </w:r>
            <w:bookmarkStart w:id="0" w:name="_GoBack"/>
            <w:bookmarkEnd w:id="0"/>
            <w:r w:rsidR="00626075">
              <w:rPr>
                <w:rFonts w:ascii="Arial" w:eastAsia="Times New Roman" w:hAnsi="Arial" w:cs="Arial"/>
                <w:color w:val="000000"/>
                <w:sz w:val="19"/>
                <w:szCs w:val="19"/>
                <w:lang w:val="es-ES" w:eastAsia="es-ES"/>
              </w:rPr>
              <w:t>2023</w:t>
            </w:r>
          </w:p>
        </w:tc>
      </w:tr>
    </w:tbl>
    <w:p w:rsidR="00C74231" w:rsidRPr="00C74231" w:rsidRDefault="00C74231" w:rsidP="00C74231">
      <w:pPr>
        <w:spacing w:after="0" w:line="240" w:lineRule="auto"/>
        <w:ind w:firstLine="708"/>
        <w:rPr>
          <w:rFonts w:ascii="Arial" w:eastAsia="Times New Roman" w:hAnsi="Arial" w:cs="Arial"/>
          <w:b/>
          <w:sz w:val="20"/>
          <w:szCs w:val="20"/>
          <w:lang w:val="es-ES" w:eastAsia="es-ES"/>
        </w:rPr>
      </w:pPr>
    </w:p>
    <w:tbl>
      <w:tblPr>
        <w:tblW w:w="0" w:type="auto"/>
        <w:tblBorders>
          <w:bottom w:val="thinThickSmallGap" w:sz="24" w:space="0" w:color="auto"/>
        </w:tblBorders>
        <w:tblLook w:val="04A0" w:firstRow="1" w:lastRow="0" w:firstColumn="1" w:lastColumn="0" w:noHBand="0" w:noVBand="1"/>
      </w:tblPr>
      <w:tblGrid>
        <w:gridCol w:w="9906"/>
      </w:tblGrid>
      <w:tr w:rsidR="00C74231" w:rsidRPr="00C74231" w:rsidTr="000C0112">
        <w:trPr>
          <w:trHeight w:val="21"/>
        </w:trPr>
        <w:tc>
          <w:tcPr>
            <w:tcW w:w="9906"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r w:rsidRPr="00C74231">
              <w:rPr>
                <w:rFonts w:ascii="Arial" w:eastAsia="Times New Roman" w:hAnsi="Arial" w:cs="Arial"/>
                <w:b/>
                <w:color w:val="0F243E"/>
                <w:lang w:val="es-ES" w:eastAsia="es-ES"/>
              </w:rPr>
              <w:t>DESCRIPCIÓN GENERAL</w:t>
            </w:r>
          </w:p>
        </w:tc>
      </w:tr>
    </w:tbl>
    <w:p w:rsidR="00C74231" w:rsidRPr="00C74231" w:rsidRDefault="00C74231" w:rsidP="00C74231">
      <w:pPr>
        <w:spacing w:after="0" w:line="240" w:lineRule="auto"/>
        <w:jc w:val="both"/>
        <w:rPr>
          <w:rFonts w:ascii="Arial" w:eastAsia="Times New Roman" w:hAnsi="Arial" w:cs="Arial"/>
          <w:sz w:val="20"/>
          <w:szCs w:val="20"/>
          <w:lang w:val="es-ES_tradnl" w:eastAsia="es-ES"/>
        </w:rPr>
      </w:pPr>
    </w:p>
    <w:p w:rsidR="00C74231" w:rsidRPr="00C74231" w:rsidRDefault="00C74231" w:rsidP="00C74231">
      <w:pPr>
        <w:tabs>
          <w:tab w:val="left" w:pos="-1134"/>
          <w:tab w:val="left" w:pos="-567"/>
        </w:tabs>
        <w:spacing w:after="0" w:line="240" w:lineRule="auto"/>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Que el alumno conozca y aplique metodologías y procesos adecuados a los diferentes proyectos de software.</w:t>
      </w:r>
    </w:p>
    <w:p w:rsidR="00C74231" w:rsidRPr="00C74231" w:rsidRDefault="00C74231" w:rsidP="00C74231">
      <w:pPr>
        <w:tabs>
          <w:tab w:val="left" w:pos="-1134"/>
          <w:tab w:val="left" w:pos="-567"/>
        </w:tabs>
        <w:spacing w:after="0" w:line="240" w:lineRule="auto"/>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 xml:space="preserve"> </w:t>
      </w:r>
    </w:p>
    <w:tbl>
      <w:tblPr>
        <w:tblW w:w="0" w:type="auto"/>
        <w:tblBorders>
          <w:bottom w:val="thinThickSmallGap" w:sz="24" w:space="0" w:color="auto"/>
        </w:tblBorders>
        <w:tblLook w:val="04A0" w:firstRow="1" w:lastRow="0" w:firstColumn="1" w:lastColumn="0" w:noHBand="0" w:noVBand="1"/>
      </w:tblPr>
      <w:tblGrid>
        <w:gridCol w:w="10064"/>
      </w:tblGrid>
      <w:tr w:rsidR="00C74231" w:rsidRPr="00C74231" w:rsidTr="000C0112">
        <w:trPr>
          <w:trHeight w:val="16"/>
        </w:trPr>
        <w:tc>
          <w:tcPr>
            <w:tcW w:w="10101" w:type="dxa"/>
            <w:shd w:val="clear" w:color="auto" w:fill="auto"/>
          </w:tcPr>
          <w:p w:rsidR="00C74231" w:rsidRPr="00C74231" w:rsidRDefault="00C74231" w:rsidP="00C74231">
            <w:pPr>
              <w:spacing w:after="0" w:line="240" w:lineRule="auto"/>
              <w:ind w:left="-142"/>
              <w:jc w:val="right"/>
              <w:rPr>
                <w:rFonts w:ascii="Arial" w:eastAsia="Times New Roman" w:hAnsi="Arial" w:cs="Arial"/>
                <w:color w:val="0F243E"/>
                <w:lang w:val="es-ES" w:eastAsia="es-ES"/>
              </w:rPr>
            </w:pPr>
            <w:r w:rsidRPr="00C74231">
              <w:rPr>
                <w:rFonts w:ascii="Arial" w:eastAsia="Times New Roman" w:hAnsi="Arial" w:cs="Arial"/>
                <w:b/>
                <w:color w:val="0F243E"/>
                <w:lang w:val="es-ES" w:eastAsia="es-ES"/>
              </w:rPr>
              <w:t xml:space="preserve">     OBJETIVO (S) GENERAL (ES)</w:t>
            </w:r>
          </w:p>
        </w:tc>
      </w:tr>
    </w:tbl>
    <w:p w:rsidR="00C74231" w:rsidRPr="00C74231" w:rsidRDefault="00C74231" w:rsidP="00C74231">
      <w:pPr>
        <w:widowControl w:val="0"/>
        <w:autoSpaceDE w:val="0"/>
        <w:autoSpaceDN w:val="0"/>
        <w:adjustRightInd w:val="0"/>
        <w:spacing w:after="0" w:line="240" w:lineRule="auto"/>
        <w:ind w:left="1749"/>
        <w:jc w:val="both"/>
        <w:rPr>
          <w:rFonts w:ascii="Times New Roman" w:eastAsia="Times New Roman" w:hAnsi="Times New Roman" w:cs="Times New Roman"/>
          <w:kern w:val="2"/>
          <w:sz w:val="17"/>
          <w:szCs w:val="17"/>
          <w:lang w:val="en-US" w:eastAsia="es-ES"/>
        </w:rPr>
      </w:pPr>
    </w:p>
    <w:p w:rsidR="00C74231" w:rsidRPr="00C74231" w:rsidRDefault="00C74231" w:rsidP="00C74231">
      <w:pPr>
        <w:tabs>
          <w:tab w:val="left" w:pos="-1134"/>
          <w:tab w:val="left" w:pos="-567"/>
        </w:tabs>
        <w:spacing w:after="0" w:line="240" w:lineRule="auto"/>
        <w:jc w:val="both"/>
        <w:rPr>
          <w:rFonts w:ascii="Times New Roman" w:eastAsia="Times New Roman" w:hAnsi="Times New Roman" w:cs="Times New Roman"/>
          <w:kern w:val="2"/>
          <w:sz w:val="17"/>
          <w:szCs w:val="17"/>
          <w:lang w:val="es-CO" w:eastAsia="es-ES"/>
        </w:rPr>
      </w:pPr>
      <w:r w:rsidRPr="00C74231">
        <w:rPr>
          <w:rFonts w:ascii="Arial" w:eastAsia="Times New Roman" w:hAnsi="Arial" w:cs="Arial"/>
          <w:sz w:val="20"/>
          <w:szCs w:val="20"/>
          <w:lang w:eastAsia="es-ES"/>
        </w:rPr>
        <w:t xml:space="preserve">Conocerá el marco metodológico de la inteligencia artificial del desarrollo de software, aprenderá las fases y lineamientos generales en el desarrollo de software con técnicas inteligentes, conocerá  y  comprenderá  la  estructura  general  de  fases,  actividades  y entregables de los paradigmas de inteligencia artificial como fundamentos de la administración proyectos </w:t>
      </w:r>
      <w:r w:rsidRPr="00C74231">
        <w:rPr>
          <w:rFonts w:ascii="Times New Roman" w:eastAsia="Times New Roman" w:hAnsi="Times New Roman" w:cs="Times New Roman"/>
          <w:color w:val="000000"/>
          <w:spacing w:val="2"/>
          <w:sz w:val="17"/>
          <w:szCs w:val="17"/>
          <w:lang w:val="es-CO" w:eastAsia="es-ES"/>
        </w:rPr>
        <w:t xml:space="preserve">                                                   </w:t>
      </w:r>
    </w:p>
    <w:p w:rsidR="00C74231" w:rsidRPr="00C74231" w:rsidRDefault="00C74231" w:rsidP="00C74231">
      <w:pPr>
        <w:spacing w:after="0" w:line="240" w:lineRule="auto"/>
        <w:ind w:left="-142"/>
        <w:rPr>
          <w:rFonts w:ascii="Arial" w:eastAsia="Times New Roman" w:hAnsi="Arial" w:cs="Arial"/>
          <w:b/>
          <w:color w:val="0F243E"/>
          <w:sz w:val="24"/>
          <w:szCs w:val="24"/>
          <w:lang w:val="es-ES" w:eastAsia="es-ES"/>
        </w:rPr>
      </w:pPr>
    </w:p>
    <w:tbl>
      <w:tblPr>
        <w:tblpPr w:leftFromText="141" w:rightFromText="141" w:vertAnchor="text" w:horzAnchor="margin" w:tblpY="-32"/>
        <w:tblW w:w="0" w:type="auto"/>
        <w:tblBorders>
          <w:bottom w:val="thinThickSmallGap" w:sz="24" w:space="0" w:color="auto"/>
        </w:tblBorders>
        <w:tblLook w:val="04A0" w:firstRow="1" w:lastRow="0" w:firstColumn="1" w:lastColumn="0" w:noHBand="0" w:noVBand="1"/>
      </w:tblPr>
      <w:tblGrid>
        <w:gridCol w:w="9947"/>
      </w:tblGrid>
      <w:tr w:rsidR="00C74231" w:rsidRPr="00C74231" w:rsidTr="000C0112">
        <w:trPr>
          <w:trHeight w:val="17"/>
        </w:trPr>
        <w:tc>
          <w:tcPr>
            <w:tcW w:w="9947"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r w:rsidRPr="00C74231">
              <w:rPr>
                <w:rFonts w:ascii="Arial" w:eastAsia="Times New Roman" w:hAnsi="Arial" w:cs="Arial"/>
                <w:b/>
                <w:color w:val="0F243E"/>
                <w:lang w:eastAsia="es-ES"/>
              </w:rPr>
              <w:t xml:space="preserve">     </w:t>
            </w:r>
            <w:r w:rsidRPr="00C74231">
              <w:rPr>
                <w:rFonts w:ascii="Arial" w:eastAsia="Times New Roman" w:hAnsi="Arial" w:cs="Arial"/>
                <w:b/>
                <w:color w:val="0F243E"/>
                <w:lang w:val="es-ES" w:eastAsia="es-ES"/>
              </w:rPr>
              <w:t>CONTENIDOS DE APRENDIZAJE</w:t>
            </w:r>
          </w:p>
        </w:tc>
      </w:tr>
    </w:tbl>
    <w:p w:rsidR="00C74231" w:rsidRPr="00C74231" w:rsidRDefault="00C74231" w:rsidP="00C74231">
      <w:pPr>
        <w:spacing w:after="0" w:line="240" w:lineRule="auto"/>
        <w:jc w:val="center"/>
        <w:rPr>
          <w:rFonts w:ascii="Arial" w:eastAsia="Times New Roman" w:hAnsi="Arial" w:cs="Arial"/>
          <w:sz w:val="20"/>
          <w:szCs w:val="20"/>
          <w:lang w:eastAsia="es-ES"/>
        </w:rPr>
      </w:pPr>
    </w:p>
    <w:p w:rsidR="00C74231" w:rsidRPr="00C74231" w:rsidRDefault="00C74231" w:rsidP="00C74231">
      <w:pPr>
        <w:spacing w:after="0" w:line="240" w:lineRule="auto"/>
        <w:jc w:val="center"/>
        <w:rPr>
          <w:rFonts w:ascii="Arial" w:eastAsia="Times New Roman" w:hAnsi="Arial" w:cs="Arial"/>
          <w:sz w:val="20"/>
          <w:szCs w:val="20"/>
          <w:lang w:eastAsia="es-E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827"/>
        <w:gridCol w:w="2126"/>
      </w:tblGrid>
      <w:tr w:rsidR="00C74231" w:rsidRPr="00C74231" w:rsidTr="000C0112">
        <w:trPr>
          <w:trHeight w:val="270"/>
        </w:trPr>
        <w:tc>
          <w:tcPr>
            <w:tcW w:w="9639" w:type="dxa"/>
            <w:gridSpan w:val="3"/>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I: Conceptos básicos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827"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2126"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p>
        </w:tc>
      </w:tr>
      <w:tr w:rsidR="00C74231" w:rsidRPr="00C74231" w:rsidTr="000C0112">
        <w:tblPrEx>
          <w:tblLook w:val="01E0" w:firstRow="1" w:lastRow="1" w:firstColumn="1" w:lastColumn="1" w:noHBand="0" w:noVBand="0"/>
        </w:tblPrEx>
        <w:tc>
          <w:tcPr>
            <w:tcW w:w="3686" w:type="dxa"/>
            <w:shd w:val="clear" w:color="auto" w:fill="auto"/>
          </w:tcPr>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color w:val="000000"/>
                <w:spacing w:val="1"/>
                <w:sz w:val="20"/>
                <w:szCs w:val="20"/>
                <w:lang w:eastAsia="es-ES"/>
              </w:rPr>
            </w:pPr>
          </w:p>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val="es-CO" w:eastAsia="es-ES"/>
              </w:rPr>
              <w:t>Conocerá los conceptos y generalidades que en conjunto representan el cuerpo de conocimiento de la Ingeniería de Software</w:t>
            </w:r>
          </w:p>
        </w:tc>
        <w:tc>
          <w:tcPr>
            <w:tcW w:w="3827" w:type="dxa"/>
            <w:shd w:val="clear" w:color="auto" w:fill="auto"/>
          </w:tcPr>
          <w:p w:rsidR="00C74231" w:rsidRPr="00C74231" w:rsidRDefault="00C74231" w:rsidP="00C74231">
            <w:pPr>
              <w:widowControl w:val="0"/>
              <w:autoSpaceDE w:val="0"/>
              <w:autoSpaceDN w:val="0"/>
              <w:adjustRightInd w:val="0"/>
              <w:spacing w:after="0" w:line="240" w:lineRule="auto"/>
              <w:ind w:left="360"/>
              <w:jc w:val="both"/>
              <w:rPr>
                <w:rFonts w:ascii="Arial" w:eastAsia="Times New Roman" w:hAnsi="Arial" w:cs="Arial"/>
                <w:color w:val="000000"/>
                <w:spacing w:val="2"/>
                <w:sz w:val="20"/>
                <w:szCs w:val="20"/>
                <w:lang w:val="es-CO" w:eastAsia="es-ES"/>
              </w:rPr>
            </w:pPr>
          </w:p>
          <w:p w:rsidR="00C74231" w:rsidRPr="00C74231" w:rsidRDefault="00C74231" w:rsidP="00C74231">
            <w:pPr>
              <w:widowControl w:val="0"/>
              <w:numPr>
                <w:ilvl w:val="1"/>
                <w:numId w:val="3"/>
              </w:numPr>
              <w:autoSpaceDE w:val="0"/>
              <w:autoSpaceDN w:val="0"/>
              <w:adjustRightInd w:val="0"/>
              <w:spacing w:after="0" w:line="240" w:lineRule="auto"/>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Proceso de desarrollo de software</w:t>
            </w:r>
          </w:p>
          <w:p w:rsidR="00C74231" w:rsidRPr="00C74231" w:rsidRDefault="00C74231" w:rsidP="00C74231">
            <w:pPr>
              <w:widowControl w:val="0"/>
              <w:numPr>
                <w:ilvl w:val="1"/>
                <w:numId w:val="3"/>
              </w:numPr>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t xml:space="preserve"> Fases del Proceso de desarrollo de software</w:t>
            </w:r>
          </w:p>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t>1.3 Guías, Modelos y Estándares de la Ingeniería de Software</w:t>
            </w:r>
          </w:p>
          <w:p w:rsidR="00C74231" w:rsidRPr="00C74231" w:rsidRDefault="00C74231" w:rsidP="00C74231">
            <w:pPr>
              <w:widowControl w:val="0"/>
              <w:numPr>
                <w:ilvl w:val="1"/>
                <w:numId w:val="3"/>
              </w:numPr>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t>Concepto de producto de software vs. Sistemas de información</w:t>
            </w:r>
          </w:p>
          <w:p w:rsidR="00C74231" w:rsidRPr="00C74231" w:rsidRDefault="00C74231" w:rsidP="00C74231">
            <w:pPr>
              <w:widowControl w:val="0"/>
              <w:numPr>
                <w:ilvl w:val="1"/>
                <w:numId w:val="3"/>
              </w:numPr>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lastRenderedPageBreak/>
              <w:t>Problemática de los productos y procesos de software</w:t>
            </w:r>
          </w:p>
          <w:p w:rsidR="00C74231" w:rsidRPr="00C74231" w:rsidRDefault="00C74231" w:rsidP="00C74231">
            <w:pPr>
              <w:widowControl w:val="0"/>
              <w:numPr>
                <w:ilvl w:val="1"/>
                <w:numId w:val="3"/>
              </w:numPr>
              <w:autoSpaceDE w:val="0"/>
              <w:autoSpaceDN w:val="0"/>
              <w:adjustRightInd w:val="0"/>
              <w:spacing w:after="0" w:line="240" w:lineRule="auto"/>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t>Evolución de la Ingeniería de Software</w:t>
            </w:r>
          </w:p>
          <w:p w:rsidR="00C74231" w:rsidRPr="00C74231" w:rsidRDefault="00C74231" w:rsidP="00C74231">
            <w:pPr>
              <w:widowControl w:val="0"/>
              <w:autoSpaceDE w:val="0"/>
              <w:autoSpaceDN w:val="0"/>
              <w:adjustRightInd w:val="0"/>
              <w:spacing w:after="0" w:line="240" w:lineRule="auto"/>
              <w:ind w:left="497"/>
              <w:jc w:val="both"/>
              <w:rPr>
                <w:rFonts w:ascii="Arial" w:eastAsia="Times New Roman" w:hAnsi="Arial" w:cs="Arial"/>
                <w:sz w:val="20"/>
                <w:szCs w:val="20"/>
                <w:lang w:eastAsia="es-ES"/>
              </w:rPr>
            </w:pPr>
          </w:p>
        </w:tc>
        <w:tc>
          <w:tcPr>
            <w:tcW w:w="2126"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lastRenderedPageBreak/>
              <w:t>1,2,5</w:t>
            </w:r>
          </w:p>
        </w:tc>
      </w:tr>
    </w:tbl>
    <w:p w:rsidR="00C74231" w:rsidRPr="00C74231" w:rsidRDefault="00C74231" w:rsidP="00C74231">
      <w:pPr>
        <w:spacing w:after="0" w:line="240" w:lineRule="auto"/>
        <w:jc w:val="center"/>
        <w:rPr>
          <w:rFonts w:ascii="Arial" w:eastAsia="Times New Roman" w:hAnsi="Arial" w:cs="Arial"/>
          <w:sz w:val="20"/>
          <w:szCs w:val="20"/>
          <w:lang w:val="es-ES" w:eastAsia="es-ES"/>
        </w:rPr>
      </w:pPr>
    </w:p>
    <w:p w:rsidR="00C74231" w:rsidRPr="00C74231" w:rsidRDefault="00C74231" w:rsidP="00C74231">
      <w:pPr>
        <w:spacing w:after="0" w:line="240" w:lineRule="auto"/>
        <w:jc w:val="center"/>
        <w:rPr>
          <w:rFonts w:ascii="Arial" w:eastAsia="Times New Roman" w:hAnsi="Arial" w:cs="Arial"/>
          <w:b/>
          <w:sz w:val="20"/>
          <w:szCs w:val="20"/>
          <w:lang w:val="es-ES" w:eastAsia="es-E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827"/>
        <w:gridCol w:w="2126"/>
      </w:tblGrid>
      <w:tr w:rsidR="00C74231" w:rsidRPr="00C74231" w:rsidTr="000C0112">
        <w:trPr>
          <w:trHeight w:val="270"/>
        </w:trPr>
        <w:tc>
          <w:tcPr>
            <w:tcW w:w="9639" w:type="dxa"/>
            <w:gridSpan w:val="3"/>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II: Metodologías y ciclos de desarrollo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827"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2126"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r w:rsidRPr="00C74231">
              <w:rPr>
                <w:rFonts w:ascii="Arial" w:eastAsia="Times New Roman" w:hAnsi="Arial" w:cs="Arial"/>
                <w:sz w:val="20"/>
                <w:szCs w:val="20"/>
                <w:lang w:val="es-ES" w:eastAsia="es-ES"/>
              </w:rPr>
              <w:t>.</w:t>
            </w:r>
          </w:p>
        </w:tc>
      </w:tr>
      <w:tr w:rsidR="00C74231" w:rsidRPr="00C74231" w:rsidTr="000C0112">
        <w:tblPrEx>
          <w:tblLook w:val="01E0" w:firstRow="1" w:lastRow="1" w:firstColumn="1" w:lastColumn="1" w:noHBand="0" w:noVBand="0"/>
        </w:tblPrEx>
        <w:tc>
          <w:tcPr>
            <w:tcW w:w="3686" w:type="dxa"/>
            <w:shd w:val="clear" w:color="auto" w:fill="auto"/>
          </w:tcPr>
          <w:p w:rsidR="00C74231" w:rsidRPr="00C74231" w:rsidRDefault="00C74231" w:rsidP="00C74231">
            <w:pPr>
              <w:spacing w:after="0" w:line="240" w:lineRule="auto"/>
              <w:jc w:val="both"/>
              <w:rPr>
                <w:rFonts w:ascii="Times New Roman" w:eastAsia="Times New Roman" w:hAnsi="Times New Roman" w:cs="Times New Roman"/>
                <w:color w:val="000000"/>
                <w:spacing w:val="1"/>
                <w:sz w:val="21"/>
                <w:szCs w:val="21"/>
                <w:lang w:val="es-CO" w:eastAsia="es-ES"/>
              </w:rPr>
            </w:pPr>
          </w:p>
          <w:p w:rsidR="00C74231" w:rsidRPr="00C74231" w:rsidRDefault="00C74231" w:rsidP="00C74231">
            <w:pPr>
              <w:spacing w:after="0" w:line="240" w:lineRule="auto"/>
              <w:jc w:val="both"/>
              <w:rPr>
                <w:rFonts w:ascii="Arial" w:eastAsia="Times New Roman" w:hAnsi="Arial" w:cs="Arial"/>
                <w:color w:val="000000"/>
                <w:spacing w:val="1"/>
                <w:sz w:val="20"/>
                <w:szCs w:val="20"/>
                <w:lang w:val="es-ES" w:eastAsia="es-ES"/>
              </w:rPr>
            </w:pPr>
            <w:r w:rsidRPr="00C74231">
              <w:rPr>
                <w:rFonts w:ascii="Arial" w:eastAsia="Times New Roman" w:hAnsi="Arial" w:cs="Arial"/>
                <w:color w:val="000000"/>
                <w:spacing w:val="1"/>
                <w:sz w:val="20"/>
                <w:szCs w:val="20"/>
                <w:lang w:val="es-CO" w:eastAsia="es-ES"/>
              </w:rPr>
              <w:t>Conocerá los principales paradigmas de ciclo de  vida  para fundamentar la administración de proyectos de software</w:t>
            </w:r>
            <w:r w:rsidRPr="00C74231">
              <w:rPr>
                <w:rFonts w:ascii="Times New Roman" w:eastAsia="Times New Roman" w:hAnsi="Times New Roman" w:cs="Times New Roman"/>
                <w:color w:val="000000"/>
                <w:spacing w:val="2"/>
                <w:sz w:val="17"/>
                <w:szCs w:val="17"/>
                <w:lang w:val="es-CO" w:eastAsia="es-ES"/>
              </w:rPr>
              <w:t xml:space="preserve"> </w:t>
            </w:r>
          </w:p>
          <w:p w:rsidR="00C74231" w:rsidRPr="00C74231" w:rsidRDefault="00C74231" w:rsidP="00C74231">
            <w:pPr>
              <w:spacing w:after="0" w:line="240" w:lineRule="auto"/>
              <w:jc w:val="both"/>
              <w:rPr>
                <w:rFonts w:ascii="Arial" w:eastAsia="Times New Roman" w:hAnsi="Arial" w:cs="Arial"/>
                <w:color w:val="000000"/>
                <w:spacing w:val="1"/>
                <w:sz w:val="20"/>
                <w:szCs w:val="20"/>
                <w:lang w:val="es-ES" w:eastAsia="es-ES"/>
              </w:rPr>
            </w:pPr>
          </w:p>
          <w:p w:rsidR="00C74231" w:rsidRPr="00C74231" w:rsidRDefault="00C74231" w:rsidP="00C74231">
            <w:pPr>
              <w:spacing w:after="0" w:line="240" w:lineRule="auto"/>
              <w:jc w:val="both"/>
              <w:rPr>
                <w:rFonts w:ascii="Arial" w:eastAsia="Times New Roman" w:hAnsi="Arial" w:cs="Arial"/>
                <w:sz w:val="20"/>
                <w:szCs w:val="20"/>
                <w:lang w:val="es-ES" w:eastAsia="es-ES"/>
              </w:rPr>
            </w:pPr>
          </w:p>
        </w:tc>
        <w:tc>
          <w:tcPr>
            <w:tcW w:w="3827" w:type="dxa"/>
            <w:shd w:val="clear" w:color="auto" w:fill="auto"/>
          </w:tcPr>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3.1  Ciclos de Vida de Desarrollo Cascada,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Prototipo,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RAD,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Espiral</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3.2 Metodologías Pesadas</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CMM,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RUP</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3.3. Metodologías Livianas</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XP</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     SCRUM</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3.4 Otras Metodologías y ciclos de desarrollo</w:t>
            </w:r>
          </w:p>
          <w:p w:rsidR="00C74231" w:rsidRPr="00C74231" w:rsidRDefault="00C74231" w:rsidP="00C74231">
            <w:pPr>
              <w:spacing w:after="0" w:line="240" w:lineRule="auto"/>
              <w:ind w:left="432" w:hanging="360"/>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n-US" w:eastAsia="es-ES"/>
              </w:rPr>
              <w:t xml:space="preserve">3.5 </w:t>
            </w:r>
            <w:proofErr w:type="spellStart"/>
            <w:r w:rsidRPr="00C74231">
              <w:rPr>
                <w:rFonts w:ascii="Arial" w:eastAsia="Times New Roman" w:hAnsi="Arial" w:cs="Arial"/>
                <w:color w:val="000000"/>
                <w:spacing w:val="2"/>
                <w:sz w:val="20"/>
                <w:szCs w:val="20"/>
                <w:lang w:val="en-US" w:eastAsia="es-ES"/>
              </w:rPr>
              <w:t>Comparación</w:t>
            </w:r>
            <w:proofErr w:type="spellEnd"/>
          </w:p>
        </w:tc>
        <w:tc>
          <w:tcPr>
            <w:tcW w:w="2126"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1,2,5</w:t>
            </w:r>
          </w:p>
        </w:tc>
      </w:tr>
    </w:tbl>
    <w:p w:rsidR="00C74231" w:rsidRPr="00C74231" w:rsidRDefault="00C74231" w:rsidP="00C74231">
      <w:pPr>
        <w:spacing w:after="0" w:line="240" w:lineRule="auto"/>
        <w:jc w:val="center"/>
        <w:rPr>
          <w:rFonts w:ascii="Arial" w:eastAsia="Times New Roman" w:hAnsi="Arial" w:cs="Arial"/>
          <w:sz w:val="20"/>
          <w:szCs w:val="20"/>
          <w:lang w:val="es-ES" w:eastAsia="es-ES"/>
        </w:rPr>
      </w:pPr>
    </w:p>
    <w:p w:rsidR="00C74231" w:rsidRPr="00C74231" w:rsidRDefault="00C74231" w:rsidP="00C74231">
      <w:pPr>
        <w:spacing w:after="0" w:line="240" w:lineRule="auto"/>
        <w:jc w:val="center"/>
        <w:rPr>
          <w:rFonts w:ascii="Arial" w:eastAsia="Times New Roman" w:hAnsi="Arial" w:cs="Arial"/>
          <w:sz w:val="20"/>
          <w:szCs w:val="20"/>
          <w:lang w:val="es-ES" w:eastAsia="es-ES"/>
        </w:rPr>
      </w:pPr>
    </w:p>
    <w:p w:rsidR="00C74231" w:rsidRPr="00C74231" w:rsidRDefault="00C74231" w:rsidP="00C74231">
      <w:pPr>
        <w:spacing w:after="0" w:line="240" w:lineRule="auto"/>
        <w:jc w:val="center"/>
        <w:rPr>
          <w:rFonts w:ascii="Arial" w:eastAsia="Times New Roman" w:hAnsi="Arial" w:cs="Arial"/>
          <w:sz w:val="20"/>
          <w:szCs w:val="20"/>
          <w:lang w:val="es-ES" w:eastAsia="es-ES"/>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827"/>
        <w:gridCol w:w="1985"/>
      </w:tblGrid>
      <w:tr w:rsidR="00C74231" w:rsidRPr="00C74231" w:rsidTr="000C0112">
        <w:trPr>
          <w:trHeight w:val="270"/>
        </w:trPr>
        <w:tc>
          <w:tcPr>
            <w:tcW w:w="9498" w:type="dxa"/>
            <w:gridSpan w:val="3"/>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III: Requerimientos y Métricas Iniciales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827"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1985"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p>
        </w:tc>
      </w:tr>
      <w:tr w:rsidR="00C74231" w:rsidRPr="00C74231" w:rsidTr="000C0112">
        <w:tblPrEx>
          <w:tblLook w:val="01E0" w:firstRow="1" w:lastRow="1" w:firstColumn="1" w:lastColumn="1" w:noHBand="0" w:noVBand="0"/>
        </w:tblPrEx>
        <w:tc>
          <w:tcPr>
            <w:tcW w:w="3686" w:type="dxa"/>
            <w:shd w:val="clear" w:color="auto" w:fill="auto"/>
          </w:tcPr>
          <w:p w:rsidR="00C74231" w:rsidRPr="00C74231" w:rsidRDefault="00C74231" w:rsidP="00C74231">
            <w:pPr>
              <w:spacing w:after="0" w:line="240" w:lineRule="auto"/>
              <w:jc w:val="both"/>
              <w:rPr>
                <w:rFonts w:ascii="Times New Roman" w:eastAsia="Times New Roman" w:hAnsi="Times New Roman" w:cs="Times New Roman"/>
                <w:color w:val="000000"/>
                <w:spacing w:val="1"/>
                <w:sz w:val="21"/>
                <w:szCs w:val="21"/>
                <w:lang w:val="es-CO" w:eastAsia="es-ES"/>
              </w:rPr>
            </w:pP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Conocerá y profundizará sobre una las principales fases del desarrollo de software: Requerimientos</w:t>
            </w: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Conocerá algunas métricas básicas para el control del proceso de desarrollo de software</w:t>
            </w:r>
          </w:p>
          <w:p w:rsidR="00C74231" w:rsidRPr="00C74231" w:rsidRDefault="00C74231" w:rsidP="00C74231">
            <w:pPr>
              <w:spacing w:after="0" w:line="240" w:lineRule="auto"/>
              <w:jc w:val="both"/>
              <w:rPr>
                <w:rFonts w:ascii="Arial" w:eastAsia="Times New Roman" w:hAnsi="Arial" w:cs="Arial"/>
                <w:sz w:val="20"/>
                <w:szCs w:val="20"/>
                <w:lang w:val="es-ES" w:eastAsia="es-ES"/>
              </w:rPr>
            </w:pPr>
          </w:p>
        </w:tc>
        <w:tc>
          <w:tcPr>
            <w:tcW w:w="3827" w:type="dxa"/>
            <w:shd w:val="clear" w:color="auto" w:fill="auto"/>
          </w:tcPr>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4.1 Gestión de Requerimientos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4.2 Métricas</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4.2.1 Métricas de Producto y Proceso</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4.2.2 Puntos de Función</w:t>
            </w:r>
          </w:p>
          <w:p w:rsidR="00C74231" w:rsidRPr="00C74231" w:rsidRDefault="00C74231" w:rsidP="00C74231">
            <w:pPr>
              <w:spacing w:after="0" w:line="240" w:lineRule="auto"/>
              <w:ind w:left="432" w:hanging="360"/>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val="es-CO" w:eastAsia="es-ES"/>
              </w:rPr>
              <w:t>4.2.3 COCOMO I y II</w:t>
            </w:r>
          </w:p>
        </w:tc>
        <w:tc>
          <w:tcPr>
            <w:tcW w:w="1985"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1,2,5,6</w:t>
            </w:r>
          </w:p>
        </w:tc>
      </w:tr>
    </w:tbl>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969"/>
        <w:gridCol w:w="1843"/>
      </w:tblGrid>
      <w:tr w:rsidR="00C74231" w:rsidRPr="00C74231" w:rsidTr="000C0112">
        <w:trPr>
          <w:trHeight w:val="270"/>
        </w:trPr>
        <w:tc>
          <w:tcPr>
            <w:tcW w:w="9498" w:type="dxa"/>
            <w:gridSpan w:val="3"/>
            <w:shd w:val="clear" w:color="auto" w:fill="auto"/>
            <w:vAlign w:val="center"/>
          </w:tcPr>
          <w:p w:rsidR="00C74231" w:rsidRPr="00C74231" w:rsidRDefault="00C74231" w:rsidP="00C74231">
            <w:pPr>
              <w:widowControl w:val="0"/>
              <w:autoSpaceDE w:val="0"/>
              <w:autoSpaceDN w:val="0"/>
              <w:adjustRightInd w:val="0"/>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IV: Personal Software </w:t>
            </w:r>
            <w:proofErr w:type="spellStart"/>
            <w:r w:rsidRPr="00C74231">
              <w:rPr>
                <w:rFonts w:ascii="Arial" w:eastAsia="Times New Roman" w:hAnsi="Arial" w:cs="Arial"/>
                <w:b/>
                <w:sz w:val="20"/>
                <w:szCs w:val="20"/>
                <w:lang w:val="es-ES" w:eastAsia="es-ES"/>
              </w:rPr>
              <w:t>Process</w:t>
            </w:r>
            <w:proofErr w:type="spellEnd"/>
            <w:r w:rsidRPr="00C74231">
              <w:rPr>
                <w:rFonts w:ascii="Arial" w:eastAsia="Times New Roman" w:hAnsi="Arial" w:cs="Arial"/>
                <w:b/>
                <w:sz w:val="20"/>
                <w:szCs w:val="20"/>
                <w:lang w:val="es-ES" w:eastAsia="es-ES"/>
              </w:rPr>
              <w:t xml:space="preserve">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969"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p>
        </w:tc>
      </w:tr>
      <w:tr w:rsidR="00C74231" w:rsidRPr="00C74231" w:rsidTr="000C0112">
        <w:tblPrEx>
          <w:tblLook w:val="01E0" w:firstRow="1" w:lastRow="1" w:firstColumn="1" w:lastColumn="1" w:noHBand="0" w:noVBand="0"/>
        </w:tblPrEx>
        <w:trPr>
          <w:trHeight w:val="1366"/>
        </w:trPr>
        <w:tc>
          <w:tcPr>
            <w:tcW w:w="3686" w:type="dxa"/>
            <w:shd w:val="clear" w:color="auto" w:fill="auto"/>
          </w:tcPr>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p>
          <w:p w:rsidR="00C74231" w:rsidRPr="00C74231" w:rsidRDefault="00C74231" w:rsidP="00C74231">
            <w:pPr>
              <w:spacing w:after="0" w:line="240" w:lineRule="auto"/>
              <w:jc w:val="both"/>
              <w:rPr>
                <w:rFonts w:ascii="Arial" w:eastAsia="Times New Roman" w:hAnsi="Arial" w:cs="Arial"/>
                <w:b/>
                <w:sz w:val="20"/>
                <w:szCs w:val="20"/>
                <w:lang w:val="es-ES" w:eastAsia="es-ES"/>
              </w:rPr>
            </w:pPr>
            <w:r w:rsidRPr="00C74231">
              <w:rPr>
                <w:rFonts w:ascii="Arial" w:eastAsia="Times New Roman" w:hAnsi="Arial" w:cs="Arial"/>
                <w:color w:val="000000"/>
                <w:spacing w:val="1"/>
                <w:sz w:val="20"/>
                <w:szCs w:val="20"/>
                <w:lang w:val="es-CO" w:eastAsia="es-ES"/>
              </w:rPr>
              <w:t xml:space="preserve">Conocerá </w:t>
            </w:r>
            <w:r w:rsidRPr="00C74231">
              <w:rPr>
                <w:rFonts w:ascii="Arial" w:eastAsia="Times New Roman" w:hAnsi="Arial" w:cs="Arial"/>
                <w:color w:val="000000"/>
                <w:spacing w:val="1"/>
                <w:sz w:val="20"/>
                <w:szCs w:val="20"/>
                <w:lang w:val="es-ES_tradnl" w:eastAsia="es-ES"/>
              </w:rPr>
              <w:t xml:space="preserve">un proceso de </w:t>
            </w:r>
            <w:proofErr w:type="spellStart"/>
            <w:r w:rsidRPr="00C74231">
              <w:rPr>
                <w:rFonts w:ascii="Arial" w:eastAsia="Times New Roman" w:hAnsi="Arial" w:cs="Arial"/>
                <w:color w:val="000000"/>
                <w:spacing w:val="1"/>
                <w:sz w:val="20"/>
                <w:szCs w:val="20"/>
                <w:lang w:val="es-ES_tradnl" w:eastAsia="es-ES"/>
              </w:rPr>
              <w:t>automejora</w:t>
            </w:r>
            <w:proofErr w:type="spellEnd"/>
            <w:r w:rsidRPr="00C74231">
              <w:rPr>
                <w:rFonts w:ascii="Arial" w:eastAsia="Times New Roman" w:hAnsi="Arial" w:cs="Arial"/>
                <w:color w:val="000000"/>
                <w:spacing w:val="1"/>
                <w:sz w:val="20"/>
                <w:szCs w:val="20"/>
                <w:lang w:val="es-ES_tradnl" w:eastAsia="es-ES"/>
              </w:rPr>
              <w:t xml:space="preserve"> diseñado para medir, estimar, planificar y hacer seguimiento de tu trabajo desarrollo de software a nivel personal.</w:t>
            </w:r>
          </w:p>
        </w:tc>
        <w:tc>
          <w:tcPr>
            <w:tcW w:w="3969" w:type="dxa"/>
            <w:shd w:val="clear" w:color="auto" w:fill="auto"/>
            <w:vAlign w:val="center"/>
          </w:tcPr>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color w:val="000000"/>
                <w:spacing w:val="2"/>
                <w:sz w:val="20"/>
                <w:szCs w:val="20"/>
                <w:lang w:val="es-CO" w:eastAsia="es-ES"/>
              </w:rPr>
            </w:pP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5.1 Planeación y estimación tamaño de producto</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5.2 Revisiones de diseño </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5.3 Revisiones de código</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5.4 Uso de </w:t>
            </w:r>
            <w:proofErr w:type="spellStart"/>
            <w:r w:rsidRPr="00C74231">
              <w:rPr>
                <w:rFonts w:ascii="Arial" w:eastAsia="Times New Roman" w:hAnsi="Arial" w:cs="Arial"/>
                <w:color w:val="000000"/>
                <w:spacing w:val="2"/>
                <w:sz w:val="20"/>
                <w:szCs w:val="20"/>
                <w:lang w:val="es-CO" w:eastAsia="es-ES"/>
              </w:rPr>
              <w:t>checklist</w:t>
            </w:r>
            <w:proofErr w:type="spellEnd"/>
            <w:r w:rsidRPr="00C74231">
              <w:rPr>
                <w:rFonts w:ascii="Arial" w:eastAsia="Times New Roman" w:hAnsi="Arial" w:cs="Arial"/>
                <w:color w:val="000000"/>
                <w:spacing w:val="2"/>
                <w:sz w:val="20"/>
                <w:szCs w:val="20"/>
                <w:lang w:val="es-CO" w:eastAsia="es-ES"/>
              </w:rPr>
              <w:t xml:space="preserve"> (listas de verificación)</w:t>
            </w:r>
          </w:p>
          <w:p w:rsidR="00C74231" w:rsidRPr="00C74231" w:rsidRDefault="00C74231" w:rsidP="00C74231">
            <w:pPr>
              <w:spacing w:after="0" w:line="240" w:lineRule="auto"/>
              <w:ind w:left="432" w:hanging="360"/>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 xml:space="preserve">5.5 Registrar problemas y propuestas de mejoras </w:t>
            </w:r>
          </w:p>
          <w:p w:rsidR="00C74231" w:rsidRPr="00C74231" w:rsidRDefault="00C74231" w:rsidP="00C74231">
            <w:pPr>
              <w:spacing w:after="0" w:line="240" w:lineRule="auto"/>
              <w:ind w:left="432" w:hanging="360"/>
              <w:jc w:val="both"/>
              <w:rPr>
                <w:rFonts w:ascii="Arial" w:eastAsia="Times New Roman" w:hAnsi="Arial" w:cs="Arial"/>
                <w:sz w:val="20"/>
                <w:szCs w:val="20"/>
                <w:lang w:val="es-ES" w:eastAsia="es-ES"/>
              </w:rPr>
            </w:pPr>
            <w:r w:rsidRPr="00C74231">
              <w:rPr>
                <w:rFonts w:ascii="Arial" w:eastAsia="Times New Roman" w:hAnsi="Arial" w:cs="Arial"/>
                <w:color w:val="000000"/>
                <w:spacing w:val="2"/>
                <w:sz w:val="20"/>
                <w:szCs w:val="20"/>
                <w:lang w:val="es-CO" w:eastAsia="es-ES"/>
              </w:rPr>
              <w:t>5.6 Administración de la calidad del software</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4,3,6</w:t>
            </w:r>
          </w:p>
        </w:tc>
      </w:tr>
    </w:tbl>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969"/>
        <w:gridCol w:w="1843"/>
      </w:tblGrid>
      <w:tr w:rsidR="00C74231" w:rsidRPr="00C74231" w:rsidTr="000C0112">
        <w:trPr>
          <w:trHeight w:val="270"/>
        </w:trPr>
        <w:tc>
          <w:tcPr>
            <w:tcW w:w="9498" w:type="dxa"/>
            <w:gridSpan w:val="3"/>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V Pruebas de Software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969" w:type="dxa"/>
            <w:shd w:val="clear" w:color="auto" w:fill="auto"/>
            <w:vAlign w:val="center"/>
          </w:tcPr>
          <w:p w:rsidR="00C74231" w:rsidRPr="00C74231" w:rsidRDefault="00C74231" w:rsidP="00C74231">
            <w:pPr>
              <w:spacing w:after="0" w:line="240" w:lineRule="auto"/>
              <w:jc w:val="both"/>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p>
        </w:tc>
      </w:tr>
      <w:tr w:rsidR="00C74231" w:rsidRPr="00C74231" w:rsidTr="000C0112">
        <w:tblPrEx>
          <w:tblLook w:val="01E0" w:firstRow="1" w:lastRow="1" w:firstColumn="1" w:lastColumn="1" w:noHBand="0" w:noVBand="0"/>
        </w:tblPrEx>
        <w:trPr>
          <w:trHeight w:val="1709"/>
        </w:trPr>
        <w:tc>
          <w:tcPr>
            <w:tcW w:w="3686" w:type="dxa"/>
            <w:shd w:val="clear" w:color="auto" w:fill="auto"/>
          </w:tcPr>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Comprenderá los aspectos más relevantes de pruebas</w:t>
            </w: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Comprenderá la importancia de realizar pruebas a sistemas de software</w:t>
            </w: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Comprenderá y aplicará las distintas técnicas de prueba a sistemas de software</w:t>
            </w:r>
          </w:p>
          <w:p w:rsidR="00C74231" w:rsidRPr="00C74231" w:rsidRDefault="00C74231" w:rsidP="00C74231">
            <w:pPr>
              <w:spacing w:after="0" w:line="240" w:lineRule="auto"/>
              <w:jc w:val="both"/>
              <w:rPr>
                <w:rFonts w:ascii="Arial" w:eastAsia="Times New Roman" w:hAnsi="Arial" w:cs="Arial"/>
                <w:color w:val="000000"/>
                <w:spacing w:val="1"/>
                <w:sz w:val="20"/>
                <w:szCs w:val="20"/>
                <w:lang w:val="es-CO" w:eastAsia="es-ES"/>
              </w:rPr>
            </w:pPr>
            <w:r w:rsidRPr="00C74231">
              <w:rPr>
                <w:rFonts w:ascii="Arial" w:eastAsia="Times New Roman" w:hAnsi="Arial" w:cs="Arial"/>
                <w:color w:val="000000"/>
                <w:spacing w:val="1"/>
                <w:sz w:val="20"/>
                <w:szCs w:val="20"/>
                <w:lang w:val="es-CO" w:eastAsia="es-ES"/>
              </w:rPr>
              <w:t>Comprenderá y aplicará las estrategias</w:t>
            </w:r>
          </w:p>
          <w:p w:rsidR="00C74231" w:rsidRPr="00C74231" w:rsidRDefault="00C74231" w:rsidP="00C74231">
            <w:pPr>
              <w:spacing w:after="0" w:line="240" w:lineRule="auto"/>
              <w:jc w:val="both"/>
              <w:rPr>
                <w:rFonts w:ascii="Arial" w:eastAsia="Times New Roman" w:hAnsi="Arial" w:cs="Arial"/>
                <w:sz w:val="20"/>
                <w:szCs w:val="20"/>
                <w:lang w:val="es-ES" w:eastAsia="es-ES"/>
              </w:rPr>
            </w:pPr>
            <w:r w:rsidRPr="00C74231">
              <w:rPr>
                <w:rFonts w:ascii="Arial" w:eastAsia="Times New Roman" w:hAnsi="Arial" w:cs="Arial"/>
                <w:color w:val="000000"/>
                <w:spacing w:val="1"/>
                <w:sz w:val="20"/>
                <w:szCs w:val="20"/>
                <w:lang w:val="es-CO" w:eastAsia="es-ES"/>
              </w:rPr>
              <w:t>técnicas de prueba a sistemas de software</w:t>
            </w:r>
          </w:p>
        </w:tc>
        <w:tc>
          <w:tcPr>
            <w:tcW w:w="3969" w:type="dxa"/>
            <w:shd w:val="clear" w:color="auto" w:fill="auto"/>
          </w:tcPr>
          <w:p w:rsidR="00C74231" w:rsidRPr="00C74231" w:rsidRDefault="00C74231" w:rsidP="00C74231">
            <w:pPr>
              <w:spacing w:after="0" w:line="240" w:lineRule="auto"/>
              <w:jc w:val="both"/>
              <w:rPr>
                <w:rFonts w:ascii="Arial" w:eastAsia="Times New Roman" w:hAnsi="Arial" w:cs="Arial"/>
                <w:color w:val="000000"/>
                <w:spacing w:val="2"/>
                <w:sz w:val="20"/>
                <w:szCs w:val="20"/>
                <w:lang w:val="es-CO" w:eastAsia="es-ES"/>
              </w:rPr>
            </w:pPr>
          </w:p>
          <w:p w:rsidR="00C74231" w:rsidRPr="00C74231" w:rsidRDefault="00C74231" w:rsidP="00C74231">
            <w:pPr>
              <w:numPr>
                <w:ilvl w:val="0"/>
                <w:numId w:val="2"/>
              </w:numPr>
              <w:spacing w:after="0" w:line="240" w:lineRule="auto"/>
              <w:ind w:left="355" w:hanging="283"/>
              <w:jc w:val="both"/>
              <w:rPr>
                <w:rFonts w:ascii="Arial" w:eastAsia="Times New Roman" w:hAnsi="Arial" w:cs="Arial"/>
                <w:color w:val="000000"/>
                <w:spacing w:val="1"/>
                <w:sz w:val="20"/>
                <w:szCs w:val="20"/>
                <w:lang w:eastAsia="es-ES"/>
              </w:rPr>
            </w:pPr>
            <w:r w:rsidRPr="00C74231">
              <w:rPr>
                <w:rFonts w:ascii="Arial" w:eastAsia="Times New Roman" w:hAnsi="Arial" w:cs="Arial"/>
                <w:color w:val="000000"/>
                <w:spacing w:val="1"/>
                <w:sz w:val="20"/>
                <w:szCs w:val="20"/>
                <w:lang w:eastAsia="es-ES"/>
              </w:rPr>
              <w:t>Estrategias de pruebas</w:t>
            </w:r>
          </w:p>
          <w:p w:rsidR="00C74231" w:rsidRPr="00C74231" w:rsidRDefault="00C74231" w:rsidP="00C74231">
            <w:pPr>
              <w:numPr>
                <w:ilvl w:val="0"/>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Características de las pruebas</w:t>
            </w:r>
          </w:p>
          <w:p w:rsidR="00C74231" w:rsidRPr="00C74231" w:rsidRDefault="00C74231" w:rsidP="00C74231">
            <w:pPr>
              <w:numPr>
                <w:ilvl w:val="0"/>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Estrategias de prueba para software convencional</w:t>
            </w:r>
          </w:p>
          <w:p w:rsidR="00C74231" w:rsidRPr="00C74231" w:rsidRDefault="00C74231" w:rsidP="00C74231">
            <w:pPr>
              <w:numPr>
                <w:ilvl w:val="1"/>
                <w:numId w:val="2"/>
              </w:numPr>
              <w:spacing w:after="0" w:line="240" w:lineRule="auto"/>
              <w:ind w:left="355" w:hanging="283"/>
              <w:jc w:val="both"/>
              <w:rPr>
                <w:rFonts w:ascii="Arial" w:eastAsia="Times New Roman" w:hAnsi="Arial" w:cs="Arial"/>
                <w:color w:val="000000"/>
                <w:spacing w:val="1"/>
                <w:sz w:val="20"/>
                <w:szCs w:val="20"/>
                <w:lang w:eastAsia="es-ES"/>
              </w:rPr>
            </w:pPr>
            <w:r w:rsidRPr="00C74231">
              <w:rPr>
                <w:rFonts w:ascii="Arial" w:eastAsia="Times New Roman" w:hAnsi="Arial" w:cs="Arial"/>
                <w:color w:val="000000"/>
                <w:spacing w:val="1"/>
                <w:sz w:val="20"/>
                <w:szCs w:val="20"/>
                <w:lang w:eastAsia="es-ES"/>
              </w:rPr>
              <w:t>Prueba de unidad</w:t>
            </w:r>
          </w:p>
          <w:p w:rsidR="00C74231" w:rsidRPr="00C74231" w:rsidRDefault="00C74231" w:rsidP="00C74231">
            <w:pPr>
              <w:numPr>
                <w:ilvl w:val="1"/>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Prueba de integración</w:t>
            </w:r>
          </w:p>
          <w:p w:rsidR="00C74231" w:rsidRPr="00C74231" w:rsidRDefault="00C74231" w:rsidP="00C74231">
            <w:pPr>
              <w:numPr>
                <w:ilvl w:val="0"/>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Prueba de validación</w:t>
            </w:r>
          </w:p>
          <w:p w:rsidR="00C74231" w:rsidRPr="00C74231" w:rsidRDefault="00C74231" w:rsidP="00C74231">
            <w:pPr>
              <w:numPr>
                <w:ilvl w:val="0"/>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Prueba del sistema</w:t>
            </w:r>
          </w:p>
          <w:p w:rsidR="00C74231" w:rsidRPr="00C74231" w:rsidRDefault="00C74231" w:rsidP="00C74231">
            <w:pPr>
              <w:numPr>
                <w:ilvl w:val="0"/>
                <w:numId w:val="2"/>
              </w:numPr>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1"/>
                <w:sz w:val="20"/>
                <w:szCs w:val="20"/>
                <w:lang w:eastAsia="es-ES"/>
              </w:rPr>
              <w:t>Estrategias de prueba para software OO</w:t>
            </w:r>
          </w:p>
          <w:p w:rsidR="00C74231" w:rsidRPr="00C74231" w:rsidRDefault="00C74231" w:rsidP="00C74231">
            <w:pPr>
              <w:numPr>
                <w:ilvl w:val="0"/>
                <w:numId w:val="2"/>
              </w:numPr>
              <w:spacing w:after="0" w:line="240" w:lineRule="auto"/>
              <w:ind w:left="355" w:hanging="283"/>
              <w:jc w:val="both"/>
              <w:rPr>
                <w:rFonts w:ascii="Arial" w:eastAsia="Times New Roman" w:hAnsi="Arial" w:cs="Arial"/>
                <w:b/>
                <w:sz w:val="20"/>
                <w:szCs w:val="20"/>
                <w:lang w:val="es-ES_tradnl" w:eastAsia="es-ES"/>
              </w:rPr>
            </w:pPr>
            <w:r w:rsidRPr="00C74231">
              <w:rPr>
                <w:rFonts w:ascii="Arial" w:eastAsia="Times New Roman" w:hAnsi="Arial" w:cs="Arial"/>
                <w:color w:val="000000"/>
                <w:spacing w:val="1"/>
                <w:sz w:val="20"/>
                <w:szCs w:val="20"/>
                <w:lang w:eastAsia="es-ES"/>
              </w:rPr>
              <w:t>Depuración</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1,2,5</w:t>
            </w:r>
          </w:p>
        </w:tc>
      </w:tr>
    </w:tbl>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969"/>
        <w:gridCol w:w="1843"/>
      </w:tblGrid>
      <w:tr w:rsidR="00C74231" w:rsidRPr="00C74231" w:rsidTr="000C0112">
        <w:trPr>
          <w:trHeight w:val="270"/>
        </w:trPr>
        <w:tc>
          <w:tcPr>
            <w:tcW w:w="9498" w:type="dxa"/>
            <w:gridSpan w:val="3"/>
            <w:shd w:val="clear" w:color="auto" w:fill="auto"/>
            <w:vAlign w:val="center"/>
          </w:tcPr>
          <w:p w:rsidR="00C74231" w:rsidRPr="00C74231" w:rsidRDefault="00C74231" w:rsidP="00C74231">
            <w:pPr>
              <w:widowControl w:val="0"/>
              <w:autoSpaceDE w:val="0"/>
              <w:autoSpaceDN w:val="0"/>
              <w:adjustRightInd w:val="0"/>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 xml:space="preserve">UNIDAD VI: Inteligencia artificial enfocada optimización y planeación     </w:t>
            </w:r>
            <w:r w:rsidRPr="00C74231">
              <w:rPr>
                <w:rFonts w:ascii="Arial" w:eastAsia="Times New Roman" w:hAnsi="Arial" w:cs="Arial"/>
                <w:sz w:val="20"/>
                <w:szCs w:val="20"/>
                <w:lang w:val="es-ES" w:eastAsia="es-ES"/>
              </w:rPr>
              <w:t xml:space="preserve">Tiempo 12 </w:t>
            </w:r>
            <w:proofErr w:type="spellStart"/>
            <w:r w:rsidRPr="00C74231">
              <w:rPr>
                <w:rFonts w:ascii="Arial" w:eastAsia="Times New Roman" w:hAnsi="Arial" w:cs="Arial"/>
                <w:sz w:val="20"/>
                <w:szCs w:val="20"/>
                <w:lang w:val="es-ES" w:eastAsia="es-ES"/>
              </w:rPr>
              <w:t>hrs</w:t>
            </w:r>
            <w:proofErr w:type="spellEnd"/>
          </w:p>
        </w:tc>
      </w:tr>
      <w:tr w:rsidR="00C74231" w:rsidRPr="00C74231" w:rsidTr="000C0112">
        <w:tblPrEx>
          <w:tblLook w:val="01E0" w:firstRow="1" w:lastRow="1" w:firstColumn="1" w:lastColumn="1" w:noHBand="0" w:noVBand="0"/>
        </w:tblPrEx>
        <w:tc>
          <w:tcPr>
            <w:tcW w:w="3686"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Objetivos Específicos</w:t>
            </w:r>
          </w:p>
        </w:tc>
        <w:tc>
          <w:tcPr>
            <w:tcW w:w="3969" w:type="dxa"/>
            <w:shd w:val="clear" w:color="auto" w:fill="auto"/>
            <w:vAlign w:val="center"/>
          </w:tcPr>
          <w:p w:rsidR="00C74231" w:rsidRPr="00C74231" w:rsidRDefault="00C74231" w:rsidP="00C74231">
            <w:pPr>
              <w:spacing w:after="0" w:line="240" w:lineRule="auto"/>
              <w:jc w:val="center"/>
              <w:rPr>
                <w:rFonts w:ascii="Arial" w:eastAsia="Times New Roman" w:hAnsi="Arial" w:cs="Arial"/>
                <w:caps/>
                <w:sz w:val="20"/>
                <w:szCs w:val="20"/>
                <w:lang w:val="es-ES" w:eastAsia="es-ES"/>
              </w:rPr>
            </w:pPr>
            <w:r w:rsidRPr="00C74231">
              <w:rPr>
                <w:rFonts w:ascii="Arial" w:eastAsia="Times New Roman" w:hAnsi="Arial" w:cs="Arial"/>
                <w:caps/>
                <w:sz w:val="20"/>
                <w:szCs w:val="20"/>
                <w:lang w:val="es-ES" w:eastAsia="es-ES"/>
              </w:rPr>
              <w:t>Contenidos</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b/>
                <w:sz w:val="20"/>
                <w:szCs w:val="20"/>
                <w:lang w:val="es-ES" w:eastAsia="es-ES"/>
              </w:rPr>
              <w:t>FUENTES DE CONSULTA</w:t>
            </w:r>
          </w:p>
        </w:tc>
      </w:tr>
      <w:tr w:rsidR="00C74231" w:rsidRPr="00C74231" w:rsidTr="000C0112">
        <w:tblPrEx>
          <w:tblLook w:val="01E0" w:firstRow="1" w:lastRow="1" w:firstColumn="1" w:lastColumn="1" w:noHBand="0" w:noVBand="0"/>
        </w:tblPrEx>
        <w:trPr>
          <w:trHeight w:val="1250"/>
        </w:trPr>
        <w:tc>
          <w:tcPr>
            <w:tcW w:w="3686" w:type="dxa"/>
            <w:shd w:val="clear" w:color="auto" w:fill="auto"/>
          </w:tcPr>
          <w:p w:rsidR="00C74231" w:rsidRPr="00C74231" w:rsidRDefault="00C74231" w:rsidP="00C74231">
            <w:pPr>
              <w:spacing w:after="0" w:line="240" w:lineRule="auto"/>
              <w:jc w:val="both"/>
              <w:rPr>
                <w:rFonts w:ascii="Arial" w:eastAsia="Times New Roman" w:hAnsi="Arial" w:cs="Arial"/>
                <w:color w:val="000000"/>
                <w:spacing w:val="1"/>
                <w:sz w:val="20"/>
                <w:szCs w:val="20"/>
                <w:lang w:val="es-ES" w:eastAsia="es-ES"/>
              </w:rPr>
            </w:pPr>
          </w:p>
          <w:p w:rsidR="00C74231" w:rsidRPr="00C74231" w:rsidRDefault="00C74231" w:rsidP="00C74231">
            <w:pPr>
              <w:spacing w:after="0" w:line="240" w:lineRule="auto"/>
              <w:jc w:val="both"/>
              <w:rPr>
                <w:rFonts w:ascii="Arial" w:eastAsia="Times New Roman" w:hAnsi="Arial" w:cs="Arial"/>
                <w:sz w:val="20"/>
                <w:szCs w:val="20"/>
                <w:lang w:val="es-ES" w:eastAsia="es-ES"/>
              </w:rPr>
            </w:pPr>
            <w:r w:rsidRPr="00C74231">
              <w:rPr>
                <w:rFonts w:ascii="Arial" w:eastAsia="Times New Roman" w:hAnsi="Arial" w:cs="Arial"/>
                <w:color w:val="000000"/>
                <w:spacing w:val="1"/>
                <w:sz w:val="20"/>
                <w:szCs w:val="20"/>
                <w:lang w:val="es-ES" w:eastAsia="es-ES"/>
              </w:rPr>
              <w:t>Conocerá la utilidad de la Inteligencia Artificial en los procesos de desarrollo de software</w:t>
            </w:r>
          </w:p>
        </w:tc>
        <w:tc>
          <w:tcPr>
            <w:tcW w:w="3969" w:type="dxa"/>
            <w:shd w:val="clear" w:color="auto" w:fill="auto"/>
            <w:vAlign w:val="center"/>
          </w:tcPr>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color w:val="000000"/>
                <w:spacing w:val="2"/>
                <w:sz w:val="20"/>
                <w:szCs w:val="20"/>
                <w:lang w:val="es-CO" w:eastAsia="es-ES"/>
              </w:rPr>
            </w:pPr>
          </w:p>
          <w:p w:rsidR="00C74231" w:rsidRPr="00C74231" w:rsidRDefault="00C74231" w:rsidP="00C74231">
            <w:pPr>
              <w:widowControl w:val="0"/>
              <w:autoSpaceDE w:val="0"/>
              <w:autoSpaceDN w:val="0"/>
              <w:adjustRightInd w:val="0"/>
              <w:spacing w:after="0" w:line="240" w:lineRule="auto"/>
              <w:ind w:left="355" w:hanging="283"/>
              <w:jc w:val="both"/>
              <w:rPr>
                <w:rFonts w:ascii="Arial" w:eastAsia="Times New Roman" w:hAnsi="Arial" w:cs="Arial"/>
                <w:kern w:val="2"/>
                <w:sz w:val="20"/>
                <w:szCs w:val="20"/>
                <w:lang w:val="es-CO" w:eastAsia="es-ES"/>
              </w:rPr>
            </w:pPr>
            <w:r w:rsidRPr="00C74231">
              <w:rPr>
                <w:rFonts w:ascii="Arial" w:eastAsia="Times New Roman" w:hAnsi="Arial" w:cs="Arial"/>
                <w:color w:val="000000"/>
                <w:spacing w:val="2"/>
                <w:sz w:val="20"/>
                <w:szCs w:val="20"/>
                <w:lang w:val="es-CO" w:eastAsia="es-ES"/>
              </w:rPr>
              <w:t xml:space="preserve">2.1   Introducción procesos </w:t>
            </w:r>
          </w:p>
          <w:p w:rsidR="00C74231" w:rsidRPr="00C74231" w:rsidRDefault="00C74231" w:rsidP="00C74231">
            <w:pPr>
              <w:widowControl w:val="0"/>
              <w:autoSpaceDE w:val="0"/>
              <w:autoSpaceDN w:val="0"/>
              <w:adjustRightInd w:val="0"/>
              <w:spacing w:after="0" w:line="240" w:lineRule="auto"/>
              <w:ind w:left="355" w:hanging="283"/>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2.2 Métodos programación matemática</w:t>
            </w:r>
          </w:p>
          <w:p w:rsidR="00C74231" w:rsidRPr="00C74231" w:rsidRDefault="00C74231" w:rsidP="00C74231">
            <w:pPr>
              <w:widowControl w:val="0"/>
              <w:autoSpaceDE w:val="0"/>
              <w:autoSpaceDN w:val="0"/>
              <w:adjustRightInd w:val="0"/>
              <w:spacing w:after="0" w:line="240" w:lineRule="auto"/>
              <w:ind w:left="355" w:hanging="283"/>
              <w:jc w:val="both"/>
              <w:rPr>
                <w:rFonts w:ascii="Arial" w:eastAsia="Times New Roman" w:hAnsi="Arial" w:cs="Arial"/>
                <w:color w:val="000000"/>
                <w:spacing w:val="2"/>
                <w:sz w:val="20"/>
                <w:szCs w:val="20"/>
                <w:lang w:val="es-CO" w:eastAsia="es-ES"/>
              </w:rPr>
            </w:pPr>
            <w:r w:rsidRPr="00C74231">
              <w:rPr>
                <w:rFonts w:ascii="Arial" w:eastAsia="Times New Roman" w:hAnsi="Arial" w:cs="Arial"/>
                <w:color w:val="000000"/>
                <w:spacing w:val="2"/>
                <w:sz w:val="20"/>
                <w:szCs w:val="20"/>
                <w:lang w:val="es-CO" w:eastAsia="es-ES"/>
              </w:rPr>
              <w:t>2.3  Aspectos logarítmicos</w:t>
            </w:r>
          </w:p>
          <w:p w:rsidR="00C74231" w:rsidRPr="00C74231" w:rsidRDefault="00C74231" w:rsidP="00C74231">
            <w:pPr>
              <w:widowControl w:val="0"/>
              <w:autoSpaceDE w:val="0"/>
              <w:autoSpaceDN w:val="0"/>
              <w:adjustRightInd w:val="0"/>
              <w:spacing w:after="0" w:line="240" w:lineRule="auto"/>
              <w:ind w:left="355" w:hanging="283"/>
              <w:jc w:val="both"/>
              <w:rPr>
                <w:rFonts w:ascii="Arial" w:eastAsia="Times New Roman" w:hAnsi="Arial" w:cs="Arial"/>
                <w:color w:val="000000"/>
                <w:spacing w:val="2"/>
                <w:sz w:val="20"/>
                <w:szCs w:val="20"/>
                <w:lang w:eastAsia="es-ES"/>
              </w:rPr>
            </w:pPr>
            <w:r w:rsidRPr="00C74231">
              <w:rPr>
                <w:rFonts w:ascii="Arial" w:eastAsia="Times New Roman" w:hAnsi="Arial" w:cs="Arial"/>
                <w:color w:val="000000"/>
                <w:spacing w:val="2"/>
                <w:sz w:val="20"/>
                <w:szCs w:val="20"/>
                <w:lang w:eastAsia="es-ES"/>
              </w:rPr>
              <w:t xml:space="preserve">2.4  Implementación aspectos </w:t>
            </w:r>
            <w:proofErr w:type="spellStart"/>
            <w:r w:rsidRPr="00C74231">
              <w:rPr>
                <w:rFonts w:ascii="Arial" w:eastAsia="Times New Roman" w:hAnsi="Arial" w:cs="Arial"/>
                <w:color w:val="000000"/>
                <w:spacing w:val="2"/>
                <w:sz w:val="20"/>
                <w:szCs w:val="20"/>
                <w:lang w:eastAsia="es-ES"/>
              </w:rPr>
              <w:t>teoricos</w:t>
            </w:r>
            <w:proofErr w:type="spellEnd"/>
          </w:p>
          <w:p w:rsidR="00C74231" w:rsidRPr="00C74231" w:rsidRDefault="00C74231" w:rsidP="00C74231">
            <w:pPr>
              <w:widowControl w:val="0"/>
              <w:autoSpaceDE w:val="0"/>
              <w:autoSpaceDN w:val="0"/>
              <w:adjustRightInd w:val="0"/>
              <w:spacing w:after="0" w:line="240" w:lineRule="auto"/>
              <w:ind w:left="355" w:hanging="283"/>
              <w:jc w:val="both"/>
              <w:rPr>
                <w:rFonts w:ascii="Arial" w:eastAsia="Times New Roman" w:hAnsi="Arial" w:cs="Arial"/>
                <w:sz w:val="20"/>
                <w:szCs w:val="20"/>
                <w:lang w:eastAsia="es-ES"/>
              </w:rPr>
            </w:pPr>
            <w:r w:rsidRPr="00C74231">
              <w:rPr>
                <w:rFonts w:ascii="Arial" w:eastAsia="Times New Roman" w:hAnsi="Arial" w:cs="Arial"/>
                <w:color w:val="000000"/>
                <w:spacing w:val="2"/>
                <w:sz w:val="20"/>
                <w:szCs w:val="20"/>
                <w:lang w:eastAsia="es-ES"/>
              </w:rPr>
              <w:t xml:space="preserve">2.5   Otras metodologías </w:t>
            </w:r>
          </w:p>
        </w:tc>
        <w:tc>
          <w:tcPr>
            <w:tcW w:w="1843" w:type="dxa"/>
            <w:shd w:val="clear" w:color="auto" w:fill="auto"/>
            <w:vAlign w:val="center"/>
          </w:tcPr>
          <w:p w:rsidR="00C74231" w:rsidRPr="00C74231" w:rsidRDefault="00C74231" w:rsidP="00C74231">
            <w:pPr>
              <w:spacing w:after="0" w:line="240" w:lineRule="auto"/>
              <w:jc w:val="center"/>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7</w:t>
            </w:r>
          </w:p>
        </w:tc>
      </w:tr>
    </w:tbl>
    <w:p w:rsidR="00C74231" w:rsidRPr="00C74231" w:rsidRDefault="00C74231" w:rsidP="00C74231">
      <w:pPr>
        <w:widowControl w:val="0"/>
        <w:autoSpaceDE w:val="0"/>
        <w:autoSpaceDN w:val="0"/>
        <w:adjustRightInd w:val="0"/>
        <w:spacing w:after="0" w:line="240" w:lineRule="auto"/>
        <w:ind w:left="3995"/>
        <w:jc w:val="both"/>
        <w:rPr>
          <w:rFonts w:ascii="Times New Roman" w:eastAsia="Times New Roman" w:hAnsi="Times New Roman" w:cs="Times New Roman"/>
          <w:color w:val="000000"/>
          <w:spacing w:val="1"/>
          <w:sz w:val="21"/>
          <w:szCs w:val="21"/>
          <w:lang w:val="en-US" w:eastAsia="es-ES"/>
        </w:rPr>
      </w:pPr>
    </w:p>
    <w:p w:rsidR="00C74231" w:rsidRPr="00C74231" w:rsidRDefault="00C74231" w:rsidP="00C74231">
      <w:pPr>
        <w:widowControl w:val="0"/>
        <w:autoSpaceDE w:val="0"/>
        <w:autoSpaceDN w:val="0"/>
        <w:adjustRightInd w:val="0"/>
        <w:spacing w:after="0" w:line="240" w:lineRule="auto"/>
        <w:ind w:left="3995"/>
        <w:jc w:val="both"/>
        <w:rPr>
          <w:rFonts w:ascii="Times New Roman" w:eastAsia="Times New Roman" w:hAnsi="Times New Roman" w:cs="Times New Roman"/>
          <w:color w:val="000000"/>
          <w:spacing w:val="1"/>
          <w:sz w:val="21"/>
          <w:szCs w:val="21"/>
          <w:lang w:val="en-US" w:eastAsia="es-ES"/>
        </w:rPr>
      </w:pPr>
    </w:p>
    <w:p w:rsidR="00C74231" w:rsidRPr="00C74231" w:rsidRDefault="00C74231" w:rsidP="00C74231">
      <w:pPr>
        <w:widowControl w:val="0"/>
        <w:autoSpaceDE w:val="0"/>
        <w:autoSpaceDN w:val="0"/>
        <w:adjustRightInd w:val="0"/>
        <w:spacing w:after="0" w:line="240" w:lineRule="auto"/>
        <w:ind w:left="3995"/>
        <w:jc w:val="right"/>
        <w:rPr>
          <w:rFonts w:ascii="Arial" w:eastAsia="Times New Roman" w:hAnsi="Arial" w:cs="Arial"/>
          <w:b/>
          <w:color w:val="0F243E"/>
          <w:lang w:val="es-ES" w:eastAsia="es-ES"/>
        </w:rPr>
      </w:pPr>
      <w:r w:rsidRPr="00C74231">
        <w:rPr>
          <w:rFonts w:ascii="Arial" w:eastAsia="Times New Roman" w:hAnsi="Arial" w:cs="Arial"/>
          <w:b/>
          <w:color w:val="0F243E"/>
          <w:lang w:val="es-ES" w:eastAsia="es-ES"/>
        </w:rPr>
        <w:t>METODOLOGÍA DE ENSEÑANZA – APRENDIZAJE</w:t>
      </w:r>
    </w:p>
    <w:p w:rsidR="00C74231" w:rsidRPr="00C74231" w:rsidRDefault="00C74231" w:rsidP="00C74231">
      <w:pPr>
        <w:widowControl w:val="0"/>
        <w:autoSpaceDE w:val="0"/>
        <w:autoSpaceDN w:val="0"/>
        <w:adjustRightInd w:val="0"/>
        <w:spacing w:after="0" w:line="240" w:lineRule="auto"/>
        <w:jc w:val="both"/>
        <w:rPr>
          <w:rFonts w:ascii="Arial" w:eastAsia="Times New Roman" w:hAnsi="Arial" w:cs="Arial"/>
          <w:b/>
          <w:color w:val="0F243E"/>
          <w:lang w:val="es-ES" w:eastAsia="es-ES"/>
        </w:rPr>
      </w:pPr>
      <w:r w:rsidRPr="00C74231">
        <w:rPr>
          <w:rFonts w:ascii="Arial" w:eastAsia="Times New Roman" w:hAnsi="Arial" w:cs="Arial"/>
          <w:b/>
          <w:noProof/>
          <w:color w:val="0F243E"/>
          <w:lang w:eastAsia="es-MX"/>
        </w:rPr>
        <w:drawing>
          <wp:inline distT="0" distB="0" distL="0" distR="0">
            <wp:extent cx="6391275" cy="142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142875"/>
                    </a:xfrm>
                    <a:prstGeom prst="rect">
                      <a:avLst/>
                    </a:prstGeom>
                    <a:noFill/>
                    <a:ln>
                      <a:noFill/>
                    </a:ln>
                  </pic:spPr>
                </pic:pic>
              </a:graphicData>
            </a:graphic>
          </wp:inline>
        </w:drawing>
      </w:r>
    </w:p>
    <w:p w:rsidR="00C74231" w:rsidRPr="00C74231" w:rsidRDefault="00C74231" w:rsidP="00C74231">
      <w:pPr>
        <w:widowControl w:val="0"/>
        <w:autoSpaceDE w:val="0"/>
        <w:autoSpaceDN w:val="0"/>
        <w:adjustRightInd w:val="0"/>
        <w:spacing w:after="0" w:line="240" w:lineRule="auto"/>
        <w:ind w:left="3995"/>
        <w:jc w:val="both"/>
        <w:rPr>
          <w:rFonts w:ascii="Times New Roman" w:eastAsia="Times New Roman" w:hAnsi="Times New Roman" w:cs="Times New Roman"/>
          <w:color w:val="000000"/>
          <w:spacing w:val="1"/>
          <w:sz w:val="21"/>
          <w:szCs w:val="21"/>
          <w:lang w:val="en-US" w:eastAsia="es-ES"/>
        </w:rPr>
      </w:pPr>
    </w:p>
    <w:p w:rsidR="00C74231" w:rsidRPr="00C74231" w:rsidRDefault="00C74231" w:rsidP="00C74231">
      <w:pPr>
        <w:tabs>
          <w:tab w:val="left" w:pos="-1134"/>
          <w:tab w:val="left" w:pos="-567"/>
        </w:tabs>
        <w:spacing w:after="0" w:line="240" w:lineRule="auto"/>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Exposiciones verbales por parte del profesor, prácticas de las diferentes metodologías, exposiciones por parte del Alumno, Realización de Trabajos por parte del Alumno,  Análisis de Lecturas por parte del Alumno,  Desarrollo de un proyecto integrador que incluya las diferentes fases del proceso de desarrollo de software.</w:t>
      </w:r>
    </w:p>
    <w:p w:rsidR="00C74231" w:rsidRPr="00C74231" w:rsidRDefault="00C74231" w:rsidP="00C74231">
      <w:pPr>
        <w:widowControl w:val="0"/>
        <w:autoSpaceDE w:val="0"/>
        <w:autoSpaceDN w:val="0"/>
        <w:adjustRightInd w:val="0"/>
        <w:spacing w:after="0" w:line="240" w:lineRule="auto"/>
        <w:ind w:left="3995"/>
        <w:jc w:val="both"/>
        <w:rPr>
          <w:rFonts w:ascii="Times New Roman" w:eastAsia="Times New Roman" w:hAnsi="Times New Roman" w:cs="Times New Roman"/>
          <w:color w:val="000000"/>
          <w:spacing w:val="1"/>
          <w:sz w:val="21"/>
          <w:szCs w:val="21"/>
          <w:lang w:eastAsia="es-ES"/>
        </w:rPr>
      </w:pPr>
    </w:p>
    <w:tbl>
      <w:tblPr>
        <w:tblW w:w="0" w:type="auto"/>
        <w:tblBorders>
          <w:bottom w:val="thinThickSmallGap" w:sz="24" w:space="0" w:color="auto"/>
          <w:insideH w:val="single" w:sz="18" w:space="0" w:color="0F243E"/>
        </w:tblBorders>
        <w:tblLook w:val="04A0" w:firstRow="1" w:lastRow="0" w:firstColumn="1" w:lastColumn="0" w:noHBand="0" w:noVBand="1"/>
      </w:tblPr>
      <w:tblGrid>
        <w:gridCol w:w="10064"/>
      </w:tblGrid>
      <w:tr w:rsidR="00C74231" w:rsidRPr="00C74231" w:rsidTr="000C0112">
        <w:trPr>
          <w:trHeight w:val="20"/>
        </w:trPr>
        <w:tc>
          <w:tcPr>
            <w:tcW w:w="10541"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r w:rsidRPr="00C74231">
              <w:rPr>
                <w:rFonts w:ascii="Arial" w:eastAsia="Times New Roman" w:hAnsi="Arial" w:cs="Arial"/>
                <w:b/>
                <w:color w:val="0F243E"/>
                <w:lang w:val="es-ES" w:eastAsia="es-ES"/>
              </w:rPr>
              <w:lastRenderedPageBreak/>
              <w:t>EVALUACIÓN DE LOS APRENDIZAJES</w:t>
            </w:r>
          </w:p>
        </w:tc>
      </w:tr>
    </w:tbl>
    <w:p w:rsidR="00C74231" w:rsidRPr="00C74231" w:rsidRDefault="00C74231" w:rsidP="00C74231">
      <w:pPr>
        <w:spacing w:after="0" w:line="240" w:lineRule="auto"/>
        <w:ind w:left="-142"/>
        <w:jc w:val="both"/>
        <w:rPr>
          <w:rFonts w:ascii="Arial" w:eastAsia="Times New Roman" w:hAnsi="Arial" w:cs="Arial"/>
          <w:color w:val="000000"/>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La evaluación debe ser diagnóstica, formativa y sumaria bajo los siguientes lineamientos:</w:t>
      </w:r>
    </w:p>
    <w:p w:rsidR="00C74231" w:rsidRPr="00C74231" w:rsidRDefault="00C74231" w:rsidP="00C74231">
      <w:pPr>
        <w:spacing w:after="0" w:line="240" w:lineRule="auto"/>
        <w:jc w:val="both"/>
        <w:rPr>
          <w:rFonts w:ascii="Arial" w:eastAsia="Times New Roman" w:hAnsi="Arial" w:cs="Arial"/>
          <w:sz w:val="20"/>
          <w:szCs w:val="20"/>
          <w:lang w:eastAsia="es-ES"/>
        </w:rPr>
      </w:pPr>
    </w:p>
    <w:p w:rsidR="00C74231" w:rsidRPr="00C74231" w:rsidRDefault="00C74231" w:rsidP="00C74231">
      <w:pPr>
        <w:numPr>
          <w:ilvl w:val="0"/>
          <w:numId w:val="1"/>
        </w:numPr>
        <w:spacing w:after="0" w:line="240" w:lineRule="auto"/>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PARTE TEÓRICA :   Se realizaran 3 exámenes escritos con la siguiente ponderación :</w:t>
      </w:r>
    </w:p>
    <w:p w:rsidR="00C74231" w:rsidRPr="00C74231" w:rsidRDefault="00C74231" w:rsidP="00C74231">
      <w:pPr>
        <w:numPr>
          <w:ilvl w:val="12"/>
          <w:numId w:val="0"/>
        </w:numPr>
        <w:spacing w:after="0" w:line="240" w:lineRule="auto"/>
        <w:ind w:left="1843" w:firstLine="1"/>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 xml:space="preserve">2  exámenes parciales </w:t>
      </w:r>
      <w:r w:rsidRPr="00C74231">
        <w:rPr>
          <w:rFonts w:ascii="Arial" w:eastAsia="Times New Roman" w:hAnsi="Arial" w:cs="Arial"/>
          <w:sz w:val="20"/>
          <w:szCs w:val="20"/>
          <w:lang w:eastAsia="es-ES"/>
        </w:rPr>
        <w:tab/>
        <w:t>20% cada parcial</w:t>
      </w:r>
    </w:p>
    <w:p w:rsidR="00C74231" w:rsidRPr="00C74231" w:rsidRDefault="00C74231" w:rsidP="00C74231">
      <w:pPr>
        <w:numPr>
          <w:ilvl w:val="12"/>
          <w:numId w:val="0"/>
        </w:numPr>
        <w:spacing w:after="0" w:line="240" w:lineRule="auto"/>
        <w:ind w:left="1843" w:firstLine="1"/>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1  examen  final</w:t>
      </w:r>
      <w:r w:rsidRPr="00C74231">
        <w:rPr>
          <w:rFonts w:ascii="Arial" w:eastAsia="Times New Roman" w:hAnsi="Arial" w:cs="Arial"/>
          <w:sz w:val="20"/>
          <w:szCs w:val="20"/>
          <w:lang w:eastAsia="es-ES"/>
        </w:rPr>
        <w:tab/>
      </w:r>
      <w:r w:rsidRPr="00C74231">
        <w:rPr>
          <w:rFonts w:ascii="Arial" w:eastAsia="Times New Roman" w:hAnsi="Arial" w:cs="Arial"/>
          <w:sz w:val="20"/>
          <w:szCs w:val="20"/>
          <w:lang w:eastAsia="es-ES"/>
        </w:rPr>
        <w:tab/>
        <w:t>40%</w:t>
      </w:r>
    </w:p>
    <w:p w:rsidR="00C74231" w:rsidRPr="00C74231" w:rsidRDefault="00C74231" w:rsidP="00C74231">
      <w:pPr>
        <w:numPr>
          <w:ilvl w:val="12"/>
          <w:numId w:val="0"/>
        </w:numPr>
        <w:tabs>
          <w:tab w:val="left" w:pos="913"/>
        </w:tabs>
        <w:spacing w:after="0" w:line="240" w:lineRule="auto"/>
        <w:ind w:left="283" w:hanging="283"/>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ab/>
      </w:r>
      <w:r w:rsidRPr="00C74231">
        <w:rPr>
          <w:rFonts w:ascii="Arial" w:eastAsia="Times New Roman" w:hAnsi="Arial" w:cs="Arial"/>
          <w:sz w:val="20"/>
          <w:szCs w:val="20"/>
          <w:lang w:eastAsia="es-ES"/>
        </w:rPr>
        <w:tab/>
      </w:r>
    </w:p>
    <w:p w:rsidR="00C74231" w:rsidRPr="00C74231" w:rsidRDefault="00C74231" w:rsidP="00C74231">
      <w:pPr>
        <w:tabs>
          <w:tab w:val="left" w:pos="2127"/>
        </w:tabs>
        <w:spacing w:after="0" w:line="240" w:lineRule="auto"/>
        <w:jc w:val="both"/>
        <w:rPr>
          <w:rFonts w:ascii="Arial" w:eastAsia="Times New Roman" w:hAnsi="Arial" w:cs="Arial"/>
          <w:sz w:val="20"/>
          <w:szCs w:val="20"/>
          <w:lang w:val="es-ES" w:eastAsia="es-ES"/>
        </w:rPr>
      </w:pPr>
      <w:r w:rsidRPr="00C74231">
        <w:rPr>
          <w:rFonts w:ascii="Arial" w:eastAsia="Times New Roman" w:hAnsi="Arial" w:cs="Arial"/>
          <w:sz w:val="20"/>
          <w:szCs w:val="20"/>
          <w:lang w:eastAsia="es-ES"/>
        </w:rPr>
        <w:t xml:space="preserve">2. PARTE  PRÁCTICA: </w:t>
      </w:r>
      <w:r w:rsidRPr="00C74231">
        <w:rPr>
          <w:rFonts w:ascii="Arial" w:eastAsia="Times New Roman" w:hAnsi="Arial" w:cs="Arial"/>
          <w:sz w:val="20"/>
          <w:szCs w:val="20"/>
          <w:lang w:eastAsia="es-ES"/>
        </w:rPr>
        <w:tab/>
        <w:t>- Un trabajo final,  con una ponderación del  20%</w:t>
      </w:r>
    </w:p>
    <w:p w:rsidR="00C74231" w:rsidRPr="00C74231" w:rsidRDefault="00C74231" w:rsidP="00C74231">
      <w:pPr>
        <w:spacing w:after="0" w:line="240" w:lineRule="auto"/>
        <w:jc w:val="both"/>
        <w:rPr>
          <w:rFonts w:ascii="Arial" w:eastAsia="Times New Roman" w:hAnsi="Arial" w:cs="Arial"/>
          <w:sz w:val="20"/>
          <w:szCs w:val="20"/>
          <w:lang w:eastAsia="es-ES"/>
        </w:rPr>
      </w:pPr>
    </w:p>
    <w:p w:rsidR="00C74231" w:rsidRPr="00C74231" w:rsidRDefault="00C74231" w:rsidP="00C74231">
      <w:pPr>
        <w:spacing w:after="0" w:line="240" w:lineRule="auto"/>
        <w:ind w:left="709" w:hanging="709"/>
        <w:jc w:val="both"/>
        <w:rPr>
          <w:rFonts w:ascii="Arial" w:eastAsia="Times New Roman" w:hAnsi="Arial" w:cs="Arial"/>
          <w:sz w:val="20"/>
          <w:szCs w:val="20"/>
          <w:lang w:eastAsia="es-ES"/>
        </w:rPr>
      </w:pPr>
      <w:r w:rsidRPr="00C74231">
        <w:rPr>
          <w:rFonts w:ascii="Arial" w:eastAsia="Times New Roman" w:hAnsi="Arial" w:cs="Arial"/>
          <w:b/>
          <w:sz w:val="20"/>
          <w:szCs w:val="20"/>
          <w:lang w:eastAsia="es-ES"/>
        </w:rPr>
        <w:t>NOTA:</w:t>
      </w:r>
      <w:r w:rsidRPr="00C74231">
        <w:rPr>
          <w:rFonts w:ascii="Arial" w:eastAsia="Times New Roman" w:hAnsi="Arial" w:cs="Arial"/>
          <w:sz w:val="20"/>
          <w:szCs w:val="20"/>
          <w:lang w:eastAsia="es-ES"/>
        </w:rPr>
        <w:t xml:space="preserve">   Para tener derecho al examen final es necesario que se entregue el trabajo final.</w:t>
      </w:r>
    </w:p>
    <w:p w:rsidR="00C74231" w:rsidRPr="00C74231" w:rsidRDefault="00C74231" w:rsidP="00C74231">
      <w:pPr>
        <w:spacing w:after="0" w:line="240" w:lineRule="auto"/>
        <w:ind w:left="708" w:firstLine="1"/>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 xml:space="preserve">  Para poder acreditar la materia es necesario aprobar la teoría y la practica por separado. </w:t>
      </w:r>
    </w:p>
    <w:p w:rsidR="00C74231" w:rsidRPr="00C74231" w:rsidRDefault="00C74231" w:rsidP="00C74231">
      <w:pPr>
        <w:spacing w:after="0" w:line="240" w:lineRule="auto"/>
        <w:ind w:left="851"/>
        <w:jc w:val="both"/>
        <w:rPr>
          <w:rFonts w:ascii="Arial" w:eastAsia="Times New Roman" w:hAnsi="Arial" w:cs="Arial"/>
          <w:sz w:val="20"/>
          <w:szCs w:val="20"/>
          <w:lang w:eastAsia="es-ES"/>
        </w:rPr>
      </w:pPr>
      <w:r w:rsidRPr="00C74231">
        <w:rPr>
          <w:rFonts w:ascii="Arial" w:eastAsia="Times New Roman" w:hAnsi="Arial" w:cs="Arial"/>
          <w:sz w:val="20"/>
          <w:szCs w:val="20"/>
          <w:lang w:eastAsia="es-ES"/>
        </w:rPr>
        <w:t>Las tares y participaciones en clase forman parte de la calificación tanto en los parciales como en el final</w:t>
      </w: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ind w:left="-142"/>
        <w:jc w:val="both"/>
        <w:rPr>
          <w:rFonts w:ascii="Arial" w:eastAsia="Times New Roman" w:hAnsi="Arial" w:cs="Arial"/>
          <w:color w:val="000000"/>
          <w:sz w:val="20"/>
          <w:szCs w:val="20"/>
          <w:lang w:val="es-ES" w:eastAsia="es-ES"/>
        </w:rPr>
      </w:pPr>
    </w:p>
    <w:p w:rsidR="00C74231" w:rsidRPr="00C74231" w:rsidRDefault="00C74231" w:rsidP="00C74231">
      <w:pPr>
        <w:spacing w:after="0" w:line="240" w:lineRule="auto"/>
        <w:ind w:left="-142"/>
        <w:jc w:val="both"/>
        <w:rPr>
          <w:rFonts w:ascii="Arial" w:eastAsia="Times New Roman" w:hAnsi="Arial" w:cs="Arial"/>
          <w:sz w:val="20"/>
          <w:szCs w:val="20"/>
          <w:lang w:val="es-ES" w:eastAsia="es-ES"/>
        </w:rPr>
      </w:pPr>
    </w:p>
    <w:tbl>
      <w:tblPr>
        <w:tblW w:w="0" w:type="auto"/>
        <w:tblBorders>
          <w:bottom w:val="thinThickSmallGap" w:sz="24" w:space="0" w:color="auto"/>
          <w:insideH w:val="single" w:sz="18" w:space="0" w:color="0F243E"/>
        </w:tblBorders>
        <w:tblLook w:val="04A0" w:firstRow="1" w:lastRow="0" w:firstColumn="1" w:lastColumn="0" w:noHBand="0" w:noVBand="1"/>
      </w:tblPr>
      <w:tblGrid>
        <w:gridCol w:w="10064"/>
      </w:tblGrid>
      <w:tr w:rsidR="00C74231" w:rsidRPr="00C74231" w:rsidTr="000C0112">
        <w:trPr>
          <w:trHeight w:val="20"/>
        </w:trPr>
        <w:tc>
          <w:tcPr>
            <w:tcW w:w="10541" w:type="dxa"/>
            <w:shd w:val="clear" w:color="auto" w:fill="auto"/>
          </w:tcPr>
          <w:p w:rsidR="00C74231" w:rsidRPr="00C74231" w:rsidRDefault="00C74231" w:rsidP="00C74231">
            <w:pPr>
              <w:spacing w:after="0" w:line="240" w:lineRule="auto"/>
              <w:ind w:left="-142"/>
              <w:jc w:val="right"/>
              <w:rPr>
                <w:rFonts w:ascii="Arial" w:eastAsia="Times New Roman" w:hAnsi="Arial" w:cs="Arial"/>
                <w:b/>
                <w:color w:val="0F243E"/>
                <w:lang w:val="es-ES" w:eastAsia="es-ES"/>
              </w:rPr>
            </w:pPr>
            <w:r w:rsidRPr="00C74231">
              <w:rPr>
                <w:rFonts w:ascii="Arial" w:eastAsia="Times New Roman" w:hAnsi="Arial" w:cs="Arial"/>
                <w:b/>
                <w:color w:val="0F243E"/>
                <w:lang w:eastAsia="es-ES"/>
              </w:rPr>
              <w:t xml:space="preserve">                 </w:t>
            </w:r>
            <w:r w:rsidRPr="00C74231">
              <w:rPr>
                <w:rFonts w:ascii="Arial" w:eastAsia="Times New Roman" w:hAnsi="Arial" w:cs="Arial"/>
                <w:b/>
                <w:color w:val="0F243E"/>
                <w:lang w:val="es-ES" w:eastAsia="es-ES"/>
              </w:rPr>
              <w:t>RECURSOS DIDÁCTICOS</w:t>
            </w:r>
          </w:p>
        </w:tc>
      </w:tr>
    </w:tbl>
    <w:p w:rsidR="00C74231" w:rsidRPr="00C74231" w:rsidRDefault="00C74231" w:rsidP="00C74231">
      <w:pPr>
        <w:spacing w:after="0" w:line="240" w:lineRule="auto"/>
        <w:ind w:left="-142"/>
        <w:jc w:val="both"/>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r w:rsidRPr="00C74231">
        <w:rPr>
          <w:rFonts w:ascii="Arial" w:eastAsia="Times New Roman" w:hAnsi="Arial" w:cs="Arial"/>
          <w:sz w:val="20"/>
          <w:szCs w:val="20"/>
          <w:lang w:val="es-ES" w:eastAsia="es-ES"/>
        </w:rPr>
        <w:t>Presentaciones electrónicas, pintaron, mapas conceptuales y material didáctico.</w:t>
      </w: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rPr>
          <w:rFonts w:ascii="Arial" w:eastAsia="Times New Roman" w:hAnsi="Arial" w:cs="Arial"/>
          <w:sz w:val="20"/>
          <w:szCs w:val="20"/>
          <w:lang w:val="es-ES" w:eastAsia="es-ES"/>
        </w:rPr>
      </w:pPr>
    </w:p>
    <w:p w:rsidR="00C74231" w:rsidRPr="00C74231" w:rsidRDefault="00C74231" w:rsidP="00C74231">
      <w:pPr>
        <w:spacing w:after="0" w:line="240" w:lineRule="auto"/>
        <w:jc w:val="both"/>
        <w:rPr>
          <w:rFonts w:ascii="Arial" w:eastAsia="Times New Roman" w:hAnsi="Arial" w:cs="Arial"/>
          <w:lang w:eastAsia="es-ES"/>
        </w:rPr>
      </w:pPr>
    </w:p>
    <w:tbl>
      <w:tblPr>
        <w:tblW w:w="0" w:type="auto"/>
        <w:tblBorders>
          <w:bottom w:val="thinThickSmallGap" w:sz="24" w:space="0" w:color="auto"/>
          <w:insideH w:val="single" w:sz="18" w:space="0" w:color="0F243E"/>
        </w:tblBorders>
        <w:tblLook w:val="04A0" w:firstRow="1" w:lastRow="0" w:firstColumn="1" w:lastColumn="0" w:noHBand="0" w:noVBand="1"/>
      </w:tblPr>
      <w:tblGrid>
        <w:gridCol w:w="10064"/>
      </w:tblGrid>
      <w:tr w:rsidR="00C74231" w:rsidRPr="00C74231" w:rsidTr="000C0112">
        <w:trPr>
          <w:trHeight w:val="20"/>
        </w:trPr>
        <w:tc>
          <w:tcPr>
            <w:tcW w:w="10541" w:type="dxa"/>
            <w:shd w:val="clear" w:color="auto" w:fill="auto"/>
          </w:tcPr>
          <w:p w:rsidR="00C74231" w:rsidRPr="00C74231" w:rsidRDefault="00C74231" w:rsidP="00C74231">
            <w:pPr>
              <w:spacing w:after="0" w:line="240" w:lineRule="auto"/>
              <w:ind w:left="-142"/>
              <w:jc w:val="right"/>
              <w:rPr>
                <w:rFonts w:ascii="Arial" w:eastAsia="Times New Roman" w:hAnsi="Arial" w:cs="Arial"/>
                <w:b/>
                <w:lang w:val="es-ES" w:eastAsia="es-ES"/>
              </w:rPr>
            </w:pPr>
            <w:r w:rsidRPr="00C74231">
              <w:rPr>
                <w:rFonts w:ascii="Arial" w:eastAsia="Times New Roman" w:hAnsi="Arial" w:cs="Arial"/>
                <w:b/>
                <w:lang w:eastAsia="es-ES"/>
              </w:rPr>
              <w:t xml:space="preserve">      FUENTES DE</w:t>
            </w:r>
            <w:r w:rsidRPr="00C74231">
              <w:rPr>
                <w:rFonts w:ascii="Arial" w:eastAsia="Times New Roman" w:hAnsi="Arial" w:cs="Arial"/>
                <w:b/>
                <w:lang w:val="es-ES" w:eastAsia="es-ES"/>
              </w:rPr>
              <w:t xml:space="preserve"> </w:t>
            </w:r>
            <w:r w:rsidRPr="00C74231">
              <w:rPr>
                <w:rFonts w:ascii="Arial" w:eastAsia="Times New Roman" w:hAnsi="Arial" w:cs="Arial"/>
                <w:b/>
                <w:lang w:eastAsia="es-ES"/>
              </w:rPr>
              <w:t>CONSULTA</w:t>
            </w:r>
            <w:r w:rsidRPr="00C74231">
              <w:rPr>
                <w:rFonts w:ascii="Arial" w:eastAsia="Times New Roman" w:hAnsi="Arial" w:cs="Arial"/>
                <w:lang w:val="es-ES" w:eastAsia="es-ES"/>
              </w:rPr>
              <w:t xml:space="preserve"> </w:t>
            </w:r>
            <w:r w:rsidRPr="00C74231">
              <w:rPr>
                <w:rFonts w:ascii="Arial" w:eastAsia="Times New Roman" w:hAnsi="Arial" w:cs="Arial"/>
                <w:b/>
                <w:lang w:eastAsia="es-ES"/>
              </w:rPr>
              <w:t xml:space="preserve"> </w:t>
            </w:r>
          </w:p>
        </w:tc>
      </w:tr>
    </w:tbl>
    <w:p w:rsidR="00C74231" w:rsidRPr="00C74231" w:rsidRDefault="00C74231" w:rsidP="00C74231">
      <w:pPr>
        <w:spacing w:after="0" w:line="240" w:lineRule="auto"/>
        <w:ind w:left="360" w:firstLine="348"/>
        <w:rPr>
          <w:rFonts w:ascii="Tahoma" w:eastAsia="Times New Roman" w:hAnsi="Tahoma" w:cs="Tahoma"/>
          <w:sz w:val="20"/>
          <w:szCs w:val="20"/>
          <w:lang w:val="es-ES" w:eastAsia="es-ES"/>
        </w:rPr>
      </w:pPr>
    </w:p>
    <w:p w:rsidR="00C74231" w:rsidRPr="00C74231" w:rsidRDefault="00C74231" w:rsidP="00C74231">
      <w:pPr>
        <w:spacing w:after="0" w:line="240" w:lineRule="auto"/>
        <w:ind w:left="360"/>
        <w:jc w:val="both"/>
        <w:rPr>
          <w:rFonts w:ascii="Arial" w:eastAsia="Times New Roman" w:hAnsi="Arial" w:cs="Arial"/>
          <w:b/>
          <w:sz w:val="20"/>
          <w:szCs w:val="20"/>
          <w:lang w:eastAsia="es-ES"/>
        </w:rPr>
      </w:pPr>
      <w:r w:rsidRPr="00C74231">
        <w:rPr>
          <w:rFonts w:ascii="Arial" w:eastAsia="Times New Roman" w:hAnsi="Arial" w:cs="Arial"/>
          <w:b/>
          <w:sz w:val="20"/>
          <w:szCs w:val="20"/>
          <w:lang w:eastAsia="es-ES"/>
        </w:rPr>
        <w:t>Básica:</w:t>
      </w:r>
    </w:p>
    <w:p w:rsidR="00C74231" w:rsidRPr="00C74231" w:rsidRDefault="00C74231" w:rsidP="00C74231">
      <w:pPr>
        <w:spacing w:after="0" w:line="240" w:lineRule="auto"/>
        <w:ind w:left="360"/>
        <w:jc w:val="both"/>
        <w:rPr>
          <w:rFonts w:ascii="Arial" w:eastAsia="Times New Roman" w:hAnsi="Arial" w:cs="Arial"/>
          <w:b/>
          <w:sz w:val="20"/>
          <w:szCs w:val="20"/>
          <w:lang w:eastAsia="es-ES"/>
        </w:rPr>
      </w:pPr>
    </w:p>
    <w:p w:rsidR="00C74231" w:rsidRPr="00C74231" w:rsidRDefault="00C74231" w:rsidP="00C74231">
      <w:pPr>
        <w:widowControl w:val="0"/>
        <w:autoSpaceDE w:val="0"/>
        <w:autoSpaceDN w:val="0"/>
        <w:adjustRightInd w:val="0"/>
        <w:spacing w:after="0" w:line="240" w:lineRule="auto"/>
        <w:ind w:left="1472"/>
        <w:jc w:val="both"/>
        <w:rPr>
          <w:rFonts w:ascii="Times New Roman" w:eastAsia="Times New Roman" w:hAnsi="Times New Roman" w:cs="Times New Roman"/>
          <w:kern w:val="2"/>
          <w:sz w:val="17"/>
          <w:szCs w:val="17"/>
          <w:lang w:val="en-US" w:eastAsia="es-ES"/>
        </w:rPr>
      </w:pP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proofErr w:type="gramStart"/>
      <w:r w:rsidRPr="00C74231">
        <w:rPr>
          <w:rFonts w:ascii="Times New Roman" w:eastAsia="Times New Roman" w:hAnsi="Times New Roman" w:cs="Times New Roman"/>
          <w:color w:val="000000"/>
          <w:spacing w:val="1"/>
          <w:sz w:val="21"/>
          <w:szCs w:val="21"/>
          <w:lang w:val="en-US" w:eastAsia="es-ES"/>
        </w:rPr>
        <w:t>1  “</w:t>
      </w:r>
      <w:proofErr w:type="gramEnd"/>
      <w:r w:rsidRPr="00C74231">
        <w:rPr>
          <w:rFonts w:ascii="Times New Roman" w:eastAsia="Times New Roman" w:hAnsi="Times New Roman" w:cs="Times New Roman"/>
          <w:color w:val="000000"/>
          <w:spacing w:val="1"/>
          <w:sz w:val="21"/>
          <w:szCs w:val="21"/>
          <w:lang w:val="en-US" w:eastAsia="es-ES"/>
        </w:rPr>
        <w:t xml:space="preserve">Software Engineering: A </w:t>
      </w:r>
      <w:proofErr w:type="spellStart"/>
      <w:r w:rsidRPr="00C74231">
        <w:rPr>
          <w:rFonts w:ascii="Times New Roman" w:eastAsia="Times New Roman" w:hAnsi="Times New Roman" w:cs="Times New Roman"/>
          <w:color w:val="000000"/>
          <w:spacing w:val="1"/>
          <w:sz w:val="21"/>
          <w:szCs w:val="21"/>
          <w:lang w:val="en-US" w:eastAsia="es-ES"/>
        </w:rPr>
        <w:t>Practioner’s</w:t>
      </w:r>
      <w:proofErr w:type="spellEnd"/>
      <w:r w:rsidRPr="00C74231">
        <w:rPr>
          <w:rFonts w:ascii="Times New Roman" w:eastAsia="Times New Roman" w:hAnsi="Times New Roman" w:cs="Times New Roman"/>
          <w:color w:val="000000"/>
          <w:spacing w:val="1"/>
          <w:sz w:val="21"/>
          <w:szCs w:val="21"/>
          <w:lang w:val="en-US" w:eastAsia="es-ES"/>
        </w:rPr>
        <w:t xml:space="preserve"> Approach”, Roger S. Pressman, McGraw Hill, 1997.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r w:rsidRPr="00C74231">
        <w:rPr>
          <w:rFonts w:ascii="Times New Roman" w:eastAsia="Times New Roman" w:hAnsi="Times New Roman" w:cs="Times New Roman"/>
          <w:color w:val="000000"/>
          <w:spacing w:val="1"/>
          <w:sz w:val="21"/>
          <w:szCs w:val="21"/>
          <w:lang w:val="en-US" w:eastAsia="es-ES"/>
        </w:rPr>
        <w:t xml:space="preserve">2 “An Integrated Approach to Software Engineering”, </w:t>
      </w:r>
      <w:proofErr w:type="spellStart"/>
      <w:r w:rsidRPr="00C74231">
        <w:rPr>
          <w:rFonts w:ascii="Times New Roman" w:eastAsia="Times New Roman" w:hAnsi="Times New Roman" w:cs="Times New Roman"/>
          <w:color w:val="000000"/>
          <w:spacing w:val="1"/>
          <w:sz w:val="21"/>
          <w:szCs w:val="21"/>
          <w:lang w:val="en-US" w:eastAsia="es-ES"/>
        </w:rPr>
        <w:t>Pnkaj</w:t>
      </w:r>
      <w:proofErr w:type="spellEnd"/>
      <w:r w:rsidRPr="00C74231">
        <w:rPr>
          <w:rFonts w:ascii="Times New Roman" w:eastAsia="Times New Roman" w:hAnsi="Times New Roman" w:cs="Times New Roman"/>
          <w:color w:val="000000"/>
          <w:spacing w:val="1"/>
          <w:sz w:val="21"/>
          <w:szCs w:val="21"/>
          <w:lang w:val="en-US" w:eastAsia="es-ES"/>
        </w:rPr>
        <w:t xml:space="preserve"> </w:t>
      </w:r>
      <w:proofErr w:type="spellStart"/>
      <w:r w:rsidRPr="00C74231">
        <w:rPr>
          <w:rFonts w:ascii="Times New Roman" w:eastAsia="Times New Roman" w:hAnsi="Times New Roman" w:cs="Times New Roman"/>
          <w:color w:val="000000"/>
          <w:spacing w:val="1"/>
          <w:sz w:val="21"/>
          <w:szCs w:val="21"/>
          <w:lang w:val="en-US" w:eastAsia="es-ES"/>
        </w:rPr>
        <w:t>Jalote</w:t>
      </w:r>
      <w:proofErr w:type="spellEnd"/>
      <w:r w:rsidRPr="00C74231">
        <w:rPr>
          <w:rFonts w:ascii="Times New Roman" w:eastAsia="Times New Roman" w:hAnsi="Times New Roman" w:cs="Times New Roman"/>
          <w:color w:val="000000"/>
          <w:spacing w:val="1"/>
          <w:sz w:val="21"/>
          <w:szCs w:val="21"/>
          <w:lang w:val="en-US" w:eastAsia="es-ES"/>
        </w:rPr>
        <w:t xml:space="preserve">, Springer, 1997.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r w:rsidRPr="00C74231">
        <w:rPr>
          <w:rFonts w:ascii="Times New Roman" w:eastAsia="Times New Roman" w:hAnsi="Times New Roman" w:cs="Times New Roman"/>
          <w:color w:val="000000"/>
          <w:spacing w:val="1"/>
          <w:sz w:val="21"/>
          <w:szCs w:val="21"/>
          <w:lang w:val="en-US" w:eastAsia="es-ES"/>
        </w:rPr>
        <w:t xml:space="preserve">3 “Team Software Process”, Watts Humphrey, Software Engineering Institute, 2001.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r w:rsidRPr="00C74231">
        <w:rPr>
          <w:rFonts w:ascii="Times New Roman" w:eastAsia="Times New Roman" w:hAnsi="Times New Roman" w:cs="Times New Roman"/>
          <w:color w:val="000000"/>
          <w:spacing w:val="1"/>
          <w:sz w:val="21"/>
          <w:szCs w:val="21"/>
          <w:lang w:val="en-US" w:eastAsia="es-ES"/>
        </w:rPr>
        <w:t xml:space="preserve">4 “Personal Software Process”, Watts Humphrey, Software Engineering Institute, 1999.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s-CO" w:eastAsia="es-ES"/>
        </w:rPr>
      </w:pPr>
      <w:r w:rsidRPr="00C74231">
        <w:rPr>
          <w:rFonts w:ascii="Times New Roman" w:eastAsia="Times New Roman" w:hAnsi="Times New Roman" w:cs="Times New Roman"/>
          <w:color w:val="000000"/>
          <w:spacing w:val="1"/>
          <w:sz w:val="21"/>
          <w:szCs w:val="21"/>
          <w:lang w:val="es-CO" w:eastAsia="es-ES"/>
        </w:rPr>
        <w:t xml:space="preserve">5 “Ingeniería de Software”, </w:t>
      </w:r>
      <w:proofErr w:type="spellStart"/>
      <w:r w:rsidRPr="00C74231">
        <w:rPr>
          <w:rFonts w:ascii="Times New Roman" w:eastAsia="Times New Roman" w:hAnsi="Times New Roman" w:cs="Times New Roman"/>
          <w:color w:val="000000"/>
          <w:spacing w:val="1"/>
          <w:sz w:val="21"/>
          <w:szCs w:val="21"/>
          <w:lang w:val="es-CO" w:eastAsia="es-ES"/>
        </w:rPr>
        <w:t>Ivan</w:t>
      </w:r>
      <w:proofErr w:type="spellEnd"/>
      <w:r w:rsidRPr="00C74231">
        <w:rPr>
          <w:rFonts w:ascii="Times New Roman" w:eastAsia="Times New Roman" w:hAnsi="Times New Roman" w:cs="Times New Roman"/>
          <w:color w:val="000000"/>
          <w:spacing w:val="1"/>
          <w:sz w:val="21"/>
          <w:szCs w:val="21"/>
          <w:lang w:val="es-CO" w:eastAsia="es-ES"/>
        </w:rPr>
        <w:t xml:space="preserve"> </w:t>
      </w:r>
      <w:proofErr w:type="spellStart"/>
      <w:r w:rsidRPr="00C74231">
        <w:rPr>
          <w:rFonts w:ascii="Times New Roman" w:eastAsia="Times New Roman" w:hAnsi="Times New Roman" w:cs="Times New Roman"/>
          <w:color w:val="000000"/>
          <w:spacing w:val="1"/>
          <w:sz w:val="21"/>
          <w:szCs w:val="21"/>
          <w:lang w:val="es-CO" w:eastAsia="es-ES"/>
        </w:rPr>
        <w:t>Sommerville</w:t>
      </w:r>
      <w:proofErr w:type="spellEnd"/>
      <w:r w:rsidRPr="00C74231">
        <w:rPr>
          <w:rFonts w:ascii="Times New Roman" w:eastAsia="Times New Roman" w:hAnsi="Times New Roman" w:cs="Times New Roman"/>
          <w:color w:val="000000"/>
          <w:spacing w:val="1"/>
          <w:sz w:val="21"/>
          <w:szCs w:val="21"/>
          <w:lang w:val="es-CO" w:eastAsia="es-ES"/>
        </w:rPr>
        <w:t xml:space="preserve">, Pearson, 2003.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r w:rsidRPr="00C74231">
        <w:rPr>
          <w:rFonts w:ascii="Times New Roman" w:eastAsia="Times New Roman" w:hAnsi="Times New Roman" w:cs="Times New Roman"/>
          <w:color w:val="000000"/>
          <w:spacing w:val="1"/>
          <w:sz w:val="21"/>
          <w:szCs w:val="21"/>
          <w:lang w:val="en-US" w:eastAsia="es-ES"/>
        </w:rPr>
        <w:t xml:space="preserve">6 www.sei.cmu.edu (Software Engineering Institute of Carnegie-Mellon University). </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s-CO" w:eastAsia="es-ES"/>
        </w:rPr>
      </w:pPr>
      <w:r w:rsidRPr="00C74231">
        <w:rPr>
          <w:rFonts w:ascii="Times New Roman" w:eastAsia="Times New Roman" w:hAnsi="Times New Roman" w:cs="Times New Roman"/>
          <w:color w:val="000000"/>
          <w:spacing w:val="1"/>
          <w:sz w:val="21"/>
          <w:szCs w:val="21"/>
          <w:lang w:val="es-CO" w:eastAsia="es-ES"/>
        </w:rPr>
        <w:t xml:space="preserve">7  “Inteligencia Artificial, un enfoque moderno”, Russell, S. </w:t>
      </w:r>
      <w:proofErr w:type="spellStart"/>
      <w:r w:rsidRPr="00C74231">
        <w:rPr>
          <w:rFonts w:ascii="Times New Roman" w:eastAsia="Times New Roman" w:hAnsi="Times New Roman" w:cs="Times New Roman"/>
          <w:color w:val="000000"/>
          <w:spacing w:val="1"/>
          <w:sz w:val="21"/>
          <w:szCs w:val="21"/>
          <w:lang w:val="es-CO" w:eastAsia="es-ES"/>
        </w:rPr>
        <w:t>Norvig</w:t>
      </w:r>
      <w:proofErr w:type="spellEnd"/>
      <w:r w:rsidRPr="00C74231">
        <w:rPr>
          <w:rFonts w:ascii="Times New Roman" w:eastAsia="Times New Roman" w:hAnsi="Times New Roman" w:cs="Times New Roman"/>
          <w:color w:val="000000"/>
          <w:spacing w:val="1"/>
          <w:sz w:val="21"/>
          <w:szCs w:val="21"/>
          <w:lang w:val="es-CO" w:eastAsia="es-ES"/>
        </w:rPr>
        <w:t>, P.  Prentice Hall  2003</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s-CO" w:eastAsia="es-ES"/>
        </w:rPr>
      </w:pP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b/>
          <w:color w:val="000000"/>
          <w:spacing w:val="1"/>
          <w:sz w:val="21"/>
          <w:szCs w:val="21"/>
          <w:lang w:eastAsia="es-ES"/>
        </w:rPr>
      </w:pPr>
      <w:r w:rsidRPr="00C74231">
        <w:rPr>
          <w:rFonts w:ascii="Times New Roman" w:eastAsia="Times New Roman" w:hAnsi="Times New Roman" w:cs="Times New Roman"/>
          <w:b/>
          <w:color w:val="000000"/>
          <w:spacing w:val="1"/>
          <w:sz w:val="21"/>
          <w:szCs w:val="21"/>
          <w:lang w:eastAsia="es-ES"/>
        </w:rPr>
        <w:t>Complementaria</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b/>
          <w:color w:val="000000"/>
          <w:spacing w:val="1"/>
          <w:sz w:val="21"/>
          <w:szCs w:val="21"/>
          <w:lang w:eastAsia="es-ES"/>
        </w:rPr>
      </w:pP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b/>
          <w:color w:val="000000"/>
          <w:spacing w:val="1"/>
          <w:sz w:val="21"/>
          <w:szCs w:val="21"/>
          <w:lang w:eastAsia="es-ES"/>
        </w:rPr>
      </w:pPr>
      <w:r w:rsidRPr="00C74231">
        <w:rPr>
          <w:rFonts w:ascii="Times New Roman" w:eastAsia="Times New Roman" w:hAnsi="Times New Roman" w:cs="Times New Roman"/>
          <w:b/>
          <w:color w:val="000000"/>
          <w:spacing w:val="1"/>
          <w:sz w:val="21"/>
          <w:szCs w:val="21"/>
          <w:lang w:eastAsia="es-ES"/>
        </w:rPr>
        <w:t>Otras fuentes</w:t>
      </w:r>
    </w:p>
    <w:p w:rsidR="00C74231" w:rsidRPr="00C74231" w:rsidRDefault="00C74231" w:rsidP="00C74231">
      <w:pPr>
        <w:widowControl w:val="0"/>
        <w:autoSpaceDE w:val="0"/>
        <w:autoSpaceDN w:val="0"/>
        <w:adjustRightInd w:val="0"/>
        <w:spacing w:after="0" w:line="240" w:lineRule="auto"/>
        <w:jc w:val="both"/>
        <w:rPr>
          <w:rFonts w:ascii="Times New Roman" w:eastAsia="Times New Roman" w:hAnsi="Times New Roman" w:cs="Times New Roman"/>
          <w:color w:val="000000"/>
          <w:spacing w:val="1"/>
          <w:sz w:val="21"/>
          <w:szCs w:val="21"/>
          <w:lang w:val="en-US" w:eastAsia="es-ES"/>
        </w:rPr>
      </w:pPr>
    </w:p>
    <w:p w:rsidR="00D47983" w:rsidRDefault="00C51B8B" w:rsidP="00C74231">
      <w:pPr>
        <w:pStyle w:val="Sinespaciado"/>
      </w:pPr>
    </w:p>
    <w:sectPr w:rsidR="00D47983" w:rsidSect="00993384">
      <w:headerReference w:type="default" r:id="rId8"/>
      <w:footerReference w:type="even" r:id="rId9"/>
      <w:footerReference w:type="default" r:id="rId10"/>
      <w:pgSz w:w="12240" w:h="15840"/>
      <w:pgMar w:top="1417" w:right="1467" w:bottom="1417" w:left="70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B8B" w:rsidRDefault="00C51B8B">
      <w:pPr>
        <w:spacing w:after="0" w:line="240" w:lineRule="auto"/>
      </w:pPr>
      <w:r>
        <w:separator/>
      </w:r>
    </w:p>
  </w:endnote>
  <w:endnote w:type="continuationSeparator" w:id="0">
    <w:p w:rsidR="00C51B8B" w:rsidRDefault="00C5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9F3" w:rsidRDefault="00C742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939F3" w:rsidRDefault="00C51B8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9F3" w:rsidRDefault="00C74231" w:rsidP="00A87464">
    <w:pPr>
      <w:pStyle w:val="Piedepgina"/>
      <w:framePr w:wrap="around" w:vAnchor="text" w:hAnchor="page" w:x="5401" w:y="-339"/>
      <w:rPr>
        <w:rStyle w:val="Nmerodepgina"/>
      </w:rPr>
    </w:pPr>
    <w:r>
      <w:rPr>
        <w:rStyle w:val="Nmerodepgina"/>
      </w:rPr>
      <w:fldChar w:fldCharType="begin"/>
    </w:r>
    <w:r>
      <w:rPr>
        <w:rStyle w:val="Nmerodepgina"/>
      </w:rPr>
      <w:instrText xml:space="preserve">PAGE  </w:instrText>
    </w:r>
    <w:r>
      <w:rPr>
        <w:rStyle w:val="Nmerodepgina"/>
      </w:rPr>
      <w:fldChar w:fldCharType="separate"/>
    </w:r>
    <w:r w:rsidR="00626075">
      <w:rPr>
        <w:rStyle w:val="Nmerodepgina"/>
        <w:noProof/>
      </w:rPr>
      <w:t>4</w:t>
    </w:r>
    <w:r>
      <w:rPr>
        <w:rStyle w:val="Nmerodepgina"/>
      </w:rPr>
      <w:fldChar w:fldCharType="end"/>
    </w:r>
  </w:p>
  <w:p w:rsidR="00D939F3" w:rsidRDefault="00C74231">
    <w:pPr>
      <w:pStyle w:val="Piedepgina"/>
      <w:ind w:right="360"/>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4619625</wp:posOffset>
              </wp:positionH>
              <wp:positionV relativeFrom="paragraph">
                <wp:posOffset>-444500</wp:posOffset>
              </wp:positionV>
              <wp:extent cx="1257300" cy="51181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11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590" w:rsidRPr="00800F50" w:rsidRDefault="00C74231" w:rsidP="009F4590">
                          <w:pPr>
                            <w:rPr>
                              <w:rFonts w:ascii="Arial" w:hAnsi="Arial" w:cs="Arial"/>
                              <w:sz w:val="16"/>
                              <w:szCs w:val="16"/>
                              <w:lang w:val="pt-BR"/>
                            </w:rPr>
                          </w:pPr>
                          <w:r w:rsidRPr="00800F50">
                            <w:rPr>
                              <w:rFonts w:ascii="Arial" w:hAnsi="Arial" w:cs="Arial"/>
                              <w:sz w:val="16"/>
                              <w:szCs w:val="16"/>
                              <w:lang w:val="pt-BR"/>
                            </w:rPr>
                            <w:t>Código: FO-03</w:t>
                          </w:r>
                          <w:r>
                            <w:rPr>
                              <w:rFonts w:ascii="Arial" w:hAnsi="Arial" w:cs="Arial"/>
                              <w:sz w:val="16"/>
                              <w:szCs w:val="16"/>
                              <w:lang w:val="pt-BR"/>
                            </w:rPr>
                            <w:t>0200-13</w:t>
                          </w:r>
                        </w:p>
                        <w:p w:rsidR="009F4590" w:rsidRPr="00800F50" w:rsidRDefault="00C74231" w:rsidP="009F4590">
                          <w:pPr>
                            <w:rPr>
                              <w:rFonts w:ascii="Arial" w:hAnsi="Arial" w:cs="Arial"/>
                              <w:sz w:val="16"/>
                              <w:szCs w:val="16"/>
                              <w:lang w:val="pt-BR"/>
                            </w:rPr>
                          </w:pPr>
                          <w:r w:rsidRPr="00800F50">
                            <w:rPr>
                              <w:rFonts w:ascii="Arial" w:hAnsi="Arial" w:cs="Arial"/>
                              <w:sz w:val="16"/>
                              <w:szCs w:val="16"/>
                            </w:rPr>
                            <w:t>Revisión</w:t>
                          </w:r>
                          <w:r w:rsidRPr="00800F50">
                            <w:rPr>
                              <w:rFonts w:ascii="Arial" w:hAnsi="Arial" w:cs="Arial"/>
                              <w:sz w:val="16"/>
                              <w:szCs w:val="16"/>
                              <w:lang w:val="pt-BR"/>
                            </w:rPr>
                            <w:t>: 02</w:t>
                          </w:r>
                        </w:p>
                        <w:p w:rsidR="009F4590" w:rsidRPr="00800F50" w:rsidRDefault="00C74231" w:rsidP="009F4590">
                          <w:pPr>
                            <w:rPr>
                              <w:rFonts w:ascii="Arial" w:hAnsi="Arial" w:cs="Arial"/>
                              <w:sz w:val="16"/>
                              <w:szCs w:val="16"/>
                            </w:rPr>
                          </w:pPr>
                          <w:r w:rsidRPr="00800F50">
                            <w:rPr>
                              <w:rFonts w:ascii="Arial" w:hAnsi="Arial" w:cs="Arial"/>
                              <w:sz w:val="16"/>
                              <w:szCs w:val="16"/>
                            </w:rPr>
                            <w:t xml:space="preserve">Emisión: </w:t>
                          </w:r>
                          <w:r>
                            <w:rPr>
                              <w:rFonts w:ascii="Arial" w:hAnsi="Arial" w:cs="Arial"/>
                              <w:sz w:val="16"/>
                              <w:szCs w:val="16"/>
                            </w:rPr>
                            <w:t>13</w:t>
                          </w:r>
                          <w:r w:rsidRPr="00800F50">
                            <w:rPr>
                              <w:rFonts w:ascii="Arial" w:hAnsi="Arial" w:cs="Arial"/>
                              <w:sz w:val="16"/>
                              <w:szCs w:val="16"/>
                            </w:rPr>
                            <w:t>/</w:t>
                          </w:r>
                          <w:r>
                            <w:rPr>
                              <w:rFonts w:ascii="Arial" w:hAnsi="Arial" w:cs="Arial"/>
                              <w:sz w:val="16"/>
                              <w:szCs w:val="16"/>
                            </w:rPr>
                            <w:t>12/11</w:t>
                          </w:r>
                        </w:p>
                        <w:p w:rsidR="00D939F3" w:rsidRPr="00A007A1" w:rsidRDefault="00C51B8B" w:rsidP="00A007A1">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363.75pt;margin-top:-35pt;width:99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" stroked="f">
              <v:textbox>
                <w:txbxContent>
                  <w:p w:rsidR="009F4590" w:rsidRPr="00800F50" w:rsidRDefault="00C74231" w:rsidP="009F4590">
                    <w:pPr>
                      <w:rPr>
                        <w:rFonts w:ascii="Arial" w:hAnsi="Arial" w:cs="Arial"/>
                        <w:sz w:val="16"/>
                        <w:szCs w:val="16"/>
                        <w:lang w:val="pt-BR"/>
                      </w:rPr>
                    </w:pPr>
                    <w:r w:rsidRPr="00800F50">
                      <w:rPr>
                        <w:rFonts w:ascii="Arial" w:hAnsi="Arial" w:cs="Arial"/>
                        <w:sz w:val="16"/>
                        <w:szCs w:val="16"/>
                        <w:lang w:val="pt-BR"/>
                      </w:rPr>
                      <w:t>Código: FO-03</w:t>
                    </w:r>
                    <w:r>
                      <w:rPr>
                        <w:rFonts w:ascii="Arial" w:hAnsi="Arial" w:cs="Arial"/>
                        <w:sz w:val="16"/>
                        <w:szCs w:val="16"/>
                        <w:lang w:val="pt-BR"/>
                      </w:rPr>
                      <w:t>0200-13</w:t>
                    </w:r>
                  </w:p>
                  <w:p w:rsidR="009F4590" w:rsidRPr="00800F50" w:rsidRDefault="00C74231" w:rsidP="009F4590">
                    <w:pPr>
                      <w:rPr>
                        <w:rFonts w:ascii="Arial" w:hAnsi="Arial" w:cs="Arial"/>
                        <w:sz w:val="16"/>
                        <w:szCs w:val="16"/>
                        <w:lang w:val="pt-BR"/>
                      </w:rPr>
                    </w:pPr>
                    <w:r w:rsidRPr="00800F50">
                      <w:rPr>
                        <w:rFonts w:ascii="Arial" w:hAnsi="Arial" w:cs="Arial"/>
                        <w:sz w:val="16"/>
                        <w:szCs w:val="16"/>
                      </w:rPr>
                      <w:t>Revisión</w:t>
                    </w:r>
                    <w:r w:rsidRPr="00800F50">
                      <w:rPr>
                        <w:rFonts w:ascii="Arial" w:hAnsi="Arial" w:cs="Arial"/>
                        <w:sz w:val="16"/>
                        <w:szCs w:val="16"/>
                        <w:lang w:val="pt-BR"/>
                      </w:rPr>
                      <w:t>: 02</w:t>
                    </w:r>
                  </w:p>
                  <w:p w:rsidR="009F4590" w:rsidRPr="00800F50" w:rsidRDefault="00C74231" w:rsidP="009F4590">
                    <w:pPr>
                      <w:rPr>
                        <w:rFonts w:ascii="Arial" w:hAnsi="Arial" w:cs="Arial"/>
                        <w:sz w:val="16"/>
                        <w:szCs w:val="16"/>
                      </w:rPr>
                    </w:pPr>
                    <w:r w:rsidRPr="00800F50">
                      <w:rPr>
                        <w:rFonts w:ascii="Arial" w:hAnsi="Arial" w:cs="Arial"/>
                        <w:sz w:val="16"/>
                        <w:szCs w:val="16"/>
                      </w:rPr>
                      <w:t xml:space="preserve">Emisión: </w:t>
                    </w:r>
                    <w:r>
                      <w:rPr>
                        <w:rFonts w:ascii="Arial" w:hAnsi="Arial" w:cs="Arial"/>
                        <w:sz w:val="16"/>
                        <w:szCs w:val="16"/>
                      </w:rPr>
                      <w:t>13</w:t>
                    </w:r>
                    <w:r w:rsidRPr="00800F50">
                      <w:rPr>
                        <w:rFonts w:ascii="Arial" w:hAnsi="Arial" w:cs="Arial"/>
                        <w:sz w:val="16"/>
                        <w:szCs w:val="16"/>
                      </w:rPr>
                      <w:t>/</w:t>
                    </w:r>
                    <w:r>
                      <w:rPr>
                        <w:rFonts w:ascii="Arial" w:hAnsi="Arial" w:cs="Arial"/>
                        <w:sz w:val="16"/>
                        <w:szCs w:val="16"/>
                      </w:rPr>
                      <w:t>12/11</w:t>
                    </w:r>
                  </w:p>
                  <w:p w:rsidR="00D939F3" w:rsidRPr="00A007A1" w:rsidRDefault="00C74231" w:rsidP="00A007A1">
                    <w:pPr>
                      <w:rPr>
                        <w:szCs w:val="16"/>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B8B" w:rsidRDefault="00C51B8B">
      <w:pPr>
        <w:spacing w:after="0" w:line="240" w:lineRule="auto"/>
      </w:pPr>
      <w:r>
        <w:separator/>
      </w:r>
    </w:p>
  </w:footnote>
  <w:footnote w:type="continuationSeparator" w:id="0">
    <w:p w:rsidR="00C51B8B" w:rsidRDefault="00C51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384" w:rsidRDefault="00C74231">
    <w:pPr>
      <w:pStyle w:val="Encabezado"/>
    </w:pPr>
    <w:r w:rsidRPr="00993384">
      <w:rPr>
        <w:noProof/>
        <w:lang w:eastAsia="es-MX"/>
      </w:rPr>
      <w:drawing>
        <wp:inline distT="0" distB="0" distL="0" distR="0">
          <wp:extent cx="6410325" cy="1009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D7165"/>
    <w:multiLevelType w:val="multilevel"/>
    <w:tmpl w:val="DD6AEA2A"/>
    <w:lvl w:ilvl="0">
      <w:start w:val="1"/>
      <w:numFmt w:val="decimal"/>
      <w:lvlText w:val="%1."/>
      <w:lvlJc w:val="left"/>
      <w:pPr>
        <w:ind w:left="643"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63" w:hanging="1800"/>
      </w:pPr>
      <w:rPr>
        <w:rFonts w:hint="default"/>
      </w:rPr>
    </w:lvl>
  </w:abstractNum>
  <w:abstractNum w:abstractNumId="1" w15:restartNumberingAfterBreak="0">
    <w:nsid w:val="47652029"/>
    <w:multiLevelType w:val="multilevel"/>
    <w:tmpl w:val="1D8CD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E10BC"/>
    <w:multiLevelType w:val="multilevel"/>
    <w:tmpl w:val="343A2178"/>
    <w:lvl w:ilvl="0">
      <w:start w:val="1"/>
      <w:numFmt w:val="decimal"/>
      <w:lvlText w:val="%1."/>
      <w:legacy w:legacy="1" w:legacySpace="0" w:legacyIndent="283"/>
      <w:lvlJc w:val="left"/>
      <w:pPr>
        <w:ind w:left="283" w:hanging="283"/>
      </w:pPr>
    </w:lvl>
    <w:lvl w:ilvl="1">
      <w:start w:val="1"/>
      <w:numFmt w:val="decimal"/>
      <w:isLgl/>
      <w:lvlText w:val="%1.%2"/>
      <w:lvlJc w:val="left"/>
      <w:pPr>
        <w:tabs>
          <w:tab w:val="num" w:pos="643"/>
        </w:tabs>
        <w:ind w:left="643" w:hanging="360"/>
      </w:pPr>
      <w:rPr>
        <w:rFonts w:hint="default"/>
      </w:rPr>
    </w:lvl>
    <w:lvl w:ilvl="2">
      <w:start w:val="1"/>
      <w:numFmt w:val="decimal"/>
      <w:isLgl/>
      <w:lvlText w:val="%1.%2.%3"/>
      <w:lvlJc w:val="left"/>
      <w:pPr>
        <w:tabs>
          <w:tab w:val="num" w:pos="926"/>
        </w:tabs>
        <w:ind w:left="926" w:hanging="360"/>
      </w:pPr>
      <w:rPr>
        <w:rFonts w:hint="default"/>
      </w:rPr>
    </w:lvl>
    <w:lvl w:ilvl="3">
      <w:start w:val="1"/>
      <w:numFmt w:val="decimal"/>
      <w:isLgl/>
      <w:lvlText w:val="%1.%2.%3.%4"/>
      <w:lvlJc w:val="left"/>
      <w:pPr>
        <w:tabs>
          <w:tab w:val="num" w:pos="1569"/>
        </w:tabs>
        <w:ind w:left="1569" w:hanging="720"/>
      </w:pPr>
      <w:rPr>
        <w:rFonts w:hint="default"/>
      </w:rPr>
    </w:lvl>
    <w:lvl w:ilvl="4">
      <w:start w:val="1"/>
      <w:numFmt w:val="decimal"/>
      <w:isLgl/>
      <w:lvlText w:val="%1.%2.%3.%4.%5"/>
      <w:lvlJc w:val="left"/>
      <w:pPr>
        <w:tabs>
          <w:tab w:val="num" w:pos="1852"/>
        </w:tabs>
        <w:ind w:left="1852" w:hanging="720"/>
      </w:pPr>
      <w:rPr>
        <w:rFonts w:hint="default"/>
      </w:rPr>
    </w:lvl>
    <w:lvl w:ilvl="5">
      <w:start w:val="1"/>
      <w:numFmt w:val="decimal"/>
      <w:isLgl/>
      <w:lvlText w:val="%1.%2.%3.%4.%5.%6"/>
      <w:lvlJc w:val="left"/>
      <w:pPr>
        <w:tabs>
          <w:tab w:val="num" w:pos="2135"/>
        </w:tabs>
        <w:ind w:left="2135" w:hanging="720"/>
      </w:pPr>
      <w:rPr>
        <w:rFonts w:hint="default"/>
      </w:rPr>
    </w:lvl>
    <w:lvl w:ilvl="6">
      <w:start w:val="1"/>
      <w:numFmt w:val="decimal"/>
      <w:isLgl/>
      <w:lvlText w:val="%1.%2.%3.%4.%5.%6.%7"/>
      <w:lvlJc w:val="left"/>
      <w:pPr>
        <w:tabs>
          <w:tab w:val="num" w:pos="2778"/>
        </w:tabs>
        <w:ind w:left="2778" w:hanging="1080"/>
      </w:pPr>
      <w:rPr>
        <w:rFonts w:hint="default"/>
      </w:rPr>
    </w:lvl>
    <w:lvl w:ilvl="7">
      <w:start w:val="1"/>
      <w:numFmt w:val="decimal"/>
      <w:isLgl/>
      <w:lvlText w:val="%1.%2.%3.%4.%5.%6.%7.%8"/>
      <w:lvlJc w:val="left"/>
      <w:pPr>
        <w:tabs>
          <w:tab w:val="num" w:pos="3061"/>
        </w:tabs>
        <w:ind w:left="3061" w:hanging="1080"/>
      </w:pPr>
      <w:rPr>
        <w:rFonts w:hint="default"/>
      </w:rPr>
    </w:lvl>
    <w:lvl w:ilvl="8">
      <w:start w:val="1"/>
      <w:numFmt w:val="decimal"/>
      <w:isLgl/>
      <w:lvlText w:val="%1.%2.%3.%4.%5.%6.%7.%8.%9"/>
      <w:lvlJc w:val="left"/>
      <w:pPr>
        <w:tabs>
          <w:tab w:val="num" w:pos="3344"/>
        </w:tabs>
        <w:ind w:left="3344" w:hanging="10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1"/>
  <w:activeWritingStyle w:appName="MSWord" w:lang="es-CO" w:vendorID="64" w:dllVersion="131078" w:nlCheck="1" w:checkStyle="1"/>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74"/>
    <w:rsid w:val="004442FA"/>
    <w:rsid w:val="00466C74"/>
    <w:rsid w:val="004D55F3"/>
    <w:rsid w:val="00626075"/>
    <w:rsid w:val="008A25B8"/>
    <w:rsid w:val="008B1538"/>
    <w:rsid w:val="00985A24"/>
    <w:rsid w:val="00BC7B48"/>
    <w:rsid w:val="00C51B8B"/>
    <w:rsid w:val="00C74231"/>
    <w:rsid w:val="00C7782D"/>
    <w:rsid w:val="00DB7F43"/>
    <w:rsid w:val="00E3791B"/>
    <w:rsid w:val="00E87B52"/>
    <w:rsid w:val="00F363DE"/>
    <w:rsid w:val="00F52F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3508A"/>
  <w15:chartTrackingRefBased/>
  <w15:docId w15:val="{FAFCDDA6-38C9-4206-B64B-10A66EE2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4231"/>
    <w:pPr>
      <w:spacing w:after="0" w:line="240" w:lineRule="auto"/>
    </w:pPr>
  </w:style>
  <w:style w:type="paragraph" w:styleId="Piedepgina">
    <w:name w:val="footer"/>
    <w:basedOn w:val="Normal"/>
    <w:link w:val="PiedepginaCar"/>
    <w:uiPriority w:val="99"/>
    <w:semiHidden/>
    <w:unhideWhenUsed/>
    <w:rsid w:val="00C74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4231"/>
  </w:style>
  <w:style w:type="paragraph" w:styleId="Encabezado">
    <w:name w:val="header"/>
    <w:basedOn w:val="Normal"/>
    <w:link w:val="EncabezadoCar"/>
    <w:uiPriority w:val="99"/>
    <w:semiHidden/>
    <w:unhideWhenUsed/>
    <w:rsid w:val="00C74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4231"/>
  </w:style>
  <w:style w:type="character" w:styleId="Nmerodepgina">
    <w:name w:val="page number"/>
    <w:basedOn w:val="Fuentedeprrafopredeter"/>
    <w:rsid w:val="00C7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5258</Characters>
  <Application>Microsoft Office Word</Application>
  <DocSecurity>0</DocSecurity>
  <Lines>43</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2019-01-29T14:04:00Z</dcterms:created>
  <dcterms:modified xsi:type="dcterms:W3CDTF">2023-01-12T21:42:00Z</dcterms:modified>
</cp:coreProperties>
</file>