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EBC9" w14:textId="742F0D9D" w:rsidR="00A61309" w:rsidRPr="006F73DB" w:rsidRDefault="008905FB" w:rsidP="00E50E37">
      <w:r>
        <w:rPr>
          <w:noProof/>
        </w:rPr>
        <w:drawing>
          <wp:anchor distT="0" distB="0" distL="114300" distR="114300" simplePos="0" relativeHeight="251662336" behindDoc="0" locked="0" layoutInCell="1" allowOverlap="1" wp14:anchorId="1B7F48B8" wp14:editId="21F427FF">
            <wp:simplePos x="0" y="0"/>
            <wp:positionH relativeFrom="column">
              <wp:posOffset>3407100</wp:posOffset>
            </wp:positionH>
            <wp:positionV relativeFrom="paragraph">
              <wp:posOffset>128724</wp:posOffset>
            </wp:positionV>
            <wp:extent cx="1706245" cy="583565"/>
            <wp:effectExtent l="0" t="0" r="8255" b="6985"/>
            <wp:wrapNone/>
            <wp:docPr id="147262608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24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A04C3" w:rsidRPr="00B628C7">
        <w:rPr>
          <w:noProof/>
          <w:lang w:eastAsia="pt-PT"/>
        </w:rPr>
        <w:drawing>
          <wp:anchor distT="0" distB="0" distL="114300" distR="114300" simplePos="0" relativeHeight="251660288" behindDoc="1" locked="0" layoutInCell="1" allowOverlap="1" wp14:anchorId="5AED329B" wp14:editId="76D8EE0E">
            <wp:simplePos x="0" y="0"/>
            <wp:positionH relativeFrom="column">
              <wp:posOffset>348615</wp:posOffset>
            </wp:positionH>
            <wp:positionV relativeFrom="paragraph">
              <wp:posOffset>113674</wp:posOffset>
            </wp:positionV>
            <wp:extent cx="1487156" cy="777556"/>
            <wp:effectExtent l="0" t="0" r="0" b="3810"/>
            <wp:wrapTight wrapText="bothSides">
              <wp:wrapPolygon edited="0">
                <wp:start x="0" y="0"/>
                <wp:lineTo x="0" y="21176"/>
                <wp:lineTo x="18546" y="21176"/>
                <wp:lineTo x="19100" y="18000"/>
                <wp:lineTo x="21314" y="17471"/>
                <wp:lineTo x="21314" y="12706"/>
                <wp:lineTo x="21037" y="9000"/>
                <wp:lineTo x="1965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PCA-Logo_rgb_v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156" cy="777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0B4979" w14:textId="77777777" w:rsidR="00A61309" w:rsidRPr="006F73DB" w:rsidRDefault="00A61309" w:rsidP="00E50E37"/>
    <w:p w14:paraId="3A0E7D6D" w14:textId="77777777" w:rsidR="00A61309" w:rsidRPr="006F73DB" w:rsidRDefault="00A61309" w:rsidP="00E50E37"/>
    <w:p w14:paraId="58EE899A" w14:textId="77777777" w:rsidR="00A61309" w:rsidRPr="006F73DB" w:rsidRDefault="00A61309" w:rsidP="00E50E37"/>
    <w:p w14:paraId="5221ABF7" w14:textId="77777777" w:rsidR="00A61309" w:rsidRDefault="00A61309" w:rsidP="00E50E37"/>
    <w:p w14:paraId="5137ADA4" w14:textId="77777777" w:rsidR="001A3B71" w:rsidRDefault="001A3B71" w:rsidP="00646E46">
      <w:pPr>
        <w:jc w:val="center"/>
      </w:pPr>
    </w:p>
    <w:p w14:paraId="76808118" w14:textId="77777777" w:rsidR="00646E46" w:rsidRDefault="00646E46" w:rsidP="00646E46">
      <w:pPr>
        <w:pStyle w:val="Autor"/>
        <w:ind w:left="360" w:firstLine="0"/>
        <w:rPr>
          <w:b/>
          <w:bCs/>
        </w:rPr>
      </w:pPr>
      <w:r w:rsidRPr="00646E46">
        <w:rPr>
          <w:b/>
          <w:bCs/>
        </w:rPr>
        <w:t>1º Trabalho Prático</w:t>
      </w:r>
    </w:p>
    <w:p w14:paraId="315A0ADF" w14:textId="5F554A83" w:rsidR="00646E46" w:rsidRPr="00646E46" w:rsidRDefault="00646E46" w:rsidP="00646E46">
      <w:pPr>
        <w:pStyle w:val="Autor"/>
        <w:ind w:left="360" w:firstLine="0"/>
        <w:rPr>
          <w:b/>
          <w:bCs/>
        </w:rPr>
      </w:pPr>
      <w:r w:rsidRPr="00646E46">
        <w:rPr>
          <w:b/>
          <w:bCs/>
        </w:rPr>
        <w:t>Integração de Sistemas de Informação</w:t>
      </w:r>
    </w:p>
    <w:p w14:paraId="53AB2062" w14:textId="53C09099" w:rsidR="001A04C3" w:rsidRPr="00E50E37" w:rsidRDefault="00646E46" w:rsidP="00E50E37">
      <w:pPr>
        <w:pStyle w:val="Autor"/>
      </w:pPr>
      <w:r>
        <w:t>José Miguel Sousa</w:t>
      </w:r>
    </w:p>
    <w:p w14:paraId="6706204C" w14:textId="32F8B70D" w:rsidR="001A04C3" w:rsidRPr="00B545D3" w:rsidRDefault="001A04C3" w:rsidP="00E50E37">
      <w:pPr>
        <w:pStyle w:val="Autor"/>
      </w:pPr>
      <w:r>
        <w:t xml:space="preserve">Nº </w:t>
      </w:r>
      <w:r w:rsidR="00646E46">
        <w:t>31552</w:t>
      </w:r>
      <w:r>
        <w:t xml:space="preserve"> – Regime Pós-laboral</w:t>
      </w:r>
    </w:p>
    <w:p w14:paraId="7111F57F" w14:textId="77777777" w:rsidR="00A61309" w:rsidRPr="006F73DB" w:rsidRDefault="00A61309" w:rsidP="00E50E37"/>
    <w:p w14:paraId="0DD7D5ED" w14:textId="77777777" w:rsidR="00107816" w:rsidRDefault="00107816" w:rsidP="00EB3E8A">
      <w:pPr>
        <w:ind w:firstLine="0"/>
      </w:pPr>
    </w:p>
    <w:p w14:paraId="2C36A1A4" w14:textId="77777777" w:rsidR="00B545D3" w:rsidRPr="006F73DB" w:rsidRDefault="00B545D3" w:rsidP="00E50E37">
      <w:pPr>
        <w:pStyle w:val="RodapdaCapa"/>
      </w:pPr>
    </w:p>
    <w:p w14:paraId="46E3E16D" w14:textId="4E2CD948" w:rsidR="00A61309" w:rsidRPr="006F73DB" w:rsidRDefault="001A04C3" w:rsidP="00E50E37">
      <w:pPr>
        <w:pStyle w:val="RodapdaCapa"/>
      </w:pPr>
      <w:r>
        <w:t>Ano letivo 20</w:t>
      </w:r>
      <w:r w:rsidR="00646E46">
        <w:t>2</w:t>
      </w:r>
      <w:r>
        <w:t>6/20</w:t>
      </w:r>
      <w:r w:rsidR="00646E46">
        <w:t>2</w:t>
      </w:r>
      <w:r>
        <w:t>7</w:t>
      </w:r>
    </w:p>
    <w:p w14:paraId="2F4BEC10" w14:textId="77777777" w:rsidR="006F73DB" w:rsidRDefault="006F73DB" w:rsidP="00E50E37">
      <w:pPr>
        <w:pStyle w:val="RodapdaCapa"/>
      </w:pPr>
    </w:p>
    <w:p w14:paraId="0EABF702" w14:textId="77777777" w:rsidR="001A04C3" w:rsidRDefault="001A04C3" w:rsidP="00E50E37">
      <w:pPr>
        <w:pStyle w:val="RodapdaCapa"/>
      </w:pPr>
    </w:p>
    <w:p w14:paraId="762FCF5B" w14:textId="77777777" w:rsidR="001A04C3" w:rsidRPr="001A04C3" w:rsidRDefault="001A04C3" w:rsidP="00E50E37">
      <w:pPr>
        <w:pStyle w:val="RodapdaCapa"/>
      </w:pPr>
      <w:r w:rsidRPr="001A04C3">
        <w:t>Licenciatura em Engenharia de Sistemas Informáticos</w:t>
      </w:r>
    </w:p>
    <w:p w14:paraId="2332C8C7" w14:textId="77777777" w:rsidR="001A04C3" w:rsidRPr="001A04C3" w:rsidRDefault="001A04C3" w:rsidP="00E50E37">
      <w:pPr>
        <w:pStyle w:val="RodapdaCapa"/>
      </w:pPr>
      <w:r w:rsidRPr="001A04C3">
        <w:t>Escola Superior de Tecnologia</w:t>
      </w:r>
    </w:p>
    <w:p w14:paraId="6E4D315D" w14:textId="77777777" w:rsidR="00FC30E3" w:rsidRPr="006F73DB" w:rsidRDefault="001A04C3" w:rsidP="00E50E37">
      <w:pPr>
        <w:pStyle w:val="RodapdaCapa"/>
      </w:pPr>
      <w:r w:rsidRPr="001A04C3">
        <w:t>Instituto Politécnico do Cávado e do Ave</w:t>
      </w:r>
    </w:p>
    <w:p w14:paraId="226BAA08" w14:textId="77777777" w:rsidR="00DC0777" w:rsidRDefault="00DC0777" w:rsidP="00EB3E8A">
      <w:pPr>
        <w:ind w:firstLine="0"/>
        <w:sectPr w:rsidR="00DC0777" w:rsidSect="00DC0777">
          <w:headerReference w:type="even" r:id="rId10"/>
          <w:headerReference w:type="default" r:id="rId11"/>
          <w:footerReference w:type="even" r:id="rId12"/>
          <w:footerReference w:type="default" r:id="rId13"/>
          <w:footerReference w:type="first" r:id="rId14"/>
          <w:pgSz w:w="11906" w:h="16838"/>
          <w:pgMar w:top="1418" w:right="1134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77DD434D" w14:textId="77777777" w:rsidR="001A04C3" w:rsidRDefault="001A04C3" w:rsidP="00EB3E8A">
      <w:pPr>
        <w:ind w:firstLine="0"/>
      </w:pPr>
    </w:p>
    <w:p w14:paraId="7E6BEA2A" w14:textId="77777777" w:rsidR="001A04C3" w:rsidRPr="00E50E37" w:rsidRDefault="001A04C3" w:rsidP="00E50E37">
      <w:pPr>
        <w:rPr>
          <w:b/>
        </w:rPr>
      </w:pPr>
      <w:r w:rsidRPr="00E50E37">
        <w:rPr>
          <w:b/>
        </w:rPr>
        <w:t>Identificação do Aluno</w:t>
      </w:r>
    </w:p>
    <w:p w14:paraId="0D033D94" w14:textId="7FD1BAC4" w:rsidR="001A04C3" w:rsidRDefault="00450F1D" w:rsidP="00E50E37">
      <w:r>
        <w:t>José Miguel Sousa</w:t>
      </w:r>
    </w:p>
    <w:p w14:paraId="505E1508" w14:textId="04F2F10A" w:rsidR="001A04C3" w:rsidRPr="001A04C3" w:rsidRDefault="001A04C3" w:rsidP="00E50E37">
      <w:r>
        <w:t xml:space="preserve">Aluno número </w:t>
      </w:r>
      <w:r w:rsidR="00450F1D">
        <w:t>31552</w:t>
      </w:r>
      <w:r w:rsidRPr="001A04C3">
        <w:t>, regime pós-laboral</w:t>
      </w:r>
    </w:p>
    <w:p w14:paraId="4459AB93" w14:textId="77777777" w:rsidR="001A04C3" w:rsidRPr="001A04C3" w:rsidRDefault="001A04C3" w:rsidP="00E50E37">
      <w:r w:rsidRPr="001A04C3">
        <w:t>Licenciatura em Engenharia de Sistemas Informáticos</w:t>
      </w:r>
    </w:p>
    <w:p w14:paraId="46EEC600" w14:textId="77777777" w:rsidR="00FC30E3" w:rsidRDefault="00FC30E3" w:rsidP="00EB3E8A">
      <w:pPr>
        <w:ind w:firstLine="0"/>
      </w:pPr>
    </w:p>
    <w:p w14:paraId="512EB6C1" w14:textId="77777777" w:rsidR="00A723E9" w:rsidRDefault="00A723E9" w:rsidP="00EB3E8A">
      <w:pPr>
        <w:ind w:firstLine="0"/>
        <w:sectPr w:rsidR="00A723E9" w:rsidSect="00A723E9">
          <w:footerReference w:type="default" r:id="rId15"/>
          <w:type w:val="oddPage"/>
          <w:pgSz w:w="11906" w:h="16838"/>
          <w:pgMar w:top="1418" w:right="1134" w:bottom="1134" w:left="1701" w:header="709" w:footer="709" w:gutter="0"/>
          <w:pgNumType w:fmt="upperRoman" w:start="1"/>
          <w:cols w:space="708"/>
          <w:docGrid w:linePitch="360"/>
        </w:sectPr>
      </w:pPr>
    </w:p>
    <w:p w14:paraId="610D2618" w14:textId="77777777" w:rsidR="00E50E37" w:rsidRPr="006F73DB" w:rsidRDefault="00E50E37" w:rsidP="00EB3E8A">
      <w:pPr>
        <w:tabs>
          <w:tab w:val="left" w:pos="1205"/>
        </w:tabs>
        <w:ind w:firstLine="0"/>
      </w:pPr>
    </w:p>
    <w:p w14:paraId="23FB1907" w14:textId="58EC255F" w:rsidR="003B53FF" w:rsidRPr="006F73DB" w:rsidRDefault="003B53FF" w:rsidP="00F833B1">
      <w:pPr>
        <w:pStyle w:val="TituloNoNumerado"/>
      </w:pPr>
      <w:r w:rsidRPr="001B44DD">
        <w:t>RESUMO</w:t>
      </w:r>
    </w:p>
    <w:p w14:paraId="1C517D4A" w14:textId="73F90CCA" w:rsidR="00F833B1" w:rsidRDefault="00F833B1" w:rsidP="00F833B1">
      <w:r>
        <w:t xml:space="preserve">O presente trabalho descreve o desenvolvimento de um processo de Extração, Transformação e Carregamento (ETL) em KNIME para automatizar o tratamento e a monitorização de um portefólio de </w:t>
      </w:r>
      <w:proofErr w:type="spellStart"/>
      <w:r w:rsidR="004F7040" w:rsidRPr="004F7040">
        <w:t>criptomoedas</w:t>
      </w:r>
      <w:proofErr w:type="spellEnd"/>
      <w:r>
        <w:t>. O problema que se pretendeu resolver prende-se com a necessidade de relacionar registos de aquisição guardados localmente com cotações de mercado e taxas de câmbio provenientes de serviços externos, de forma a calcular o valor atual das posições e o respetivo lucro ou prejuízo (P&amp;L) em euros.</w:t>
      </w:r>
    </w:p>
    <w:p w14:paraId="256C0629" w14:textId="5DCB87EF" w:rsidR="00F833B1" w:rsidRDefault="00F833B1" w:rsidP="00F833B1">
      <w:r>
        <w:t xml:space="preserve">A abordagem consistiu na integração de três fontes heterogéneas: um ficheiro CSV com os registos de aquisição, a API REST da </w:t>
      </w:r>
      <w:proofErr w:type="spellStart"/>
      <w:r>
        <w:t>CoinGecko</w:t>
      </w:r>
      <w:proofErr w:type="spellEnd"/>
      <w:r>
        <w:t xml:space="preserve"> para as cotações e o documento XML do Banco Central Europeu para a taxa de câmbio USD/EUR. Os dados foram normalizados com expressões regulares, integrados através de um </w:t>
      </w:r>
      <w:proofErr w:type="spellStart"/>
      <w:r>
        <w:t>Joiner</w:t>
      </w:r>
      <w:proofErr w:type="spellEnd"/>
      <w:r>
        <w:t xml:space="preserve"> e submetidos a regras e fórmulas para o cálculo do valor atual, do custo de aquisição e do P&amp;L. Os resultados foram persistidos numa base de dados </w:t>
      </w:r>
      <w:proofErr w:type="spellStart"/>
      <w:r>
        <w:t>PostgreSQL</w:t>
      </w:r>
      <w:proofErr w:type="spellEnd"/>
      <w:r>
        <w:t xml:space="preserve"> alojada na </w:t>
      </w:r>
      <w:proofErr w:type="spellStart"/>
      <w:r>
        <w:t>Neon</w:t>
      </w:r>
      <w:proofErr w:type="spellEnd"/>
      <w:r>
        <w:t xml:space="preserve">, com registo temporal de cada execução, exportados para Excel, cifrados com AES-256 e enviados por correio eletrónico, e disponibilizados num </w:t>
      </w:r>
      <w:proofErr w:type="spellStart"/>
      <w:r>
        <w:t>dashboard</w:t>
      </w:r>
      <w:proofErr w:type="spellEnd"/>
      <w:r>
        <w:t xml:space="preserve"> em </w:t>
      </w:r>
      <w:proofErr w:type="spellStart"/>
      <w:r>
        <w:t>Grafana</w:t>
      </w:r>
      <w:proofErr w:type="spellEnd"/>
      <w:r>
        <w:t>.</w:t>
      </w:r>
    </w:p>
    <w:p w14:paraId="7F73F17D" w14:textId="3C3524A4" w:rsidR="00A723E9" w:rsidRPr="006F73DB" w:rsidRDefault="00F833B1" w:rsidP="00F833B1">
      <w:r>
        <w:t>O trabalho permitiu demonstrar a articulação entre diferentes tecnologias ao longo do ciclo de vida dos dados e a importância da consistência dos identificadores e das regras de conversão na qualidade dos indicadores. Foram identificadas limitações, nomeadamente a dependência de serviços externos, a utilização de uma taxa de câmbio atual no custo de aquisição e a validação limitada dos dados de entrada, que constituem pontos de evolução futura.</w:t>
      </w:r>
    </w:p>
    <w:p w14:paraId="1E043821" w14:textId="77777777" w:rsidR="003B53FF" w:rsidRPr="006F73DB" w:rsidRDefault="003B53FF" w:rsidP="00E50E37"/>
    <w:p w14:paraId="22EA1D3C" w14:textId="77777777" w:rsidR="00A723E9" w:rsidRDefault="00A723E9" w:rsidP="00C52336">
      <w:pPr>
        <w:ind w:firstLine="0"/>
        <w:sectPr w:rsidR="00A723E9" w:rsidSect="00A723E9">
          <w:type w:val="oddPage"/>
          <w:pgSz w:w="11906" w:h="16838"/>
          <w:pgMar w:top="1418" w:right="1134" w:bottom="1134" w:left="1701" w:header="709" w:footer="709" w:gutter="0"/>
          <w:pgNumType w:fmt="upperRoman"/>
          <w:cols w:space="708"/>
          <w:docGrid w:linePitch="360"/>
        </w:sectPr>
      </w:pPr>
    </w:p>
    <w:p w14:paraId="463DFCE6" w14:textId="77777777" w:rsidR="00A723E9" w:rsidRDefault="00A723E9" w:rsidP="00C52336">
      <w:pPr>
        <w:ind w:firstLine="0"/>
      </w:pPr>
    </w:p>
    <w:p w14:paraId="531BD24E" w14:textId="77777777" w:rsidR="00E50E37" w:rsidRDefault="00E50E37" w:rsidP="00E50E37"/>
    <w:p w14:paraId="0FCEBA5C" w14:textId="04A00884" w:rsidR="003B53FF" w:rsidRPr="006F73DB" w:rsidRDefault="003B53FF" w:rsidP="00F833B1">
      <w:pPr>
        <w:pStyle w:val="TituloNoNumerado"/>
      </w:pPr>
      <w:r w:rsidRPr="001B44DD">
        <w:t>ABSTRACT</w:t>
      </w:r>
    </w:p>
    <w:p w14:paraId="55EF82FB" w14:textId="30F6BC3C" w:rsidR="00F833B1" w:rsidRDefault="00F833B1" w:rsidP="00F833B1"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(ETL) </w:t>
      </w:r>
      <w:proofErr w:type="spellStart"/>
      <w:r>
        <w:t>process</w:t>
      </w:r>
      <w:proofErr w:type="spellEnd"/>
      <w:r>
        <w:t xml:space="preserve"> in KNIME to </w:t>
      </w:r>
      <w:proofErr w:type="spellStart"/>
      <w:r>
        <w:t>automate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cryptocurrency</w:t>
      </w:r>
      <w:proofErr w:type="spellEnd"/>
      <w:r>
        <w:t xml:space="preserve"> portfolio.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relate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 records to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 rates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, in </w:t>
      </w:r>
      <w:proofErr w:type="spellStart"/>
      <w:r>
        <w:t>order</w:t>
      </w:r>
      <w:proofErr w:type="spellEnd"/>
      <w:r>
        <w:t xml:space="preserve"> to compute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profit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(P&amp;L) in euros.</w:t>
      </w:r>
    </w:p>
    <w:p w14:paraId="431FAFD8" w14:textId="5A98BF7B" w:rsidR="00F833B1" w:rsidRDefault="00F833B1" w:rsidP="00F833B1">
      <w:proofErr w:type="spellStart"/>
      <w:r>
        <w:t>The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heterogeneous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: a CSV file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 records,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CoinGecko</w:t>
      </w:r>
      <w:proofErr w:type="spellEnd"/>
      <w:r>
        <w:t xml:space="preserve"> REST API for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Central </w:t>
      </w:r>
      <w:proofErr w:type="spellStart"/>
      <w:r>
        <w:t>Bank</w:t>
      </w:r>
      <w:proofErr w:type="spellEnd"/>
      <w:r>
        <w:t xml:space="preserve"> XML </w:t>
      </w:r>
      <w:proofErr w:type="spellStart"/>
      <w:r>
        <w:t>feed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USD/EUR </w:t>
      </w:r>
      <w:proofErr w:type="spellStart"/>
      <w:r>
        <w:t>exchange</w:t>
      </w:r>
      <w:proofErr w:type="spellEnd"/>
      <w:r>
        <w:t xml:space="preserve"> rate.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normalised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regular </w:t>
      </w:r>
      <w:proofErr w:type="spellStart"/>
      <w:r>
        <w:t>expressions</w:t>
      </w:r>
      <w:proofErr w:type="spellEnd"/>
      <w:r>
        <w:t xml:space="preserve">, </w:t>
      </w:r>
      <w:proofErr w:type="spellStart"/>
      <w:r>
        <w:t>joined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rules </w:t>
      </w:r>
      <w:proofErr w:type="spellStart"/>
      <w:r>
        <w:t>and</w:t>
      </w:r>
      <w:proofErr w:type="spellEnd"/>
      <w:r>
        <w:t xml:space="preserve"> formulas to compute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acquisition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P&amp;L.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a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hosted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Neon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timestamp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, </w:t>
      </w:r>
      <w:proofErr w:type="spellStart"/>
      <w:r>
        <w:t>exported</w:t>
      </w:r>
      <w:proofErr w:type="spellEnd"/>
      <w:r>
        <w:t xml:space="preserve"> to Excel, </w:t>
      </w:r>
      <w:proofErr w:type="spellStart"/>
      <w:r>
        <w:t>encrypted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AES-256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email,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.</w:t>
      </w:r>
    </w:p>
    <w:p w14:paraId="324E0E6A" w14:textId="31A9CFE1" w:rsidR="00A723E9" w:rsidRDefault="00F833B1" w:rsidP="00F833B1"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shows </w:t>
      </w:r>
      <w:proofErr w:type="spellStart"/>
      <w:r>
        <w:t>how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lifecycle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highlights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rules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.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, </w:t>
      </w:r>
      <w:proofErr w:type="spellStart"/>
      <w:r>
        <w:t>namely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dependence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use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 rate for </w:t>
      </w:r>
      <w:proofErr w:type="spellStart"/>
      <w:r>
        <w:t>acquisition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input data,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to </w:t>
      </w:r>
      <w:proofErr w:type="spellStart"/>
      <w:r>
        <w:t>directions</w:t>
      </w:r>
      <w:proofErr w:type="spellEnd"/>
      <w:r>
        <w:t xml:space="preserve"> for future </w:t>
      </w:r>
      <w:proofErr w:type="spellStart"/>
      <w:r>
        <w:t>work</w:t>
      </w:r>
      <w:proofErr w:type="spellEnd"/>
      <w:r>
        <w:t>.</w:t>
      </w:r>
    </w:p>
    <w:p w14:paraId="1B326184" w14:textId="77777777" w:rsidR="00A723E9" w:rsidRDefault="00A723E9" w:rsidP="00EB3E8A">
      <w:pPr>
        <w:ind w:firstLine="0"/>
        <w:sectPr w:rsidR="00A723E9" w:rsidSect="00A723E9">
          <w:type w:val="oddPage"/>
          <w:pgSz w:w="11906" w:h="16838"/>
          <w:pgMar w:top="1418" w:right="1134" w:bottom="1134" w:left="1701" w:header="709" w:footer="709" w:gutter="0"/>
          <w:pgNumType w:fmt="upperRoman"/>
          <w:cols w:space="708"/>
          <w:docGrid w:linePitch="360"/>
        </w:sectPr>
      </w:pPr>
    </w:p>
    <w:p w14:paraId="1FD3B335" w14:textId="77777777" w:rsidR="008D0FCC" w:rsidRPr="006F73DB" w:rsidRDefault="008D0FCC" w:rsidP="003863A5">
      <w:pPr>
        <w:ind w:firstLine="0"/>
      </w:pPr>
    </w:p>
    <w:p w14:paraId="178EB938" w14:textId="77777777" w:rsidR="00B545D3" w:rsidRPr="006F73DB" w:rsidRDefault="003B53FF" w:rsidP="001B44DD">
      <w:pPr>
        <w:pStyle w:val="TituloNoNumerado"/>
      </w:pPr>
      <w:r>
        <w:t>ÍNDICE</w:t>
      </w:r>
    </w:p>
    <w:sdt>
      <w:sdtPr>
        <w:rPr>
          <w:b w:val="0"/>
          <w:sz w:val="24"/>
          <w:szCs w:val="24"/>
        </w:rPr>
        <w:id w:val="-158498886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9645F53" w14:textId="77777777" w:rsidR="003B53FF" w:rsidRPr="002C77A8" w:rsidRDefault="003B53FF" w:rsidP="006D40B4">
          <w:pPr>
            <w:pStyle w:val="Ttulo1"/>
            <w:numPr>
              <w:ilvl w:val="0"/>
              <w:numId w:val="0"/>
            </w:numPr>
            <w:ind w:left="360"/>
            <w:rPr>
              <w:sz w:val="2"/>
              <w:szCs w:val="2"/>
            </w:rPr>
          </w:pPr>
        </w:p>
        <w:p w14:paraId="0FB89AB8" w14:textId="78AD544E" w:rsidR="002A57EE" w:rsidRDefault="003B53FF">
          <w:pPr>
            <w:pStyle w:val="ndice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r w:rsidRPr="00E34661">
            <w:fldChar w:fldCharType="begin"/>
          </w:r>
          <w:r w:rsidRPr="00E34661">
            <w:instrText xml:space="preserve"> TOC \o "1-5" \h \z \u </w:instrText>
          </w:r>
          <w:r w:rsidRPr="00E34661">
            <w:fldChar w:fldCharType="separate"/>
          </w:r>
          <w:hyperlink w:anchor="_Toc243591256" w:history="1">
            <w:r w:rsidR="002A57EE" w:rsidRPr="00FC684E">
              <w:rPr>
                <w:rStyle w:val="Hiperligao"/>
                <w:noProof/>
              </w:rPr>
              <w:t>1.</w:t>
            </w:r>
            <w:r w:rsidR="002A57EE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2A57EE" w:rsidRPr="00FC684E">
              <w:rPr>
                <w:rStyle w:val="Hiperligao"/>
                <w:noProof/>
              </w:rPr>
              <w:t>Introdução</w:t>
            </w:r>
            <w:r w:rsidR="002A57EE">
              <w:rPr>
                <w:noProof/>
                <w:webHidden/>
              </w:rPr>
              <w:tab/>
            </w:r>
            <w:r w:rsidR="002A57EE">
              <w:rPr>
                <w:noProof/>
                <w:webHidden/>
              </w:rPr>
              <w:fldChar w:fldCharType="begin"/>
            </w:r>
            <w:r w:rsidR="002A57EE">
              <w:rPr>
                <w:noProof/>
                <w:webHidden/>
              </w:rPr>
              <w:instrText xml:space="preserve"> PAGEREF _Toc243591256 \h </w:instrText>
            </w:r>
            <w:r w:rsidR="002A57EE">
              <w:rPr>
                <w:noProof/>
                <w:webHidden/>
              </w:rPr>
            </w:r>
            <w:r w:rsidR="002A57EE">
              <w:rPr>
                <w:noProof/>
                <w:webHidden/>
              </w:rPr>
              <w:fldChar w:fldCharType="separate"/>
            </w:r>
            <w:r w:rsidR="002A57EE">
              <w:rPr>
                <w:noProof/>
                <w:webHidden/>
              </w:rPr>
              <w:t>8</w:t>
            </w:r>
            <w:r w:rsidR="002A57EE">
              <w:rPr>
                <w:noProof/>
                <w:webHidden/>
              </w:rPr>
              <w:fldChar w:fldCharType="end"/>
            </w:r>
          </w:hyperlink>
        </w:p>
        <w:p w14:paraId="38142CA2" w14:textId="7F5A4F0D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57" w:history="1">
            <w:r w:rsidRPr="00FC684E">
              <w:rPr>
                <w:rStyle w:val="Hiperligao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107A2" w14:textId="44B0D0CE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58" w:history="1">
            <w:r w:rsidRPr="00FC684E">
              <w:rPr>
                <w:rStyle w:val="Hiperligao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EC850" w14:textId="1FA207B0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59" w:history="1">
            <w:r w:rsidRPr="00FC684E">
              <w:rPr>
                <w:rStyle w:val="Hiperligao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Estrutura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785A4" w14:textId="7340FD27" w:rsidR="002A57EE" w:rsidRDefault="002A57EE">
          <w:pPr>
            <w:pStyle w:val="ndice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60" w:history="1">
            <w:r w:rsidRPr="00FC684E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Estratégia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EE9F3" w14:textId="75B6EF27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61" w:history="1">
            <w:r w:rsidRPr="00FC684E">
              <w:rPr>
                <w:rStyle w:val="Hiperliga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Abordagem adotada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1F568" w14:textId="09B64639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62" w:history="1">
            <w:r w:rsidRPr="00FC684E">
              <w:rPr>
                <w:rStyle w:val="Hiperligao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0605D" w14:textId="0756DB65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63" w:history="1">
            <w:r w:rsidRPr="00FC684E">
              <w:rPr>
                <w:rStyle w:val="Hiperligao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Fontes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917F" w14:textId="5B8D6E8B" w:rsidR="002A57EE" w:rsidRDefault="002A57EE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64" w:history="1">
            <w:r w:rsidRPr="00FC684E">
              <w:rPr>
                <w:rStyle w:val="Hiperligao"/>
                <w:noProof/>
              </w:rPr>
              <w:t>2.3.1.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Ficheiro CSV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39A71" w14:textId="58FD3447" w:rsidR="002A57EE" w:rsidRDefault="002A57EE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65" w:history="1">
            <w:r w:rsidRPr="00FC684E">
              <w:rPr>
                <w:rStyle w:val="Hiperligao"/>
                <w:noProof/>
              </w:rPr>
              <w:t>2.3.2.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API REST da CoinGecko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8AAB5" w14:textId="0AF723CF" w:rsidR="002A57EE" w:rsidRDefault="002A57EE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66" w:history="1">
            <w:r w:rsidRPr="00FC684E">
              <w:rPr>
                <w:rStyle w:val="Hiperligao"/>
                <w:noProof/>
              </w:rPr>
              <w:t>2.3.3.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Banco Central Europeu — 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9AA70" w14:textId="26C99F8C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67" w:history="1">
            <w:r w:rsidRPr="00FC684E">
              <w:rPr>
                <w:rStyle w:val="Hiperligao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Arquitetura do pipeline 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C4582" w14:textId="662E1E29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68" w:history="1">
            <w:r w:rsidRPr="00FC684E">
              <w:rPr>
                <w:rStyle w:val="Hiperligao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Operadores e processos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35642" w14:textId="7023B828" w:rsidR="002A57EE" w:rsidRDefault="002A57EE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69" w:history="1">
            <w:r w:rsidRPr="00FC684E">
              <w:rPr>
                <w:rStyle w:val="Hiperligao"/>
                <w:noProof/>
              </w:rPr>
              <w:t>2.5.1.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bCs/>
                <w:noProof/>
              </w:rPr>
              <w:t>Extração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0E722" w14:textId="757B9DE8" w:rsidR="002A57EE" w:rsidRDefault="002A57EE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70" w:history="1">
            <w:r w:rsidRPr="00FC684E">
              <w:rPr>
                <w:rStyle w:val="Hiperligao"/>
                <w:noProof/>
              </w:rPr>
              <w:t>2.5.2.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Transformação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FF64B" w14:textId="343B9A62" w:rsidR="002A57EE" w:rsidRDefault="002A57EE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71" w:history="1">
            <w:r w:rsidRPr="00FC684E">
              <w:rPr>
                <w:rStyle w:val="Hiperligao"/>
                <w:noProof/>
              </w:rPr>
              <w:t>2.5.3.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Carregamento e distribuição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86727" w14:textId="7057B93C" w:rsidR="002A57EE" w:rsidRDefault="002A57EE">
          <w:pPr>
            <w:pStyle w:val="ndice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72" w:history="1">
            <w:r w:rsidRPr="00FC684E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Transformações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9F6B9" w14:textId="322B3BAA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73" w:history="1">
            <w:r w:rsidRPr="00FC684E">
              <w:rPr>
                <w:rStyle w:val="Hiperliga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Visão global do processo de transformação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AC97B" w14:textId="7CE4ED9C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74" w:history="1">
            <w:r w:rsidRPr="00FC684E">
              <w:rPr>
                <w:rStyle w:val="Hiperligao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Limpeza, validação e normalização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06F52" w14:textId="4533C2EA" w:rsidR="002A57EE" w:rsidRDefault="002A57EE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75" w:history="1">
            <w:r w:rsidRPr="00FC684E">
              <w:rPr>
                <w:rStyle w:val="Hiperligao"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Normalização dos dados do ficheiro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B452D" w14:textId="5F9F47FD" w:rsidR="002A57EE" w:rsidRDefault="002A57EE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76" w:history="1">
            <w:r w:rsidRPr="00FC684E">
              <w:rPr>
                <w:rStyle w:val="Hiperligao"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Normalização dos dados da API CoinGecko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9A585" w14:textId="2CCF0D5A" w:rsidR="002A57EE" w:rsidRDefault="002A57EE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77" w:history="1">
            <w:r w:rsidRPr="00FC684E">
              <w:rPr>
                <w:rStyle w:val="Hiperligao"/>
                <w:noProof/>
              </w:rPr>
              <w:t>3.2.3.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Conversão de tipos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F8E73" w14:textId="16E67761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78" w:history="1">
            <w:r w:rsidRPr="00FC684E">
              <w:rPr>
                <w:rStyle w:val="Hiperligao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Integração das fontes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88EEB" w14:textId="6C838DF4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79" w:history="1">
            <w:r w:rsidRPr="00FC684E">
              <w:rPr>
                <w:rStyle w:val="Hiperligao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Conversão cambial e cálculo de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FBDFA" w14:textId="5D922DF9" w:rsidR="002A57EE" w:rsidRDefault="002A57EE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80" w:history="1">
            <w:r w:rsidRPr="00FC684E">
              <w:rPr>
                <w:rStyle w:val="Hiperligao"/>
                <w:noProof/>
              </w:rPr>
              <w:t>3.4.1.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Cálculo do valor atual da posição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810F5" w14:textId="656EE210" w:rsidR="002A57EE" w:rsidRDefault="002A57EE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81" w:history="1">
            <w:r w:rsidRPr="00FC684E">
              <w:rPr>
                <w:rStyle w:val="Hiperligao"/>
                <w:noProof/>
              </w:rPr>
              <w:t>3.4.2.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Determinação do custo total de aquisição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F9200" w14:textId="54D5EC1A" w:rsidR="002A57EE" w:rsidRDefault="002A57EE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82" w:history="1">
            <w:r w:rsidRPr="00FC684E">
              <w:rPr>
                <w:rStyle w:val="Hiperligao"/>
                <w:noProof/>
              </w:rPr>
              <w:t>3.4.3.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Cálculo do lucro ou prejuízo (P&amp;L)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0BB61" w14:textId="0DE9F7FA" w:rsidR="002A57EE" w:rsidRDefault="002A57EE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83" w:history="1">
            <w:r w:rsidRPr="00FC684E">
              <w:rPr>
                <w:rStyle w:val="Hiperligao"/>
                <w:noProof/>
              </w:rPr>
              <w:t>3.4.4.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Tratamento da ausência de dados de cotação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1469D" w14:textId="5FD7C390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84" w:history="1">
            <w:r w:rsidRPr="00FC684E">
              <w:rPr>
                <w:rStyle w:val="Hiperligao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Preparação dos dados para persistência e visualização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EE5BA" w14:textId="1F7DAA58" w:rsidR="002A57EE" w:rsidRDefault="002A57EE">
          <w:pPr>
            <w:pStyle w:val="ndice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85" w:history="1">
            <w:r w:rsidRPr="00FC684E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J</w:t>
            </w:r>
            <w:r w:rsidRPr="00FC684E">
              <w:rPr>
                <w:rStyle w:val="Hiperligao"/>
                <w:noProof/>
              </w:rPr>
              <w:t>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FF19B" w14:textId="25746946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86" w:history="1">
            <w:r w:rsidRPr="00FC684E">
              <w:rPr>
                <w:rStyle w:val="Hiperligao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Organização e execução dos processos de saída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48367" w14:textId="153CF03B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87" w:history="1">
            <w:r w:rsidRPr="00FC684E">
              <w:rPr>
                <w:rStyle w:val="Hiperligao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Sequência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1D3D1" w14:textId="60DD336A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88" w:history="1">
            <w:r w:rsidRPr="00FC684E">
              <w:rPr>
                <w:rStyle w:val="Hiperligao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Persistência na base de dados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7EB1D" w14:textId="257B1454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89" w:history="1">
            <w:r w:rsidRPr="00FC684E">
              <w:rPr>
                <w:rStyle w:val="Hiperligao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Exportação para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3B0D7" w14:textId="6EB87740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90" w:history="1">
            <w:r w:rsidRPr="00FC684E">
              <w:rPr>
                <w:rStyle w:val="Hiperligao"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Encriptação do ficheiro de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42B4F" w14:textId="30A7A958" w:rsidR="002A57EE" w:rsidRDefault="002A57EE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91" w:history="1">
            <w:r w:rsidRPr="00FC684E">
              <w:rPr>
                <w:rStyle w:val="Hiperligao"/>
                <w:noProof/>
              </w:rPr>
              <w:t>4.5.1.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Implementação da cifra em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E2B45" w14:textId="5F241DA0" w:rsidR="002A57EE" w:rsidRDefault="002A57EE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92" w:history="1">
            <w:r w:rsidRPr="00FC684E">
              <w:rPr>
                <w:rStyle w:val="Hiperligao"/>
                <w:noProof/>
              </w:rPr>
              <w:t>4.5.2.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Desencriptação através de PowerShell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EF167" w14:textId="71740133" w:rsidR="002A57EE" w:rsidRDefault="002A57EE">
          <w:pPr>
            <w:pStyle w:val="ndice3"/>
            <w:tabs>
              <w:tab w:val="left" w:pos="1989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93" w:history="1">
            <w:r w:rsidRPr="00FC684E">
              <w:rPr>
                <w:rStyle w:val="Hiperligao"/>
                <w:noProof/>
              </w:rPr>
              <w:t>4.5.3.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Integração e finalidade do mecanismo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FAF4B" w14:textId="7574070F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94" w:history="1">
            <w:r w:rsidRPr="00FC684E">
              <w:rPr>
                <w:rStyle w:val="Hiperligao"/>
                <w:noProof/>
              </w:rPr>
              <w:t>4.6.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Envio de notificação por correio eletrónico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4B6E7" w14:textId="4E1A514F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95" w:history="1">
            <w:r w:rsidRPr="00FC684E">
              <w:rPr>
                <w:rStyle w:val="Hiperligao"/>
                <w:noProof/>
              </w:rPr>
              <w:t>4.7.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Integração com o Grafana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969B3" w14:textId="4B1D9AE9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96" w:history="1">
            <w:r w:rsidRPr="00FC684E">
              <w:rPr>
                <w:rStyle w:val="Hiperligao"/>
                <w:noProof/>
              </w:rPr>
              <w:t>4.8.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Execução, controlo e 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8D131" w14:textId="4DA9C2E8" w:rsidR="002A57EE" w:rsidRDefault="002A57EE">
          <w:pPr>
            <w:pStyle w:val="ndice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97" w:history="1">
            <w:r w:rsidRPr="00FC684E">
              <w:rPr>
                <w:rStyle w:val="Hiperliga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Vídeo com demonstração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E247D" w14:textId="1C1E0EDD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98" w:history="1">
            <w:r w:rsidRPr="00FC684E">
              <w:rPr>
                <w:rStyle w:val="Hiperligao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Demonstração do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A8129" w14:textId="7FC39E7D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299" w:history="1">
            <w:r w:rsidRPr="00FC684E">
              <w:rPr>
                <w:rStyle w:val="Hiperligao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Acesso ao vídeo através de código 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9F31D" w14:textId="48E6DE93" w:rsidR="002A57EE" w:rsidRDefault="002A57EE">
          <w:pPr>
            <w:pStyle w:val="ndice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300" w:history="1">
            <w:r w:rsidRPr="00FC684E">
              <w:rPr>
                <w:rStyle w:val="Hiperliga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Conclusão e Trabalhos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0649E" w14:textId="780CA7C4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301" w:history="1">
            <w:r w:rsidRPr="00FC684E">
              <w:rPr>
                <w:rStyle w:val="Hiperligao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0ED5E" w14:textId="752B7115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302" w:history="1">
            <w:r w:rsidRPr="00FC684E">
              <w:rPr>
                <w:rStyle w:val="Hiperligao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Limitações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F259D" w14:textId="323133D2" w:rsidR="002A57EE" w:rsidRDefault="002A57EE">
          <w:pPr>
            <w:pStyle w:val="ndice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43591303" w:history="1">
            <w:r w:rsidRPr="00FC684E">
              <w:rPr>
                <w:rStyle w:val="Hiperligao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FC684E">
              <w:rPr>
                <w:rStyle w:val="Hiperligao"/>
                <w:noProof/>
              </w:rPr>
              <w:t>Trabalhos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26FEC" w14:textId="1622B22F" w:rsidR="003B53FF" w:rsidRDefault="003B53FF" w:rsidP="00E50E37">
          <w:r w:rsidRPr="00E34661">
            <w:fldChar w:fldCharType="end"/>
          </w:r>
        </w:p>
      </w:sdtContent>
    </w:sdt>
    <w:p w14:paraId="5A6C7751" w14:textId="77777777" w:rsidR="003E3491" w:rsidRPr="006F73DB" w:rsidRDefault="003E3491" w:rsidP="00E50E37"/>
    <w:p w14:paraId="05589365" w14:textId="77777777" w:rsidR="008D0FCC" w:rsidRPr="006F73DB" w:rsidRDefault="008D0FCC" w:rsidP="00E50E37"/>
    <w:p w14:paraId="321B445D" w14:textId="77777777" w:rsidR="008D0FCC" w:rsidRPr="006F73DB" w:rsidRDefault="008D0FCC" w:rsidP="00E50E37"/>
    <w:p w14:paraId="5B1A5FE0" w14:textId="77777777" w:rsidR="002C77A8" w:rsidRDefault="002C77A8">
      <w:pPr>
        <w:spacing w:after="200" w:line="276" w:lineRule="auto"/>
        <w:ind w:firstLine="0"/>
        <w:jc w:val="left"/>
      </w:pPr>
      <w:r>
        <w:br w:type="page"/>
      </w:r>
    </w:p>
    <w:p w14:paraId="438E18E8" w14:textId="77777777" w:rsidR="008D0FCC" w:rsidRPr="006F73DB" w:rsidRDefault="008D0FCC" w:rsidP="003863A5">
      <w:pPr>
        <w:ind w:firstLine="0"/>
      </w:pPr>
    </w:p>
    <w:p w14:paraId="661240D4" w14:textId="4D20F05E" w:rsidR="00DD042D" w:rsidRPr="006F73DB" w:rsidRDefault="00E50E37" w:rsidP="003863A5">
      <w:pPr>
        <w:pStyle w:val="TituloNoNumerado"/>
      </w:pPr>
      <w:r>
        <w:t>ÍNDICE DE FIGURAS</w:t>
      </w:r>
    </w:p>
    <w:p w14:paraId="2C6D32D6" w14:textId="7798C0DF" w:rsidR="002A57EE" w:rsidRDefault="00036986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r w:rsidRPr="00E34661">
        <w:fldChar w:fldCharType="begin"/>
      </w:r>
      <w:r w:rsidRPr="00E34661">
        <w:instrText xml:space="preserve"> TOC \h \z \c "Figura" </w:instrText>
      </w:r>
      <w:r w:rsidRPr="00E34661">
        <w:fldChar w:fldCharType="separate"/>
      </w:r>
      <w:hyperlink w:anchor="_Toc243591304" w:history="1">
        <w:r w:rsidR="002A57EE" w:rsidRPr="00490653">
          <w:rPr>
            <w:rStyle w:val="Hiperligao"/>
            <w:noProof/>
          </w:rPr>
          <w:t>Figura 1 Ficheiro CSV Carteira</w:t>
        </w:r>
        <w:r w:rsidR="002A57EE">
          <w:rPr>
            <w:noProof/>
            <w:webHidden/>
          </w:rPr>
          <w:tab/>
        </w:r>
        <w:r w:rsidR="002A57EE">
          <w:rPr>
            <w:noProof/>
            <w:webHidden/>
          </w:rPr>
          <w:fldChar w:fldCharType="begin"/>
        </w:r>
        <w:r w:rsidR="002A57EE">
          <w:rPr>
            <w:noProof/>
            <w:webHidden/>
          </w:rPr>
          <w:instrText xml:space="preserve"> PAGEREF _Toc243591304 \h </w:instrText>
        </w:r>
        <w:r w:rsidR="002A57EE">
          <w:rPr>
            <w:noProof/>
            <w:webHidden/>
          </w:rPr>
        </w:r>
        <w:r w:rsidR="002A57EE">
          <w:rPr>
            <w:noProof/>
            <w:webHidden/>
          </w:rPr>
          <w:fldChar w:fldCharType="separate"/>
        </w:r>
        <w:r w:rsidR="002A57EE">
          <w:rPr>
            <w:noProof/>
            <w:webHidden/>
          </w:rPr>
          <w:t>15</w:t>
        </w:r>
        <w:r w:rsidR="002A57EE">
          <w:rPr>
            <w:noProof/>
            <w:webHidden/>
          </w:rPr>
          <w:fldChar w:fldCharType="end"/>
        </w:r>
      </w:hyperlink>
    </w:p>
    <w:p w14:paraId="74441880" w14:textId="4A325DEF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05" w:history="1">
        <w:r w:rsidRPr="00490653">
          <w:rPr>
            <w:rStyle w:val="Hiperligao"/>
            <w:noProof/>
          </w:rPr>
          <w:t>Figura 2 API REST da CoinGecko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6CE1C1" w14:textId="07CE37BC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06" w:history="1">
        <w:r w:rsidRPr="00490653">
          <w:rPr>
            <w:rStyle w:val="Hiperligao"/>
            <w:noProof/>
          </w:rPr>
          <w:t>Figura 3 Banco Central Europeu —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1DA1AD" w14:textId="74E3759B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07" w:history="1">
        <w:r w:rsidRPr="00490653">
          <w:rPr>
            <w:rStyle w:val="Hiperligao"/>
            <w:noProof/>
          </w:rPr>
          <w:t>Figura 4 Arquitetura do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D0275E" w14:textId="53652A5F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08" w:history="1">
        <w:r w:rsidRPr="00490653">
          <w:rPr>
            <w:rStyle w:val="Hiperligao"/>
            <w:noProof/>
          </w:rPr>
          <w:t>Figura 5 Visão geral do workflow ETL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682F97E" w14:textId="7CC74248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09" w:history="1">
        <w:r w:rsidRPr="00490653">
          <w:rPr>
            <w:rStyle w:val="Hiperligao"/>
            <w:noProof/>
          </w:rPr>
          <w:t>Figura 6 Conversão de tipos de dados no KNIME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9AA4763" w14:textId="4D048DE0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10" w:history="1">
        <w:r w:rsidRPr="00490653">
          <w:rPr>
            <w:rStyle w:val="Hiperligao"/>
            <w:noProof/>
          </w:rPr>
          <w:t>Figura 7 Configuração do Joiner no Knime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481A165" w14:textId="670C9451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11" w:history="1">
        <w:r w:rsidRPr="00490653">
          <w:rPr>
            <w:rStyle w:val="Hiperligao"/>
            <w:noProof/>
          </w:rPr>
          <w:t>Figura 8 XML Reader, XPath e Table Row to Variable no Knime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C19600E" w14:textId="49ABBF0B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12" w:history="1">
        <w:r w:rsidRPr="00490653">
          <w:rPr>
            <w:rStyle w:val="Hiperligao"/>
            <w:noProof/>
          </w:rPr>
          <w:t>Figura 9 Configurações dos nós Math Formula e Rule Engine no Knime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486D40E" w14:textId="3BEA749F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13" w:history="1">
        <w:r w:rsidRPr="00490653">
          <w:rPr>
            <w:rStyle w:val="Hiperligao"/>
            <w:noProof/>
          </w:rPr>
          <w:t>Figura 10 Column Filter e Column Resorter no Knime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381BDD4" w14:textId="160C2792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14" w:history="1">
        <w:r w:rsidRPr="00490653">
          <w:rPr>
            <w:rStyle w:val="Hiperligao"/>
            <w:noProof/>
          </w:rPr>
          <w:t>Figura 11 Workflow Date Knime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35C5650" w14:textId="7C3CE2C2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15" w:history="1">
        <w:r w:rsidRPr="00490653">
          <w:rPr>
            <w:rStyle w:val="Hiperligao"/>
            <w:noProof/>
          </w:rPr>
          <w:t>Figura 12 Tabela final do KNIME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8683545" w14:textId="51EE818C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16" w:history="1">
        <w:r w:rsidRPr="00490653">
          <w:rPr>
            <w:rStyle w:val="Hiperligao"/>
            <w:noProof/>
          </w:rPr>
          <w:t>Figura 13 Processos de persistência, exportação e distribuição dos resultados no KNIME.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0D07BBA" w14:textId="25CB81CB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17" w:history="1">
        <w:r w:rsidRPr="00490653">
          <w:rPr>
            <w:rStyle w:val="Hiperligao"/>
            <w:noProof/>
          </w:rPr>
          <w:t>Figura 14 Configuração do PostgreSQL Connector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9273203" w14:textId="0ED4150A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18" w:history="1">
        <w:r w:rsidRPr="00490653">
          <w:rPr>
            <w:rStyle w:val="Hiperligao"/>
            <w:noProof/>
          </w:rPr>
          <w:t>Figura 15 Inclusão do campo snapshot_time no Knime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FB673B5" w14:textId="6FC81136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19" w:history="1">
        <w:r w:rsidRPr="00490653">
          <w:rPr>
            <w:rStyle w:val="Hiperligao"/>
            <w:noProof/>
          </w:rPr>
          <w:t>Figura 16 Consulta SQL e registos efetivamente guardados no PostgreSQL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581CB29" w14:textId="363BF394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20" w:history="1">
        <w:r w:rsidRPr="00490653">
          <w:rPr>
            <w:rStyle w:val="Hiperligao"/>
            <w:noProof/>
          </w:rPr>
          <w:t>Figura 17 Configuração do Excel Writer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F5BA6A7" w14:textId="4C5259A6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21" w:history="1">
        <w:r w:rsidRPr="00490653">
          <w:rPr>
            <w:rStyle w:val="Hiperligao"/>
            <w:noProof/>
          </w:rPr>
          <w:t>Figura 18 Java Edit Variable Knime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A154ECC" w14:textId="2EB78786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22" w:history="1">
        <w:r w:rsidRPr="00490653">
          <w:rPr>
            <w:rStyle w:val="Hiperligao"/>
            <w:noProof/>
          </w:rPr>
          <w:t>Figura 19 Execução do script de desencriptação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E7CEB50" w14:textId="3BEABA9F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23" w:history="1">
        <w:r w:rsidRPr="00490653">
          <w:rPr>
            <w:rStyle w:val="Hiperligao"/>
            <w:noProof/>
          </w:rPr>
          <w:t>Figura 20 Configuração do Send 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95C11A3" w14:textId="072FD832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24" w:history="1">
        <w:r w:rsidRPr="00490653">
          <w:rPr>
            <w:rStyle w:val="Hiperligao"/>
            <w:noProof/>
          </w:rPr>
          <w:t>Figura 21 Exemplo de email recebido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C1D6F30" w14:textId="11C6935D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25" w:history="1">
        <w:r w:rsidRPr="00490653">
          <w:rPr>
            <w:rStyle w:val="Hiperligao"/>
            <w:noProof/>
          </w:rPr>
          <w:t>Figura 22 Dashboard Grafana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03F372A" w14:textId="24411FB2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26" w:history="1">
        <w:r w:rsidRPr="00490653">
          <w:rPr>
            <w:rStyle w:val="Hiperligao"/>
            <w:noProof/>
          </w:rPr>
          <w:t>Figura 23 Consulta SQL de um painel representativo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4341EFA" w14:textId="7EDAB445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27" w:history="1">
        <w:r w:rsidRPr="00490653">
          <w:rPr>
            <w:rStyle w:val="Hiperligao"/>
            <w:noProof/>
          </w:rPr>
          <w:t>Figura 24 Codigo QR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C6D4F8C" w14:textId="5E9512B1" w:rsidR="00DD042D" w:rsidRPr="006F73DB" w:rsidRDefault="00036986" w:rsidP="00E50E37">
      <w:r w:rsidRPr="00E34661">
        <w:fldChar w:fldCharType="end"/>
      </w:r>
    </w:p>
    <w:p w14:paraId="0891B110" w14:textId="77777777" w:rsidR="00DD042D" w:rsidRPr="006F73DB" w:rsidRDefault="00DD042D" w:rsidP="00E50E37"/>
    <w:p w14:paraId="58426863" w14:textId="77777777" w:rsidR="00DD042D" w:rsidRPr="006F73DB" w:rsidRDefault="00DD042D" w:rsidP="00E50E37"/>
    <w:p w14:paraId="06AB72F0" w14:textId="77777777" w:rsidR="00DD042D" w:rsidRPr="006F73DB" w:rsidRDefault="00DD042D" w:rsidP="00E50E37"/>
    <w:p w14:paraId="7A6513E9" w14:textId="77777777" w:rsidR="00DD042D" w:rsidRPr="006F73DB" w:rsidRDefault="00DD042D" w:rsidP="00E50E37"/>
    <w:p w14:paraId="12B9D0BA" w14:textId="77777777" w:rsidR="00DD042D" w:rsidRPr="006F73DB" w:rsidRDefault="00DD042D" w:rsidP="00E50E37"/>
    <w:p w14:paraId="7D892571" w14:textId="77777777" w:rsidR="00DD042D" w:rsidRPr="006F73DB" w:rsidRDefault="00DD042D" w:rsidP="00E50E37"/>
    <w:p w14:paraId="116E50E5" w14:textId="77777777" w:rsidR="00DD042D" w:rsidRPr="006F73DB" w:rsidRDefault="00DD042D" w:rsidP="00E50E37"/>
    <w:p w14:paraId="502229F2" w14:textId="77777777" w:rsidR="00DD042D" w:rsidRPr="006F73DB" w:rsidRDefault="00DD042D" w:rsidP="00E50E37"/>
    <w:p w14:paraId="2D717708" w14:textId="77777777" w:rsidR="00DD042D" w:rsidRPr="006F73DB" w:rsidRDefault="00DD042D" w:rsidP="003863A5">
      <w:pPr>
        <w:ind w:firstLine="0"/>
      </w:pPr>
    </w:p>
    <w:p w14:paraId="74F028CC" w14:textId="77777777" w:rsidR="00B545D3" w:rsidRDefault="00B545D3" w:rsidP="00E50E37"/>
    <w:p w14:paraId="3C5A1178" w14:textId="77777777" w:rsidR="00B545D3" w:rsidRDefault="00B545D3" w:rsidP="00E50E37"/>
    <w:p w14:paraId="1B3E5676" w14:textId="77777777" w:rsidR="003B53FF" w:rsidRDefault="003B53FF" w:rsidP="00E50E37"/>
    <w:p w14:paraId="41F7117A" w14:textId="776ACF87" w:rsidR="00A723E9" w:rsidRPr="001E6EF2" w:rsidRDefault="00A723E9" w:rsidP="001E6EF2">
      <w:pPr>
        <w:spacing w:after="200" w:line="276" w:lineRule="auto"/>
        <w:ind w:firstLine="0"/>
        <w:jc w:val="left"/>
        <w:rPr>
          <w:b/>
          <w:sz w:val="28"/>
          <w:szCs w:val="26"/>
        </w:rPr>
      </w:pPr>
      <w:r>
        <w:rPr>
          <w:sz w:val="28"/>
        </w:rPr>
        <w:br w:type="page"/>
      </w:r>
    </w:p>
    <w:p w14:paraId="754E1132" w14:textId="2324FAF3" w:rsidR="001B44DD" w:rsidRDefault="00E50E37" w:rsidP="003863A5">
      <w:pPr>
        <w:pStyle w:val="TituloNoNumerado"/>
        <w:jc w:val="both"/>
      </w:pPr>
      <w:r>
        <w:lastRenderedPageBreak/>
        <w:t>ÍNDICE DE TABELAS</w:t>
      </w:r>
    </w:p>
    <w:p w14:paraId="1ECDEBDB" w14:textId="2DD3243E" w:rsidR="002A57EE" w:rsidRDefault="00036986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r w:rsidRPr="00E34661">
        <w:fldChar w:fldCharType="begin"/>
      </w:r>
      <w:r w:rsidRPr="00E34661">
        <w:instrText xml:space="preserve"> TOC \h \z \c "Tabela" </w:instrText>
      </w:r>
      <w:r w:rsidRPr="00E34661">
        <w:fldChar w:fldCharType="separate"/>
      </w:r>
      <w:hyperlink w:anchor="_Toc243591328" w:history="1">
        <w:r w:rsidR="002A57EE" w:rsidRPr="003766A0">
          <w:rPr>
            <w:rStyle w:val="Hiperligao"/>
            <w:noProof/>
          </w:rPr>
          <w:t>Tabela 1 Tecnologias Utilizadas</w:t>
        </w:r>
        <w:r w:rsidR="002A57EE">
          <w:rPr>
            <w:noProof/>
            <w:webHidden/>
          </w:rPr>
          <w:tab/>
        </w:r>
        <w:r w:rsidR="002A57EE">
          <w:rPr>
            <w:noProof/>
            <w:webHidden/>
          </w:rPr>
          <w:fldChar w:fldCharType="begin"/>
        </w:r>
        <w:r w:rsidR="002A57EE">
          <w:rPr>
            <w:noProof/>
            <w:webHidden/>
          </w:rPr>
          <w:instrText xml:space="preserve"> PAGEREF _Toc243591328 \h </w:instrText>
        </w:r>
        <w:r w:rsidR="002A57EE">
          <w:rPr>
            <w:noProof/>
            <w:webHidden/>
          </w:rPr>
        </w:r>
        <w:r w:rsidR="002A57EE">
          <w:rPr>
            <w:noProof/>
            <w:webHidden/>
          </w:rPr>
          <w:fldChar w:fldCharType="separate"/>
        </w:r>
        <w:r w:rsidR="002A57EE">
          <w:rPr>
            <w:noProof/>
            <w:webHidden/>
          </w:rPr>
          <w:t>14</w:t>
        </w:r>
        <w:r w:rsidR="002A57EE">
          <w:rPr>
            <w:noProof/>
            <w:webHidden/>
          </w:rPr>
          <w:fldChar w:fldCharType="end"/>
        </w:r>
      </w:hyperlink>
    </w:p>
    <w:p w14:paraId="5CDDED2D" w14:textId="71A5B2CD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29" w:history="1">
        <w:r w:rsidRPr="003766A0">
          <w:rPr>
            <w:rStyle w:val="Hiperligao"/>
            <w:noProof/>
          </w:rPr>
          <w:t>Tabela 2 Normalização dos dados do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8E0AF2A" w14:textId="551A95C0" w:rsidR="002A57EE" w:rsidRDefault="002A57E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43591330" w:history="1">
        <w:r w:rsidRPr="003766A0">
          <w:rPr>
            <w:rStyle w:val="Hiperligao"/>
            <w:noProof/>
          </w:rPr>
          <w:t>Tabela 3 Registos com quantidade, valor atual em EUR, custo total em EUR e P&amp;L em 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_Toc243591330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4395396" w14:textId="6EACB399" w:rsidR="003B53FF" w:rsidRPr="006F73DB" w:rsidRDefault="00036986" w:rsidP="00E50E37">
      <w:r w:rsidRPr="00E34661">
        <w:fldChar w:fldCharType="end"/>
      </w:r>
    </w:p>
    <w:p w14:paraId="06488B25" w14:textId="77777777" w:rsidR="003B53FF" w:rsidRPr="006F73DB" w:rsidRDefault="003B53FF" w:rsidP="00E50E37"/>
    <w:p w14:paraId="280EC244" w14:textId="77777777" w:rsidR="003B53FF" w:rsidRPr="006F73DB" w:rsidRDefault="003B53FF" w:rsidP="00E50E37"/>
    <w:p w14:paraId="593F6A8A" w14:textId="77777777" w:rsidR="003B53FF" w:rsidRPr="006F73DB" w:rsidRDefault="003B53FF" w:rsidP="00E50E37"/>
    <w:p w14:paraId="70E7270B" w14:textId="77777777" w:rsidR="003B53FF" w:rsidRPr="006F73DB" w:rsidRDefault="003B53FF" w:rsidP="00E50E37"/>
    <w:p w14:paraId="6ED1B4F3" w14:textId="77777777" w:rsidR="003B53FF" w:rsidRPr="006F73DB" w:rsidRDefault="003B53FF" w:rsidP="00E50E37"/>
    <w:p w14:paraId="7E17B41A" w14:textId="77777777" w:rsidR="003B53FF" w:rsidRPr="006F73DB" w:rsidRDefault="003B53FF" w:rsidP="00E50E37"/>
    <w:p w14:paraId="6E6543F3" w14:textId="77777777" w:rsidR="003B53FF" w:rsidRPr="006F73DB" w:rsidRDefault="003B53FF" w:rsidP="00E50E37"/>
    <w:p w14:paraId="3DECC0E1" w14:textId="77777777" w:rsidR="003B53FF" w:rsidRPr="006F73DB" w:rsidRDefault="003B53FF" w:rsidP="00E50E37"/>
    <w:p w14:paraId="3EB05E77" w14:textId="77777777" w:rsidR="003B53FF" w:rsidRPr="006F73DB" w:rsidRDefault="003B53FF" w:rsidP="00E50E37"/>
    <w:p w14:paraId="0F24D632" w14:textId="77777777" w:rsidR="003B53FF" w:rsidRPr="006F73DB" w:rsidRDefault="003B53FF" w:rsidP="00E50E37"/>
    <w:p w14:paraId="133A0346" w14:textId="77777777" w:rsidR="003B53FF" w:rsidRPr="006F73DB" w:rsidRDefault="003B53FF" w:rsidP="00E50E37"/>
    <w:p w14:paraId="339C565E" w14:textId="77777777" w:rsidR="003B53FF" w:rsidRPr="006F73DB" w:rsidRDefault="003B53FF" w:rsidP="00E50E37"/>
    <w:p w14:paraId="0FAA27FF" w14:textId="77777777" w:rsidR="003B53FF" w:rsidRPr="006F73DB" w:rsidRDefault="003B53FF" w:rsidP="00E50E37"/>
    <w:p w14:paraId="0DCD1EEE" w14:textId="77777777" w:rsidR="003B53FF" w:rsidRPr="006F73DB" w:rsidRDefault="003B53FF" w:rsidP="00E50E37"/>
    <w:p w14:paraId="11285A45" w14:textId="77777777" w:rsidR="003B53FF" w:rsidRDefault="003B53FF" w:rsidP="00E50E37"/>
    <w:p w14:paraId="541BB952" w14:textId="77777777" w:rsidR="003B53FF" w:rsidRDefault="003B53FF" w:rsidP="00E50E37"/>
    <w:p w14:paraId="46A157BB" w14:textId="77777777" w:rsidR="003B53FF" w:rsidRDefault="003B53FF" w:rsidP="00F76D81">
      <w:pPr>
        <w:ind w:firstLine="0"/>
      </w:pPr>
    </w:p>
    <w:p w14:paraId="35B0FC50" w14:textId="018EB1BD" w:rsidR="00F76D81" w:rsidRDefault="00F76D81" w:rsidP="004E7EBC">
      <w:pPr>
        <w:spacing w:after="200" w:line="276" w:lineRule="auto"/>
        <w:ind w:firstLine="0"/>
      </w:pPr>
      <w:r>
        <w:br w:type="page"/>
      </w:r>
    </w:p>
    <w:p w14:paraId="61CC58B6" w14:textId="77777777" w:rsidR="00A723E9" w:rsidRDefault="00A723E9" w:rsidP="00A723E9">
      <w:pPr>
        <w:pStyle w:val="TituloNoNumerado"/>
        <w:jc w:val="both"/>
      </w:pPr>
    </w:p>
    <w:p w14:paraId="7774322E" w14:textId="77777777" w:rsidR="00073081" w:rsidRPr="004E7EBC" w:rsidRDefault="00073081" w:rsidP="001B44DD">
      <w:pPr>
        <w:pStyle w:val="TituloNoNumerado"/>
        <w:rPr>
          <w:color w:val="000000" w:themeColor="text1"/>
          <w:sz w:val="28"/>
          <w:szCs w:val="28"/>
        </w:rPr>
      </w:pPr>
      <w:r w:rsidRPr="004E7EBC">
        <w:rPr>
          <w:color w:val="000000" w:themeColor="text1"/>
          <w:sz w:val="28"/>
          <w:szCs w:val="28"/>
        </w:rPr>
        <w:t>Glossário</w:t>
      </w:r>
    </w:p>
    <w:p w14:paraId="06C2E454" w14:textId="77777777" w:rsidR="004E7EBC" w:rsidRPr="004E7EBC" w:rsidRDefault="004E7EBC" w:rsidP="004E7EBC">
      <w:pPr>
        <w:rPr>
          <w:color w:val="000000" w:themeColor="text1"/>
        </w:rPr>
      </w:pPr>
      <w:proofErr w:type="spellStart"/>
      <w:r w:rsidRPr="004E7EBC">
        <w:rPr>
          <w:b/>
          <w:color w:val="000000" w:themeColor="text1"/>
        </w:rPr>
        <w:t>Flow</w:t>
      </w:r>
      <w:proofErr w:type="spellEnd"/>
      <w:r w:rsidRPr="004E7EBC">
        <w:rPr>
          <w:b/>
          <w:color w:val="000000" w:themeColor="text1"/>
        </w:rPr>
        <w:t xml:space="preserve"> </w:t>
      </w:r>
      <w:proofErr w:type="spellStart"/>
      <w:r w:rsidRPr="004E7EBC">
        <w:rPr>
          <w:b/>
          <w:color w:val="000000" w:themeColor="text1"/>
        </w:rPr>
        <w:t>variable</w:t>
      </w:r>
      <w:proofErr w:type="spellEnd"/>
      <w:r w:rsidRPr="004E7EBC">
        <w:rPr>
          <w:color w:val="000000" w:themeColor="text1"/>
        </w:rPr>
        <w:t xml:space="preserve"> – Variável de fluxo do KNIME, que transporta valores (por exemplo, a taxa de câmbio ou a data de execução) entre nós, fora das tabelas de dados.</w:t>
      </w:r>
    </w:p>
    <w:p w14:paraId="7DBE1FF0" w14:textId="77777777" w:rsidR="004E7EBC" w:rsidRPr="004E7EBC" w:rsidRDefault="004E7EBC" w:rsidP="004E7EBC">
      <w:pPr>
        <w:rPr>
          <w:color w:val="000000" w:themeColor="text1"/>
        </w:rPr>
      </w:pPr>
      <w:proofErr w:type="spellStart"/>
      <w:r w:rsidRPr="004E7EBC">
        <w:rPr>
          <w:b/>
          <w:color w:val="000000" w:themeColor="text1"/>
        </w:rPr>
        <w:t>Joiner</w:t>
      </w:r>
      <w:proofErr w:type="spellEnd"/>
      <w:r w:rsidRPr="004E7EBC">
        <w:rPr>
          <w:color w:val="000000" w:themeColor="text1"/>
        </w:rPr>
        <w:t xml:space="preserve"> – Nó do KNIME que combina duas tabelas a partir de uma ou mais colunas comuns, de forma semelhante a um JOIN em SQL.</w:t>
      </w:r>
    </w:p>
    <w:p w14:paraId="75E76075" w14:textId="6C7715C4" w:rsidR="004E7EBC" w:rsidRPr="004E7EBC" w:rsidRDefault="004E7EBC" w:rsidP="004E7EBC">
      <w:pPr>
        <w:rPr>
          <w:color w:val="000000" w:themeColor="text1"/>
        </w:rPr>
      </w:pPr>
      <w:proofErr w:type="spellStart"/>
      <w:r w:rsidRPr="004E7EBC">
        <w:rPr>
          <w:b/>
          <w:color w:val="000000" w:themeColor="text1"/>
        </w:rPr>
        <w:t>Snapshot</w:t>
      </w:r>
      <w:r w:rsidR="002E4CC5">
        <w:rPr>
          <w:b/>
          <w:color w:val="000000" w:themeColor="text1"/>
        </w:rPr>
        <w:t>_time</w:t>
      </w:r>
      <w:proofErr w:type="spellEnd"/>
      <w:r w:rsidRPr="004E7EBC">
        <w:rPr>
          <w:color w:val="000000" w:themeColor="text1"/>
        </w:rPr>
        <w:t xml:space="preserve"> – Registo do momento em que uma execução do </w:t>
      </w:r>
      <w:proofErr w:type="spellStart"/>
      <w:r w:rsidRPr="004E7EBC">
        <w:rPr>
          <w:color w:val="000000" w:themeColor="text1"/>
        </w:rPr>
        <w:t>workflow</w:t>
      </w:r>
      <w:proofErr w:type="spellEnd"/>
      <w:r w:rsidRPr="004E7EBC">
        <w:rPr>
          <w:color w:val="000000" w:themeColor="text1"/>
        </w:rPr>
        <w:t xml:space="preserve"> gerou os resultados, usado para distinguir execuções e consultar o histórico.</w:t>
      </w:r>
    </w:p>
    <w:p w14:paraId="01B1F3BE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color w:val="000000" w:themeColor="text1"/>
        </w:rPr>
        <w:t>Vetor de inicialização (IV)</w:t>
      </w:r>
      <w:r w:rsidRPr="004E7EBC">
        <w:rPr>
          <w:color w:val="000000" w:themeColor="text1"/>
        </w:rPr>
        <w:t xml:space="preserve"> – Valor de 16 bytes usado no modo CBC para iniciar a cifra do primeiro bloco de dados.</w:t>
      </w:r>
    </w:p>
    <w:p w14:paraId="325F22B2" w14:textId="77777777" w:rsidR="004E7EBC" w:rsidRPr="006F73DB" w:rsidRDefault="004E7EBC" w:rsidP="001B44DD">
      <w:pPr>
        <w:pStyle w:val="TituloNoNumerado"/>
      </w:pPr>
    </w:p>
    <w:p w14:paraId="5CC5E3DD" w14:textId="77777777" w:rsidR="00073081" w:rsidRPr="006F73DB" w:rsidRDefault="00073081" w:rsidP="00E50E37"/>
    <w:p w14:paraId="2EC38814" w14:textId="77777777" w:rsidR="00073081" w:rsidRPr="006F73DB" w:rsidRDefault="00073081" w:rsidP="00E50E37"/>
    <w:p w14:paraId="1E48253C" w14:textId="77777777" w:rsidR="00073081" w:rsidRPr="006F73DB" w:rsidRDefault="00073081" w:rsidP="00E50E37"/>
    <w:p w14:paraId="50C92A97" w14:textId="77777777" w:rsidR="00073081" w:rsidRPr="006F73DB" w:rsidRDefault="00073081" w:rsidP="00E50E37"/>
    <w:p w14:paraId="5073BABF" w14:textId="77777777" w:rsidR="00073081" w:rsidRPr="006F73DB" w:rsidRDefault="00073081" w:rsidP="00E50E37"/>
    <w:p w14:paraId="02D00DB4" w14:textId="77777777" w:rsidR="00073081" w:rsidRPr="006F73DB" w:rsidRDefault="00073081" w:rsidP="00E50E37"/>
    <w:p w14:paraId="02AA5D7A" w14:textId="77777777" w:rsidR="00073081" w:rsidRPr="006F73DB" w:rsidRDefault="00073081" w:rsidP="00E50E37"/>
    <w:p w14:paraId="5CD0D5CE" w14:textId="77777777" w:rsidR="00073081" w:rsidRPr="006F73DB" w:rsidRDefault="00073081" w:rsidP="00E50E37"/>
    <w:p w14:paraId="52A7316C" w14:textId="77777777" w:rsidR="00073081" w:rsidRPr="006F73DB" w:rsidRDefault="00073081" w:rsidP="00E50E37"/>
    <w:p w14:paraId="731FDC84" w14:textId="77777777" w:rsidR="00073081" w:rsidRDefault="00073081" w:rsidP="00E50E37"/>
    <w:p w14:paraId="285B9D74" w14:textId="77777777" w:rsidR="00B545D3" w:rsidRDefault="00B545D3" w:rsidP="00E50E37"/>
    <w:p w14:paraId="5DB43B63" w14:textId="77777777" w:rsidR="00B545D3" w:rsidRDefault="00B545D3" w:rsidP="00E50E37"/>
    <w:p w14:paraId="66573368" w14:textId="77777777" w:rsidR="00B545D3" w:rsidRDefault="00B545D3" w:rsidP="00E50E37"/>
    <w:p w14:paraId="3A5C12F2" w14:textId="77777777" w:rsidR="00B545D3" w:rsidRDefault="00B545D3" w:rsidP="00E50E37"/>
    <w:p w14:paraId="794F928C" w14:textId="77777777" w:rsidR="00073081" w:rsidRPr="006F73DB" w:rsidRDefault="00073081" w:rsidP="00E50E37"/>
    <w:p w14:paraId="41F61E9A" w14:textId="5CBC113F" w:rsidR="00A723E9" w:rsidRPr="003863A5" w:rsidRDefault="00115CC7">
      <w:pPr>
        <w:spacing w:after="200" w:line="276" w:lineRule="auto"/>
        <w:ind w:firstLine="0"/>
        <w:jc w:val="left"/>
      </w:pPr>
      <w:r>
        <w:br w:type="page"/>
      </w:r>
    </w:p>
    <w:p w14:paraId="2A28F5F5" w14:textId="2972B3F9" w:rsidR="003B53FF" w:rsidRPr="006F73DB" w:rsidRDefault="003B53FF" w:rsidP="004E7EBC">
      <w:pPr>
        <w:pStyle w:val="TituloNoNumerado"/>
      </w:pPr>
      <w:r w:rsidRPr="003B53FF">
        <w:lastRenderedPageBreak/>
        <w:t>Siglas e Acrónimos</w:t>
      </w:r>
    </w:p>
    <w:p w14:paraId="306F1520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color w:val="000000" w:themeColor="text1"/>
        </w:rPr>
        <w:t>AES</w:t>
      </w:r>
      <w:r w:rsidRPr="004E7EBC">
        <w:rPr>
          <w:color w:val="000000" w:themeColor="text1"/>
        </w:rPr>
        <w:t xml:space="preserve">: </w:t>
      </w:r>
      <w:proofErr w:type="spellStart"/>
      <w:r w:rsidRPr="004E7EBC">
        <w:rPr>
          <w:color w:val="000000" w:themeColor="text1"/>
        </w:rPr>
        <w:t>Advanced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Encryption</w:t>
      </w:r>
      <w:proofErr w:type="spellEnd"/>
      <w:r w:rsidRPr="004E7EBC">
        <w:rPr>
          <w:color w:val="000000" w:themeColor="text1"/>
        </w:rPr>
        <w:t xml:space="preserve"> Standard</w:t>
      </w:r>
    </w:p>
    <w:p w14:paraId="308A32E9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bCs/>
          <w:color w:val="000000" w:themeColor="text1"/>
        </w:rPr>
        <w:t>API</w:t>
      </w:r>
      <w:r w:rsidRPr="004E7EBC">
        <w:rPr>
          <w:color w:val="000000" w:themeColor="text1"/>
        </w:rPr>
        <w:t xml:space="preserve">: </w:t>
      </w:r>
      <w:proofErr w:type="spellStart"/>
      <w:r w:rsidRPr="004E7EBC">
        <w:rPr>
          <w:color w:val="000000" w:themeColor="text1"/>
        </w:rPr>
        <w:t>Application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Programming</w:t>
      </w:r>
      <w:proofErr w:type="spellEnd"/>
      <w:r w:rsidRPr="004E7EBC">
        <w:rPr>
          <w:color w:val="000000" w:themeColor="text1"/>
        </w:rPr>
        <w:t xml:space="preserve"> Interface</w:t>
      </w:r>
    </w:p>
    <w:p w14:paraId="40CFD6A8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bCs/>
          <w:color w:val="000000" w:themeColor="text1"/>
        </w:rPr>
        <w:t>BCE</w:t>
      </w:r>
      <w:r w:rsidRPr="004E7EBC">
        <w:rPr>
          <w:color w:val="000000" w:themeColor="text1"/>
        </w:rPr>
        <w:t>: Banco Central Europeu</w:t>
      </w:r>
    </w:p>
    <w:p w14:paraId="006AC5D9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color w:val="000000" w:themeColor="text1"/>
        </w:rPr>
        <w:t>CBC</w:t>
      </w:r>
      <w:r w:rsidRPr="004E7EBC">
        <w:rPr>
          <w:color w:val="000000" w:themeColor="text1"/>
        </w:rPr>
        <w:t xml:space="preserve">: </w:t>
      </w:r>
      <w:proofErr w:type="spellStart"/>
      <w:r w:rsidRPr="004E7EBC">
        <w:rPr>
          <w:color w:val="000000" w:themeColor="text1"/>
        </w:rPr>
        <w:t>Cipher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Block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Chaining</w:t>
      </w:r>
      <w:proofErr w:type="spellEnd"/>
    </w:p>
    <w:p w14:paraId="1B34CF01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bCs/>
          <w:color w:val="000000" w:themeColor="text1"/>
        </w:rPr>
        <w:t>CSV</w:t>
      </w:r>
      <w:r w:rsidRPr="004E7EBC">
        <w:rPr>
          <w:color w:val="000000" w:themeColor="text1"/>
        </w:rPr>
        <w:t xml:space="preserve">: </w:t>
      </w:r>
      <w:proofErr w:type="spellStart"/>
      <w:r w:rsidRPr="004E7EBC">
        <w:rPr>
          <w:color w:val="000000" w:themeColor="text1"/>
        </w:rPr>
        <w:t>Comma-Separated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Values</w:t>
      </w:r>
      <w:proofErr w:type="spellEnd"/>
    </w:p>
    <w:p w14:paraId="53F6238B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bCs/>
          <w:color w:val="000000" w:themeColor="text1"/>
        </w:rPr>
        <w:t>ETL</w:t>
      </w:r>
      <w:r w:rsidRPr="004E7EBC">
        <w:rPr>
          <w:color w:val="000000" w:themeColor="text1"/>
        </w:rPr>
        <w:t xml:space="preserve">: </w:t>
      </w:r>
      <w:proofErr w:type="spellStart"/>
      <w:r w:rsidRPr="004E7EBC">
        <w:rPr>
          <w:color w:val="000000" w:themeColor="text1"/>
        </w:rPr>
        <w:t>Extract</w:t>
      </w:r>
      <w:proofErr w:type="spellEnd"/>
      <w:r w:rsidRPr="004E7EBC">
        <w:rPr>
          <w:color w:val="000000" w:themeColor="text1"/>
        </w:rPr>
        <w:t xml:space="preserve">, </w:t>
      </w:r>
      <w:proofErr w:type="spellStart"/>
      <w:r w:rsidRPr="004E7EBC">
        <w:rPr>
          <w:color w:val="000000" w:themeColor="text1"/>
        </w:rPr>
        <w:t>Transform</w:t>
      </w:r>
      <w:proofErr w:type="spellEnd"/>
      <w:r w:rsidRPr="004E7EBC">
        <w:rPr>
          <w:color w:val="000000" w:themeColor="text1"/>
        </w:rPr>
        <w:t xml:space="preserve">, </w:t>
      </w:r>
      <w:proofErr w:type="spellStart"/>
      <w:r w:rsidRPr="004E7EBC">
        <w:rPr>
          <w:color w:val="000000" w:themeColor="text1"/>
        </w:rPr>
        <w:t>Load</w:t>
      </w:r>
      <w:proofErr w:type="spellEnd"/>
    </w:p>
    <w:p w14:paraId="24BE6A18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bCs/>
          <w:color w:val="000000" w:themeColor="text1"/>
        </w:rPr>
        <w:t>ISI</w:t>
      </w:r>
      <w:r w:rsidRPr="004E7EBC">
        <w:rPr>
          <w:color w:val="000000" w:themeColor="text1"/>
        </w:rPr>
        <w:t>: Integração de Sistemas de Informação</w:t>
      </w:r>
    </w:p>
    <w:p w14:paraId="37F8EDBD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color w:val="000000" w:themeColor="text1"/>
        </w:rPr>
        <w:t>IV</w:t>
      </w:r>
      <w:r w:rsidRPr="004E7EBC">
        <w:rPr>
          <w:color w:val="000000" w:themeColor="text1"/>
        </w:rPr>
        <w:t xml:space="preserve">: </w:t>
      </w:r>
      <w:proofErr w:type="spellStart"/>
      <w:r w:rsidRPr="004E7EBC">
        <w:rPr>
          <w:color w:val="000000" w:themeColor="text1"/>
        </w:rPr>
        <w:t>Initialization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Vector</w:t>
      </w:r>
      <w:proofErr w:type="spellEnd"/>
      <w:r w:rsidRPr="004E7EBC">
        <w:rPr>
          <w:color w:val="000000" w:themeColor="text1"/>
        </w:rPr>
        <w:t xml:space="preserve"> (Vetor de Inicialização)</w:t>
      </w:r>
    </w:p>
    <w:p w14:paraId="63C54F63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bCs/>
          <w:color w:val="000000" w:themeColor="text1"/>
        </w:rPr>
        <w:t>JSON</w:t>
      </w:r>
      <w:r w:rsidRPr="004E7EBC">
        <w:rPr>
          <w:color w:val="000000" w:themeColor="text1"/>
        </w:rPr>
        <w:t xml:space="preserve">: JavaScript </w:t>
      </w:r>
      <w:proofErr w:type="spellStart"/>
      <w:r w:rsidRPr="004E7EBC">
        <w:rPr>
          <w:color w:val="000000" w:themeColor="text1"/>
        </w:rPr>
        <w:t>Object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Notation</w:t>
      </w:r>
      <w:proofErr w:type="spellEnd"/>
    </w:p>
    <w:p w14:paraId="2383801A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bCs/>
          <w:color w:val="000000" w:themeColor="text1"/>
        </w:rPr>
        <w:t>P&amp;L</w:t>
      </w:r>
      <w:r w:rsidRPr="004E7EBC">
        <w:rPr>
          <w:color w:val="000000" w:themeColor="text1"/>
        </w:rPr>
        <w:t xml:space="preserve">: </w:t>
      </w:r>
      <w:proofErr w:type="spellStart"/>
      <w:r w:rsidRPr="004E7EBC">
        <w:rPr>
          <w:color w:val="000000" w:themeColor="text1"/>
        </w:rPr>
        <w:t>Profit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and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Loss</w:t>
      </w:r>
      <w:proofErr w:type="spellEnd"/>
      <w:r w:rsidRPr="004E7EBC">
        <w:rPr>
          <w:color w:val="000000" w:themeColor="text1"/>
        </w:rPr>
        <w:t xml:space="preserve"> (Lucro e Prejuízo)</w:t>
      </w:r>
    </w:p>
    <w:p w14:paraId="06D637F2" w14:textId="77777777" w:rsidR="004E7EBC" w:rsidRPr="004E7EBC" w:rsidRDefault="004E7EBC" w:rsidP="004E7EBC">
      <w:pPr>
        <w:rPr>
          <w:color w:val="000000" w:themeColor="text1"/>
        </w:rPr>
      </w:pPr>
      <w:proofErr w:type="spellStart"/>
      <w:r w:rsidRPr="004E7EBC">
        <w:rPr>
          <w:b/>
          <w:bCs/>
          <w:color w:val="000000" w:themeColor="text1"/>
        </w:rPr>
        <w:t>RegEx</w:t>
      </w:r>
      <w:proofErr w:type="spellEnd"/>
      <w:r w:rsidRPr="004E7EBC">
        <w:rPr>
          <w:color w:val="000000" w:themeColor="text1"/>
        </w:rPr>
        <w:t xml:space="preserve">: Regular </w:t>
      </w:r>
      <w:proofErr w:type="spellStart"/>
      <w:r w:rsidRPr="004E7EBC">
        <w:rPr>
          <w:color w:val="000000" w:themeColor="text1"/>
        </w:rPr>
        <w:t>Expressions</w:t>
      </w:r>
      <w:proofErr w:type="spellEnd"/>
      <w:r w:rsidRPr="004E7EBC">
        <w:rPr>
          <w:color w:val="000000" w:themeColor="text1"/>
        </w:rPr>
        <w:t xml:space="preserve"> (Expressões Regulares)</w:t>
      </w:r>
    </w:p>
    <w:p w14:paraId="632CF1DD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bCs/>
          <w:color w:val="000000" w:themeColor="text1"/>
        </w:rPr>
        <w:t>REST</w:t>
      </w:r>
      <w:r w:rsidRPr="004E7EBC">
        <w:rPr>
          <w:color w:val="000000" w:themeColor="text1"/>
        </w:rPr>
        <w:t xml:space="preserve">: </w:t>
      </w:r>
      <w:proofErr w:type="spellStart"/>
      <w:r w:rsidRPr="004E7EBC">
        <w:rPr>
          <w:color w:val="000000" w:themeColor="text1"/>
        </w:rPr>
        <w:t>Representational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State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Transfer</w:t>
      </w:r>
      <w:proofErr w:type="spellEnd"/>
    </w:p>
    <w:p w14:paraId="4E4798E8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color w:val="000000" w:themeColor="text1"/>
        </w:rPr>
        <w:t>SHA-256</w:t>
      </w:r>
      <w:r w:rsidRPr="004E7EBC">
        <w:rPr>
          <w:color w:val="000000" w:themeColor="text1"/>
        </w:rPr>
        <w:t xml:space="preserve">: Secure </w:t>
      </w:r>
      <w:proofErr w:type="spellStart"/>
      <w:r w:rsidRPr="004E7EBC">
        <w:rPr>
          <w:color w:val="000000" w:themeColor="text1"/>
        </w:rPr>
        <w:t>Hash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Algorithm</w:t>
      </w:r>
      <w:proofErr w:type="spellEnd"/>
      <w:r w:rsidRPr="004E7EBC">
        <w:rPr>
          <w:color w:val="000000" w:themeColor="text1"/>
        </w:rPr>
        <w:t>, 256 bits</w:t>
      </w:r>
    </w:p>
    <w:p w14:paraId="2BC1CC28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bCs/>
          <w:color w:val="000000" w:themeColor="text1"/>
        </w:rPr>
        <w:t>SQL</w:t>
      </w:r>
      <w:r w:rsidRPr="004E7EBC">
        <w:rPr>
          <w:color w:val="000000" w:themeColor="text1"/>
        </w:rPr>
        <w:t xml:space="preserve">: </w:t>
      </w:r>
      <w:proofErr w:type="spellStart"/>
      <w:r w:rsidRPr="004E7EBC">
        <w:rPr>
          <w:color w:val="000000" w:themeColor="text1"/>
        </w:rPr>
        <w:t>Structured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Query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Language</w:t>
      </w:r>
      <w:proofErr w:type="spellEnd"/>
    </w:p>
    <w:p w14:paraId="44C1E622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bCs/>
          <w:color w:val="000000" w:themeColor="text1"/>
        </w:rPr>
        <w:t>UID</w:t>
      </w:r>
      <w:r w:rsidRPr="004E7EBC">
        <w:rPr>
          <w:color w:val="000000" w:themeColor="text1"/>
        </w:rPr>
        <w:t xml:space="preserve">: </w:t>
      </w:r>
      <w:proofErr w:type="spellStart"/>
      <w:r w:rsidRPr="004E7EBC">
        <w:rPr>
          <w:color w:val="000000" w:themeColor="text1"/>
        </w:rPr>
        <w:t>Unique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Identifier</w:t>
      </w:r>
      <w:proofErr w:type="spellEnd"/>
    </w:p>
    <w:p w14:paraId="5DA68AC1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bCs/>
          <w:color w:val="000000" w:themeColor="text1"/>
        </w:rPr>
        <w:t>URL</w:t>
      </w:r>
      <w:r w:rsidRPr="004E7EBC">
        <w:rPr>
          <w:color w:val="000000" w:themeColor="text1"/>
        </w:rPr>
        <w:t xml:space="preserve">: </w:t>
      </w:r>
      <w:proofErr w:type="spellStart"/>
      <w:r w:rsidRPr="004E7EBC">
        <w:rPr>
          <w:color w:val="000000" w:themeColor="text1"/>
        </w:rPr>
        <w:t>Uniform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Resource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Locator</w:t>
      </w:r>
      <w:proofErr w:type="spellEnd"/>
    </w:p>
    <w:p w14:paraId="5925F73D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bCs/>
          <w:color w:val="000000" w:themeColor="text1"/>
        </w:rPr>
        <w:t>XML</w:t>
      </w:r>
      <w:r w:rsidRPr="004E7EBC">
        <w:rPr>
          <w:color w:val="000000" w:themeColor="text1"/>
        </w:rPr>
        <w:t xml:space="preserve">: </w:t>
      </w:r>
      <w:proofErr w:type="spellStart"/>
      <w:r w:rsidRPr="004E7EBC">
        <w:rPr>
          <w:color w:val="000000" w:themeColor="text1"/>
        </w:rPr>
        <w:t>eXtensible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Markup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Language</w:t>
      </w:r>
      <w:proofErr w:type="spellEnd"/>
    </w:p>
    <w:p w14:paraId="208AB2EF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color w:val="000000" w:themeColor="text1"/>
        </w:rPr>
        <w:t>FTP</w:t>
      </w:r>
      <w:r w:rsidRPr="004E7EBC">
        <w:rPr>
          <w:color w:val="000000" w:themeColor="text1"/>
        </w:rPr>
        <w:t xml:space="preserve"> – File </w:t>
      </w:r>
      <w:proofErr w:type="spellStart"/>
      <w:r w:rsidRPr="004E7EBC">
        <w:rPr>
          <w:color w:val="000000" w:themeColor="text1"/>
        </w:rPr>
        <w:t>Transfer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Protocol</w:t>
      </w:r>
      <w:proofErr w:type="spellEnd"/>
      <w:r w:rsidRPr="004E7EBC">
        <w:rPr>
          <w:color w:val="000000" w:themeColor="text1"/>
        </w:rPr>
        <w:t xml:space="preserve"> (Protocolo de Transferência de Ficheiros)</w:t>
      </w:r>
    </w:p>
    <w:p w14:paraId="03FF3127" w14:textId="77777777" w:rsidR="004E7EBC" w:rsidRPr="004E7EBC" w:rsidRDefault="004E7EBC" w:rsidP="004E7EBC">
      <w:pPr>
        <w:rPr>
          <w:color w:val="000000" w:themeColor="text1"/>
        </w:rPr>
      </w:pPr>
      <w:r w:rsidRPr="004E7EBC">
        <w:rPr>
          <w:b/>
          <w:color w:val="000000" w:themeColor="text1"/>
        </w:rPr>
        <w:t>HTTP</w:t>
      </w:r>
      <w:r w:rsidRPr="004E7EBC">
        <w:rPr>
          <w:color w:val="000000" w:themeColor="text1"/>
        </w:rPr>
        <w:t xml:space="preserve"> – </w:t>
      </w:r>
      <w:proofErr w:type="spellStart"/>
      <w:r w:rsidRPr="004E7EBC">
        <w:rPr>
          <w:color w:val="000000" w:themeColor="text1"/>
        </w:rPr>
        <w:t>HyperText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Transfer</w:t>
      </w:r>
      <w:proofErr w:type="spellEnd"/>
      <w:r w:rsidRPr="004E7EBC">
        <w:rPr>
          <w:color w:val="000000" w:themeColor="text1"/>
        </w:rPr>
        <w:t xml:space="preserve"> </w:t>
      </w:r>
      <w:proofErr w:type="spellStart"/>
      <w:r w:rsidRPr="004E7EBC">
        <w:rPr>
          <w:color w:val="000000" w:themeColor="text1"/>
        </w:rPr>
        <w:t>Protocol</w:t>
      </w:r>
      <w:proofErr w:type="spellEnd"/>
      <w:r w:rsidRPr="004E7EBC">
        <w:rPr>
          <w:color w:val="000000" w:themeColor="text1"/>
        </w:rPr>
        <w:t xml:space="preserve"> (Protocolo de Transferência de Hipertexto)</w:t>
      </w:r>
    </w:p>
    <w:p w14:paraId="162DEEB0" w14:textId="77777777" w:rsidR="003B53FF" w:rsidRPr="006F73DB" w:rsidRDefault="003B53FF" w:rsidP="00E50E37"/>
    <w:p w14:paraId="7B2AA0F0" w14:textId="77777777" w:rsidR="003B53FF" w:rsidRPr="006F73DB" w:rsidRDefault="003B53FF" w:rsidP="00E50E37"/>
    <w:p w14:paraId="2D6D1093" w14:textId="77777777" w:rsidR="003B53FF" w:rsidRPr="006F73DB" w:rsidRDefault="003B53FF" w:rsidP="00E50E37"/>
    <w:p w14:paraId="4C2194C5" w14:textId="77777777" w:rsidR="003B53FF" w:rsidRPr="006F73DB" w:rsidRDefault="003B53FF" w:rsidP="00E50E37"/>
    <w:p w14:paraId="3F551A57" w14:textId="77777777" w:rsidR="003B53FF" w:rsidRPr="006F73DB" w:rsidRDefault="003B53FF" w:rsidP="00E50E37"/>
    <w:p w14:paraId="5949FA5C" w14:textId="77777777" w:rsidR="0026547F" w:rsidRDefault="0026547F" w:rsidP="00EB3E8A">
      <w:pPr>
        <w:ind w:firstLine="0"/>
      </w:pPr>
    </w:p>
    <w:p w14:paraId="18572D8A" w14:textId="77777777" w:rsidR="003863A5" w:rsidRDefault="003863A5" w:rsidP="00EB3E8A">
      <w:pPr>
        <w:ind w:firstLine="0"/>
      </w:pPr>
    </w:p>
    <w:p w14:paraId="0616714B" w14:textId="77777777" w:rsidR="0026547F" w:rsidRDefault="0026547F" w:rsidP="0026547F">
      <w:pPr>
        <w:pStyle w:val="Ttulo1"/>
      </w:pPr>
      <w:bookmarkStart w:id="0" w:name="_Toc243591256"/>
      <w:r w:rsidRPr="006D40B4">
        <w:lastRenderedPageBreak/>
        <w:t>Introdução</w:t>
      </w:r>
      <w:bookmarkEnd w:id="0"/>
    </w:p>
    <w:p w14:paraId="706A007D" w14:textId="3448D9AA" w:rsidR="00072C64" w:rsidRDefault="00072C64" w:rsidP="004F7040">
      <w:pPr>
        <w:ind w:firstLine="360"/>
      </w:pPr>
      <w:r>
        <w:t xml:space="preserve">A crescente utilização de ativos digitais nos mercados financeiros tem aumentado a necessidade de ferramentas que permitam recolher, integrar e analisar informação proveniente de diferentes fontes. No caso dos </w:t>
      </w:r>
      <w:proofErr w:type="spellStart"/>
      <w:r w:rsidR="004F7040" w:rsidRPr="004F7040">
        <w:t>criptoativos</w:t>
      </w:r>
      <w:proofErr w:type="spellEnd"/>
      <w:r>
        <w:t>, a variação das cotações de mercado e a necessidade de relacionar os preços atuais com os registos de transações tornam importante a existência de mecanismos que facilitem a atualização e a análise dos dados de um portefólio.</w:t>
      </w:r>
    </w:p>
    <w:p w14:paraId="2E45E333" w14:textId="04AA8160" w:rsidR="00072C64" w:rsidRDefault="00072C64" w:rsidP="00072C64">
      <w:pPr>
        <w:ind w:firstLine="360"/>
      </w:pPr>
      <w:r>
        <w:t>O presente projeto consiste no desenvolvimento de um processo de Extração, Transformação e Carregamento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— ETL), utilizando a plataforma KNIME, com o objetivo de automatizar o tratamento e a monitorização de dados relativos a um portefólio de </w:t>
      </w:r>
      <w:proofErr w:type="spellStart"/>
      <w:r w:rsidR="004F7040" w:rsidRPr="004F7040">
        <w:t>criptomoedas</w:t>
      </w:r>
      <w:proofErr w:type="spellEnd"/>
      <w:r>
        <w:t>.</w:t>
      </w:r>
    </w:p>
    <w:p w14:paraId="46638C92" w14:textId="73FEDDE6" w:rsidR="00072C64" w:rsidRDefault="00072C64" w:rsidP="00072C64">
      <w:pPr>
        <w:ind w:firstLine="360"/>
      </w:pPr>
      <w:r>
        <w:t xml:space="preserve">A solução </w:t>
      </w:r>
      <w:r w:rsidRPr="005D4E02">
        <w:rPr>
          <w:color w:val="000000" w:themeColor="text1"/>
        </w:rPr>
        <w:t>integra informação proveniente de um ficheiro local</w:t>
      </w:r>
      <w:r w:rsidR="005D4E02" w:rsidRPr="005D4E02">
        <w:rPr>
          <w:color w:val="000000" w:themeColor="text1"/>
        </w:rPr>
        <w:t xml:space="preserve">, </w:t>
      </w:r>
      <w:r w:rsidRPr="005D4E02">
        <w:rPr>
          <w:color w:val="000000" w:themeColor="text1"/>
        </w:rPr>
        <w:t>de uma API REST</w:t>
      </w:r>
      <w:r w:rsidR="005D4E02" w:rsidRPr="005D4E02">
        <w:rPr>
          <w:color w:val="000000" w:themeColor="text1"/>
        </w:rPr>
        <w:t xml:space="preserve"> e um XML,</w:t>
      </w:r>
      <w:r>
        <w:t xml:space="preserve"> submetendo os dados a operações de limpeza, normalização e cálculo de indicadores de desempenho. Os resultados são posteriormente armazenados numa base de dados </w:t>
      </w:r>
      <w:proofErr w:type="spellStart"/>
      <w:r>
        <w:t>PostgreSQL</w:t>
      </w:r>
      <w:proofErr w:type="spellEnd"/>
      <w:r>
        <w:t xml:space="preserve">, alojada na plataforma </w:t>
      </w:r>
      <w:proofErr w:type="spellStart"/>
      <w:r>
        <w:t>Neon</w:t>
      </w:r>
      <w:proofErr w:type="spellEnd"/>
      <w:r>
        <w:t xml:space="preserve">, e disponibilizados através de diferentes mecanismos de consulta e acompanhamento, nomeadamente a exportação para ficheiros Excel, o envio de notificações por correio eletrónico e a visualização num </w:t>
      </w:r>
      <w:proofErr w:type="spellStart"/>
      <w:r>
        <w:t>dashboard</w:t>
      </w:r>
      <w:proofErr w:type="spellEnd"/>
      <w:r>
        <w:t xml:space="preserve"> interativo desenvolvido em </w:t>
      </w:r>
      <w:proofErr w:type="spellStart"/>
      <w:r>
        <w:t>Grafana</w:t>
      </w:r>
      <w:proofErr w:type="spellEnd"/>
      <w:r>
        <w:t>.</w:t>
      </w:r>
    </w:p>
    <w:p w14:paraId="3D3E87EE" w14:textId="39DD9374" w:rsidR="00844A76" w:rsidRPr="00072C64" w:rsidRDefault="00072C64" w:rsidP="00072C64">
      <w:pPr>
        <w:ind w:firstLine="360"/>
        <w:rPr>
          <w:color w:val="EE0000"/>
        </w:rPr>
      </w:pPr>
      <w:r w:rsidRPr="003863A5">
        <w:rPr>
          <w:color w:val="000000" w:themeColor="text1"/>
        </w:rPr>
        <w:t xml:space="preserve">O desenvolvimento deste projeto permite aplicar os conceitos associados aos processos ETL, explorando a integração de fontes de dados heterogéneas, a transformação da informação, a persistência em bases de dados e a articulação entre diferentes tecnologias. </w:t>
      </w:r>
    </w:p>
    <w:p w14:paraId="26E85C19" w14:textId="77777777" w:rsidR="00844A76" w:rsidRDefault="00844A76" w:rsidP="006D40B4"/>
    <w:p w14:paraId="7F8190E1" w14:textId="77777777" w:rsidR="00844A76" w:rsidRDefault="00844A76" w:rsidP="006D40B4"/>
    <w:p w14:paraId="13E7D3F9" w14:textId="77777777" w:rsidR="00844A76" w:rsidRDefault="00844A76" w:rsidP="006D40B4"/>
    <w:p w14:paraId="54697CFA" w14:textId="77777777" w:rsidR="00844A76" w:rsidRDefault="00844A76" w:rsidP="00072C64">
      <w:pPr>
        <w:ind w:firstLine="0"/>
      </w:pPr>
    </w:p>
    <w:p w14:paraId="3721713D" w14:textId="77777777" w:rsidR="00072C64" w:rsidRDefault="00072C64" w:rsidP="00072C64">
      <w:pPr>
        <w:ind w:firstLine="0"/>
      </w:pPr>
    </w:p>
    <w:p w14:paraId="7C5EC856" w14:textId="77777777" w:rsidR="00072C64" w:rsidRDefault="00072C64" w:rsidP="00072C64">
      <w:pPr>
        <w:ind w:firstLine="0"/>
      </w:pPr>
    </w:p>
    <w:p w14:paraId="2F8DE7CF" w14:textId="77777777" w:rsidR="00072C64" w:rsidRDefault="00072C64" w:rsidP="00072C64">
      <w:pPr>
        <w:ind w:firstLine="0"/>
      </w:pPr>
    </w:p>
    <w:p w14:paraId="210A4C75" w14:textId="77777777" w:rsidR="003863A5" w:rsidRPr="003B53FF" w:rsidRDefault="003863A5" w:rsidP="00072C64">
      <w:pPr>
        <w:ind w:firstLine="0"/>
      </w:pPr>
    </w:p>
    <w:p w14:paraId="1A38ABFB" w14:textId="77777777" w:rsidR="003B53FF" w:rsidRPr="006D40B4" w:rsidRDefault="003B53FF" w:rsidP="006D40B4">
      <w:pPr>
        <w:pStyle w:val="Ttulo2"/>
      </w:pPr>
      <w:bookmarkStart w:id="1" w:name="_Toc243591257"/>
      <w:r w:rsidRPr="006D40B4">
        <w:lastRenderedPageBreak/>
        <w:t>Objetivos</w:t>
      </w:r>
      <w:bookmarkEnd w:id="1"/>
    </w:p>
    <w:p w14:paraId="1249D97B" w14:textId="1444C54D" w:rsidR="00072C64" w:rsidRDefault="00072C64" w:rsidP="00072C64">
      <w:pPr>
        <w:ind w:firstLine="426"/>
      </w:pPr>
      <w:r>
        <w:t xml:space="preserve">O objetivo principal deste projeto consiste em desenvolver um pipeline ETL capaz de integrar, transformar, armazenar e disponibilizar dados relativos a um portefólio de </w:t>
      </w:r>
      <w:proofErr w:type="spellStart"/>
      <w:r w:rsidR="004F7040" w:rsidRPr="004F7040">
        <w:t>criptomoedas</w:t>
      </w:r>
      <w:proofErr w:type="spellEnd"/>
      <w:r>
        <w:t>, recorrendo ao KNIME e à integração de serviços e tecnologias complementares.</w:t>
      </w:r>
    </w:p>
    <w:p w14:paraId="5CA4714E" w14:textId="49416EBD" w:rsidR="00072C64" w:rsidRDefault="00072C64" w:rsidP="00072C64">
      <w:r>
        <w:t>Para concretizar este objetivo, foram definidos os seguintes objetivos específicos:</w:t>
      </w:r>
    </w:p>
    <w:p w14:paraId="0F75B7CF" w14:textId="65C732FB" w:rsidR="00072C64" w:rsidRDefault="004F7040" w:rsidP="00072C64">
      <w:pPr>
        <w:pStyle w:val="PargrafodaLista"/>
        <w:numPr>
          <w:ilvl w:val="0"/>
          <w:numId w:val="3"/>
        </w:numPr>
      </w:pPr>
      <w:r w:rsidRPr="004F7040">
        <w:t>Recolha de dados</w:t>
      </w:r>
      <w:r>
        <w:t xml:space="preserve"> </w:t>
      </w:r>
      <w:r w:rsidR="00072C64">
        <w:t>provenientes de fontes distintas.</w:t>
      </w:r>
    </w:p>
    <w:p w14:paraId="0E7567C7" w14:textId="5AF7BE31" w:rsidR="00072C64" w:rsidRDefault="00072C64" w:rsidP="00072C64">
      <w:pPr>
        <w:pStyle w:val="PargrafodaLista"/>
        <w:numPr>
          <w:ilvl w:val="0"/>
          <w:numId w:val="3"/>
        </w:numPr>
      </w:pPr>
      <w:r>
        <w:t xml:space="preserve">Aplicação de operações de limpeza, validação e normalização, recorrendo a mecanismos de tratamento de texto e a expressões regulares (Regular </w:t>
      </w:r>
      <w:proofErr w:type="spellStart"/>
      <w:r>
        <w:t>Expressions</w:t>
      </w:r>
      <w:proofErr w:type="spellEnd"/>
      <w:r>
        <w:t xml:space="preserve"> — </w:t>
      </w:r>
      <w:proofErr w:type="spellStart"/>
      <w:r>
        <w:t>Regex</w:t>
      </w:r>
      <w:proofErr w:type="spellEnd"/>
      <w:r>
        <w:t>).</w:t>
      </w:r>
    </w:p>
    <w:p w14:paraId="2B31749E" w14:textId="723032F4" w:rsidR="00072C64" w:rsidRDefault="00072C64" w:rsidP="00072C64">
      <w:pPr>
        <w:pStyle w:val="PargrafodaLista"/>
        <w:numPr>
          <w:ilvl w:val="0"/>
          <w:numId w:val="3"/>
        </w:numPr>
      </w:pPr>
      <w:r>
        <w:t xml:space="preserve">Integração dos dados recolhidos e </w:t>
      </w:r>
      <w:r w:rsidR="004F7040" w:rsidRPr="004F7040">
        <w:t xml:space="preserve">cálculo </w:t>
      </w:r>
      <w:r>
        <w:t>de indicadores relacionados com a valorização dos ativos e o lucro ou prejuízo do portefólio (</w:t>
      </w:r>
      <w:proofErr w:type="spellStart"/>
      <w:r>
        <w:t>Profit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— P&amp;L).</w:t>
      </w:r>
    </w:p>
    <w:p w14:paraId="5919F4A5" w14:textId="6712D91A" w:rsidR="00072C64" w:rsidRPr="005D4E02" w:rsidRDefault="00072C64" w:rsidP="00072C64">
      <w:pPr>
        <w:pStyle w:val="PargrafodaLista"/>
        <w:numPr>
          <w:ilvl w:val="0"/>
          <w:numId w:val="3"/>
        </w:numPr>
        <w:rPr>
          <w:color w:val="000000" w:themeColor="text1"/>
        </w:rPr>
      </w:pPr>
      <w:r w:rsidRPr="005D4E02">
        <w:rPr>
          <w:color w:val="000000" w:themeColor="text1"/>
        </w:rPr>
        <w:t xml:space="preserve">Armazenar os resultados numa base de dados </w:t>
      </w:r>
      <w:proofErr w:type="spellStart"/>
      <w:r w:rsidRPr="005D4E02">
        <w:rPr>
          <w:color w:val="000000" w:themeColor="text1"/>
        </w:rPr>
        <w:t>PostgreSQL</w:t>
      </w:r>
      <w:proofErr w:type="spellEnd"/>
      <w:r w:rsidRPr="005D4E02">
        <w:rPr>
          <w:color w:val="000000" w:themeColor="text1"/>
        </w:rPr>
        <w:t xml:space="preserve">, utilizando a plataforma </w:t>
      </w:r>
      <w:proofErr w:type="spellStart"/>
      <w:r w:rsidRPr="005D4E02">
        <w:rPr>
          <w:color w:val="000000" w:themeColor="text1"/>
        </w:rPr>
        <w:t>Neon</w:t>
      </w:r>
      <w:proofErr w:type="spellEnd"/>
      <w:r w:rsidRPr="005D4E02">
        <w:rPr>
          <w:color w:val="000000" w:themeColor="text1"/>
        </w:rPr>
        <w:t xml:space="preserve"> como serviço de alojamento.</w:t>
      </w:r>
    </w:p>
    <w:p w14:paraId="388929E9" w14:textId="0751C583" w:rsidR="00072C64" w:rsidRPr="005D4E02" w:rsidRDefault="00072C64" w:rsidP="00072C64">
      <w:pPr>
        <w:pStyle w:val="PargrafodaLista"/>
        <w:numPr>
          <w:ilvl w:val="0"/>
          <w:numId w:val="3"/>
        </w:numPr>
        <w:rPr>
          <w:color w:val="000000" w:themeColor="text1"/>
        </w:rPr>
      </w:pPr>
      <w:r w:rsidRPr="005D4E02">
        <w:rPr>
          <w:color w:val="000000" w:themeColor="text1"/>
        </w:rPr>
        <w:t>Implementar a persistência incremental dos resultados e o respetivo registo temporal, permitindo conservar o histórico das execuções.</w:t>
      </w:r>
    </w:p>
    <w:p w14:paraId="51C3FD7E" w14:textId="6536EDE8" w:rsidR="00072C64" w:rsidRPr="00FB43BE" w:rsidRDefault="00072C64" w:rsidP="00072C64">
      <w:pPr>
        <w:pStyle w:val="PargrafodaLista"/>
        <w:numPr>
          <w:ilvl w:val="0"/>
          <w:numId w:val="3"/>
        </w:numPr>
        <w:rPr>
          <w:color w:val="000000" w:themeColor="text1"/>
        </w:rPr>
      </w:pPr>
      <w:r w:rsidRPr="00FB43BE">
        <w:rPr>
          <w:color w:val="000000" w:themeColor="text1"/>
        </w:rPr>
        <w:t>Exportar os dados processados para ficheiros Excel, organizados de acordo com a data de execução.</w:t>
      </w:r>
    </w:p>
    <w:p w14:paraId="5414ECCA" w14:textId="1755BA3E" w:rsidR="00072C64" w:rsidRPr="00FB43BE" w:rsidRDefault="00FB43BE" w:rsidP="00072C64">
      <w:pPr>
        <w:pStyle w:val="PargrafodaLista"/>
        <w:numPr>
          <w:ilvl w:val="0"/>
          <w:numId w:val="3"/>
        </w:numPr>
        <w:rPr>
          <w:color w:val="000000" w:themeColor="text1"/>
        </w:rPr>
      </w:pPr>
      <w:r w:rsidRPr="00FB43BE">
        <w:rPr>
          <w:color w:val="000000" w:themeColor="text1"/>
        </w:rPr>
        <w:t xml:space="preserve">Envio dos dados </w:t>
      </w:r>
      <w:r w:rsidR="00072C64" w:rsidRPr="00FB43BE">
        <w:rPr>
          <w:color w:val="000000" w:themeColor="text1"/>
        </w:rPr>
        <w:t>por correio eletrónico.</w:t>
      </w:r>
    </w:p>
    <w:p w14:paraId="6CE2F5C7" w14:textId="045F24F8" w:rsidR="00072C64" w:rsidRPr="00FB43BE" w:rsidRDefault="00072C64" w:rsidP="00072C64">
      <w:pPr>
        <w:pStyle w:val="PargrafodaLista"/>
        <w:numPr>
          <w:ilvl w:val="0"/>
          <w:numId w:val="3"/>
        </w:numPr>
        <w:rPr>
          <w:color w:val="000000" w:themeColor="text1"/>
        </w:rPr>
      </w:pPr>
      <w:r w:rsidRPr="00FB43BE">
        <w:rPr>
          <w:color w:val="000000" w:themeColor="text1"/>
        </w:rPr>
        <w:t xml:space="preserve">Desenvolver um </w:t>
      </w:r>
      <w:proofErr w:type="spellStart"/>
      <w:r w:rsidRPr="00FB43BE">
        <w:rPr>
          <w:color w:val="000000" w:themeColor="text1"/>
        </w:rPr>
        <w:t>dashboard</w:t>
      </w:r>
      <w:proofErr w:type="spellEnd"/>
      <w:r w:rsidRPr="00FB43BE">
        <w:rPr>
          <w:color w:val="000000" w:themeColor="text1"/>
        </w:rPr>
        <w:t xml:space="preserve"> no </w:t>
      </w:r>
      <w:proofErr w:type="spellStart"/>
      <w:r w:rsidRPr="00FB43BE">
        <w:rPr>
          <w:color w:val="000000" w:themeColor="text1"/>
        </w:rPr>
        <w:t>Grafana</w:t>
      </w:r>
      <w:proofErr w:type="spellEnd"/>
      <w:r w:rsidRPr="00FB43BE">
        <w:rPr>
          <w:color w:val="000000" w:themeColor="text1"/>
        </w:rPr>
        <w:t xml:space="preserve"> para consultar e visualizar os indicadores obtidos a partir dos dados armazenados.</w:t>
      </w:r>
    </w:p>
    <w:p w14:paraId="77550931" w14:textId="3292960E" w:rsidR="003B53FF" w:rsidRDefault="00072C64" w:rsidP="00072C64">
      <w:r>
        <w:t>A concretização destes objetivos permite demonstrar a aplicação prática das três fases fundamentais de um processo ETL: extração, transformação e carregamento, complementadas por mecanismos de exportação, notificação e visualização.</w:t>
      </w:r>
    </w:p>
    <w:p w14:paraId="0045FB6D" w14:textId="77777777" w:rsidR="00072C64" w:rsidRDefault="00072C64" w:rsidP="00072C64"/>
    <w:p w14:paraId="6C77A873" w14:textId="77777777" w:rsidR="00072C64" w:rsidRDefault="00072C64" w:rsidP="00072C64"/>
    <w:p w14:paraId="4C427DCB" w14:textId="77777777" w:rsidR="00072C64" w:rsidRDefault="00072C64" w:rsidP="00072C64"/>
    <w:p w14:paraId="5C2A2F54" w14:textId="77777777" w:rsidR="00072C64" w:rsidRPr="003B53FF" w:rsidRDefault="00072C64" w:rsidP="00072C64"/>
    <w:p w14:paraId="144E8EFF" w14:textId="77777777" w:rsidR="003B53FF" w:rsidRDefault="003B53FF" w:rsidP="006D40B4">
      <w:pPr>
        <w:pStyle w:val="Ttulo2"/>
      </w:pPr>
      <w:bookmarkStart w:id="2" w:name="_Toc243591258"/>
      <w:r>
        <w:lastRenderedPageBreak/>
        <w:t>Contexto</w:t>
      </w:r>
      <w:bookmarkEnd w:id="2"/>
    </w:p>
    <w:p w14:paraId="7DCD07E4" w14:textId="29CA2282" w:rsidR="00072C64" w:rsidRDefault="00072C64" w:rsidP="00072C64">
      <w:r>
        <w:t>O projeto foi desenvolvido no âmbito da unidade curricular de</w:t>
      </w:r>
      <w:r w:rsidRPr="00AF675F">
        <w:rPr>
          <w:color w:val="000000" w:themeColor="text1"/>
        </w:rPr>
        <w:t xml:space="preserve"> </w:t>
      </w:r>
      <w:r w:rsidR="00AF675F" w:rsidRPr="00AF675F">
        <w:rPr>
          <w:color w:val="000000" w:themeColor="text1"/>
        </w:rPr>
        <w:t>Integração de Sistemas de Informação</w:t>
      </w:r>
      <w:r w:rsidRPr="00AF675F">
        <w:rPr>
          <w:color w:val="000000" w:themeColor="text1"/>
        </w:rPr>
        <w:t xml:space="preserve">, </w:t>
      </w:r>
      <w:r>
        <w:t xml:space="preserve">integrada na Licenciatura em Engenharia de Sistemas Informáticos da Universidade </w:t>
      </w:r>
      <w:r w:rsidR="004E7EBC" w:rsidRPr="004E7EBC">
        <w:t xml:space="preserve">Politécnica </w:t>
      </w:r>
      <w:r>
        <w:t>do Cávado e do Ave (UPCA).</w:t>
      </w:r>
    </w:p>
    <w:p w14:paraId="585F0696" w14:textId="4FCA4DC8" w:rsidR="00072C64" w:rsidRDefault="00072C64" w:rsidP="00072C64">
      <w:r>
        <w:t xml:space="preserve">O trabalho enquadra-se no domínio da integração e do processamento de dados, tendo como caso de aplicação a monitorização de um portefólio de </w:t>
      </w:r>
      <w:proofErr w:type="spellStart"/>
      <w:r w:rsidR="004F7040" w:rsidRPr="004F7040">
        <w:t>criptomoedas</w:t>
      </w:r>
      <w:proofErr w:type="spellEnd"/>
      <w:r>
        <w:t>. A escolha deste domínio permite trabalhar com dados provenientes de origens distintas e explorar a necessidade de os relacionar, normalizar e atualizar antes de os disponibilizar para análise.</w:t>
      </w:r>
    </w:p>
    <w:p w14:paraId="3B455379" w14:textId="659DAEC7" w:rsidR="00072C64" w:rsidRDefault="00072C64" w:rsidP="00072C64">
      <w:r>
        <w:t xml:space="preserve">A plataforma KNIME constitui o elemento central do processo, sendo utilizada para estruturar o </w:t>
      </w:r>
      <w:proofErr w:type="spellStart"/>
      <w:r>
        <w:t>workflow</w:t>
      </w:r>
      <w:proofErr w:type="spellEnd"/>
      <w:r>
        <w:t xml:space="preserve"> e executar as operações de extração, transformação e carregamento. Para complementar o processo, são utilizadas outras tecnologias com responsabilidades específicas: uma API REST para a obtenção de dados externos, </w:t>
      </w:r>
      <w:proofErr w:type="spellStart"/>
      <w:r>
        <w:t>PostgreSQL</w:t>
      </w:r>
      <w:proofErr w:type="spellEnd"/>
      <w:r>
        <w:t xml:space="preserve"> e </w:t>
      </w:r>
      <w:proofErr w:type="spellStart"/>
      <w:r>
        <w:t>Neon</w:t>
      </w:r>
      <w:proofErr w:type="spellEnd"/>
      <w:r>
        <w:t xml:space="preserve"> para a persistência da informação, Excel para a exportação dos resultados, correio eletrónico para as notificações e </w:t>
      </w:r>
      <w:proofErr w:type="spellStart"/>
      <w:r>
        <w:t>Grafana</w:t>
      </w:r>
      <w:proofErr w:type="spellEnd"/>
      <w:r>
        <w:t xml:space="preserve"> para a visualização dos indicadores.</w:t>
      </w:r>
    </w:p>
    <w:p w14:paraId="30644050" w14:textId="6D46FF34" w:rsidR="00072C64" w:rsidRDefault="00072C64" w:rsidP="00072C64">
      <w:r>
        <w:t>A integração destas tecnologias permite explorar a comunicação entre sistemas com funções distintas e demonstrar como os dados podem percorrer várias etapas, desde a sua origem até à sua disponibilização para consulta.</w:t>
      </w:r>
    </w:p>
    <w:p w14:paraId="24D07939" w14:textId="11040A51" w:rsidR="003B53FF" w:rsidRPr="003B53FF" w:rsidRDefault="00072C64" w:rsidP="00072C64">
      <w:r>
        <w:t xml:space="preserve">O âmbito do trabalho centra-se no desenvolvimento e na demonstração do processo de integração e monitorização dos dados, não constituindo uma plataforma de negociação de </w:t>
      </w:r>
      <w:proofErr w:type="spellStart"/>
      <w:r>
        <w:t>criptoativos</w:t>
      </w:r>
      <w:proofErr w:type="spellEnd"/>
      <w:r>
        <w:t xml:space="preserve"> nem um sistema de aconselhamento financeiro.</w:t>
      </w:r>
    </w:p>
    <w:p w14:paraId="2E701EA4" w14:textId="6DAA9D10" w:rsidR="0026547F" w:rsidRPr="001E6EF2" w:rsidRDefault="003B53FF" w:rsidP="001E6EF2">
      <w:pPr>
        <w:pStyle w:val="Ttulo2"/>
        <w:rPr>
          <w:color w:val="000000" w:themeColor="text1"/>
        </w:rPr>
      </w:pPr>
      <w:bookmarkStart w:id="3" w:name="_Toc243591259"/>
      <w:r w:rsidRPr="001E6EF2">
        <w:rPr>
          <w:color w:val="000000" w:themeColor="text1"/>
        </w:rPr>
        <w:t>Estrutura do documento</w:t>
      </w:r>
      <w:bookmarkEnd w:id="3"/>
    </w:p>
    <w:p w14:paraId="0BE9C3F2" w14:textId="77777777" w:rsidR="001E6EF2" w:rsidRPr="001E6EF2" w:rsidRDefault="001E6EF2" w:rsidP="001E6EF2">
      <w:r w:rsidRPr="001E6EF2">
        <w:t>O presente relatório está organizado em seis capítulos, para além desta introdução.</w:t>
      </w:r>
    </w:p>
    <w:p w14:paraId="220ED6B6" w14:textId="77777777" w:rsidR="001E6EF2" w:rsidRPr="001E6EF2" w:rsidRDefault="001E6EF2" w:rsidP="001E6EF2">
      <w:r w:rsidRPr="001E6EF2">
        <w:t xml:space="preserve">O Capítulo 2, </w:t>
      </w:r>
      <w:r w:rsidRPr="001E6EF2">
        <w:rPr>
          <w:i/>
          <w:iCs/>
        </w:rPr>
        <w:t>Estratégia utilizada</w:t>
      </w:r>
      <w:r w:rsidRPr="001E6EF2">
        <w:t xml:space="preserve">, apresenta a abordagem adotada, as tecnologias selecionadas, as três fontes de dados (ficheiro CSV, API da </w:t>
      </w:r>
      <w:proofErr w:type="spellStart"/>
      <w:r w:rsidRPr="001E6EF2">
        <w:t>CoinGecko</w:t>
      </w:r>
      <w:proofErr w:type="spellEnd"/>
      <w:r w:rsidRPr="001E6EF2">
        <w:t xml:space="preserve"> e XML do Banco Central Europeu), a arquitetura do pipeline e os operadores do KNIME utilizados em cada fase.</w:t>
      </w:r>
    </w:p>
    <w:p w14:paraId="2E4FB5A5" w14:textId="77777777" w:rsidR="001E6EF2" w:rsidRPr="001E6EF2" w:rsidRDefault="001E6EF2" w:rsidP="001E6EF2">
      <w:r w:rsidRPr="001E6EF2">
        <w:t xml:space="preserve">O Capítulo 3, </w:t>
      </w:r>
      <w:r w:rsidRPr="001E6EF2">
        <w:rPr>
          <w:i/>
          <w:iCs/>
        </w:rPr>
        <w:t>Transformações</w:t>
      </w:r>
      <w:r w:rsidRPr="001E6EF2">
        <w:t xml:space="preserve">, descreve as operações de limpeza e normalização com expressões regulares, a integração das fontes, a conversão </w:t>
      </w:r>
      <w:r w:rsidRPr="001E6EF2">
        <w:lastRenderedPageBreak/>
        <w:t>cambial, o cálculo das métricas financeiras (valor atual, custo total e P&amp;L) e a preparação dos dados para persistência e visualização.</w:t>
      </w:r>
    </w:p>
    <w:p w14:paraId="42F85741" w14:textId="77777777" w:rsidR="001E6EF2" w:rsidRPr="001E6EF2" w:rsidRDefault="001E6EF2" w:rsidP="001E6EF2">
      <w:r w:rsidRPr="001E6EF2">
        <w:t xml:space="preserve">O Capítulo 4, </w:t>
      </w:r>
      <w:r w:rsidRPr="001E6EF2">
        <w:rPr>
          <w:i/>
          <w:iCs/>
        </w:rPr>
        <w:t>Jobs</w:t>
      </w:r>
      <w:r w:rsidRPr="001E6EF2">
        <w:t xml:space="preserve">, detalha os processos de saída: a persistência no </w:t>
      </w:r>
      <w:proofErr w:type="spellStart"/>
      <w:r w:rsidRPr="001E6EF2">
        <w:t>PostgreSQL</w:t>
      </w:r>
      <w:proofErr w:type="spellEnd"/>
      <w:r w:rsidRPr="001E6EF2">
        <w:t xml:space="preserve">, a exportação para Excel, a cifra do ficheiro com AES e o respetivo script de desencriptação, o envio por correio eletrónico, a integração com o </w:t>
      </w:r>
      <w:proofErr w:type="spellStart"/>
      <w:r w:rsidRPr="001E6EF2">
        <w:t>Grafana</w:t>
      </w:r>
      <w:proofErr w:type="spellEnd"/>
      <w:r w:rsidRPr="001E6EF2">
        <w:t xml:space="preserve"> e as limitações de execução.</w:t>
      </w:r>
    </w:p>
    <w:p w14:paraId="4C382A0F" w14:textId="77777777" w:rsidR="001E6EF2" w:rsidRPr="001E6EF2" w:rsidRDefault="001E6EF2" w:rsidP="001E6EF2">
      <w:r w:rsidRPr="001E6EF2">
        <w:t xml:space="preserve">O Capítulo 5, </w:t>
      </w:r>
      <w:r w:rsidRPr="001E6EF2">
        <w:rPr>
          <w:i/>
          <w:iCs/>
        </w:rPr>
        <w:t>Vídeo com demonstração</w:t>
      </w:r>
      <w:r w:rsidRPr="001E6EF2">
        <w:t>, disponibiliza o vídeo do funcionamento da solução, acessível através de um código QR.</w:t>
      </w:r>
    </w:p>
    <w:p w14:paraId="21B26C4D" w14:textId="77777777" w:rsidR="001E6EF2" w:rsidRPr="001E6EF2" w:rsidRDefault="001E6EF2" w:rsidP="001E6EF2">
      <w:r w:rsidRPr="001E6EF2">
        <w:t xml:space="preserve">Por fim, o Capítulo 6, </w:t>
      </w:r>
      <w:r w:rsidRPr="001E6EF2">
        <w:rPr>
          <w:i/>
          <w:iCs/>
        </w:rPr>
        <w:t>Conclusão e trabalhos futuros</w:t>
      </w:r>
      <w:r w:rsidRPr="001E6EF2">
        <w:t>, apresenta as conclusões, as limitações identificadas e as possíveis evoluções do trabalho. O relatório termina com a bibliografia e os anexos.</w:t>
      </w:r>
    </w:p>
    <w:p w14:paraId="673AC554" w14:textId="112E4D67" w:rsidR="001E6EF2" w:rsidRDefault="001E6EF2" w:rsidP="001E6EF2">
      <w:pPr>
        <w:sectPr w:rsidR="001E6EF2" w:rsidSect="00DC0777">
          <w:footerReference w:type="default" r:id="rId16"/>
          <w:footerReference w:type="first" r:id="rId17"/>
          <w:pgSz w:w="11906" w:h="16838"/>
          <w:pgMar w:top="1418" w:right="1134" w:bottom="1134" w:left="1701" w:header="709" w:footer="709" w:gutter="0"/>
          <w:pgNumType w:start="1"/>
          <w:cols w:space="708"/>
          <w:titlePg/>
          <w:docGrid w:linePitch="360"/>
        </w:sectPr>
      </w:pPr>
    </w:p>
    <w:p w14:paraId="5B1DD4FD" w14:textId="43672DA4" w:rsidR="00073081" w:rsidRDefault="00D01D89" w:rsidP="00E50E37">
      <w:pPr>
        <w:pStyle w:val="Ttulo1"/>
      </w:pPr>
      <w:bookmarkStart w:id="4" w:name="_Toc243591260"/>
      <w:r w:rsidRPr="00D01D89">
        <w:lastRenderedPageBreak/>
        <w:t>Estratégia utilizada</w:t>
      </w:r>
      <w:bookmarkEnd w:id="4"/>
    </w:p>
    <w:p w14:paraId="03A01628" w14:textId="63D89A23" w:rsidR="00831254" w:rsidRDefault="00831254" w:rsidP="00831254">
      <w:r>
        <w:t xml:space="preserve">Neste capítulo é apresentada a estratégia adotada para o desenvolvimento do processo ETL em KNIME. São descritas as opções tomadas na organização da solução, bem como as tecnologias e as fontes de dados que servem de base ao tratamento do portefólio de </w:t>
      </w:r>
      <w:proofErr w:type="spellStart"/>
      <w:r>
        <w:t>criptoativos</w:t>
      </w:r>
      <w:proofErr w:type="spellEnd"/>
      <w:r>
        <w:t>, de modo a enquadrar as transformações e os processos de saída detalhados nos capítulos seguintes.</w:t>
      </w:r>
    </w:p>
    <w:p w14:paraId="191AD04E" w14:textId="2C7D7404" w:rsidR="00BE7CA8" w:rsidRPr="00BE7CA8" w:rsidRDefault="00831254" w:rsidP="00831254">
      <w:r>
        <w:t xml:space="preserve">São abordados a abordagem geral seguida e as tecnologias utilizadas, as três fontes de dados integradas (ficheiro CSV local, API REST da </w:t>
      </w:r>
      <w:proofErr w:type="spellStart"/>
      <w:r>
        <w:t>CoinGecko</w:t>
      </w:r>
      <w:proofErr w:type="spellEnd"/>
      <w:r>
        <w:t xml:space="preserve"> e ficheiro XML do Banco Central Europeu), a arquitetura do pipeline nas suas fases de extração, transformação e carregamento, e, por fim, os operadores do KNIME empregues em cada etapa do processo.</w:t>
      </w:r>
    </w:p>
    <w:p w14:paraId="2034B822" w14:textId="06A3C5C9" w:rsidR="00D01D89" w:rsidRDefault="00D01D89" w:rsidP="00D01D89">
      <w:pPr>
        <w:pStyle w:val="Ttulo2"/>
      </w:pPr>
      <w:bookmarkStart w:id="5" w:name="_Toc243591261"/>
      <w:r>
        <w:t>Abordagem adotada</w:t>
      </w:r>
      <w:bookmarkEnd w:id="5"/>
    </w:p>
    <w:p w14:paraId="143A0D7E" w14:textId="24236E5C" w:rsidR="000B6B14" w:rsidRPr="008F45EA" w:rsidRDefault="000B6B14" w:rsidP="000B6B14">
      <w:pPr>
        <w:rPr>
          <w:color w:val="000000" w:themeColor="text1"/>
        </w:rPr>
      </w:pPr>
      <w:r w:rsidRPr="008F45EA">
        <w:rPr>
          <w:color w:val="000000" w:themeColor="text1"/>
        </w:rPr>
        <w:t xml:space="preserve">O problema abordado neste trabalho consiste em calcular o valor atual e o lucro ou prejuízo (P&amp;L) de um portefólio de </w:t>
      </w:r>
      <w:proofErr w:type="spellStart"/>
      <w:r w:rsidR="004F7040" w:rsidRPr="004F7040">
        <w:rPr>
          <w:color w:val="000000" w:themeColor="text1"/>
        </w:rPr>
        <w:t>criptomoedas</w:t>
      </w:r>
      <w:proofErr w:type="spellEnd"/>
      <w:r w:rsidRPr="008F45EA">
        <w:rPr>
          <w:color w:val="000000" w:themeColor="text1"/>
        </w:rPr>
        <w:t xml:space="preserve">, quando a informação necessária se encontra dispersa por fontes distintas e em formatos diferentes: os registos de compra estão guardados localmente, as cotações são expressas em dólares (USD) e as taxas de câmbio são publicadas separadamente. Para o resolver, optou-se por desenvolver um pipeline de Extração, Transformação e Carregamento (ETL) no KNIME, plataforma de </w:t>
      </w:r>
      <w:proofErr w:type="spellStart"/>
      <w:r w:rsidRPr="008F45EA">
        <w:rPr>
          <w:color w:val="000000" w:themeColor="text1"/>
        </w:rPr>
        <w:t>workflows</w:t>
      </w:r>
      <w:proofErr w:type="spellEnd"/>
      <w:r w:rsidRPr="008F45EA">
        <w:rPr>
          <w:color w:val="000000" w:themeColor="text1"/>
        </w:rPr>
        <w:t xml:space="preserve"> visuais que dispõe de nós nativos para ler ficheiros, consultar </w:t>
      </w:r>
      <w:proofErr w:type="spellStart"/>
      <w:r w:rsidRPr="008F45EA">
        <w:rPr>
          <w:color w:val="000000" w:themeColor="text1"/>
        </w:rPr>
        <w:t>APIs</w:t>
      </w:r>
      <w:proofErr w:type="spellEnd"/>
      <w:r w:rsidRPr="008F45EA">
        <w:rPr>
          <w:color w:val="000000" w:themeColor="text1"/>
        </w:rPr>
        <w:t>, processar XML e escrever em bases de dados, o que permitiu concentrar todo o processo num único ambiente.</w:t>
      </w:r>
    </w:p>
    <w:p w14:paraId="14D24AD3" w14:textId="38E66A53" w:rsidR="000B6B14" w:rsidRPr="008F45EA" w:rsidRDefault="000B6B14" w:rsidP="000B6B14">
      <w:pPr>
        <w:rPr>
          <w:color w:val="000000" w:themeColor="text1"/>
        </w:rPr>
      </w:pPr>
      <w:r w:rsidRPr="008F45EA">
        <w:rPr>
          <w:color w:val="000000" w:themeColor="text1"/>
        </w:rPr>
        <w:t>A solução foi organizada em três fases. Na extração, os dados são obtidos de três fontes: um ficheiro CSV com os registos de aquisição (</w:t>
      </w:r>
      <w:proofErr w:type="spellStart"/>
      <w:r w:rsidRPr="008F45EA">
        <w:rPr>
          <w:color w:val="000000" w:themeColor="text1"/>
        </w:rPr>
        <w:t>criptomoeda</w:t>
      </w:r>
      <w:proofErr w:type="spellEnd"/>
      <w:r w:rsidRPr="008F45EA">
        <w:rPr>
          <w:color w:val="000000" w:themeColor="text1"/>
        </w:rPr>
        <w:t xml:space="preserve">, quantidade, preço e moeda de compra, data e </w:t>
      </w:r>
      <w:proofErr w:type="spellStart"/>
      <w:r w:rsidRPr="008F45EA">
        <w:rPr>
          <w:color w:val="000000" w:themeColor="text1"/>
        </w:rPr>
        <w:t>exchange</w:t>
      </w:r>
      <w:proofErr w:type="spellEnd"/>
      <w:r w:rsidRPr="008F45EA">
        <w:rPr>
          <w:color w:val="000000" w:themeColor="text1"/>
        </w:rPr>
        <w:t xml:space="preserve">), a API REST da </w:t>
      </w:r>
      <w:proofErr w:type="spellStart"/>
      <w:r w:rsidRPr="008F45EA">
        <w:rPr>
          <w:color w:val="000000" w:themeColor="text1"/>
        </w:rPr>
        <w:t>CoinGecko</w:t>
      </w:r>
      <w:proofErr w:type="spellEnd"/>
      <w:r w:rsidRPr="008F45EA">
        <w:rPr>
          <w:color w:val="000000" w:themeColor="text1"/>
        </w:rPr>
        <w:t xml:space="preserve">, que devolve em JSON o preço de mercado de cada </w:t>
      </w:r>
      <w:proofErr w:type="spellStart"/>
      <w:r w:rsidRPr="008F45EA">
        <w:rPr>
          <w:color w:val="000000" w:themeColor="text1"/>
        </w:rPr>
        <w:t>criptomoeda</w:t>
      </w:r>
      <w:proofErr w:type="spellEnd"/>
      <w:r w:rsidRPr="008F45EA">
        <w:rPr>
          <w:color w:val="000000" w:themeColor="text1"/>
        </w:rPr>
        <w:t xml:space="preserve"> em USD, e o ficheiro XML de taxas de câmbio de referência do Banco Central Europeu (BCE), de onde se extrai a taxa USD/EUR. Na transformação, os campos do CSV são normalizados com expressões regulares, os registos são cruzados com as cotações através de um </w:t>
      </w:r>
      <w:proofErr w:type="spellStart"/>
      <w:r w:rsidRPr="008F45EA">
        <w:rPr>
          <w:color w:val="000000" w:themeColor="text1"/>
        </w:rPr>
        <w:t>Joiner</w:t>
      </w:r>
      <w:proofErr w:type="spellEnd"/>
      <w:r w:rsidRPr="008F45EA">
        <w:rPr>
          <w:color w:val="000000" w:themeColor="text1"/>
        </w:rPr>
        <w:t xml:space="preserve">, e a taxa do BCE é usada para converter os valores para euros, calculando-se depois o valor atual, o custo total de aquisição e o P&amp;L de cada posição, com tratamento explícito dos registos sem cotação. Na persistência e distribuição, os resultados são guardados numa base de dados </w:t>
      </w:r>
      <w:proofErr w:type="spellStart"/>
      <w:r w:rsidRPr="008F45EA">
        <w:rPr>
          <w:color w:val="000000" w:themeColor="text1"/>
        </w:rPr>
        <w:t>PostgreSQL</w:t>
      </w:r>
      <w:proofErr w:type="spellEnd"/>
      <w:r w:rsidRPr="008F45EA">
        <w:rPr>
          <w:color w:val="000000" w:themeColor="text1"/>
        </w:rPr>
        <w:t xml:space="preserve"> alojada na </w:t>
      </w:r>
      <w:proofErr w:type="spellStart"/>
      <w:r w:rsidRPr="008F45EA">
        <w:rPr>
          <w:color w:val="000000" w:themeColor="text1"/>
        </w:rPr>
        <w:t>Neon</w:t>
      </w:r>
      <w:proofErr w:type="spellEnd"/>
      <w:r w:rsidRPr="008F45EA">
        <w:rPr>
          <w:color w:val="000000" w:themeColor="text1"/>
        </w:rPr>
        <w:t xml:space="preserve">, </w:t>
      </w:r>
      <w:r w:rsidRPr="008F45EA">
        <w:rPr>
          <w:color w:val="000000" w:themeColor="text1"/>
        </w:rPr>
        <w:lastRenderedPageBreak/>
        <w:t xml:space="preserve">exportados para um ficheiro Excel cifrado com AES-256, enviados por correio eletrónico e disponibilizados num </w:t>
      </w:r>
      <w:proofErr w:type="spellStart"/>
      <w:r w:rsidRPr="008F45EA">
        <w:rPr>
          <w:color w:val="000000" w:themeColor="text1"/>
        </w:rPr>
        <w:t>dashboard</w:t>
      </w:r>
      <w:proofErr w:type="spellEnd"/>
      <w:r w:rsidRPr="008F45EA">
        <w:rPr>
          <w:color w:val="000000" w:themeColor="text1"/>
        </w:rPr>
        <w:t xml:space="preserve"> em </w:t>
      </w:r>
      <w:proofErr w:type="spellStart"/>
      <w:r w:rsidRPr="008F45EA">
        <w:rPr>
          <w:color w:val="000000" w:themeColor="text1"/>
        </w:rPr>
        <w:t>Grafana</w:t>
      </w:r>
      <w:proofErr w:type="spellEnd"/>
      <w:r w:rsidRPr="008F45EA">
        <w:rPr>
          <w:color w:val="000000" w:themeColor="text1"/>
        </w:rPr>
        <w:t>.</w:t>
      </w:r>
    </w:p>
    <w:p w14:paraId="043DF911" w14:textId="5001C87F" w:rsidR="00D01D89" w:rsidRPr="008F45EA" w:rsidRDefault="000B6B14" w:rsidP="000B6B14">
      <w:pPr>
        <w:rPr>
          <w:color w:val="000000" w:themeColor="text1"/>
        </w:rPr>
      </w:pPr>
      <w:r w:rsidRPr="008F45EA">
        <w:rPr>
          <w:color w:val="000000" w:themeColor="text1"/>
        </w:rPr>
        <w:t xml:space="preserve">Cada execução do </w:t>
      </w:r>
      <w:proofErr w:type="spellStart"/>
      <w:r w:rsidRPr="008F45EA">
        <w:rPr>
          <w:color w:val="000000" w:themeColor="text1"/>
        </w:rPr>
        <w:t>workflow</w:t>
      </w:r>
      <w:proofErr w:type="spellEnd"/>
      <w:r w:rsidRPr="008F45EA">
        <w:rPr>
          <w:color w:val="000000" w:themeColor="text1"/>
        </w:rPr>
        <w:t xml:space="preserve"> associa um </w:t>
      </w:r>
      <w:proofErr w:type="spellStart"/>
      <w:r w:rsidRPr="008F45EA">
        <w:rPr>
          <w:color w:val="000000" w:themeColor="text1"/>
        </w:rPr>
        <w:t>snapshot</w:t>
      </w:r>
      <w:proofErr w:type="spellEnd"/>
      <w:r w:rsidRPr="008F45EA">
        <w:rPr>
          <w:color w:val="000000" w:themeColor="text1"/>
        </w:rPr>
        <w:t xml:space="preserve"> temporal aos dados produzidos, o que permite guardar o histórico e acompanhar a evolução do portefólio ao longo do tempo. </w:t>
      </w:r>
    </w:p>
    <w:p w14:paraId="38B84FC3" w14:textId="77777777" w:rsidR="008535B2" w:rsidRPr="00D01D89" w:rsidRDefault="008535B2" w:rsidP="008F45EA">
      <w:pPr>
        <w:ind w:firstLine="0"/>
      </w:pPr>
    </w:p>
    <w:p w14:paraId="140176AC" w14:textId="53E76777" w:rsidR="00D01D89" w:rsidRDefault="00D01D89" w:rsidP="00D01D89">
      <w:pPr>
        <w:pStyle w:val="Ttulo2"/>
      </w:pPr>
      <w:bookmarkStart w:id="6" w:name="_Toc243591262"/>
      <w:r>
        <w:t>Tecnologias utilizadas</w:t>
      </w:r>
      <w:bookmarkEnd w:id="6"/>
    </w:p>
    <w:p w14:paraId="51D2E16D" w14:textId="450A6B89" w:rsidR="008535B2" w:rsidRDefault="008535B2" w:rsidP="008535B2">
      <w:r>
        <w:t>O desenvolvimento da solução recorre a diferentes tecnologias, selecionadas em função das responsabilidades que desempenham no processo.</w:t>
      </w:r>
    </w:p>
    <w:tbl>
      <w:tblPr>
        <w:tblW w:w="0" w:type="auto"/>
        <w:tblCellSpacing w:w="15" w:type="dxa"/>
        <w:shd w:val="clear" w:color="auto" w:fill="95B3D7" w:themeFill="accent1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6193"/>
      </w:tblGrid>
      <w:tr w:rsidR="008535B2" w:rsidRPr="008535B2" w14:paraId="0C71AE4A" w14:textId="77777777" w:rsidTr="00193CAA">
        <w:trPr>
          <w:tblCellSpacing w:w="15" w:type="dxa"/>
        </w:trPr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622C5CBC" w14:textId="3DC08B8C" w:rsidR="008535B2" w:rsidRPr="008535B2" w:rsidRDefault="008535B2" w:rsidP="008036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Pr="008535B2">
              <w:rPr>
                <w:b/>
                <w:bCs/>
              </w:rPr>
              <w:t>ecnologia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5AEE8BAF" w14:textId="77777777" w:rsidR="008535B2" w:rsidRPr="008535B2" w:rsidRDefault="008535B2" w:rsidP="008036AD">
            <w:pPr>
              <w:jc w:val="center"/>
              <w:rPr>
                <w:b/>
                <w:bCs/>
              </w:rPr>
            </w:pPr>
            <w:r w:rsidRPr="008535B2">
              <w:rPr>
                <w:b/>
                <w:bCs/>
              </w:rPr>
              <w:t>Finalidade</w:t>
            </w:r>
          </w:p>
        </w:tc>
      </w:tr>
      <w:tr w:rsidR="008535B2" w:rsidRPr="008535B2" w14:paraId="3F0A731A" w14:textId="77777777" w:rsidTr="00193CAA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0380E13" w14:textId="77777777" w:rsidR="008535B2" w:rsidRPr="008535B2" w:rsidRDefault="008535B2" w:rsidP="008535B2">
            <w:pPr>
              <w:jc w:val="center"/>
              <w:rPr>
                <w:b/>
                <w:bCs/>
              </w:rPr>
            </w:pPr>
            <w:r w:rsidRPr="008535B2">
              <w:rPr>
                <w:b/>
                <w:bCs/>
              </w:rPr>
              <w:t>KNIME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180A36E" w14:textId="4B979472" w:rsidR="008535B2" w:rsidRPr="008535B2" w:rsidRDefault="008535B2" w:rsidP="008535B2">
            <w:pPr>
              <w:ind w:firstLine="0"/>
              <w:jc w:val="center"/>
            </w:pPr>
            <w:r w:rsidRPr="008535B2">
              <w:t xml:space="preserve">Desenvolvimento e execução do </w:t>
            </w:r>
            <w:proofErr w:type="spellStart"/>
            <w:r w:rsidRPr="008535B2">
              <w:t>workflow</w:t>
            </w:r>
            <w:proofErr w:type="spellEnd"/>
            <w:r w:rsidRPr="008535B2">
              <w:t xml:space="preserve"> ETL.</w:t>
            </w:r>
          </w:p>
        </w:tc>
      </w:tr>
      <w:tr w:rsidR="008535B2" w:rsidRPr="008535B2" w14:paraId="2EF4F35E" w14:textId="77777777" w:rsidTr="00193CAA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EEE80E1" w14:textId="77777777" w:rsidR="008535B2" w:rsidRPr="008535B2" w:rsidRDefault="008535B2" w:rsidP="008535B2">
            <w:pPr>
              <w:ind w:firstLine="0"/>
              <w:jc w:val="center"/>
              <w:rPr>
                <w:b/>
                <w:bCs/>
              </w:rPr>
            </w:pPr>
            <w:r w:rsidRPr="008535B2">
              <w:rPr>
                <w:b/>
                <w:bCs/>
              </w:rPr>
              <w:t>CSV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ED2FB05" w14:textId="168F0114" w:rsidR="008535B2" w:rsidRPr="008535B2" w:rsidRDefault="008535B2" w:rsidP="008535B2">
            <w:pPr>
              <w:ind w:firstLine="0"/>
              <w:jc w:val="center"/>
            </w:pPr>
            <w:r w:rsidRPr="008535B2">
              <w:t>Armazenamento local dos registos de entrada do portefólio.</w:t>
            </w:r>
          </w:p>
        </w:tc>
      </w:tr>
      <w:tr w:rsidR="008535B2" w:rsidRPr="008535B2" w14:paraId="0661645A" w14:textId="77777777" w:rsidTr="00193CAA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6291D11" w14:textId="628480D6" w:rsidR="008535B2" w:rsidRPr="008535B2" w:rsidRDefault="008535B2" w:rsidP="008535B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8535B2">
              <w:rPr>
                <w:b/>
                <w:bCs/>
              </w:rPr>
              <w:t>CoinGecko</w:t>
            </w:r>
            <w:proofErr w:type="spellEnd"/>
            <w:r w:rsidRPr="008535B2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24CC653" w14:textId="4F6FE51F" w:rsidR="008535B2" w:rsidRPr="008535B2" w:rsidRDefault="008535B2" w:rsidP="008535B2">
            <w:pPr>
              <w:ind w:firstLine="0"/>
              <w:jc w:val="center"/>
            </w:pPr>
            <w:r w:rsidRPr="008535B2">
              <w:t xml:space="preserve">Recolha de dados de mercado dos </w:t>
            </w:r>
            <w:proofErr w:type="spellStart"/>
            <w:r w:rsidRPr="008535B2">
              <w:t>criptoativos</w:t>
            </w:r>
            <w:proofErr w:type="spellEnd"/>
            <w:r w:rsidRPr="008535B2">
              <w:t>.</w:t>
            </w:r>
          </w:p>
        </w:tc>
      </w:tr>
      <w:tr w:rsidR="008535B2" w:rsidRPr="008535B2" w14:paraId="06EBA57E" w14:textId="77777777" w:rsidTr="00193CAA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61539075" w14:textId="6D797D5A" w:rsidR="008535B2" w:rsidRPr="008535B2" w:rsidRDefault="008535B2" w:rsidP="008535B2">
            <w:pPr>
              <w:jc w:val="center"/>
              <w:rPr>
                <w:b/>
                <w:bCs/>
              </w:rPr>
            </w:pPr>
            <w:r w:rsidRPr="008535B2">
              <w:rPr>
                <w:b/>
                <w:bCs/>
              </w:rPr>
              <w:t>Banco Central Europeu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DD9C872" w14:textId="77777777" w:rsidR="008535B2" w:rsidRPr="008535B2" w:rsidRDefault="008535B2" w:rsidP="008535B2">
            <w:pPr>
              <w:jc w:val="center"/>
            </w:pPr>
            <w:r w:rsidRPr="008535B2">
              <w:t>Obtenção de dados cambiais em formato XML.</w:t>
            </w:r>
          </w:p>
        </w:tc>
      </w:tr>
      <w:tr w:rsidR="008535B2" w:rsidRPr="008535B2" w14:paraId="30287E66" w14:textId="77777777" w:rsidTr="00193CAA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93891B7" w14:textId="77777777" w:rsidR="008535B2" w:rsidRPr="008535B2" w:rsidRDefault="008535B2" w:rsidP="008535B2">
            <w:pPr>
              <w:jc w:val="center"/>
              <w:rPr>
                <w:b/>
                <w:bCs/>
              </w:rPr>
            </w:pPr>
            <w:proofErr w:type="spellStart"/>
            <w:r w:rsidRPr="008535B2">
              <w:rPr>
                <w:b/>
                <w:bCs/>
              </w:rPr>
              <w:t>PostgreSQL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3AE323" w14:textId="77777777" w:rsidR="008535B2" w:rsidRPr="008535B2" w:rsidRDefault="008535B2" w:rsidP="008535B2">
            <w:pPr>
              <w:jc w:val="center"/>
            </w:pPr>
            <w:r w:rsidRPr="008535B2">
              <w:t>Armazenamento estruturado dos dados processados.</w:t>
            </w:r>
          </w:p>
        </w:tc>
      </w:tr>
      <w:tr w:rsidR="008535B2" w:rsidRPr="008535B2" w14:paraId="7DE53AF0" w14:textId="77777777" w:rsidTr="00193CAA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C85C9E0" w14:textId="77777777" w:rsidR="008535B2" w:rsidRPr="008535B2" w:rsidRDefault="008535B2" w:rsidP="008535B2">
            <w:pPr>
              <w:jc w:val="center"/>
              <w:rPr>
                <w:b/>
                <w:bCs/>
              </w:rPr>
            </w:pPr>
            <w:proofErr w:type="spellStart"/>
            <w:r w:rsidRPr="008535B2">
              <w:rPr>
                <w:b/>
                <w:bCs/>
              </w:rPr>
              <w:t>Neon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39E6067" w14:textId="77777777" w:rsidR="008535B2" w:rsidRPr="008535B2" w:rsidRDefault="008535B2" w:rsidP="008535B2">
            <w:pPr>
              <w:jc w:val="center"/>
            </w:pPr>
            <w:r w:rsidRPr="008535B2">
              <w:t xml:space="preserve">Alojamento da base de dados </w:t>
            </w:r>
            <w:proofErr w:type="spellStart"/>
            <w:r w:rsidRPr="008535B2">
              <w:t>PostgreSQL</w:t>
            </w:r>
            <w:proofErr w:type="spellEnd"/>
            <w:r w:rsidRPr="008535B2">
              <w:t>.</w:t>
            </w:r>
          </w:p>
        </w:tc>
      </w:tr>
      <w:tr w:rsidR="008535B2" w:rsidRPr="008535B2" w14:paraId="77A8497B" w14:textId="77777777" w:rsidTr="00193CAA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E12FC20" w14:textId="77777777" w:rsidR="008535B2" w:rsidRPr="008535B2" w:rsidRDefault="008535B2" w:rsidP="008535B2">
            <w:pPr>
              <w:jc w:val="center"/>
              <w:rPr>
                <w:b/>
                <w:bCs/>
              </w:rPr>
            </w:pPr>
            <w:r w:rsidRPr="008535B2">
              <w:rPr>
                <w:b/>
                <w:bCs/>
              </w:rPr>
              <w:t>Microsoft Excel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95F4A0B" w14:textId="77777777" w:rsidR="008535B2" w:rsidRPr="008535B2" w:rsidRDefault="008535B2" w:rsidP="008535B2">
            <w:pPr>
              <w:jc w:val="center"/>
            </w:pPr>
            <w:r w:rsidRPr="008535B2">
              <w:t>Exportação dos resultados para ficheiros identificados temporalmente.</w:t>
            </w:r>
          </w:p>
        </w:tc>
      </w:tr>
      <w:tr w:rsidR="008535B2" w:rsidRPr="008535B2" w14:paraId="346962C1" w14:textId="77777777" w:rsidTr="00193CAA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E17EA73" w14:textId="77777777" w:rsidR="008535B2" w:rsidRPr="008535B2" w:rsidRDefault="008535B2" w:rsidP="008535B2">
            <w:pPr>
              <w:jc w:val="center"/>
              <w:rPr>
                <w:b/>
                <w:bCs/>
              </w:rPr>
            </w:pPr>
            <w:r w:rsidRPr="008535B2">
              <w:rPr>
                <w:b/>
                <w:bCs/>
              </w:rPr>
              <w:t>Correio eletrónico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689ED82" w14:textId="77777777" w:rsidR="008535B2" w:rsidRPr="008535B2" w:rsidRDefault="008535B2" w:rsidP="008535B2">
            <w:pPr>
              <w:jc w:val="center"/>
            </w:pPr>
            <w:r w:rsidRPr="008535B2">
              <w:t>Envio de notificações associadas ao processo.</w:t>
            </w:r>
          </w:p>
        </w:tc>
      </w:tr>
      <w:tr w:rsidR="008535B2" w:rsidRPr="008535B2" w14:paraId="4C395B50" w14:textId="77777777" w:rsidTr="00193CAA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49FE4760" w14:textId="77777777" w:rsidR="008535B2" w:rsidRPr="008535B2" w:rsidRDefault="008535B2" w:rsidP="008535B2">
            <w:pPr>
              <w:jc w:val="center"/>
              <w:rPr>
                <w:b/>
                <w:bCs/>
              </w:rPr>
            </w:pPr>
            <w:proofErr w:type="spellStart"/>
            <w:r w:rsidRPr="008535B2">
              <w:rPr>
                <w:b/>
                <w:bCs/>
              </w:rPr>
              <w:t>Grafana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B050FBB" w14:textId="77777777" w:rsidR="008535B2" w:rsidRPr="008535B2" w:rsidRDefault="008535B2" w:rsidP="003500D7">
            <w:pPr>
              <w:keepNext/>
              <w:jc w:val="center"/>
            </w:pPr>
            <w:r w:rsidRPr="008535B2">
              <w:t xml:space="preserve">Visualização dos dados e dos indicadores através de um </w:t>
            </w:r>
            <w:proofErr w:type="spellStart"/>
            <w:r w:rsidRPr="008535B2">
              <w:t>dashboard</w:t>
            </w:r>
            <w:proofErr w:type="spellEnd"/>
            <w:r w:rsidRPr="008535B2">
              <w:t xml:space="preserve"> interativo.</w:t>
            </w:r>
          </w:p>
        </w:tc>
      </w:tr>
    </w:tbl>
    <w:p w14:paraId="0FAF7A88" w14:textId="63C6EEC2" w:rsidR="00D01D89" w:rsidRDefault="003500D7" w:rsidP="003500D7">
      <w:pPr>
        <w:pStyle w:val="Legenda"/>
      </w:pPr>
      <w:bookmarkStart w:id="7" w:name="_Toc243591328"/>
      <w:r>
        <w:t xml:space="preserve">Tabela </w:t>
      </w:r>
      <w:fldSimple w:instr=" SEQ Tabela \* ARABIC ">
        <w:r w:rsidR="006B58B6">
          <w:rPr>
            <w:noProof/>
          </w:rPr>
          <w:t>1</w:t>
        </w:r>
      </w:fldSimple>
      <w:r>
        <w:t xml:space="preserve"> Tecnologias Utilizadas</w:t>
      </w:r>
      <w:bookmarkEnd w:id="7"/>
    </w:p>
    <w:p w14:paraId="0B326DE2" w14:textId="77777777" w:rsidR="008F45EA" w:rsidRDefault="008F45EA" w:rsidP="008F45EA"/>
    <w:p w14:paraId="3E702CBF" w14:textId="77777777" w:rsidR="008F45EA" w:rsidRPr="008F45EA" w:rsidRDefault="008F45EA" w:rsidP="008F45EA"/>
    <w:p w14:paraId="45CC9DB3" w14:textId="24CA53EE" w:rsidR="00D01D89" w:rsidRDefault="00D01D89" w:rsidP="008036AD">
      <w:pPr>
        <w:pStyle w:val="Ttulo2"/>
      </w:pPr>
      <w:bookmarkStart w:id="8" w:name="_Toc243591263"/>
      <w:r>
        <w:lastRenderedPageBreak/>
        <w:t>Fontes de dados</w:t>
      </w:r>
      <w:bookmarkEnd w:id="8"/>
    </w:p>
    <w:p w14:paraId="4D996EFD" w14:textId="7C4E15BA" w:rsidR="003500D7" w:rsidRPr="008036AD" w:rsidRDefault="008036AD" w:rsidP="008F45EA">
      <w:r w:rsidRPr="008036AD">
        <w:t>A solução utiliza três fontes de dados com características distintas, permitindo trabalhar com informação local e serviços externos. A utilização destas fontes permite demonstrar a integração de diferentes origens e formatos, uma das componentes fundamentais do trabalho proposto.</w:t>
      </w:r>
    </w:p>
    <w:p w14:paraId="465DD59E" w14:textId="0B441633" w:rsidR="00D01D89" w:rsidRDefault="00D01D89" w:rsidP="003500D7">
      <w:pPr>
        <w:pStyle w:val="Ttulo3"/>
      </w:pPr>
      <w:bookmarkStart w:id="9" w:name="_Toc243591264"/>
      <w:r>
        <w:t>Ficheiro CSV local</w:t>
      </w:r>
      <w:bookmarkEnd w:id="9"/>
    </w:p>
    <w:p w14:paraId="6739211F" w14:textId="1860C78D" w:rsidR="008036AD" w:rsidRDefault="008036AD" w:rsidP="008036AD">
      <w:r>
        <w:t>O ficheiro CSV constitui a fonte local de informação do portefólio. Este formato permite representar os dados através de uma estrutura tabular, na qual cada linha corresponde a um registo e cada coluna representa um atributo.</w:t>
      </w:r>
    </w:p>
    <w:p w14:paraId="0F889C08" w14:textId="2A1C20FA" w:rsidR="00AF675F" w:rsidRDefault="008036AD" w:rsidP="00AF675F">
      <w:r>
        <w:t>Os dados são importados para o KNIME e utilizados como base para o relacionamento com a informação obtida nas fontes externas. A utilização de um ficheiro local facilita a manutenção dos registos de entrada e permite separar os dados de origem das operações de transformação.</w:t>
      </w:r>
    </w:p>
    <w:p w14:paraId="23B4761A" w14:textId="77777777" w:rsidR="008F45EA" w:rsidRDefault="008F45EA" w:rsidP="008F45EA">
      <w:pPr>
        <w:keepNext/>
      </w:pPr>
      <w:r w:rsidRPr="008F45EA">
        <w:rPr>
          <w:noProof/>
        </w:rPr>
        <w:drawing>
          <wp:inline distT="0" distB="0" distL="0" distR="0" wp14:anchorId="3EDC1053" wp14:editId="1B6B1E57">
            <wp:extent cx="5410669" cy="1470787"/>
            <wp:effectExtent l="0" t="0" r="0" b="0"/>
            <wp:docPr id="347213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13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6A89" w14:textId="348311CD" w:rsidR="008F45EA" w:rsidRDefault="008F45EA" w:rsidP="008F45EA">
      <w:pPr>
        <w:pStyle w:val="Legenda"/>
      </w:pPr>
      <w:bookmarkStart w:id="10" w:name="_Toc243591304"/>
      <w:r>
        <w:t xml:space="preserve">Figura </w:t>
      </w:r>
      <w:fldSimple w:instr=" SEQ Figura \* ARABIC ">
        <w:r w:rsidR="00F6136C">
          <w:rPr>
            <w:noProof/>
          </w:rPr>
          <w:t>1</w:t>
        </w:r>
      </w:fldSimple>
      <w:r>
        <w:t xml:space="preserve"> Ficheiro CSV Carteira</w:t>
      </w:r>
      <w:bookmarkEnd w:id="10"/>
    </w:p>
    <w:p w14:paraId="26E12ED4" w14:textId="77777777" w:rsidR="008036AD" w:rsidRPr="00D01D89" w:rsidRDefault="008036AD" w:rsidP="008036AD"/>
    <w:p w14:paraId="1CF71952" w14:textId="0770D30C" w:rsidR="008036AD" w:rsidRPr="008036AD" w:rsidRDefault="00D01D89" w:rsidP="008036AD">
      <w:pPr>
        <w:pStyle w:val="Ttulo3"/>
      </w:pPr>
      <w:bookmarkStart w:id="11" w:name="_Toc243591265"/>
      <w:r>
        <w:t xml:space="preserve">API REST da </w:t>
      </w:r>
      <w:proofErr w:type="spellStart"/>
      <w:r>
        <w:t>CoinGecko</w:t>
      </w:r>
      <w:bookmarkEnd w:id="11"/>
      <w:proofErr w:type="spellEnd"/>
    </w:p>
    <w:p w14:paraId="35A2CCC1" w14:textId="3F54413C" w:rsidR="008036AD" w:rsidRDefault="008036AD" w:rsidP="008036AD">
      <w:r>
        <w:t xml:space="preserve">A API REST da </w:t>
      </w:r>
      <w:proofErr w:type="spellStart"/>
      <w:r>
        <w:t>CoinGecko</w:t>
      </w:r>
      <w:proofErr w:type="spellEnd"/>
      <w:r>
        <w:t xml:space="preserve"> é utilizada para recolher informação relativa às cotações de mercado dos </w:t>
      </w:r>
      <w:proofErr w:type="spellStart"/>
      <w:r>
        <w:t>criptoativos</w:t>
      </w:r>
      <w:proofErr w:type="spellEnd"/>
      <w:r>
        <w:t>. A comunicação com este serviço permite obter dados externos que complementam a informação existente no ficheiro local.</w:t>
      </w:r>
    </w:p>
    <w:p w14:paraId="7475AC6D" w14:textId="74BA4CAB" w:rsidR="00AF675F" w:rsidRDefault="008036AD" w:rsidP="00AF675F">
      <w:r>
        <w:t xml:space="preserve">Os dados recebidos são integrados no </w:t>
      </w:r>
      <w:proofErr w:type="spellStart"/>
      <w:r>
        <w:t>workflow</w:t>
      </w:r>
      <w:proofErr w:type="spellEnd"/>
      <w:r>
        <w:t xml:space="preserve"> e preparados para as operações de tratamento e cálculo. A sua utilização permite relacionar os registos do portefólio com os valores de mercado necessários à análise da respetiva valorização.</w:t>
      </w:r>
    </w:p>
    <w:p w14:paraId="75A8B0AA" w14:textId="77777777" w:rsidR="008F45EA" w:rsidRDefault="008F45EA" w:rsidP="008F45EA">
      <w:pPr>
        <w:keepNext/>
      </w:pPr>
      <w:r w:rsidRPr="008F45EA">
        <w:rPr>
          <w:noProof/>
        </w:rPr>
        <w:lastRenderedPageBreak/>
        <w:drawing>
          <wp:inline distT="0" distB="0" distL="0" distR="0" wp14:anchorId="0C6D9260" wp14:editId="4C07A3BC">
            <wp:extent cx="5760085" cy="1594485"/>
            <wp:effectExtent l="0" t="0" r="0" b="5715"/>
            <wp:docPr id="6384443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443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F0CA" w14:textId="4F282E60" w:rsidR="008036AD" w:rsidRDefault="008F45EA" w:rsidP="008F45EA">
      <w:pPr>
        <w:pStyle w:val="Legenda"/>
      </w:pPr>
      <w:bookmarkStart w:id="12" w:name="_Toc243591305"/>
      <w:r>
        <w:t xml:space="preserve">Figura </w:t>
      </w:r>
      <w:fldSimple w:instr=" SEQ Figura \* ARABIC ">
        <w:r w:rsidR="00F6136C">
          <w:rPr>
            <w:noProof/>
          </w:rPr>
          <w:t>2</w:t>
        </w:r>
      </w:fldSimple>
      <w:r>
        <w:t xml:space="preserve"> </w:t>
      </w:r>
      <w:r w:rsidRPr="00CF5302">
        <w:t xml:space="preserve">API REST da </w:t>
      </w:r>
      <w:proofErr w:type="spellStart"/>
      <w:r w:rsidRPr="00CF5302">
        <w:t>CoinGecko</w:t>
      </w:r>
      <w:bookmarkEnd w:id="12"/>
      <w:proofErr w:type="spellEnd"/>
    </w:p>
    <w:p w14:paraId="23BE00D8" w14:textId="77777777" w:rsidR="008F45EA" w:rsidRPr="00D01D89" w:rsidRDefault="008F45EA" w:rsidP="008F45EA">
      <w:pPr>
        <w:ind w:firstLine="0"/>
      </w:pPr>
    </w:p>
    <w:p w14:paraId="33A84ED7" w14:textId="0678A880" w:rsidR="00D01D89" w:rsidRDefault="00D01D89" w:rsidP="00D01D89">
      <w:pPr>
        <w:pStyle w:val="Ttulo3"/>
      </w:pPr>
      <w:bookmarkStart w:id="13" w:name="_Toc243591266"/>
      <w:r>
        <w:t>Banco Central Europeu — XML</w:t>
      </w:r>
      <w:bookmarkEnd w:id="13"/>
    </w:p>
    <w:p w14:paraId="7B2FDEF3" w14:textId="4B88E4D7" w:rsidR="008036AD" w:rsidRDefault="008036AD" w:rsidP="008036AD">
      <w:r>
        <w:t>A terceira fonte corresponde ao serviço de dados cambiais do Banco Central Europeu, que disponibiliza informação em formato XML.</w:t>
      </w:r>
    </w:p>
    <w:p w14:paraId="03A8EC17" w14:textId="0AE9EF2A" w:rsidR="008036AD" w:rsidRDefault="008036AD" w:rsidP="008036AD">
      <w:r>
        <w:t>Estes dados permitem obter a taxa de câmbio utilizada na conversão dos valores financeiros entre dólares norte-americanos e euros, de acordo com a lógica de cálculo implementada no pipeline.</w:t>
      </w:r>
    </w:p>
    <w:p w14:paraId="1546B63C" w14:textId="0275F2EB" w:rsidR="008036AD" w:rsidRDefault="008036AD" w:rsidP="008036AD">
      <w:r>
        <w:t>A informação extraída do documento XML é preparada para utilização nas operações posteriores, assegurando que a taxa cambial pode ser relacionada com os restantes dados do processo.</w:t>
      </w:r>
    </w:p>
    <w:p w14:paraId="4E720DFB" w14:textId="77777777" w:rsidR="00301D13" w:rsidRDefault="00301D13" w:rsidP="00301D13">
      <w:pPr>
        <w:keepNext/>
      </w:pPr>
      <w:r w:rsidRPr="00301D13">
        <w:rPr>
          <w:noProof/>
        </w:rPr>
        <w:drawing>
          <wp:inline distT="0" distB="0" distL="0" distR="0" wp14:anchorId="4D8D4978" wp14:editId="4C3036C0">
            <wp:extent cx="5760085" cy="2641600"/>
            <wp:effectExtent l="0" t="0" r="0" b="6350"/>
            <wp:docPr id="244594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945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60C8" w14:textId="73FC0BE2" w:rsidR="00301D13" w:rsidRPr="008036AD" w:rsidRDefault="00301D13" w:rsidP="00301D13">
      <w:pPr>
        <w:pStyle w:val="Legenda"/>
      </w:pPr>
      <w:bookmarkStart w:id="14" w:name="_Toc243591306"/>
      <w:r>
        <w:t xml:space="preserve">Figura </w:t>
      </w:r>
      <w:fldSimple w:instr=" SEQ Figura \* ARABIC ">
        <w:r w:rsidR="00F6136C">
          <w:rPr>
            <w:noProof/>
          </w:rPr>
          <w:t>3</w:t>
        </w:r>
      </w:fldSimple>
      <w:r>
        <w:t xml:space="preserve"> </w:t>
      </w:r>
      <w:r w:rsidRPr="00CB1E65">
        <w:t>Banco Central Europeu — XML</w:t>
      </w:r>
      <w:bookmarkEnd w:id="14"/>
    </w:p>
    <w:p w14:paraId="7993E0F2" w14:textId="77777777" w:rsidR="00D01D89" w:rsidRDefault="00D01D89" w:rsidP="00D01D89"/>
    <w:p w14:paraId="4A7EF4D4" w14:textId="77777777" w:rsidR="003500D7" w:rsidRDefault="003500D7" w:rsidP="00D01D89"/>
    <w:p w14:paraId="5D7D7F2B" w14:textId="77777777" w:rsidR="003500D7" w:rsidRPr="00D01D89" w:rsidRDefault="003500D7" w:rsidP="00301D13">
      <w:pPr>
        <w:ind w:firstLine="0"/>
      </w:pPr>
    </w:p>
    <w:p w14:paraId="2ABB0427" w14:textId="2C62C70C" w:rsidR="00D01D89" w:rsidRDefault="00D01D89" w:rsidP="00D01D89">
      <w:pPr>
        <w:pStyle w:val="Ttulo2"/>
      </w:pPr>
      <w:bookmarkStart w:id="15" w:name="_Toc243591267"/>
      <w:r>
        <w:lastRenderedPageBreak/>
        <w:t>Arquitetura do pipeline ETL</w:t>
      </w:r>
      <w:bookmarkEnd w:id="15"/>
    </w:p>
    <w:p w14:paraId="7FA6051D" w14:textId="77777777" w:rsidR="001C7965" w:rsidRDefault="001C7965" w:rsidP="001C7965">
      <w:r>
        <w:t xml:space="preserve">A arquitetura da solução assenta no KNIME como componente central de orquestração. A entrada do </w:t>
      </w:r>
      <w:proofErr w:type="spellStart"/>
      <w:r>
        <w:t>workflow</w:t>
      </w:r>
      <w:proofErr w:type="spellEnd"/>
      <w:r>
        <w:t xml:space="preserve"> reúne três ramos: leitura de transações num ficheiro CSV, consulta HTTP à API </w:t>
      </w:r>
      <w:proofErr w:type="spellStart"/>
      <w:r>
        <w:t>CoinGecko</w:t>
      </w:r>
      <w:proofErr w:type="spellEnd"/>
      <w:r>
        <w:t xml:space="preserve"> e leitura do documento XML do BCE. Cada ramo prepara a informação necessária antes da sua utilização conjunta.</w:t>
      </w:r>
    </w:p>
    <w:p w14:paraId="220797F9" w14:textId="1F1F2997" w:rsidR="001C7965" w:rsidRDefault="001C7965" w:rsidP="001C7965">
      <w:r>
        <w:t xml:space="preserve">Os dados locais e os dados de mercado são relacionados através de um </w:t>
      </w:r>
      <w:proofErr w:type="spellStart"/>
      <w:r>
        <w:t>Joiner</w:t>
      </w:r>
      <w:proofErr w:type="spellEnd"/>
      <w:r>
        <w:t xml:space="preserve">. A taxa cambial extraída do XML é disponibilizada como variável de fluxo para os cálculos. Após a aplicação de regras e fórmulas, os resultados são organizados para escrita no </w:t>
      </w:r>
      <w:proofErr w:type="spellStart"/>
      <w:r>
        <w:t>PostgreSQL</w:t>
      </w:r>
      <w:proofErr w:type="spellEnd"/>
      <w:r>
        <w:t xml:space="preserve"> e exportação para Excel, sendo ainda utilizado um nó de envio de email. O </w:t>
      </w:r>
      <w:proofErr w:type="spellStart"/>
      <w:r>
        <w:t>Grafana</w:t>
      </w:r>
      <w:proofErr w:type="spellEnd"/>
      <w:r>
        <w:t xml:space="preserve"> consulta a informação guardada na base de dados.</w:t>
      </w:r>
    </w:p>
    <w:p w14:paraId="3B1EBAB5" w14:textId="77777777" w:rsidR="0044252F" w:rsidRDefault="002D1569" w:rsidP="0044252F">
      <w:pPr>
        <w:keepNext/>
      </w:pPr>
      <w:r w:rsidRPr="002D1569">
        <w:rPr>
          <w:noProof/>
        </w:rPr>
        <w:drawing>
          <wp:inline distT="0" distB="0" distL="0" distR="0" wp14:anchorId="14E0AD56" wp14:editId="0A666768">
            <wp:extent cx="4976291" cy="4785775"/>
            <wp:effectExtent l="0" t="0" r="0" b="0"/>
            <wp:docPr id="11746884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884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0E76" w14:textId="659C7645" w:rsidR="001C7965" w:rsidRPr="001C7965" w:rsidRDefault="0044252F" w:rsidP="0044252F">
      <w:pPr>
        <w:pStyle w:val="Legenda"/>
      </w:pPr>
      <w:bookmarkStart w:id="16" w:name="_Toc243591307"/>
      <w:r>
        <w:t xml:space="preserve">Figura </w:t>
      </w:r>
      <w:fldSimple w:instr=" SEQ Figura \* ARABIC ">
        <w:r w:rsidR="00F6136C">
          <w:rPr>
            <w:noProof/>
          </w:rPr>
          <w:t>4</w:t>
        </w:r>
      </w:fldSimple>
      <w:r>
        <w:t xml:space="preserve"> Arquitetura do </w:t>
      </w:r>
      <w:proofErr w:type="spellStart"/>
      <w:r>
        <w:t>PipeLine</w:t>
      </w:r>
      <w:bookmarkEnd w:id="16"/>
      <w:proofErr w:type="spellEnd"/>
    </w:p>
    <w:p w14:paraId="26807F9B" w14:textId="77777777" w:rsidR="008036AD" w:rsidRPr="008036AD" w:rsidRDefault="008036AD" w:rsidP="008036AD"/>
    <w:p w14:paraId="0DDD40D3" w14:textId="77777777" w:rsidR="00D01D89" w:rsidRDefault="00D01D89" w:rsidP="00D01D89"/>
    <w:p w14:paraId="427D327B" w14:textId="77777777" w:rsidR="002D1569" w:rsidRPr="00D01D89" w:rsidRDefault="002D1569" w:rsidP="00D01D89"/>
    <w:p w14:paraId="0893F612" w14:textId="7CD46106" w:rsidR="0026547F" w:rsidRDefault="00D01D89" w:rsidP="002D1569">
      <w:pPr>
        <w:pStyle w:val="Ttulo2"/>
      </w:pPr>
      <w:bookmarkStart w:id="17" w:name="_Toc243591268"/>
      <w:r>
        <w:lastRenderedPageBreak/>
        <w:t>Operadores e processos utilizados</w:t>
      </w:r>
      <w:bookmarkEnd w:id="17"/>
    </w:p>
    <w:p w14:paraId="5101DEBB" w14:textId="13AAF72E" w:rsidR="009A0C20" w:rsidRDefault="009A0C20" w:rsidP="009A0C20">
      <w:pPr>
        <w:ind w:firstLine="360"/>
      </w:pPr>
      <w:r>
        <w:t xml:space="preserve">O </w:t>
      </w:r>
      <w:proofErr w:type="spellStart"/>
      <w:r>
        <w:t>workflow</w:t>
      </w:r>
      <w:proofErr w:type="spellEnd"/>
      <w:r>
        <w:t xml:space="preserve"> desenvolvido no KNIME é composto por nós organizados segundo as três fases do processo ETL, que acompanham os dados desde as fontes até à sua disponibilização. Nesta secção identificam-se os operadores utilizados e a função de cada um no pipeline; as respetivas configurações e resultados são detalhados nos capítulos seguintes.</w:t>
      </w:r>
    </w:p>
    <w:p w14:paraId="4F2E0659" w14:textId="00A4A9EC" w:rsidR="009A0C20" w:rsidRPr="009A0C20" w:rsidRDefault="009A0C20" w:rsidP="009A0C20">
      <w:pPr>
        <w:pStyle w:val="Ttulo3"/>
        <w:rPr>
          <w:b w:val="0"/>
          <w:bCs/>
        </w:rPr>
      </w:pPr>
      <w:bookmarkStart w:id="18" w:name="_Toc243591269"/>
      <w:r w:rsidRPr="009A0C20">
        <w:rPr>
          <w:rStyle w:val="Ttulo4Carter"/>
          <w:b/>
          <w:bCs/>
        </w:rPr>
        <w:t>Extração</w:t>
      </w:r>
      <w:bookmarkEnd w:id="18"/>
    </w:p>
    <w:p w14:paraId="26D3A317" w14:textId="5C0B73EB" w:rsidR="009A0C20" w:rsidRDefault="009A0C20" w:rsidP="009A0C20">
      <w:pPr>
        <w:ind w:firstLine="360"/>
      </w:pPr>
      <w:r>
        <w:t xml:space="preserve"> Os dados são obtidos através de um nó de leitura por fonte: o CSV </w:t>
      </w:r>
      <w:proofErr w:type="spellStart"/>
      <w:r>
        <w:t>Reader</w:t>
      </w:r>
      <w:proofErr w:type="spellEnd"/>
      <w:r>
        <w:t xml:space="preserve"> carrega os registos de aquisição do portefólio, o GET </w:t>
      </w:r>
      <w:proofErr w:type="spellStart"/>
      <w:r>
        <w:t>Request</w:t>
      </w:r>
      <w:proofErr w:type="spellEnd"/>
      <w:r>
        <w:t xml:space="preserve"> consulta a API REST da </w:t>
      </w:r>
      <w:proofErr w:type="spellStart"/>
      <w:r>
        <w:t>CoinGecko</w:t>
      </w:r>
      <w:proofErr w:type="spellEnd"/>
      <w:r>
        <w:t xml:space="preserve"> e o XML </w:t>
      </w:r>
      <w:proofErr w:type="spellStart"/>
      <w:r>
        <w:t>Reader</w:t>
      </w:r>
      <w:proofErr w:type="spellEnd"/>
      <w:r>
        <w:t xml:space="preserve"> lê o ficheiro de taxas de câmbio do BCE. Como as respostas externas chegam em estruturas aninhadas, são necessários nós de interpretação: o JSON </w:t>
      </w:r>
      <w:proofErr w:type="spellStart"/>
      <w:r>
        <w:t>Path</w:t>
      </w:r>
      <w:proofErr w:type="spellEnd"/>
      <w:r>
        <w:t xml:space="preserve"> extrai da resposta da API os campos relevantes de cada cripto moeda, nomeadamente o preço e a capitalização de mercado, o </w:t>
      </w:r>
      <w:proofErr w:type="spellStart"/>
      <w:r>
        <w:t>Ungroup</w:t>
      </w:r>
      <w:proofErr w:type="spellEnd"/>
      <w:r>
        <w:t xml:space="preserve"> converte a coleção obtida em linhas individuais e o </w:t>
      </w:r>
      <w:proofErr w:type="spellStart"/>
      <w:r>
        <w:t>XPath</w:t>
      </w:r>
      <w:proofErr w:type="spellEnd"/>
      <w:r>
        <w:t xml:space="preserve"> localiza no XML a taxa de câmbio USD/EUR.</w:t>
      </w:r>
    </w:p>
    <w:p w14:paraId="26BB6159" w14:textId="7D925843" w:rsidR="009A0C20" w:rsidRDefault="009A0C20" w:rsidP="009A0C20">
      <w:pPr>
        <w:pStyle w:val="Ttulo3"/>
      </w:pPr>
      <w:bookmarkStart w:id="19" w:name="_Toc243591270"/>
      <w:r>
        <w:t>Transformação</w:t>
      </w:r>
      <w:bookmarkEnd w:id="19"/>
    </w:p>
    <w:p w14:paraId="30576E8A" w14:textId="471F7AEE" w:rsidR="009A0C20" w:rsidRDefault="009A0C20" w:rsidP="009A0C20">
      <w:pPr>
        <w:ind w:firstLine="360"/>
      </w:pPr>
      <w:r>
        <w:t xml:space="preserve"> A normalização dos campos do CSV e das cotações é realizada por vários nós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Manipulation</w:t>
      </w:r>
      <w:proofErr w:type="spellEnd"/>
      <w:r>
        <w:t xml:space="preserve">, que aplicam expressões regulares e funções de texto, seguidos do </w:t>
      </w:r>
      <w:proofErr w:type="spellStart"/>
      <w:r>
        <w:t>String</w:t>
      </w:r>
      <w:proofErr w:type="spellEnd"/>
      <w:r>
        <w:t xml:space="preserve"> to </w:t>
      </w:r>
      <w:proofErr w:type="spellStart"/>
      <w:r>
        <w:t>Number</w:t>
      </w:r>
      <w:proofErr w:type="spellEnd"/>
      <w:r>
        <w:t xml:space="preserve">, que converte para campos numéricos. O </w:t>
      </w:r>
      <w:proofErr w:type="spellStart"/>
      <w:r>
        <w:t>Joiner</w:t>
      </w:r>
      <w:proofErr w:type="spellEnd"/>
      <w:r>
        <w:t xml:space="preserve"> relaciona os registos de aquisição com as cotações através do identificador do </w:t>
      </w:r>
      <w:proofErr w:type="spellStart"/>
      <w:r>
        <w:t>simblo</w:t>
      </w:r>
      <w:proofErr w:type="spellEnd"/>
      <w:r>
        <w:t xml:space="preserve"> </w:t>
      </w:r>
      <w:proofErr w:type="gramStart"/>
      <w:r>
        <w:t>da cripto</w:t>
      </w:r>
      <w:proofErr w:type="gramEnd"/>
      <w:r>
        <w:t xml:space="preserve"> moeda, e os nós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Merger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e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Resorter</w:t>
      </w:r>
      <w:proofErr w:type="spellEnd"/>
      <w:r>
        <w:t xml:space="preserve"> tratam os valores em falta, consolidam colunas e deixam a tabela apenas com os campos necessários, pela ordem pretendida.</w:t>
      </w:r>
    </w:p>
    <w:p w14:paraId="0314AD55" w14:textId="3E7DF309" w:rsidR="009A0C20" w:rsidRDefault="009A0C20" w:rsidP="009A0C20">
      <w:pPr>
        <w:ind w:firstLine="360"/>
      </w:pPr>
      <w:r>
        <w:t xml:space="preserve">O cálculo das métricas financeiras apoia-se na taxa do BCE, que o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to </w:t>
      </w:r>
      <w:proofErr w:type="spellStart"/>
      <w:r>
        <w:t>Variable</w:t>
      </w:r>
      <w:proofErr w:type="spellEnd"/>
      <w:r>
        <w:t xml:space="preserve"> converte em variável de fluxo para ser usada nas fórmulas. O </w:t>
      </w:r>
      <w:proofErr w:type="spellStart"/>
      <w:r>
        <w:t>Math</w:t>
      </w:r>
      <w:proofErr w:type="spellEnd"/>
      <w:r>
        <w:t xml:space="preserve"> Formula calcula o valor atual, o custo de aquisição e o P&amp;L, convertendo os valores para euros sempre que necessário, e o Rule </w:t>
      </w:r>
      <w:proofErr w:type="spellStart"/>
      <w:r>
        <w:t>Engine</w:t>
      </w:r>
      <w:proofErr w:type="spellEnd"/>
      <w:r>
        <w:t xml:space="preserve"> aplica regras condicionais, como a classificação do estado de mercado de cada registo e o tratamento dos registos sem cotação.</w:t>
      </w:r>
    </w:p>
    <w:p w14:paraId="7ADBE604" w14:textId="2E93D3B2" w:rsidR="009A0C20" w:rsidRDefault="009A0C20" w:rsidP="009A0C20">
      <w:pPr>
        <w:ind w:firstLine="360"/>
      </w:pPr>
      <w:r>
        <w:t xml:space="preserve">A informação temporal é preparada pelo </w:t>
      </w:r>
      <w:proofErr w:type="spellStart"/>
      <w:r>
        <w:t>Date&amp;Time</w:t>
      </w:r>
      <w:proofErr w:type="spellEnd"/>
      <w:r>
        <w:t xml:space="preserve"> Range </w:t>
      </w:r>
      <w:proofErr w:type="spellStart"/>
      <w:r>
        <w:t>Creator</w:t>
      </w:r>
      <w:proofErr w:type="spellEnd"/>
      <w:r>
        <w:t xml:space="preserve">, que gera o instante da execução, e pelo </w:t>
      </w:r>
      <w:proofErr w:type="spellStart"/>
      <w:r>
        <w:t>Date&amp;Time</w:t>
      </w:r>
      <w:proofErr w:type="spellEnd"/>
      <w:r>
        <w:t xml:space="preserve"> to </w:t>
      </w:r>
      <w:proofErr w:type="spellStart"/>
      <w:r>
        <w:t>String</w:t>
      </w:r>
      <w:proofErr w:type="spellEnd"/>
      <w:r>
        <w:t xml:space="preserve">, que o converte para texto. Com o auxílio do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to </w:t>
      </w:r>
      <w:proofErr w:type="spellStart"/>
      <w:r>
        <w:t>Variable</w:t>
      </w:r>
      <w:proofErr w:type="spellEnd"/>
      <w:r>
        <w:t xml:space="preserve"> e do </w:t>
      </w:r>
      <w:proofErr w:type="spellStart"/>
      <w:r>
        <w:t>Variable</w:t>
      </w:r>
      <w:proofErr w:type="spellEnd"/>
      <w:r>
        <w:t xml:space="preserve"> to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, esse instante é acrescentado à tabela como </w:t>
      </w:r>
      <w:proofErr w:type="spellStart"/>
      <w:r>
        <w:t>snapshot</w:t>
      </w:r>
      <w:r w:rsidR="006B035B">
        <w:t>_time</w:t>
      </w:r>
      <w:proofErr w:type="spellEnd"/>
      <w:r>
        <w:t>, permitindo identificar cada execução.</w:t>
      </w:r>
    </w:p>
    <w:p w14:paraId="1C2E57FF" w14:textId="77777777" w:rsidR="006B035B" w:rsidRDefault="009A0C20" w:rsidP="006B035B">
      <w:pPr>
        <w:pStyle w:val="Ttulo3"/>
      </w:pPr>
      <w:bookmarkStart w:id="20" w:name="_Toc243591271"/>
      <w:r>
        <w:lastRenderedPageBreak/>
        <w:t>Carregamento e distribuição</w:t>
      </w:r>
      <w:bookmarkEnd w:id="20"/>
    </w:p>
    <w:p w14:paraId="5C11777C" w14:textId="75C4DBBA" w:rsidR="009A0C20" w:rsidRDefault="009A0C20" w:rsidP="009A0C20">
      <w:pPr>
        <w:ind w:firstLine="360"/>
      </w:pPr>
      <w:r>
        <w:t xml:space="preserve"> O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estabelece a ligação à base de dados alojada na </w:t>
      </w:r>
      <w:proofErr w:type="spellStart"/>
      <w:r>
        <w:t>Neon</w:t>
      </w:r>
      <w:proofErr w:type="spellEnd"/>
      <w:r>
        <w:t xml:space="preserve"> e o DB </w:t>
      </w:r>
      <w:proofErr w:type="spellStart"/>
      <w:r>
        <w:t>Writer</w:t>
      </w:r>
      <w:proofErr w:type="spellEnd"/>
      <w:r>
        <w:t xml:space="preserve"> persiste a tabela final. Em paralelo, o Excel </w:t>
      </w:r>
      <w:proofErr w:type="spellStart"/>
      <w:r>
        <w:t>Writer</w:t>
      </w:r>
      <w:proofErr w:type="spellEnd"/>
      <w:r>
        <w:t xml:space="preserve"> exporta os resultados para um ficheiro Excel, que o Java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cifra através de código Java, e o </w:t>
      </w:r>
      <w:proofErr w:type="spellStart"/>
      <w:r>
        <w:t>Send</w:t>
      </w:r>
      <w:proofErr w:type="spellEnd"/>
      <w:r>
        <w:t xml:space="preserve"> Email envia a notificação por correio eletrónico com o ficheiro em anexo.</w:t>
      </w:r>
    </w:p>
    <w:p w14:paraId="35113608" w14:textId="2521BF3E" w:rsidR="009A0C20" w:rsidRDefault="009A0C20" w:rsidP="009A0C20">
      <w:pPr>
        <w:ind w:firstLine="360"/>
        <w:rPr>
          <w:color w:val="EE0000"/>
        </w:rPr>
      </w:pPr>
      <w:r>
        <w:t>As configurações, operações e resultados mais relevantes destes operadores são apresentados nos capítulos seguintes.</w:t>
      </w:r>
    </w:p>
    <w:p w14:paraId="59E7444E" w14:textId="19AF04A3" w:rsidR="009A0C20" w:rsidRPr="0044252F" w:rsidRDefault="009A0C20" w:rsidP="006B035B">
      <w:pPr>
        <w:ind w:firstLine="0"/>
        <w:rPr>
          <w:color w:val="EE0000"/>
        </w:rPr>
        <w:sectPr w:rsidR="009A0C20" w:rsidRPr="0044252F" w:rsidSect="0026547F">
          <w:type w:val="oddPage"/>
          <w:pgSz w:w="11906" w:h="16838"/>
          <w:pgMar w:top="1418" w:right="1134" w:bottom="1134" w:left="1701" w:header="709" w:footer="709" w:gutter="0"/>
          <w:cols w:space="708"/>
          <w:docGrid w:linePitch="360"/>
        </w:sectPr>
      </w:pPr>
    </w:p>
    <w:p w14:paraId="0919603C" w14:textId="58FC0A2C" w:rsidR="00D01D89" w:rsidRDefault="00D01D89" w:rsidP="00D01D89">
      <w:pPr>
        <w:pStyle w:val="Ttulo1"/>
      </w:pPr>
      <w:bookmarkStart w:id="21" w:name="_Toc243591272"/>
      <w:r w:rsidRPr="00D01D89">
        <w:lastRenderedPageBreak/>
        <w:t>Transformações</w:t>
      </w:r>
      <w:bookmarkEnd w:id="21"/>
    </w:p>
    <w:p w14:paraId="494CFC77" w14:textId="77777777" w:rsidR="0068123A" w:rsidRDefault="0068123A" w:rsidP="0068123A">
      <w:r>
        <w:t>Neste capítulo são descritas as principais transformações realizadas no âmbito do processo ETL desenvolvido em KNIME. Estas operações têm como finalidade garantir a qualidade, a consistência e a uniformização dos dados provenientes das diferentes fontes, permitindo a sua integração e posterior utilização.</w:t>
      </w:r>
    </w:p>
    <w:p w14:paraId="0ECF7F22" w14:textId="3D662E81" w:rsidR="0068123A" w:rsidRPr="0068123A" w:rsidRDefault="0068123A" w:rsidP="0068123A">
      <w:r>
        <w:t>São abordadas as etapas de limpeza e validação dos dados, normalização através de expressões regulares, integração das fontes de informação, conversão cambial e cálculo de métricas financeiras. Por fim, é apresentada a preparação dos dados para a sua persistência e visualização.</w:t>
      </w:r>
    </w:p>
    <w:p w14:paraId="2D8D9851" w14:textId="3A5ACDA1" w:rsidR="00D01D89" w:rsidRDefault="00D01D89" w:rsidP="00D01D89">
      <w:pPr>
        <w:pStyle w:val="Ttulo2"/>
      </w:pPr>
      <w:bookmarkStart w:id="22" w:name="_Toc243591273"/>
      <w:r>
        <w:t>Visão global do processo de transformação</w:t>
      </w:r>
      <w:bookmarkEnd w:id="22"/>
    </w:p>
    <w:p w14:paraId="382A4472" w14:textId="33C8456C" w:rsidR="00DB7A3D" w:rsidRDefault="00DB7A3D" w:rsidP="00DB7A3D">
      <w:pPr>
        <w:keepNext/>
        <w:ind w:firstLine="426"/>
      </w:pPr>
      <w:r>
        <w:t xml:space="preserve">As três fontes do projeto fornecem dados em formatos e com convenções diferentes: o ficheiro CSV tem campos de texto com formatação irregular, a API da </w:t>
      </w:r>
      <w:proofErr w:type="spellStart"/>
      <w:r>
        <w:t>CoinGecko</w:t>
      </w:r>
      <w:proofErr w:type="spellEnd"/>
      <w:r>
        <w:t xml:space="preserve"> devolve uma estrutura JSON aninhada com preços em dólares (USD) e o ficheiro do Banco Central Europeu (BCE) publica as taxas de câmbio em XML. O processo de transformação tem como objetivo tratar, uniformizar e integrar estes dados numa única tabela, sobre a qual são calculados os indicadores financeiros de cada posição.</w:t>
      </w:r>
    </w:p>
    <w:p w14:paraId="6D94E026" w14:textId="42B0CF96" w:rsidR="00DB7A3D" w:rsidRDefault="00DB7A3D" w:rsidP="00DB7A3D">
      <w:pPr>
        <w:keepNext/>
        <w:ind w:firstLine="426"/>
      </w:pPr>
      <w:r>
        <w:t xml:space="preserve">O processo desenvolve-se em quatro etapas. Na primeira, os campos do CSV e as cotações são normalizados com os nós </w:t>
      </w:r>
      <w:proofErr w:type="spellStart"/>
      <w:r w:rsidRPr="009A6381">
        <w:rPr>
          <w:b/>
          <w:bCs/>
        </w:rPr>
        <w:t>String</w:t>
      </w:r>
      <w:proofErr w:type="spellEnd"/>
      <w:r w:rsidRPr="009A6381">
        <w:rPr>
          <w:b/>
          <w:bCs/>
        </w:rPr>
        <w:t xml:space="preserve"> </w:t>
      </w:r>
      <w:proofErr w:type="spellStart"/>
      <w:r w:rsidRPr="009A6381">
        <w:rPr>
          <w:b/>
          <w:bCs/>
        </w:rPr>
        <w:t>Manipulation</w:t>
      </w:r>
      <w:proofErr w:type="spellEnd"/>
      <w:r>
        <w:t xml:space="preserve">, que aplicam expressões regulares e funções de texto, e convertidos para tipos numéricos com o </w:t>
      </w:r>
      <w:proofErr w:type="spellStart"/>
      <w:r w:rsidRPr="009A6381">
        <w:rPr>
          <w:b/>
          <w:bCs/>
        </w:rPr>
        <w:t>String</w:t>
      </w:r>
      <w:proofErr w:type="spellEnd"/>
      <w:r w:rsidRPr="009A6381">
        <w:rPr>
          <w:b/>
          <w:bCs/>
        </w:rPr>
        <w:t xml:space="preserve"> to </w:t>
      </w:r>
      <w:proofErr w:type="spellStart"/>
      <w:r w:rsidRPr="009A6381">
        <w:rPr>
          <w:b/>
          <w:bCs/>
        </w:rPr>
        <w:t>Number</w:t>
      </w:r>
      <w:proofErr w:type="spellEnd"/>
      <w:r>
        <w:t xml:space="preserve">. Na segunda, o </w:t>
      </w:r>
      <w:proofErr w:type="spellStart"/>
      <w:r w:rsidRPr="009A6381">
        <w:rPr>
          <w:b/>
          <w:bCs/>
        </w:rPr>
        <w:t>Joiner</w:t>
      </w:r>
      <w:proofErr w:type="spellEnd"/>
      <w:r>
        <w:t xml:space="preserve"> associa cada registo de aquisição à respetiva cotação, e os nós </w:t>
      </w:r>
      <w:proofErr w:type="spellStart"/>
      <w:r w:rsidRPr="009A6381">
        <w:rPr>
          <w:b/>
          <w:bCs/>
        </w:rPr>
        <w:t>Missing</w:t>
      </w:r>
      <w:proofErr w:type="spellEnd"/>
      <w:r w:rsidRPr="009A6381">
        <w:rPr>
          <w:b/>
          <w:bCs/>
        </w:rPr>
        <w:t xml:space="preserve"> </w:t>
      </w:r>
      <w:proofErr w:type="spellStart"/>
      <w:r w:rsidRPr="009A6381">
        <w:rPr>
          <w:b/>
          <w:bCs/>
        </w:rPr>
        <w:t>Value</w:t>
      </w:r>
      <w:proofErr w:type="spellEnd"/>
      <w:r w:rsidRPr="009A6381">
        <w:rPr>
          <w:b/>
          <w:bCs/>
        </w:rPr>
        <w:t xml:space="preserve">, </w:t>
      </w:r>
      <w:proofErr w:type="spellStart"/>
      <w:r w:rsidRPr="009A6381">
        <w:rPr>
          <w:b/>
          <w:bCs/>
        </w:rPr>
        <w:t>Column</w:t>
      </w:r>
      <w:proofErr w:type="spellEnd"/>
      <w:r w:rsidRPr="009A6381">
        <w:rPr>
          <w:b/>
          <w:bCs/>
        </w:rPr>
        <w:t xml:space="preserve"> </w:t>
      </w:r>
      <w:proofErr w:type="spellStart"/>
      <w:r w:rsidRPr="009A6381">
        <w:rPr>
          <w:b/>
          <w:bCs/>
        </w:rPr>
        <w:t>Merger</w:t>
      </w:r>
      <w:proofErr w:type="spellEnd"/>
      <w:r w:rsidRPr="009A6381">
        <w:rPr>
          <w:b/>
          <w:bCs/>
        </w:rPr>
        <w:t xml:space="preserve">, </w:t>
      </w:r>
      <w:proofErr w:type="spellStart"/>
      <w:r w:rsidRPr="009A6381">
        <w:rPr>
          <w:b/>
          <w:bCs/>
        </w:rPr>
        <w:t>Column</w:t>
      </w:r>
      <w:proofErr w:type="spellEnd"/>
      <w:r w:rsidRPr="009A6381">
        <w:rPr>
          <w:b/>
          <w:bCs/>
        </w:rPr>
        <w:t xml:space="preserve"> </w:t>
      </w:r>
      <w:proofErr w:type="spellStart"/>
      <w:r w:rsidRPr="009A6381">
        <w:rPr>
          <w:b/>
          <w:bCs/>
        </w:rPr>
        <w:t>Filter</w:t>
      </w:r>
      <w:proofErr w:type="spellEnd"/>
      <w:r w:rsidRPr="009A6381">
        <w:rPr>
          <w:b/>
          <w:bCs/>
        </w:rPr>
        <w:t xml:space="preserve"> e </w:t>
      </w:r>
      <w:proofErr w:type="spellStart"/>
      <w:r w:rsidRPr="009A6381">
        <w:rPr>
          <w:b/>
          <w:bCs/>
        </w:rPr>
        <w:t>Column</w:t>
      </w:r>
      <w:proofErr w:type="spellEnd"/>
      <w:r w:rsidRPr="009A6381">
        <w:rPr>
          <w:b/>
          <w:bCs/>
        </w:rPr>
        <w:t xml:space="preserve"> </w:t>
      </w:r>
      <w:proofErr w:type="spellStart"/>
      <w:r w:rsidRPr="009A6381">
        <w:rPr>
          <w:b/>
          <w:bCs/>
        </w:rPr>
        <w:t>Resorter</w:t>
      </w:r>
      <w:proofErr w:type="spellEnd"/>
      <w:r w:rsidRPr="009A6381">
        <w:rPr>
          <w:b/>
          <w:bCs/>
        </w:rPr>
        <w:t xml:space="preserve"> </w:t>
      </w:r>
      <w:r>
        <w:t xml:space="preserve">tratam os valores em falta, consolidam colunas e organizam a tabela. Na terceira, os nós </w:t>
      </w:r>
      <w:r w:rsidRPr="009A6381">
        <w:rPr>
          <w:b/>
          <w:bCs/>
        </w:rPr>
        <w:t xml:space="preserve">Rule </w:t>
      </w:r>
      <w:proofErr w:type="spellStart"/>
      <w:r w:rsidRPr="009A6381">
        <w:rPr>
          <w:b/>
          <w:bCs/>
        </w:rPr>
        <w:t>Engine</w:t>
      </w:r>
      <w:proofErr w:type="spellEnd"/>
      <w:r w:rsidRPr="009A6381">
        <w:rPr>
          <w:b/>
          <w:bCs/>
        </w:rPr>
        <w:t xml:space="preserve"> e </w:t>
      </w:r>
      <w:proofErr w:type="spellStart"/>
      <w:r w:rsidRPr="009A6381">
        <w:rPr>
          <w:b/>
          <w:bCs/>
        </w:rPr>
        <w:t>Math</w:t>
      </w:r>
      <w:proofErr w:type="spellEnd"/>
      <w:r w:rsidRPr="009A6381">
        <w:rPr>
          <w:b/>
          <w:bCs/>
        </w:rPr>
        <w:t xml:space="preserve"> Formula</w:t>
      </w:r>
      <w:r>
        <w:t xml:space="preserve"> aplicam regras condicionais e fórmulas aritméticas que, com a taxa USD/EUR do BCE, convertem os valores para euros e calculam o valor atual, o custo de aquisição e o lucro ou prejuízo (P&amp;L) de </w:t>
      </w:r>
      <w:r>
        <w:lastRenderedPageBreak/>
        <w:t>cada posição. Na quarta, é acrescentado à tabela o instante da execução (</w:t>
      </w:r>
      <w:proofErr w:type="spellStart"/>
      <w:r>
        <w:t>snapshot</w:t>
      </w:r>
      <w:r w:rsidR="009A6381">
        <w:t>_time</w:t>
      </w:r>
      <w:proofErr w:type="spellEnd"/>
      <w:r>
        <w:t>) e os campos são ordenados para a escrita.</w:t>
      </w:r>
    </w:p>
    <w:p w14:paraId="477F8B64" w14:textId="3C780734" w:rsidR="00DB7A3D" w:rsidRDefault="00DB7A3D" w:rsidP="00DB7A3D">
      <w:pPr>
        <w:keepNext/>
        <w:ind w:firstLine="426"/>
      </w:pPr>
      <w:r>
        <w:t xml:space="preserve">A tabela final alimenta depois os processos de saída descritos no Capítulo 4: a persistência no </w:t>
      </w:r>
      <w:proofErr w:type="spellStart"/>
      <w:r>
        <w:t>PostgreSQL</w:t>
      </w:r>
      <w:proofErr w:type="spellEnd"/>
      <w:r>
        <w:t xml:space="preserve">, a exportação para Excel cifrado, o envio por correio eletrónico e a visualização no </w:t>
      </w:r>
      <w:proofErr w:type="spellStart"/>
      <w:r>
        <w:t>Grafana</w:t>
      </w:r>
      <w:proofErr w:type="spellEnd"/>
      <w:r>
        <w:t>.</w:t>
      </w:r>
    </w:p>
    <w:p w14:paraId="765FC9DA" w14:textId="6BD90913" w:rsidR="00666599" w:rsidRDefault="00DB7A3D" w:rsidP="00DB7A3D">
      <w:pPr>
        <w:keepNext/>
        <w:ind w:firstLine="426"/>
      </w:pPr>
      <w:r>
        <w:t xml:space="preserve">A </w:t>
      </w:r>
      <w:r w:rsidR="003E1B79">
        <w:fldChar w:fldCharType="begin"/>
      </w:r>
      <w:r w:rsidR="003E1B79">
        <w:instrText xml:space="preserve"> REF _Ref243585450 \h </w:instrText>
      </w:r>
      <w:r w:rsidR="003E1B79">
        <w:fldChar w:fldCharType="separate"/>
      </w:r>
      <w:r w:rsidR="003E1B79">
        <w:t xml:space="preserve">Figura </w:t>
      </w:r>
      <w:r w:rsidR="003E1B79">
        <w:rPr>
          <w:noProof/>
        </w:rPr>
        <w:t>5</w:t>
      </w:r>
      <w:r w:rsidR="003E1B79">
        <w:t xml:space="preserve"> </w:t>
      </w:r>
      <w:r w:rsidR="003E1B79" w:rsidRPr="003C5303">
        <w:t xml:space="preserve">Visão geral do </w:t>
      </w:r>
      <w:proofErr w:type="spellStart"/>
      <w:r w:rsidR="003E1B79" w:rsidRPr="003C5303">
        <w:t>workflow</w:t>
      </w:r>
      <w:proofErr w:type="spellEnd"/>
      <w:r w:rsidR="003E1B79" w:rsidRPr="003C5303">
        <w:t xml:space="preserve"> ETL</w:t>
      </w:r>
      <w:r w:rsidR="003E1B79">
        <w:fldChar w:fldCharType="end"/>
      </w:r>
      <w:r w:rsidR="003E1B79">
        <w:t xml:space="preserve"> </w:t>
      </w:r>
      <w:r>
        <w:t xml:space="preserve">apresenta a estrutura global do </w:t>
      </w:r>
      <w:proofErr w:type="spellStart"/>
      <w:r>
        <w:t>workflow</w:t>
      </w:r>
      <w:proofErr w:type="spellEnd"/>
      <w:r>
        <w:t xml:space="preserve"> desenvolvido no KNIME, evidenciando as etapas do processo ETL e as ligações entre os operadores utilizados. As secções seguintes detalham a limpeza e normalização dos dados (3.2), a integração das fontes (3.3), a conversão cambial e o cálculo de métricas (3.4) e a preparação dos dados para persistência e visualização (3.5).</w:t>
      </w:r>
      <w:r w:rsidR="000F3D2F" w:rsidRPr="000F3D2F">
        <w:rPr>
          <w:noProof/>
        </w:rPr>
        <w:drawing>
          <wp:inline distT="0" distB="0" distL="0" distR="0" wp14:anchorId="6AC2CA63" wp14:editId="60ED798F">
            <wp:extent cx="5760085" cy="2218055"/>
            <wp:effectExtent l="0" t="0" r="0" b="0"/>
            <wp:docPr id="53057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70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02FC" w14:textId="367FF2CC" w:rsidR="00666599" w:rsidRPr="00666599" w:rsidRDefault="00666599" w:rsidP="00666599">
      <w:pPr>
        <w:pStyle w:val="Legenda"/>
      </w:pPr>
      <w:bookmarkStart w:id="23" w:name="_Ref243585450"/>
      <w:bookmarkStart w:id="24" w:name="_Toc243591308"/>
      <w:r>
        <w:t xml:space="preserve">Figura </w:t>
      </w:r>
      <w:fldSimple w:instr=" SEQ Figura \* ARABIC ">
        <w:r w:rsidR="00F6136C">
          <w:rPr>
            <w:noProof/>
          </w:rPr>
          <w:t>5</w:t>
        </w:r>
      </w:fldSimple>
      <w:r>
        <w:t xml:space="preserve"> </w:t>
      </w:r>
      <w:r w:rsidRPr="003C5303">
        <w:t xml:space="preserve">Visão geral do </w:t>
      </w:r>
      <w:proofErr w:type="spellStart"/>
      <w:r w:rsidRPr="003C5303">
        <w:t>workflow</w:t>
      </w:r>
      <w:proofErr w:type="spellEnd"/>
      <w:r w:rsidRPr="003C5303">
        <w:t xml:space="preserve"> ETL</w:t>
      </w:r>
      <w:bookmarkEnd w:id="23"/>
      <w:bookmarkEnd w:id="24"/>
    </w:p>
    <w:p w14:paraId="2C555BCE" w14:textId="60FD35EF" w:rsidR="000A3CFA" w:rsidRDefault="000A3CFA" w:rsidP="000A3CFA">
      <w:pPr>
        <w:pStyle w:val="Ttulo2"/>
      </w:pPr>
      <w:bookmarkStart w:id="25" w:name="_Toc243591274"/>
      <w:r w:rsidRPr="000A3CFA">
        <w:t>Limpeza, validação e normalização dos dados</w:t>
      </w:r>
      <w:bookmarkEnd w:id="25"/>
    </w:p>
    <w:p w14:paraId="3AACF9AE" w14:textId="18F352D8" w:rsidR="00666599" w:rsidRDefault="006D58EF" w:rsidP="00666599">
      <w:r>
        <w:t xml:space="preserve">A limpeza, validação e normalização dos dados constituem uma etapa essencial do processo ETL, permitindo uniformizar os valores provenientes das diferentes fontes e prepará-los para as operações de integração e cálculo. Uma vez que os dados apresentam diferentes formatos e representações, foram aplicadas operações de manipulação textual e conversão de tipos, recorrendo principalmente aos nós </w:t>
      </w:r>
      <w:proofErr w:type="spellStart"/>
      <w:r w:rsidRPr="00FD562B">
        <w:rPr>
          <w:b/>
          <w:bCs/>
        </w:rPr>
        <w:t>String</w:t>
      </w:r>
      <w:proofErr w:type="spellEnd"/>
      <w:r w:rsidRPr="00FD562B">
        <w:rPr>
          <w:b/>
          <w:bCs/>
        </w:rPr>
        <w:t xml:space="preserve"> </w:t>
      </w:r>
      <w:proofErr w:type="spellStart"/>
      <w:r w:rsidRPr="00FD562B">
        <w:rPr>
          <w:b/>
          <w:bCs/>
        </w:rPr>
        <w:t>Manipulation</w:t>
      </w:r>
      <w:proofErr w:type="spellEnd"/>
      <w:r>
        <w:t xml:space="preserve"> e </w:t>
      </w:r>
      <w:proofErr w:type="spellStart"/>
      <w:r w:rsidRPr="00FD562B">
        <w:rPr>
          <w:b/>
          <w:bCs/>
        </w:rPr>
        <w:t>String</w:t>
      </w:r>
      <w:proofErr w:type="spellEnd"/>
      <w:r w:rsidRPr="00FD562B">
        <w:rPr>
          <w:b/>
          <w:bCs/>
        </w:rPr>
        <w:t xml:space="preserve"> to </w:t>
      </w:r>
      <w:proofErr w:type="spellStart"/>
      <w:r w:rsidRPr="00FD562B">
        <w:rPr>
          <w:b/>
          <w:bCs/>
        </w:rPr>
        <w:t>Number</w:t>
      </w:r>
      <w:proofErr w:type="spellEnd"/>
      <w:r>
        <w:t xml:space="preserve"> do KNIME.</w:t>
      </w:r>
    </w:p>
    <w:p w14:paraId="399D432A" w14:textId="0F21B115" w:rsidR="006D58EF" w:rsidRDefault="006D58EF" w:rsidP="006D58EF">
      <w:pPr>
        <w:pStyle w:val="Ttulo3"/>
      </w:pPr>
      <w:bookmarkStart w:id="26" w:name="_Toc243591275"/>
      <w:r>
        <w:t>Normalização dos dados do ficheiro CSV</w:t>
      </w:r>
      <w:bookmarkEnd w:id="26"/>
    </w:p>
    <w:p w14:paraId="18CA86EB" w14:textId="12C5332E" w:rsidR="006D58EF" w:rsidRDefault="006D58EF" w:rsidP="006D58EF">
      <w:r>
        <w:t>Nos dados provenientes do ficheiro CSV, foram utilizadas expressões regulares (</w:t>
      </w:r>
      <w:proofErr w:type="spellStart"/>
      <w:r w:rsidRPr="00FD562B">
        <w:rPr>
          <w:b/>
          <w:bCs/>
        </w:rPr>
        <w:t>Regex</w:t>
      </w:r>
      <w:proofErr w:type="spellEnd"/>
      <w:r>
        <w:t xml:space="preserve">) através da função </w:t>
      </w:r>
      <w:r w:rsidRPr="00FD562B">
        <w:rPr>
          <w:b/>
          <w:bCs/>
        </w:rPr>
        <w:t>`</w:t>
      </w:r>
      <w:proofErr w:type="spellStart"/>
      <w:proofErr w:type="gramStart"/>
      <w:r w:rsidRPr="00FD562B">
        <w:rPr>
          <w:b/>
          <w:bCs/>
        </w:rPr>
        <w:t>regexReplace</w:t>
      </w:r>
      <w:proofErr w:type="spellEnd"/>
      <w:r w:rsidRPr="00FD562B">
        <w:rPr>
          <w:b/>
          <w:bCs/>
        </w:rPr>
        <w:t>(</w:t>
      </w:r>
      <w:proofErr w:type="gramEnd"/>
      <w:r w:rsidRPr="00FD562B">
        <w:rPr>
          <w:b/>
          <w:bCs/>
        </w:rPr>
        <w:t>)`,</w:t>
      </w:r>
      <w:r>
        <w:t xml:space="preserve"> com o objetivo de remover caracteres indesejados, uniformizar a capitalização e adequar a representação dos campos.</w:t>
      </w:r>
    </w:p>
    <w:p w14:paraId="0E4E0DFD" w14:textId="78B3927F" w:rsidR="006D58EF" w:rsidRDefault="006D58EF" w:rsidP="006D58EF">
      <w:r>
        <w:lastRenderedPageBreak/>
        <w:t xml:space="preserve">Nos campos </w:t>
      </w:r>
      <w:r w:rsidRPr="00FD562B">
        <w:rPr>
          <w:b/>
          <w:bCs/>
        </w:rPr>
        <w:t>`</w:t>
      </w:r>
      <w:proofErr w:type="spellStart"/>
      <w:r w:rsidRPr="00FD562B">
        <w:rPr>
          <w:b/>
          <w:bCs/>
        </w:rPr>
        <w:t>crypto_id</w:t>
      </w:r>
      <w:proofErr w:type="spellEnd"/>
      <w:r w:rsidRPr="00FD562B">
        <w:rPr>
          <w:b/>
          <w:bCs/>
        </w:rPr>
        <w:t>`</w:t>
      </w:r>
      <w:r>
        <w:t xml:space="preserve"> e </w:t>
      </w:r>
      <w:r w:rsidRPr="00FD562B">
        <w:rPr>
          <w:b/>
          <w:bCs/>
        </w:rPr>
        <w:t>`</w:t>
      </w:r>
      <w:proofErr w:type="spellStart"/>
      <w:r w:rsidRPr="00FD562B">
        <w:rPr>
          <w:b/>
          <w:bCs/>
        </w:rPr>
        <w:t>symbol</w:t>
      </w:r>
      <w:proofErr w:type="spellEnd"/>
      <w:r w:rsidRPr="00FD562B">
        <w:rPr>
          <w:b/>
          <w:bCs/>
        </w:rPr>
        <w:t>`</w:t>
      </w:r>
      <w:r>
        <w:t xml:space="preserve">, foram removidos os espaços em branco existentes no início e no fim dos valores, sendo posteriormente aplicada a função </w:t>
      </w:r>
      <w:r w:rsidRPr="00FD562B">
        <w:rPr>
          <w:b/>
          <w:bCs/>
        </w:rPr>
        <w:t>`</w:t>
      </w:r>
      <w:proofErr w:type="spellStart"/>
      <w:proofErr w:type="gramStart"/>
      <w:r w:rsidRPr="00FD562B">
        <w:rPr>
          <w:b/>
          <w:bCs/>
        </w:rPr>
        <w:t>lowerCase</w:t>
      </w:r>
      <w:proofErr w:type="spellEnd"/>
      <w:r w:rsidRPr="00FD562B">
        <w:rPr>
          <w:b/>
          <w:bCs/>
        </w:rPr>
        <w:t>(</w:t>
      </w:r>
      <w:proofErr w:type="gramEnd"/>
      <w:r w:rsidRPr="00FD562B">
        <w:rPr>
          <w:b/>
          <w:bCs/>
        </w:rPr>
        <w:t>)`</w:t>
      </w:r>
      <w:r>
        <w:t xml:space="preserve"> para converter os caracteres para minúsculas. Esta operação permite uniformizar os identificadores utilizados na associação com os dados da API </w:t>
      </w:r>
      <w:proofErr w:type="spellStart"/>
      <w:r>
        <w:t>CoinGecko</w:t>
      </w:r>
      <w:proofErr w:type="spellEnd"/>
      <w:r>
        <w:t>.</w:t>
      </w:r>
    </w:p>
    <w:p w14:paraId="42BAF776" w14:textId="77777777" w:rsidR="001B376E" w:rsidRPr="00193CAA" w:rsidRDefault="001B376E" w:rsidP="00193CAA">
      <w:pPr>
        <w:pStyle w:val="Code"/>
        <w:shd w:val="clear" w:color="auto" w:fill="C6D9F1" w:themeFill="text2" w:themeFillTint="33"/>
      </w:pPr>
      <w:proofErr w:type="spellStart"/>
      <w:proofErr w:type="gramStart"/>
      <w:r w:rsidRPr="00193CAA">
        <w:t>lowerCase</w:t>
      </w:r>
      <w:proofErr w:type="spellEnd"/>
      <w:r w:rsidRPr="00193CAA">
        <w:t>(</w:t>
      </w:r>
      <w:proofErr w:type="spellStart"/>
      <w:r w:rsidRPr="00193CAA">
        <w:t>regexReplace</w:t>
      </w:r>
      <w:proofErr w:type="spellEnd"/>
      <w:r w:rsidRPr="00193CAA">
        <w:t>(</w:t>
      </w:r>
      <w:proofErr w:type="spellStart"/>
      <w:r w:rsidRPr="00193CAA">
        <w:t>regexReplace</w:t>
      </w:r>
      <w:proofErr w:type="spellEnd"/>
      <w:r w:rsidRPr="00193CAA">
        <w:t>(</w:t>
      </w:r>
      <w:proofErr w:type="gramEnd"/>
      <w:r w:rsidRPr="00193CAA">
        <w:t>$</w:t>
      </w:r>
      <w:proofErr w:type="spellStart"/>
      <w:r w:rsidRPr="00193CAA">
        <w:t>crypto_id</w:t>
      </w:r>
      <w:proofErr w:type="spellEnd"/>
      <w:r w:rsidRPr="00193CAA">
        <w:t>$, "^\\s+", ""), "\\s+$", ""))</w:t>
      </w:r>
    </w:p>
    <w:p w14:paraId="00E548DF" w14:textId="77777777" w:rsidR="001B376E" w:rsidRPr="00193CAA" w:rsidRDefault="001B376E" w:rsidP="00193CAA">
      <w:pPr>
        <w:pStyle w:val="Code"/>
        <w:shd w:val="clear" w:color="auto" w:fill="C6D9F1" w:themeFill="text2" w:themeFillTint="33"/>
      </w:pPr>
    </w:p>
    <w:p w14:paraId="323593D1" w14:textId="49BDD8A6" w:rsidR="000F3D2F" w:rsidRPr="00193CAA" w:rsidRDefault="001B376E" w:rsidP="00193CAA">
      <w:pPr>
        <w:pStyle w:val="Code"/>
        <w:shd w:val="clear" w:color="auto" w:fill="C6D9F1" w:themeFill="text2" w:themeFillTint="33"/>
      </w:pPr>
      <w:proofErr w:type="spellStart"/>
      <w:proofErr w:type="gramStart"/>
      <w:r w:rsidRPr="00193CAA">
        <w:t>lowerCase</w:t>
      </w:r>
      <w:proofErr w:type="spellEnd"/>
      <w:r w:rsidRPr="00193CAA">
        <w:t>(</w:t>
      </w:r>
      <w:proofErr w:type="spellStart"/>
      <w:r w:rsidRPr="00193CAA">
        <w:t>regexReplace</w:t>
      </w:r>
      <w:proofErr w:type="spellEnd"/>
      <w:r w:rsidRPr="00193CAA">
        <w:t>(</w:t>
      </w:r>
      <w:proofErr w:type="spellStart"/>
      <w:r w:rsidRPr="00193CAA">
        <w:t>regexReplace</w:t>
      </w:r>
      <w:proofErr w:type="spellEnd"/>
      <w:r w:rsidRPr="00193CAA">
        <w:t>(</w:t>
      </w:r>
      <w:proofErr w:type="gramEnd"/>
      <w:r w:rsidRPr="00193CAA">
        <w:t>$</w:t>
      </w:r>
      <w:proofErr w:type="spellStart"/>
      <w:r w:rsidRPr="00193CAA">
        <w:t>symbol</w:t>
      </w:r>
      <w:proofErr w:type="spellEnd"/>
      <w:r w:rsidRPr="00193CAA">
        <w:t>$, "^\\s+", ""), "\\s+$", ""))</w:t>
      </w:r>
    </w:p>
    <w:p w14:paraId="6313F911" w14:textId="77777777" w:rsidR="00666599" w:rsidRDefault="00666599" w:rsidP="006D58EF"/>
    <w:p w14:paraId="10E400A7" w14:textId="627CA6B3" w:rsidR="006D58EF" w:rsidRDefault="006D58EF" w:rsidP="006D58EF">
      <w:r>
        <w:t xml:space="preserve">Relativamente aos campos </w:t>
      </w:r>
      <w:r w:rsidRPr="00FD562B">
        <w:rPr>
          <w:b/>
          <w:bCs/>
        </w:rPr>
        <w:t>`</w:t>
      </w:r>
      <w:proofErr w:type="spellStart"/>
      <w:r w:rsidRPr="00FD562B">
        <w:rPr>
          <w:b/>
          <w:bCs/>
        </w:rPr>
        <w:t>buy_price</w:t>
      </w:r>
      <w:proofErr w:type="spellEnd"/>
      <w:r w:rsidRPr="00FD562B">
        <w:rPr>
          <w:b/>
          <w:bCs/>
        </w:rPr>
        <w:t>`</w:t>
      </w:r>
      <w:r>
        <w:t xml:space="preserve"> e </w:t>
      </w:r>
      <w:r w:rsidRPr="00FD562B">
        <w:rPr>
          <w:b/>
          <w:bCs/>
        </w:rPr>
        <w:t>`</w:t>
      </w:r>
      <w:proofErr w:type="spellStart"/>
      <w:r w:rsidRPr="00FD562B">
        <w:rPr>
          <w:b/>
          <w:bCs/>
        </w:rPr>
        <w:t>quantity</w:t>
      </w:r>
      <w:proofErr w:type="spellEnd"/>
      <w:r w:rsidRPr="00FD562B">
        <w:rPr>
          <w:b/>
          <w:bCs/>
        </w:rPr>
        <w:t>`</w:t>
      </w:r>
      <w:r>
        <w:t>, foi efetuada a substituição das vírgulas por pontos, seguida da remoção de caracteres diferentes de algarismos e pontos. Esta transformação permite preparar os valores textuais para a sua posterior conversão para tipos numéricos.</w:t>
      </w:r>
    </w:p>
    <w:p w14:paraId="0BEC6459" w14:textId="3CC2C560" w:rsidR="001B376E" w:rsidRDefault="001B376E" w:rsidP="001B376E">
      <w:pPr>
        <w:pStyle w:val="Code"/>
        <w:shd w:val="clear" w:color="auto" w:fill="DBE5F1" w:themeFill="accent1" w:themeFillTint="33"/>
      </w:pPr>
      <w:proofErr w:type="spellStart"/>
      <w:r w:rsidRPr="001B376E">
        <w:t>regexReplace</w:t>
      </w:r>
      <w:proofErr w:type="spellEnd"/>
      <w:r w:rsidRPr="001B376E">
        <w:t>(</w:t>
      </w:r>
      <w:proofErr w:type="spellStart"/>
      <w:r w:rsidRPr="001B376E">
        <w:t>replace</w:t>
      </w:r>
      <w:proofErr w:type="spellEnd"/>
      <w:r w:rsidRPr="001B376E">
        <w:t>(</w:t>
      </w:r>
      <w:proofErr w:type="spellStart"/>
      <w:r w:rsidRPr="001B376E">
        <w:t>string</w:t>
      </w:r>
      <w:proofErr w:type="spellEnd"/>
      <w:r w:rsidRPr="001B376E">
        <w:t>($</w:t>
      </w:r>
      <w:proofErr w:type="spellStart"/>
      <w:r w:rsidRPr="001B376E">
        <w:t>buy_price</w:t>
      </w:r>
      <w:proofErr w:type="spellEnd"/>
      <w:r w:rsidRPr="001B376E">
        <w:t>$), ",", "."), "[^0-9.]", "")</w:t>
      </w:r>
    </w:p>
    <w:p w14:paraId="1B0310BE" w14:textId="77777777" w:rsidR="001B376E" w:rsidRDefault="001B376E" w:rsidP="001B376E">
      <w:pPr>
        <w:pStyle w:val="Code"/>
        <w:shd w:val="clear" w:color="auto" w:fill="DBE5F1" w:themeFill="accent1" w:themeFillTint="33"/>
      </w:pPr>
    </w:p>
    <w:p w14:paraId="372E06B5" w14:textId="2AE8EAFB" w:rsidR="001B376E" w:rsidRDefault="001B376E" w:rsidP="000F3D2F">
      <w:pPr>
        <w:pStyle w:val="Code"/>
        <w:shd w:val="clear" w:color="auto" w:fill="DBE5F1" w:themeFill="accent1" w:themeFillTint="33"/>
      </w:pPr>
      <w:proofErr w:type="spellStart"/>
      <w:r w:rsidRPr="001B376E">
        <w:t>regexReplace</w:t>
      </w:r>
      <w:proofErr w:type="spellEnd"/>
      <w:r w:rsidRPr="001B376E">
        <w:t>(</w:t>
      </w:r>
      <w:proofErr w:type="spellStart"/>
      <w:r w:rsidRPr="001B376E">
        <w:t>replace</w:t>
      </w:r>
      <w:proofErr w:type="spellEnd"/>
      <w:r w:rsidRPr="001B376E">
        <w:t>(</w:t>
      </w:r>
      <w:proofErr w:type="spellStart"/>
      <w:r w:rsidRPr="001B376E">
        <w:t>string</w:t>
      </w:r>
      <w:proofErr w:type="spellEnd"/>
      <w:r w:rsidRPr="001B376E">
        <w:t>($</w:t>
      </w:r>
      <w:proofErr w:type="spellStart"/>
      <w:r w:rsidRPr="001B376E">
        <w:t>quantity</w:t>
      </w:r>
      <w:proofErr w:type="spellEnd"/>
      <w:r w:rsidRPr="001B376E">
        <w:t>$), ",", "."), "[^0-9.]", "")</w:t>
      </w:r>
    </w:p>
    <w:p w14:paraId="2F2CE405" w14:textId="77777777" w:rsidR="001B376E" w:rsidRDefault="001B376E" w:rsidP="000F3D2F">
      <w:pPr>
        <w:pStyle w:val="Code"/>
        <w:ind w:firstLine="0"/>
      </w:pPr>
    </w:p>
    <w:p w14:paraId="29EDDD87" w14:textId="590886C8" w:rsidR="006D58EF" w:rsidRDefault="006D58EF" w:rsidP="006D58EF">
      <w:r>
        <w:t xml:space="preserve">No campo </w:t>
      </w:r>
      <w:r w:rsidRPr="001B376E">
        <w:rPr>
          <w:b/>
          <w:bCs/>
        </w:rPr>
        <w:t>`</w:t>
      </w:r>
      <w:proofErr w:type="spellStart"/>
      <w:r w:rsidRPr="001B376E">
        <w:rPr>
          <w:b/>
          <w:bCs/>
        </w:rPr>
        <w:t>buy_currency</w:t>
      </w:r>
      <w:proofErr w:type="spellEnd"/>
      <w:r w:rsidRPr="001B376E">
        <w:rPr>
          <w:b/>
          <w:bCs/>
        </w:rPr>
        <w:t>`,</w:t>
      </w:r>
      <w:r>
        <w:t xml:space="preserve"> foi aplicada uma operação de conversão para maiúsculas, enquanto no campo </w:t>
      </w:r>
      <w:r w:rsidRPr="001B376E">
        <w:rPr>
          <w:b/>
          <w:bCs/>
        </w:rPr>
        <w:t>`</w:t>
      </w:r>
      <w:proofErr w:type="spellStart"/>
      <w:r w:rsidRPr="001B376E">
        <w:rPr>
          <w:b/>
          <w:bCs/>
        </w:rPr>
        <w:t>exchange</w:t>
      </w:r>
      <w:proofErr w:type="spellEnd"/>
      <w:r w:rsidRPr="001B376E">
        <w:rPr>
          <w:b/>
          <w:bCs/>
        </w:rPr>
        <w:t>`</w:t>
      </w:r>
      <w:r>
        <w:t xml:space="preserve"> foi realizada uma transformação para colocar o primeiro carácter em maiúscula e os restantes em minúsculas. Por sua vez, no campo </w:t>
      </w:r>
      <w:r w:rsidRPr="001B376E">
        <w:rPr>
          <w:b/>
          <w:bCs/>
        </w:rPr>
        <w:t>`</w:t>
      </w:r>
      <w:proofErr w:type="spellStart"/>
      <w:r w:rsidRPr="001B376E">
        <w:rPr>
          <w:b/>
          <w:bCs/>
        </w:rPr>
        <w:t>buy_date</w:t>
      </w:r>
      <w:proofErr w:type="spellEnd"/>
      <w:r w:rsidRPr="001B376E">
        <w:rPr>
          <w:b/>
          <w:bCs/>
        </w:rPr>
        <w:t>`,</w:t>
      </w:r>
      <w:r>
        <w:t xml:space="preserve"> foi utilizada uma expressão regular para remover caracteres alfabéticos.</w:t>
      </w:r>
    </w:p>
    <w:p w14:paraId="39148F0F" w14:textId="77777777" w:rsidR="001B376E" w:rsidRPr="001B376E" w:rsidRDefault="001B376E" w:rsidP="001B376E">
      <w:pPr>
        <w:pStyle w:val="Code"/>
        <w:shd w:val="clear" w:color="auto" w:fill="DBE5F1" w:themeFill="accent1" w:themeFillTint="33"/>
      </w:pPr>
      <w:proofErr w:type="spellStart"/>
      <w:proofErr w:type="gramStart"/>
      <w:r w:rsidRPr="001B376E">
        <w:t>upperCase</w:t>
      </w:r>
      <w:proofErr w:type="spellEnd"/>
      <w:r w:rsidRPr="001B376E">
        <w:t>(</w:t>
      </w:r>
      <w:proofErr w:type="spellStart"/>
      <w:r w:rsidRPr="001B376E">
        <w:t>regexReplace</w:t>
      </w:r>
      <w:proofErr w:type="spellEnd"/>
      <w:r w:rsidRPr="001B376E">
        <w:t>(</w:t>
      </w:r>
      <w:proofErr w:type="gramEnd"/>
      <w:r w:rsidRPr="001B376E">
        <w:t>$</w:t>
      </w:r>
      <w:proofErr w:type="spellStart"/>
      <w:r w:rsidRPr="001B376E">
        <w:t>buy_currency</w:t>
      </w:r>
      <w:proofErr w:type="spellEnd"/>
      <w:r w:rsidRPr="001B376E">
        <w:t>$, "</w:t>
      </w:r>
      <w:proofErr w:type="gramStart"/>
      <w:r w:rsidRPr="001B376E">
        <w:t>(.*</w:t>
      </w:r>
      <w:proofErr w:type="gramEnd"/>
      <w:r w:rsidRPr="001B376E">
        <w:t>)", "$1"))</w:t>
      </w:r>
    </w:p>
    <w:p w14:paraId="34DE458B" w14:textId="77777777" w:rsidR="001B376E" w:rsidRPr="001B376E" w:rsidRDefault="001B376E" w:rsidP="001B376E">
      <w:pPr>
        <w:pStyle w:val="Code"/>
        <w:shd w:val="clear" w:color="auto" w:fill="DBE5F1" w:themeFill="accent1" w:themeFillTint="33"/>
      </w:pPr>
    </w:p>
    <w:p w14:paraId="64C0F728" w14:textId="77777777" w:rsidR="001B376E" w:rsidRPr="001B376E" w:rsidRDefault="001B376E" w:rsidP="001B376E">
      <w:pPr>
        <w:pStyle w:val="Code"/>
        <w:shd w:val="clear" w:color="auto" w:fill="DBE5F1" w:themeFill="accent1" w:themeFillTint="33"/>
      </w:pPr>
      <w:proofErr w:type="spellStart"/>
      <w:proofErr w:type="gramStart"/>
      <w:r w:rsidRPr="001B376E">
        <w:t>join</w:t>
      </w:r>
      <w:proofErr w:type="spellEnd"/>
      <w:r w:rsidRPr="001B376E">
        <w:t>(</w:t>
      </w:r>
      <w:proofErr w:type="gramEnd"/>
    </w:p>
    <w:p w14:paraId="59D6A906" w14:textId="77777777" w:rsidR="001B376E" w:rsidRPr="001B376E" w:rsidRDefault="001B376E" w:rsidP="001B376E">
      <w:pPr>
        <w:pStyle w:val="Code"/>
        <w:shd w:val="clear" w:color="auto" w:fill="DBE5F1" w:themeFill="accent1" w:themeFillTint="33"/>
      </w:pPr>
      <w:r w:rsidRPr="001B376E">
        <w:t xml:space="preserve">    </w:t>
      </w:r>
      <w:proofErr w:type="spellStart"/>
      <w:proofErr w:type="gramStart"/>
      <w:r w:rsidRPr="001B376E">
        <w:t>upperCase</w:t>
      </w:r>
      <w:proofErr w:type="spellEnd"/>
      <w:r w:rsidRPr="001B376E">
        <w:t>(</w:t>
      </w:r>
      <w:proofErr w:type="spellStart"/>
      <w:r w:rsidRPr="001B376E">
        <w:t>regexReplace</w:t>
      </w:r>
      <w:proofErr w:type="spellEnd"/>
      <w:r w:rsidRPr="001B376E">
        <w:t>(</w:t>
      </w:r>
      <w:proofErr w:type="gramEnd"/>
      <w:r w:rsidRPr="001B376E">
        <w:t>$</w:t>
      </w:r>
      <w:proofErr w:type="spellStart"/>
      <w:r w:rsidRPr="001B376E">
        <w:t>exchange</w:t>
      </w:r>
      <w:proofErr w:type="spellEnd"/>
      <w:r w:rsidRPr="001B376E">
        <w:t>$, "^</w:t>
      </w:r>
      <w:proofErr w:type="gramStart"/>
      <w:r w:rsidRPr="001B376E">
        <w:t>(.).*</w:t>
      </w:r>
      <w:proofErr w:type="gramEnd"/>
      <w:r w:rsidRPr="001B376E">
        <w:t>", "$1")),</w:t>
      </w:r>
    </w:p>
    <w:p w14:paraId="1B1F2FD0" w14:textId="77777777" w:rsidR="001B376E" w:rsidRPr="001B376E" w:rsidRDefault="001B376E" w:rsidP="001B376E">
      <w:pPr>
        <w:pStyle w:val="Code"/>
        <w:shd w:val="clear" w:color="auto" w:fill="DBE5F1" w:themeFill="accent1" w:themeFillTint="33"/>
      </w:pPr>
      <w:r w:rsidRPr="001B376E">
        <w:t xml:space="preserve">    </w:t>
      </w:r>
      <w:proofErr w:type="spellStart"/>
      <w:proofErr w:type="gramStart"/>
      <w:r w:rsidRPr="001B376E">
        <w:t>lowerCase</w:t>
      </w:r>
      <w:proofErr w:type="spellEnd"/>
      <w:r w:rsidRPr="001B376E">
        <w:t>(</w:t>
      </w:r>
      <w:proofErr w:type="spellStart"/>
      <w:r w:rsidRPr="001B376E">
        <w:t>regexReplace</w:t>
      </w:r>
      <w:proofErr w:type="spellEnd"/>
      <w:r w:rsidRPr="001B376E">
        <w:t>(</w:t>
      </w:r>
      <w:proofErr w:type="gramEnd"/>
      <w:r w:rsidRPr="001B376E">
        <w:t>$</w:t>
      </w:r>
      <w:proofErr w:type="spellStart"/>
      <w:r w:rsidRPr="001B376E">
        <w:t>exchange</w:t>
      </w:r>
      <w:proofErr w:type="spellEnd"/>
      <w:r w:rsidRPr="001B376E">
        <w:t>$, "^</w:t>
      </w:r>
      <w:proofErr w:type="gramStart"/>
      <w:r w:rsidRPr="001B376E">
        <w:t>.(</w:t>
      </w:r>
      <w:proofErr w:type="gramEnd"/>
      <w:r w:rsidRPr="001B376E">
        <w:t>.*)", "$1"))</w:t>
      </w:r>
    </w:p>
    <w:p w14:paraId="1679EFDE" w14:textId="77777777" w:rsidR="001B376E" w:rsidRPr="001B376E" w:rsidRDefault="001B376E" w:rsidP="001B376E">
      <w:pPr>
        <w:pStyle w:val="Code"/>
        <w:shd w:val="clear" w:color="auto" w:fill="DBE5F1" w:themeFill="accent1" w:themeFillTint="33"/>
      </w:pPr>
      <w:r w:rsidRPr="001B376E">
        <w:t>)</w:t>
      </w:r>
    </w:p>
    <w:p w14:paraId="0A6E9123" w14:textId="77777777" w:rsidR="001B376E" w:rsidRPr="001B376E" w:rsidRDefault="001B376E" w:rsidP="001B376E">
      <w:pPr>
        <w:pStyle w:val="Code"/>
        <w:shd w:val="clear" w:color="auto" w:fill="DBE5F1" w:themeFill="accent1" w:themeFillTint="33"/>
      </w:pPr>
    </w:p>
    <w:p w14:paraId="01904298" w14:textId="132D2A48" w:rsidR="000F3D2F" w:rsidRDefault="001B376E" w:rsidP="00666599">
      <w:pPr>
        <w:pStyle w:val="Code"/>
        <w:shd w:val="clear" w:color="auto" w:fill="DBE5F1" w:themeFill="accent1" w:themeFillTint="33"/>
      </w:pPr>
      <w:proofErr w:type="spellStart"/>
      <w:proofErr w:type="gramStart"/>
      <w:r w:rsidRPr="001B376E">
        <w:lastRenderedPageBreak/>
        <w:t>regexReplace</w:t>
      </w:r>
      <w:proofErr w:type="spellEnd"/>
      <w:r w:rsidRPr="001B376E">
        <w:t>(</w:t>
      </w:r>
      <w:proofErr w:type="gramEnd"/>
      <w:r w:rsidRPr="001B376E">
        <w:t>$</w:t>
      </w:r>
      <w:proofErr w:type="spellStart"/>
      <w:r w:rsidRPr="001B376E">
        <w:t>buy_date</w:t>
      </w:r>
      <w:proofErr w:type="spellEnd"/>
      <w:r w:rsidRPr="001B376E">
        <w:t>$, "[a-</w:t>
      </w:r>
      <w:proofErr w:type="spellStart"/>
      <w:r w:rsidRPr="001B376E">
        <w:t>zA</w:t>
      </w:r>
      <w:proofErr w:type="spellEnd"/>
      <w:r w:rsidRPr="001B376E">
        <w:t>-Z]", "")</w:t>
      </w:r>
    </w:p>
    <w:p w14:paraId="2A0FCE68" w14:textId="77777777" w:rsidR="00666599" w:rsidRDefault="00666599" w:rsidP="006D58EF"/>
    <w:p w14:paraId="5868313C" w14:textId="46BBB4B1" w:rsidR="006D58EF" w:rsidRDefault="006D58EF" w:rsidP="006D58EF">
      <w:r>
        <w:t>Estas operações permitem obter uma representação mais uniforme dos registos do portefólio, facilitando o processamento e a integração dos dados nas etapas seguintes.</w:t>
      </w:r>
    </w:p>
    <w:p w14:paraId="33BA4720" w14:textId="77777777" w:rsidR="000F3D2F" w:rsidRDefault="000F3D2F" w:rsidP="006D58EF"/>
    <w:p w14:paraId="277537BA" w14:textId="77777777" w:rsidR="000F3D2F" w:rsidRDefault="000F3D2F" w:rsidP="006D58EF"/>
    <w:p w14:paraId="598FE5F6" w14:textId="77777777" w:rsidR="00FD562B" w:rsidRDefault="00FD562B" w:rsidP="006D58EF"/>
    <w:tbl>
      <w:tblPr>
        <w:tblW w:w="91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2850"/>
        <w:gridCol w:w="3841"/>
      </w:tblGrid>
      <w:tr w:rsidR="00FD562B" w:rsidRPr="00FD562B" w14:paraId="05EB30C3" w14:textId="77777777" w:rsidTr="00193CAA">
        <w:trPr>
          <w:trHeight w:val="933"/>
          <w:tblCellSpacing w:w="15" w:type="dxa"/>
        </w:trPr>
        <w:tc>
          <w:tcPr>
            <w:tcW w:w="2372" w:type="dxa"/>
            <w:shd w:val="clear" w:color="auto" w:fill="95B3D7" w:themeFill="accent1" w:themeFillTint="99"/>
            <w:vAlign w:val="center"/>
            <w:hideMark/>
          </w:tcPr>
          <w:p w14:paraId="20AC2AD3" w14:textId="77777777" w:rsidR="00FD562B" w:rsidRPr="00FD562B" w:rsidRDefault="00FD562B" w:rsidP="00FD562B">
            <w:pPr>
              <w:jc w:val="center"/>
              <w:rPr>
                <w:b/>
                <w:bCs/>
              </w:rPr>
            </w:pPr>
            <w:r w:rsidRPr="00FD562B">
              <w:rPr>
                <w:b/>
                <w:bCs/>
              </w:rPr>
              <w:t>Campo</w:t>
            </w:r>
          </w:p>
        </w:tc>
        <w:tc>
          <w:tcPr>
            <w:tcW w:w="2820" w:type="dxa"/>
            <w:shd w:val="clear" w:color="auto" w:fill="95B3D7" w:themeFill="accent1" w:themeFillTint="99"/>
            <w:vAlign w:val="center"/>
            <w:hideMark/>
          </w:tcPr>
          <w:p w14:paraId="07F3A12B" w14:textId="77777777" w:rsidR="00FD562B" w:rsidRPr="00FD562B" w:rsidRDefault="00FD562B" w:rsidP="00FD562B">
            <w:pPr>
              <w:jc w:val="center"/>
              <w:rPr>
                <w:b/>
                <w:bCs/>
              </w:rPr>
            </w:pPr>
            <w:r w:rsidRPr="00FD562B">
              <w:rPr>
                <w:b/>
                <w:bCs/>
              </w:rPr>
              <w:t>Expressão / operação</w:t>
            </w:r>
          </w:p>
        </w:tc>
        <w:tc>
          <w:tcPr>
            <w:tcW w:w="3796" w:type="dxa"/>
            <w:shd w:val="clear" w:color="auto" w:fill="95B3D7" w:themeFill="accent1" w:themeFillTint="99"/>
            <w:vAlign w:val="center"/>
            <w:hideMark/>
          </w:tcPr>
          <w:p w14:paraId="287AB129" w14:textId="77777777" w:rsidR="00FD562B" w:rsidRPr="00FD562B" w:rsidRDefault="00FD562B" w:rsidP="00FD562B">
            <w:pPr>
              <w:jc w:val="center"/>
              <w:rPr>
                <w:b/>
                <w:bCs/>
              </w:rPr>
            </w:pPr>
            <w:r w:rsidRPr="00FD562B">
              <w:rPr>
                <w:b/>
                <w:bCs/>
              </w:rPr>
              <w:t>Finalidade</w:t>
            </w:r>
          </w:p>
        </w:tc>
      </w:tr>
      <w:tr w:rsidR="00FD562B" w:rsidRPr="00FD562B" w14:paraId="4436EA58" w14:textId="77777777" w:rsidTr="00193CAA">
        <w:trPr>
          <w:trHeight w:val="1062"/>
          <w:tblCellSpacing w:w="15" w:type="dxa"/>
        </w:trPr>
        <w:tc>
          <w:tcPr>
            <w:tcW w:w="2372" w:type="dxa"/>
            <w:shd w:val="clear" w:color="auto" w:fill="DBE5F1" w:themeFill="accent1" w:themeFillTint="33"/>
            <w:vAlign w:val="center"/>
            <w:hideMark/>
          </w:tcPr>
          <w:p w14:paraId="2ABA6B87" w14:textId="77777777" w:rsidR="00FD562B" w:rsidRPr="00FD562B" w:rsidRDefault="00FD562B" w:rsidP="00FD562B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FD562B">
              <w:rPr>
                <w:b/>
                <w:bCs/>
              </w:rPr>
              <w:t>crypto_id</w:t>
            </w:r>
            <w:proofErr w:type="spellEnd"/>
          </w:p>
        </w:tc>
        <w:tc>
          <w:tcPr>
            <w:tcW w:w="2820" w:type="dxa"/>
            <w:vAlign w:val="center"/>
            <w:hideMark/>
          </w:tcPr>
          <w:p w14:paraId="4CBBE6D8" w14:textId="77777777" w:rsidR="00FD562B" w:rsidRPr="00FD562B" w:rsidRDefault="00FD562B" w:rsidP="00FD562B">
            <w:pPr>
              <w:jc w:val="center"/>
            </w:pPr>
            <w:proofErr w:type="spellStart"/>
            <w:proofErr w:type="gramStart"/>
            <w:r w:rsidRPr="00FD562B">
              <w:t>regexReplace</w:t>
            </w:r>
            <w:proofErr w:type="spellEnd"/>
            <w:r w:rsidRPr="00FD562B">
              <w:t>(</w:t>
            </w:r>
            <w:proofErr w:type="gramEnd"/>
            <w:r w:rsidRPr="00FD562B">
              <w:t xml:space="preserve">) + </w:t>
            </w:r>
            <w:proofErr w:type="spellStart"/>
            <w:proofErr w:type="gramStart"/>
            <w:r w:rsidRPr="00FD562B">
              <w:t>lowerCase</w:t>
            </w:r>
            <w:proofErr w:type="spellEnd"/>
            <w:r w:rsidRPr="00FD562B">
              <w:t>(</w:t>
            </w:r>
            <w:proofErr w:type="gramEnd"/>
            <w:r w:rsidRPr="00FD562B">
              <w:t>)</w:t>
            </w:r>
          </w:p>
        </w:tc>
        <w:tc>
          <w:tcPr>
            <w:tcW w:w="3796" w:type="dxa"/>
            <w:vAlign w:val="center"/>
            <w:hideMark/>
          </w:tcPr>
          <w:p w14:paraId="5F93CD46" w14:textId="77777777" w:rsidR="00FD562B" w:rsidRPr="00FD562B" w:rsidRDefault="00FD562B" w:rsidP="00FD562B">
            <w:pPr>
              <w:jc w:val="center"/>
            </w:pPr>
            <w:r w:rsidRPr="00FD562B">
              <w:t>Remover espaços nas extremidades e converter para minúsculas</w:t>
            </w:r>
          </w:p>
        </w:tc>
      </w:tr>
      <w:tr w:rsidR="00FD562B" w:rsidRPr="00FD562B" w14:paraId="04A4DE72" w14:textId="77777777" w:rsidTr="00193CAA">
        <w:trPr>
          <w:trHeight w:val="783"/>
          <w:tblCellSpacing w:w="15" w:type="dxa"/>
        </w:trPr>
        <w:tc>
          <w:tcPr>
            <w:tcW w:w="2372" w:type="dxa"/>
            <w:shd w:val="clear" w:color="auto" w:fill="DBE5F1" w:themeFill="accent1" w:themeFillTint="33"/>
            <w:vAlign w:val="center"/>
            <w:hideMark/>
          </w:tcPr>
          <w:p w14:paraId="09C90BBD" w14:textId="77777777" w:rsidR="00FD562B" w:rsidRPr="00FD562B" w:rsidRDefault="00FD562B" w:rsidP="00FD562B">
            <w:pPr>
              <w:jc w:val="center"/>
              <w:rPr>
                <w:b/>
                <w:bCs/>
              </w:rPr>
            </w:pPr>
            <w:proofErr w:type="spellStart"/>
            <w:r w:rsidRPr="00FD562B">
              <w:rPr>
                <w:b/>
                <w:bCs/>
              </w:rPr>
              <w:t>symbol</w:t>
            </w:r>
            <w:proofErr w:type="spellEnd"/>
          </w:p>
        </w:tc>
        <w:tc>
          <w:tcPr>
            <w:tcW w:w="2820" w:type="dxa"/>
            <w:vAlign w:val="center"/>
            <w:hideMark/>
          </w:tcPr>
          <w:p w14:paraId="00D3F601" w14:textId="77777777" w:rsidR="00FD562B" w:rsidRPr="00FD562B" w:rsidRDefault="00FD562B" w:rsidP="00FD562B">
            <w:pPr>
              <w:jc w:val="center"/>
            </w:pPr>
            <w:proofErr w:type="spellStart"/>
            <w:proofErr w:type="gramStart"/>
            <w:r w:rsidRPr="00FD562B">
              <w:t>regexReplace</w:t>
            </w:r>
            <w:proofErr w:type="spellEnd"/>
            <w:r w:rsidRPr="00FD562B">
              <w:t>(</w:t>
            </w:r>
            <w:proofErr w:type="gramEnd"/>
            <w:r w:rsidRPr="00FD562B">
              <w:t xml:space="preserve">) + </w:t>
            </w:r>
            <w:proofErr w:type="spellStart"/>
            <w:proofErr w:type="gramStart"/>
            <w:r w:rsidRPr="00FD562B">
              <w:t>lowerCase</w:t>
            </w:r>
            <w:proofErr w:type="spellEnd"/>
            <w:r w:rsidRPr="00FD562B">
              <w:t>(</w:t>
            </w:r>
            <w:proofErr w:type="gramEnd"/>
            <w:r w:rsidRPr="00FD562B">
              <w:t>)</w:t>
            </w:r>
          </w:p>
        </w:tc>
        <w:tc>
          <w:tcPr>
            <w:tcW w:w="3796" w:type="dxa"/>
            <w:vAlign w:val="center"/>
            <w:hideMark/>
          </w:tcPr>
          <w:p w14:paraId="5E913B82" w14:textId="77777777" w:rsidR="00FD562B" w:rsidRPr="00FD562B" w:rsidRDefault="00FD562B" w:rsidP="00FD562B">
            <w:pPr>
              <w:jc w:val="center"/>
            </w:pPr>
            <w:r w:rsidRPr="00FD562B">
              <w:t>Uniformizar o símbolo</w:t>
            </w:r>
          </w:p>
        </w:tc>
      </w:tr>
      <w:tr w:rsidR="00FD562B" w:rsidRPr="00FD562B" w14:paraId="6E1F487C" w14:textId="77777777" w:rsidTr="00193CAA">
        <w:trPr>
          <w:trHeight w:val="1356"/>
          <w:tblCellSpacing w:w="15" w:type="dxa"/>
        </w:trPr>
        <w:tc>
          <w:tcPr>
            <w:tcW w:w="2372" w:type="dxa"/>
            <w:shd w:val="clear" w:color="auto" w:fill="DBE5F1" w:themeFill="accent1" w:themeFillTint="33"/>
            <w:vAlign w:val="center"/>
            <w:hideMark/>
          </w:tcPr>
          <w:p w14:paraId="43F66FCA" w14:textId="77777777" w:rsidR="00FD562B" w:rsidRPr="00FD562B" w:rsidRDefault="00FD562B" w:rsidP="00FD562B">
            <w:pPr>
              <w:jc w:val="center"/>
              <w:rPr>
                <w:b/>
                <w:bCs/>
              </w:rPr>
            </w:pPr>
            <w:proofErr w:type="spellStart"/>
            <w:r w:rsidRPr="00FD562B">
              <w:rPr>
                <w:b/>
                <w:bCs/>
              </w:rPr>
              <w:t>buy_price</w:t>
            </w:r>
            <w:proofErr w:type="spellEnd"/>
          </w:p>
        </w:tc>
        <w:tc>
          <w:tcPr>
            <w:tcW w:w="2820" w:type="dxa"/>
            <w:vAlign w:val="center"/>
            <w:hideMark/>
          </w:tcPr>
          <w:p w14:paraId="602B70F2" w14:textId="77777777" w:rsidR="00FD562B" w:rsidRPr="00FD562B" w:rsidRDefault="00FD562B" w:rsidP="00FD562B">
            <w:pPr>
              <w:jc w:val="center"/>
            </w:pPr>
            <w:proofErr w:type="spellStart"/>
            <w:proofErr w:type="gramStart"/>
            <w:r w:rsidRPr="00FD562B">
              <w:t>replace</w:t>
            </w:r>
            <w:proofErr w:type="spellEnd"/>
            <w:r w:rsidRPr="00FD562B">
              <w:t>(</w:t>
            </w:r>
            <w:proofErr w:type="gramEnd"/>
            <w:r w:rsidRPr="00FD562B">
              <w:t xml:space="preserve">) + </w:t>
            </w:r>
            <w:proofErr w:type="spellStart"/>
            <w:proofErr w:type="gramStart"/>
            <w:r w:rsidRPr="00FD562B">
              <w:t>regexReplace</w:t>
            </w:r>
            <w:proofErr w:type="spellEnd"/>
            <w:r w:rsidRPr="00FD562B">
              <w:t>(</w:t>
            </w:r>
            <w:proofErr w:type="gramEnd"/>
            <w:r w:rsidRPr="00FD562B">
              <w:t>)</w:t>
            </w:r>
          </w:p>
        </w:tc>
        <w:tc>
          <w:tcPr>
            <w:tcW w:w="3796" w:type="dxa"/>
            <w:vAlign w:val="center"/>
            <w:hideMark/>
          </w:tcPr>
          <w:p w14:paraId="7D98E893" w14:textId="77777777" w:rsidR="00FD562B" w:rsidRPr="00FD562B" w:rsidRDefault="00FD562B" w:rsidP="00FD562B">
            <w:pPr>
              <w:jc w:val="center"/>
            </w:pPr>
            <w:r w:rsidRPr="00FD562B">
              <w:t>Substituir vírgulas por pontos e remover caracteres não permitidos</w:t>
            </w:r>
          </w:p>
        </w:tc>
      </w:tr>
      <w:tr w:rsidR="00FD562B" w:rsidRPr="00FD562B" w14:paraId="62622713" w14:textId="77777777" w:rsidTr="00193CAA">
        <w:trPr>
          <w:trHeight w:val="933"/>
          <w:tblCellSpacing w:w="15" w:type="dxa"/>
        </w:trPr>
        <w:tc>
          <w:tcPr>
            <w:tcW w:w="2372" w:type="dxa"/>
            <w:shd w:val="clear" w:color="auto" w:fill="DBE5F1" w:themeFill="accent1" w:themeFillTint="33"/>
            <w:vAlign w:val="center"/>
            <w:hideMark/>
          </w:tcPr>
          <w:p w14:paraId="412CAB44" w14:textId="77777777" w:rsidR="00FD562B" w:rsidRPr="00FD562B" w:rsidRDefault="00FD562B" w:rsidP="00FD562B">
            <w:pPr>
              <w:jc w:val="center"/>
              <w:rPr>
                <w:b/>
                <w:bCs/>
              </w:rPr>
            </w:pPr>
            <w:proofErr w:type="spellStart"/>
            <w:r w:rsidRPr="00FD562B">
              <w:rPr>
                <w:b/>
                <w:bCs/>
              </w:rPr>
              <w:t>quantity</w:t>
            </w:r>
            <w:proofErr w:type="spellEnd"/>
          </w:p>
        </w:tc>
        <w:tc>
          <w:tcPr>
            <w:tcW w:w="2820" w:type="dxa"/>
            <w:vAlign w:val="center"/>
            <w:hideMark/>
          </w:tcPr>
          <w:p w14:paraId="69B33108" w14:textId="77777777" w:rsidR="00FD562B" w:rsidRPr="00FD562B" w:rsidRDefault="00FD562B" w:rsidP="00FD562B">
            <w:pPr>
              <w:jc w:val="center"/>
            </w:pPr>
            <w:proofErr w:type="spellStart"/>
            <w:proofErr w:type="gramStart"/>
            <w:r w:rsidRPr="00FD562B">
              <w:t>replace</w:t>
            </w:r>
            <w:proofErr w:type="spellEnd"/>
            <w:r w:rsidRPr="00FD562B">
              <w:t>(</w:t>
            </w:r>
            <w:proofErr w:type="gramEnd"/>
            <w:r w:rsidRPr="00FD562B">
              <w:t xml:space="preserve">) + </w:t>
            </w:r>
            <w:proofErr w:type="spellStart"/>
            <w:proofErr w:type="gramStart"/>
            <w:r w:rsidRPr="00FD562B">
              <w:t>regexReplace</w:t>
            </w:r>
            <w:proofErr w:type="spellEnd"/>
            <w:r w:rsidRPr="00FD562B">
              <w:t>(</w:t>
            </w:r>
            <w:proofErr w:type="gramEnd"/>
            <w:r w:rsidRPr="00FD562B">
              <w:t>)</w:t>
            </w:r>
          </w:p>
        </w:tc>
        <w:tc>
          <w:tcPr>
            <w:tcW w:w="3796" w:type="dxa"/>
            <w:vAlign w:val="center"/>
            <w:hideMark/>
          </w:tcPr>
          <w:p w14:paraId="1A6CFE3D" w14:textId="77777777" w:rsidR="00FD562B" w:rsidRPr="00FD562B" w:rsidRDefault="00FD562B" w:rsidP="00FD562B">
            <w:pPr>
              <w:jc w:val="center"/>
            </w:pPr>
            <w:r w:rsidRPr="00FD562B">
              <w:t>Normalizar a representação numérica</w:t>
            </w:r>
          </w:p>
        </w:tc>
      </w:tr>
      <w:tr w:rsidR="00FD562B" w:rsidRPr="00FD562B" w14:paraId="7D651643" w14:textId="77777777" w:rsidTr="00193CAA">
        <w:trPr>
          <w:trHeight w:val="933"/>
          <w:tblCellSpacing w:w="15" w:type="dxa"/>
        </w:trPr>
        <w:tc>
          <w:tcPr>
            <w:tcW w:w="2372" w:type="dxa"/>
            <w:shd w:val="clear" w:color="auto" w:fill="DBE5F1" w:themeFill="accent1" w:themeFillTint="33"/>
            <w:vAlign w:val="center"/>
            <w:hideMark/>
          </w:tcPr>
          <w:p w14:paraId="6A81F797" w14:textId="77777777" w:rsidR="00FD562B" w:rsidRPr="00FD562B" w:rsidRDefault="00FD562B" w:rsidP="00FD562B">
            <w:pPr>
              <w:jc w:val="center"/>
              <w:rPr>
                <w:b/>
                <w:bCs/>
              </w:rPr>
            </w:pPr>
            <w:proofErr w:type="spellStart"/>
            <w:r w:rsidRPr="00FD562B">
              <w:rPr>
                <w:b/>
                <w:bCs/>
              </w:rPr>
              <w:t>buy_currency</w:t>
            </w:r>
            <w:proofErr w:type="spellEnd"/>
          </w:p>
        </w:tc>
        <w:tc>
          <w:tcPr>
            <w:tcW w:w="2820" w:type="dxa"/>
            <w:vAlign w:val="center"/>
            <w:hideMark/>
          </w:tcPr>
          <w:p w14:paraId="17044715" w14:textId="77777777" w:rsidR="00FD562B" w:rsidRPr="00FD562B" w:rsidRDefault="00FD562B" w:rsidP="00FD562B">
            <w:pPr>
              <w:jc w:val="center"/>
            </w:pPr>
            <w:proofErr w:type="spellStart"/>
            <w:proofErr w:type="gramStart"/>
            <w:r w:rsidRPr="00FD562B">
              <w:t>regexReplace</w:t>
            </w:r>
            <w:proofErr w:type="spellEnd"/>
            <w:r w:rsidRPr="00FD562B">
              <w:t>(</w:t>
            </w:r>
            <w:proofErr w:type="gramEnd"/>
            <w:r w:rsidRPr="00FD562B">
              <w:t xml:space="preserve">) + </w:t>
            </w:r>
            <w:proofErr w:type="spellStart"/>
            <w:proofErr w:type="gramStart"/>
            <w:r w:rsidRPr="00FD562B">
              <w:t>upperCase</w:t>
            </w:r>
            <w:proofErr w:type="spellEnd"/>
            <w:r w:rsidRPr="00FD562B">
              <w:t>(</w:t>
            </w:r>
            <w:proofErr w:type="gramEnd"/>
            <w:r w:rsidRPr="00FD562B">
              <w:t>)</w:t>
            </w:r>
          </w:p>
        </w:tc>
        <w:tc>
          <w:tcPr>
            <w:tcW w:w="3796" w:type="dxa"/>
            <w:vAlign w:val="center"/>
            <w:hideMark/>
          </w:tcPr>
          <w:p w14:paraId="1A27A156" w14:textId="77777777" w:rsidR="00FD562B" w:rsidRPr="00FD562B" w:rsidRDefault="00FD562B" w:rsidP="00FD562B">
            <w:pPr>
              <w:jc w:val="center"/>
            </w:pPr>
            <w:r w:rsidRPr="00FD562B">
              <w:t>Converter a moeda para maiúsculas</w:t>
            </w:r>
          </w:p>
        </w:tc>
      </w:tr>
      <w:tr w:rsidR="00FD562B" w:rsidRPr="00FD562B" w14:paraId="1F250A77" w14:textId="77777777" w:rsidTr="00193CAA">
        <w:trPr>
          <w:trHeight w:val="945"/>
          <w:tblCellSpacing w:w="15" w:type="dxa"/>
        </w:trPr>
        <w:tc>
          <w:tcPr>
            <w:tcW w:w="2372" w:type="dxa"/>
            <w:shd w:val="clear" w:color="auto" w:fill="DBE5F1" w:themeFill="accent1" w:themeFillTint="33"/>
            <w:vAlign w:val="center"/>
            <w:hideMark/>
          </w:tcPr>
          <w:p w14:paraId="2A14071F" w14:textId="77777777" w:rsidR="00FD562B" w:rsidRPr="00FD562B" w:rsidRDefault="00FD562B" w:rsidP="00FD562B">
            <w:pPr>
              <w:jc w:val="center"/>
              <w:rPr>
                <w:b/>
                <w:bCs/>
              </w:rPr>
            </w:pPr>
            <w:proofErr w:type="spellStart"/>
            <w:r w:rsidRPr="00FD562B">
              <w:rPr>
                <w:b/>
                <w:bCs/>
              </w:rPr>
              <w:t>exchange</w:t>
            </w:r>
            <w:proofErr w:type="spellEnd"/>
          </w:p>
        </w:tc>
        <w:tc>
          <w:tcPr>
            <w:tcW w:w="2820" w:type="dxa"/>
            <w:vAlign w:val="center"/>
            <w:hideMark/>
          </w:tcPr>
          <w:p w14:paraId="5D61F0A0" w14:textId="77777777" w:rsidR="00FD562B" w:rsidRPr="00FD562B" w:rsidRDefault="00FD562B" w:rsidP="00FD562B">
            <w:pPr>
              <w:jc w:val="center"/>
            </w:pPr>
            <w:proofErr w:type="spellStart"/>
            <w:proofErr w:type="gramStart"/>
            <w:r w:rsidRPr="00FD562B">
              <w:t>regexReplace</w:t>
            </w:r>
            <w:proofErr w:type="spellEnd"/>
            <w:r w:rsidRPr="00FD562B">
              <w:t>(</w:t>
            </w:r>
            <w:proofErr w:type="gramEnd"/>
            <w:r w:rsidRPr="00FD562B">
              <w:t xml:space="preserve">) + </w:t>
            </w:r>
            <w:proofErr w:type="spellStart"/>
            <w:proofErr w:type="gramStart"/>
            <w:r w:rsidRPr="00FD562B">
              <w:t>join</w:t>
            </w:r>
            <w:proofErr w:type="spellEnd"/>
            <w:r w:rsidRPr="00FD562B">
              <w:t>(</w:t>
            </w:r>
            <w:proofErr w:type="gramEnd"/>
            <w:r w:rsidRPr="00FD562B">
              <w:t>)</w:t>
            </w:r>
          </w:p>
        </w:tc>
        <w:tc>
          <w:tcPr>
            <w:tcW w:w="3796" w:type="dxa"/>
            <w:vAlign w:val="center"/>
            <w:hideMark/>
          </w:tcPr>
          <w:p w14:paraId="11590517" w14:textId="77777777" w:rsidR="00FD562B" w:rsidRPr="00FD562B" w:rsidRDefault="00FD562B" w:rsidP="00FD562B">
            <w:pPr>
              <w:jc w:val="center"/>
            </w:pPr>
            <w:r w:rsidRPr="00FD562B">
              <w:t>Uniformizar a capitalização do nome da plataforma</w:t>
            </w:r>
          </w:p>
        </w:tc>
      </w:tr>
      <w:tr w:rsidR="00FD562B" w:rsidRPr="00FD562B" w14:paraId="7290D023" w14:textId="77777777" w:rsidTr="00193CAA">
        <w:trPr>
          <w:trHeight w:val="921"/>
          <w:tblCellSpacing w:w="15" w:type="dxa"/>
        </w:trPr>
        <w:tc>
          <w:tcPr>
            <w:tcW w:w="2372" w:type="dxa"/>
            <w:shd w:val="clear" w:color="auto" w:fill="DBE5F1" w:themeFill="accent1" w:themeFillTint="33"/>
            <w:vAlign w:val="center"/>
            <w:hideMark/>
          </w:tcPr>
          <w:p w14:paraId="6B0F392A" w14:textId="77777777" w:rsidR="00FD562B" w:rsidRPr="00FD562B" w:rsidRDefault="00FD562B" w:rsidP="00FD562B">
            <w:pPr>
              <w:jc w:val="center"/>
              <w:rPr>
                <w:b/>
                <w:bCs/>
              </w:rPr>
            </w:pPr>
            <w:proofErr w:type="spellStart"/>
            <w:r w:rsidRPr="00FD562B">
              <w:rPr>
                <w:b/>
                <w:bCs/>
              </w:rPr>
              <w:t>buy_date</w:t>
            </w:r>
            <w:proofErr w:type="spellEnd"/>
          </w:p>
        </w:tc>
        <w:tc>
          <w:tcPr>
            <w:tcW w:w="2820" w:type="dxa"/>
            <w:vAlign w:val="center"/>
            <w:hideMark/>
          </w:tcPr>
          <w:p w14:paraId="4210FA77" w14:textId="77777777" w:rsidR="00FD562B" w:rsidRPr="00FD562B" w:rsidRDefault="00FD562B" w:rsidP="00FD562B">
            <w:pPr>
              <w:jc w:val="center"/>
            </w:pPr>
            <w:proofErr w:type="spellStart"/>
            <w:proofErr w:type="gramStart"/>
            <w:r w:rsidRPr="00FD562B">
              <w:t>regexReplace</w:t>
            </w:r>
            <w:proofErr w:type="spellEnd"/>
            <w:r w:rsidRPr="00FD562B">
              <w:t>(</w:t>
            </w:r>
            <w:proofErr w:type="gramEnd"/>
            <w:r w:rsidRPr="00FD562B">
              <w:t>)</w:t>
            </w:r>
          </w:p>
        </w:tc>
        <w:tc>
          <w:tcPr>
            <w:tcW w:w="3796" w:type="dxa"/>
            <w:vAlign w:val="center"/>
            <w:hideMark/>
          </w:tcPr>
          <w:p w14:paraId="20658AF6" w14:textId="77777777" w:rsidR="00FD562B" w:rsidRPr="00FD562B" w:rsidRDefault="00FD562B" w:rsidP="006B58B6">
            <w:pPr>
              <w:keepNext/>
              <w:jc w:val="center"/>
            </w:pPr>
            <w:r w:rsidRPr="00FD562B">
              <w:t>Remover caracteres alfabéticos</w:t>
            </w:r>
          </w:p>
        </w:tc>
      </w:tr>
    </w:tbl>
    <w:p w14:paraId="0D00E878" w14:textId="7B5A5E6D" w:rsidR="00666599" w:rsidRDefault="006B58B6" w:rsidP="006B58B6">
      <w:pPr>
        <w:pStyle w:val="Legenda"/>
      </w:pPr>
      <w:bookmarkStart w:id="27" w:name="_Toc243591329"/>
      <w:r>
        <w:t xml:space="preserve">Tabela </w:t>
      </w:r>
      <w:fldSimple w:instr=" SEQ Tabela \* ARABIC ">
        <w:r>
          <w:rPr>
            <w:noProof/>
          </w:rPr>
          <w:t>2</w:t>
        </w:r>
      </w:fldSimple>
      <w:r>
        <w:t xml:space="preserve"> </w:t>
      </w:r>
      <w:r w:rsidRPr="00D32E96">
        <w:t>Normalização dos dados do CSV</w:t>
      </w:r>
      <w:bookmarkEnd w:id="27"/>
    </w:p>
    <w:p w14:paraId="0C2EB08B" w14:textId="77777777" w:rsidR="006B58B6" w:rsidRDefault="006B58B6" w:rsidP="006B58B6"/>
    <w:p w14:paraId="1E74D3FD" w14:textId="77777777" w:rsidR="00A009B4" w:rsidRPr="006B58B6" w:rsidRDefault="00A009B4" w:rsidP="006B58B6"/>
    <w:p w14:paraId="7ABA0088" w14:textId="2E4C6176" w:rsidR="006D58EF" w:rsidRDefault="006D58EF" w:rsidP="006D58EF">
      <w:pPr>
        <w:pStyle w:val="Ttulo3"/>
      </w:pPr>
      <w:bookmarkStart w:id="28" w:name="_Toc243591276"/>
      <w:r>
        <w:lastRenderedPageBreak/>
        <w:t xml:space="preserve">Normalização dos dados da API </w:t>
      </w:r>
      <w:proofErr w:type="spellStart"/>
      <w:r>
        <w:t>CoinGecko</w:t>
      </w:r>
      <w:bookmarkEnd w:id="28"/>
      <w:proofErr w:type="spellEnd"/>
    </w:p>
    <w:p w14:paraId="17B1BB10" w14:textId="568148A8" w:rsidR="006D58EF" w:rsidRDefault="006D58EF" w:rsidP="006D58EF">
      <w:r>
        <w:t xml:space="preserve">Nos dados obtidos através da API </w:t>
      </w:r>
      <w:proofErr w:type="spellStart"/>
      <w:r>
        <w:t>CoinGecko</w:t>
      </w:r>
      <w:proofErr w:type="spellEnd"/>
      <w:r>
        <w:t xml:space="preserve">, a normalização incidiu sobre os campos </w:t>
      </w:r>
      <w:r w:rsidRPr="00D95224">
        <w:rPr>
          <w:b/>
          <w:bCs/>
        </w:rPr>
        <w:t>`</w:t>
      </w:r>
      <w:proofErr w:type="spellStart"/>
      <w:r w:rsidRPr="00D95224">
        <w:rPr>
          <w:b/>
          <w:bCs/>
        </w:rPr>
        <w:t>crypto_id</w:t>
      </w:r>
      <w:proofErr w:type="spellEnd"/>
      <w:r w:rsidRPr="00D95224">
        <w:rPr>
          <w:b/>
          <w:bCs/>
        </w:rPr>
        <w:t>`</w:t>
      </w:r>
      <w:r>
        <w:t xml:space="preserve"> e </w:t>
      </w:r>
      <w:r w:rsidRPr="00D95224">
        <w:rPr>
          <w:b/>
          <w:bCs/>
        </w:rPr>
        <w:t>`</w:t>
      </w:r>
      <w:proofErr w:type="spellStart"/>
      <w:r w:rsidRPr="00D95224">
        <w:rPr>
          <w:b/>
          <w:bCs/>
        </w:rPr>
        <w:t>symbol</w:t>
      </w:r>
      <w:proofErr w:type="spellEnd"/>
      <w:r w:rsidRPr="00D95224">
        <w:rPr>
          <w:b/>
          <w:bCs/>
        </w:rPr>
        <w:t>`</w:t>
      </w:r>
      <w:r>
        <w:t xml:space="preserve">, recorrendo às </w:t>
      </w:r>
      <w:r w:rsidR="00D95224">
        <w:t>expressões regulares (</w:t>
      </w:r>
      <w:proofErr w:type="spellStart"/>
      <w:r w:rsidR="00D95224" w:rsidRPr="00FD562B">
        <w:rPr>
          <w:b/>
          <w:bCs/>
        </w:rPr>
        <w:t>Regex</w:t>
      </w:r>
      <w:proofErr w:type="spellEnd"/>
      <w:r w:rsidR="00D95224">
        <w:t xml:space="preserve">) através da função </w:t>
      </w:r>
      <w:r w:rsidR="00D95224" w:rsidRPr="00FD562B">
        <w:rPr>
          <w:b/>
          <w:bCs/>
        </w:rPr>
        <w:t>`</w:t>
      </w:r>
      <w:proofErr w:type="spellStart"/>
      <w:proofErr w:type="gramStart"/>
      <w:r w:rsidR="00D95224" w:rsidRPr="00FD562B">
        <w:rPr>
          <w:b/>
          <w:bCs/>
        </w:rPr>
        <w:t>regexReplace</w:t>
      </w:r>
      <w:proofErr w:type="spellEnd"/>
      <w:r w:rsidR="00D95224" w:rsidRPr="00FD562B">
        <w:rPr>
          <w:b/>
          <w:bCs/>
        </w:rPr>
        <w:t>(</w:t>
      </w:r>
      <w:proofErr w:type="gramEnd"/>
      <w:r w:rsidR="00D95224" w:rsidRPr="00FD562B">
        <w:rPr>
          <w:b/>
          <w:bCs/>
        </w:rPr>
        <w:t>)`</w:t>
      </w:r>
      <w:r w:rsidR="00D95224">
        <w:rPr>
          <w:b/>
          <w:bCs/>
        </w:rPr>
        <w:t xml:space="preserve">, </w:t>
      </w:r>
      <w:r w:rsidR="00D95224" w:rsidRPr="00D95224">
        <w:t>sendo</w:t>
      </w:r>
      <w:r w:rsidR="00D95224">
        <w:rPr>
          <w:b/>
          <w:bCs/>
        </w:rPr>
        <w:t xml:space="preserve"> </w:t>
      </w:r>
      <w:r w:rsidR="00D95224">
        <w:t xml:space="preserve">removidos os espaços em branco existentes no início e no fim dos valores, sendo posteriormente aplicada a função </w:t>
      </w:r>
      <w:r w:rsidR="00D95224" w:rsidRPr="00FD562B">
        <w:rPr>
          <w:b/>
          <w:bCs/>
        </w:rPr>
        <w:t>`</w:t>
      </w:r>
      <w:proofErr w:type="spellStart"/>
      <w:proofErr w:type="gramStart"/>
      <w:r w:rsidR="00D95224" w:rsidRPr="00FD562B">
        <w:rPr>
          <w:b/>
          <w:bCs/>
        </w:rPr>
        <w:t>lowerCase</w:t>
      </w:r>
      <w:proofErr w:type="spellEnd"/>
      <w:r w:rsidR="00D95224" w:rsidRPr="00FD562B">
        <w:rPr>
          <w:b/>
          <w:bCs/>
        </w:rPr>
        <w:t>(</w:t>
      </w:r>
      <w:proofErr w:type="gramEnd"/>
      <w:r w:rsidR="00D95224" w:rsidRPr="00FD562B">
        <w:rPr>
          <w:b/>
          <w:bCs/>
        </w:rPr>
        <w:t>)`</w:t>
      </w:r>
      <w:r w:rsidR="00D95224">
        <w:t xml:space="preserve"> para converter os caracteres para minúsculas.</w:t>
      </w:r>
    </w:p>
    <w:p w14:paraId="6D269080" w14:textId="77777777" w:rsidR="00D95224" w:rsidRDefault="00D95224" w:rsidP="00D95224">
      <w:pPr>
        <w:pStyle w:val="Code"/>
        <w:shd w:val="clear" w:color="auto" w:fill="DBE5F1" w:themeFill="accent1" w:themeFillTint="33"/>
      </w:pPr>
      <w:proofErr w:type="spellStart"/>
      <w:proofErr w:type="gramStart"/>
      <w:r w:rsidRPr="001B376E">
        <w:t>lowerCase</w:t>
      </w:r>
      <w:proofErr w:type="spellEnd"/>
      <w:r w:rsidRPr="001B376E">
        <w:t>(</w:t>
      </w:r>
      <w:proofErr w:type="spellStart"/>
      <w:r w:rsidRPr="001B376E">
        <w:t>regexReplace</w:t>
      </w:r>
      <w:proofErr w:type="spellEnd"/>
      <w:r w:rsidRPr="001B376E">
        <w:t>(</w:t>
      </w:r>
      <w:proofErr w:type="spellStart"/>
      <w:r w:rsidRPr="001B376E">
        <w:t>regexReplace</w:t>
      </w:r>
      <w:proofErr w:type="spellEnd"/>
      <w:r w:rsidRPr="001B376E">
        <w:t>(</w:t>
      </w:r>
      <w:proofErr w:type="gramEnd"/>
      <w:r w:rsidRPr="001B376E">
        <w:t>$</w:t>
      </w:r>
      <w:proofErr w:type="spellStart"/>
      <w:r w:rsidRPr="001B376E">
        <w:t>crypto_id</w:t>
      </w:r>
      <w:proofErr w:type="spellEnd"/>
      <w:r w:rsidRPr="001B376E">
        <w:t>$, "^\\s+", ""), "\\s+$", ""))</w:t>
      </w:r>
    </w:p>
    <w:p w14:paraId="7B8278EE" w14:textId="77777777" w:rsidR="00D95224" w:rsidRPr="001B376E" w:rsidRDefault="00D95224" w:rsidP="00D95224">
      <w:pPr>
        <w:pStyle w:val="Code"/>
        <w:shd w:val="clear" w:color="auto" w:fill="DBE5F1" w:themeFill="accent1" w:themeFillTint="33"/>
      </w:pPr>
    </w:p>
    <w:p w14:paraId="4FE3B1BD" w14:textId="07F8D271" w:rsidR="00D95224" w:rsidRDefault="00D95224" w:rsidP="00D95224">
      <w:pPr>
        <w:pStyle w:val="Code"/>
        <w:shd w:val="clear" w:color="auto" w:fill="DBE5F1" w:themeFill="accent1" w:themeFillTint="33"/>
      </w:pPr>
      <w:proofErr w:type="spellStart"/>
      <w:proofErr w:type="gramStart"/>
      <w:r w:rsidRPr="001B376E">
        <w:t>lowerCase</w:t>
      </w:r>
      <w:proofErr w:type="spellEnd"/>
      <w:r w:rsidRPr="001B376E">
        <w:t>(</w:t>
      </w:r>
      <w:proofErr w:type="spellStart"/>
      <w:r w:rsidRPr="001B376E">
        <w:t>regexReplace</w:t>
      </w:r>
      <w:proofErr w:type="spellEnd"/>
      <w:r w:rsidRPr="001B376E">
        <w:t>(</w:t>
      </w:r>
      <w:proofErr w:type="spellStart"/>
      <w:r w:rsidRPr="001B376E">
        <w:t>regexReplace</w:t>
      </w:r>
      <w:proofErr w:type="spellEnd"/>
      <w:r w:rsidRPr="001B376E">
        <w:t>(</w:t>
      </w:r>
      <w:proofErr w:type="gramEnd"/>
      <w:r w:rsidRPr="001B376E">
        <w:t>$</w:t>
      </w:r>
      <w:proofErr w:type="spellStart"/>
      <w:r w:rsidRPr="001B376E">
        <w:t>symbol</w:t>
      </w:r>
      <w:proofErr w:type="spellEnd"/>
      <w:r w:rsidRPr="001B376E">
        <w:t>$, "^\\s+", ""), "\\s+$", ""))</w:t>
      </w:r>
    </w:p>
    <w:p w14:paraId="02F63B4B" w14:textId="01918D12" w:rsidR="006D58EF" w:rsidRDefault="006D58EF" w:rsidP="006D58EF">
      <w:r>
        <w:t>Desta forma, os identificadores provenientes da API passam a apresentar uma representação compatível com a dos registos do ficheiro CSV.</w:t>
      </w:r>
    </w:p>
    <w:p w14:paraId="7F777951" w14:textId="032EA7C9" w:rsidR="00666599" w:rsidRDefault="006D58EF" w:rsidP="00666599">
      <w:r>
        <w:t>Esta uniformização é particularmente importante para a integração das duas fontes, uma vez que diferenças na capitalização ou a existência de espaços adicionais pode impedir a correspondência correta entre os registos.</w:t>
      </w:r>
    </w:p>
    <w:p w14:paraId="5F4A7CDC" w14:textId="77777777" w:rsidR="00666599" w:rsidRDefault="00666599" w:rsidP="00666599"/>
    <w:p w14:paraId="64CAC093" w14:textId="0A0B37E6" w:rsidR="006D58EF" w:rsidRPr="000F3D2F" w:rsidRDefault="006D58EF" w:rsidP="000F3D2F">
      <w:pPr>
        <w:pStyle w:val="Ttulo3"/>
      </w:pPr>
      <w:bookmarkStart w:id="29" w:name="_Toc243591277"/>
      <w:r w:rsidRPr="000F3D2F">
        <w:t>Conversão de tipos</w:t>
      </w:r>
      <w:r w:rsidR="002E0559">
        <w:t xml:space="preserve"> de dados</w:t>
      </w:r>
      <w:bookmarkEnd w:id="29"/>
    </w:p>
    <w:p w14:paraId="283DAD94" w14:textId="3702005B" w:rsidR="00666599" w:rsidRDefault="00666599" w:rsidP="00666599">
      <w:pPr>
        <w:keepNext/>
      </w:pPr>
      <w:r>
        <w:t xml:space="preserve">Após a normalização dos campos textuais provenientes do ficheiro CSV, é utilizado o nó </w:t>
      </w:r>
      <w:proofErr w:type="spellStart"/>
      <w:r w:rsidRPr="00666599">
        <w:rPr>
          <w:b/>
          <w:bCs/>
        </w:rPr>
        <w:t>String</w:t>
      </w:r>
      <w:proofErr w:type="spellEnd"/>
      <w:r w:rsidRPr="00666599">
        <w:rPr>
          <w:b/>
          <w:bCs/>
        </w:rPr>
        <w:t xml:space="preserve"> to </w:t>
      </w:r>
      <w:proofErr w:type="spellStart"/>
      <w:r w:rsidRPr="00666599">
        <w:rPr>
          <w:b/>
          <w:bCs/>
        </w:rPr>
        <w:t>Number</w:t>
      </w:r>
      <w:proofErr w:type="spellEnd"/>
      <w:r>
        <w:t xml:space="preserve"> para converter os valores numéricos, anteriormente tratados como texto, para tipos de dados adequados às operações matemáticas.</w:t>
      </w:r>
    </w:p>
    <w:p w14:paraId="0867BECA" w14:textId="62D478B3" w:rsidR="00666599" w:rsidRDefault="00666599" w:rsidP="00666599">
      <w:pPr>
        <w:keepNext/>
      </w:pPr>
      <w:r>
        <w:t xml:space="preserve">Esta conversão é realizada antes da integração com os dados da API </w:t>
      </w:r>
      <w:proofErr w:type="spellStart"/>
      <w:r>
        <w:t>CoinGecko</w:t>
      </w:r>
      <w:proofErr w:type="spellEnd"/>
      <w:r>
        <w:t>, garantindo que os valores relativos às aquisições, nomeadamente o preço de compra e a quantidade, possam ser utilizados nos cálculos financeiros posteriores.</w:t>
      </w:r>
    </w:p>
    <w:p w14:paraId="5D134195" w14:textId="518297AF" w:rsidR="00666599" w:rsidRDefault="00666599" w:rsidP="00666599">
      <w:pPr>
        <w:keepNext/>
      </w:pPr>
      <w:r w:rsidRPr="00666599">
        <w:rPr>
          <w:noProof/>
        </w:rPr>
        <w:drawing>
          <wp:inline distT="0" distB="0" distL="0" distR="0" wp14:anchorId="1A01F8C2" wp14:editId="5967963A">
            <wp:extent cx="5760085" cy="1645920"/>
            <wp:effectExtent l="0" t="0" r="0" b="0"/>
            <wp:docPr id="19740487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487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CA4F" w14:textId="46E0B04C" w:rsidR="00666599" w:rsidRDefault="00666599" w:rsidP="00666599">
      <w:pPr>
        <w:pStyle w:val="Legenda"/>
      </w:pPr>
      <w:bookmarkStart w:id="30" w:name="_Toc243591309"/>
      <w:r>
        <w:t xml:space="preserve">Figura </w:t>
      </w:r>
      <w:fldSimple w:instr=" SEQ Figura \* ARABIC ">
        <w:r w:rsidR="00F6136C">
          <w:rPr>
            <w:noProof/>
          </w:rPr>
          <w:t>6</w:t>
        </w:r>
      </w:fldSimple>
      <w:r>
        <w:t xml:space="preserve"> </w:t>
      </w:r>
      <w:r w:rsidRPr="00B44F61">
        <w:t xml:space="preserve">Conversão de tipos </w:t>
      </w:r>
      <w:r w:rsidR="006E62F2" w:rsidRPr="006E62F2">
        <w:t>de dados no KNIME</w:t>
      </w:r>
      <w:bookmarkEnd w:id="30"/>
    </w:p>
    <w:p w14:paraId="19DC92A5" w14:textId="77777777" w:rsidR="00A009B4" w:rsidRPr="00A009B4" w:rsidRDefault="00A009B4" w:rsidP="00A009B4"/>
    <w:p w14:paraId="0E273508" w14:textId="38F7C447" w:rsidR="00D01D89" w:rsidRDefault="00D01D89" w:rsidP="00D01D89">
      <w:pPr>
        <w:pStyle w:val="Ttulo2"/>
      </w:pPr>
      <w:bookmarkStart w:id="31" w:name="_Toc243591278"/>
      <w:r>
        <w:lastRenderedPageBreak/>
        <w:t>Integração das fontes de dados</w:t>
      </w:r>
      <w:bookmarkEnd w:id="31"/>
    </w:p>
    <w:p w14:paraId="2693992B" w14:textId="43C2C83D" w:rsidR="00D17D98" w:rsidRDefault="00D17D98" w:rsidP="009054AD">
      <w:r>
        <w:t xml:space="preserve">A integração dos dados tem como objetivo associar os registos de aquisição do ficheiro CSV aos valores de mercado obtidos através da API </w:t>
      </w:r>
      <w:proofErr w:type="spellStart"/>
      <w:r>
        <w:t>CoinGecko</w:t>
      </w:r>
      <w:proofErr w:type="spellEnd"/>
      <w:r>
        <w:t xml:space="preserve">. </w:t>
      </w:r>
      <w:r w:rsidR="009054AD" w:rsidRPr="009054AD">
        <w:t xml:space="preserve">Após a normalização dos identificadores e a conversão dos tipos de dados, os dois ramos convergem no </w:t>
      </w:r>
      <w:r w:rsidR="009054AD" w:rsidRPr="009054AD">
        <w:rPr>
          <w:b/>
          <w:bCs/>
        </w:rPr>
        <w:t xml:space="preserve">nó </w:t>
      </w:r>
      <w:proofErr w:type="spellStart"/>
      <w:r w:rsidR="009054AD" w:rsidRPr="009054AD">
        <w:rPr>
          <w:b/>
          <w:bCs/>
          <w:i/>
          <w:iCs/>
        </w:rPr>
        <w:t>Joiner</w:t>
      </w:r>
      <w:proofErr w:type="spellEnd"/>
      <w:r w:rsidR="009054AD" w:rsidRPr="009054AD">
        <w:t>, responsável por reunir os atributos das duas fontes numa única tabela.</w:t>
      </w:r>
    </w:p>
    <w:p w14:paraId="0767CC15" w14:textId="77777777" w:rsidR="00D17D98" w:rsidRDefault="00D17D98" w:rsidP="00D17D98">
      <w:r>
        <w:t xml:space="preserve">Na sequência da junção, os nós </w:t>
      </w:r>
      <w:proofErr w:type="spellStart"/>
      <w:r w:rsidRPr="00D17D98">
        <w:rPr>
          <w:b/>
          <w:bCs/>
        </w:rPr>
        <w:t>Column</w:t>
      </w:r>
      <w:proofErr w:type="spellEnd"/>
      <w:r w:rsidRPr="00D17D98">
        <w:rPr>
          <w:b/>
          <w:bCs/>
        </w:rPr>
        <w:t xml:space="preserve"> </w:t>
      </w:r>
      <w:proofErr w:type="spellStart"/>
      <w:r w:rsidRPr="00D17D98">
        <w:rPr>
          <w:b/>
          <w:bCs/>
        </w:rPr>
        <w:t>Filter</w:t>
      </w:r>
      <w:proofErr w:type="spellEnd"/>
      <w:r>
        <w:t xml:space="preserve"> e </w:t>
      </w:r>
      <w:proofErr w:type="spellStart"/>
      <w:r w:rsidRPr="00D17D98">
        <w:rPr>
          <w:b/>
          <w:bCs/>
        </w:rPr>
        <w:t>Column</w:t>
      </w:r>
      <w:proofErr w:type="spellEnd"/>
      <w:r w:rsidRPr="00D17D98">
        <w:rPr>
          <w:b/>
          <w:bCs/>
        </w:rPr>
        <w:t xml:space="preserve"> </w:t>
      </w:r>
      <w:proofErr w:type="spellStart"/>
      <w:r w:rsidRPr="00D17D98">
        <w:rPr>
          <w:b/>
          <w:bCs/>
        </w:rPr>
        <w:t>Resorter</w:t>
      </w:r>
      <w:proofErr w:type="spellEnd"/>
      <w:r>
        <w:t xml:space="preserve"> permitem selecionar e reorganizar campos, enquanto os nós </w:t>
      </w:r>
      <w:proofErr w:type="spellStart"/>
      <w:r w:rsidRPr="00D17D98">
        <w:rPr>
          <w:b/>
          <w:bCs/>
        </w:rPr>
        <w:t>Column</w:t>
      </w:r>
      <w:proofErr w:type="spellEnd"/>
      <w:r w:rsidRPr="00D17D98">
        <w:rPr>
          <w:b/>
          <w:bCs/>
        </w:rPr>
        <w:t xml:space="preserve"> </w:t>
      </w:r>
      <w:proofErr w:type="spellStart"/>
      <w:r w:rsidRPr="00D17D98">
        <w:rPr>
          <w:b/>
          <w:bCs/>
        </w:rPr>
        <w:t>Merger</w:t>
      </w:r>
      <w:proofErr w:type="spellEnd"/>
      <w:r>
        <w:t xml:space="preserve"> consolidam colunas de acordo com a configuração estabelecida. O nó </w:t>
      </w:r>
      <w:proofErr w:type="spellStart"/>
      <w:r w:rsidRPr="00D17D98">
        <w:rPr>
          <w:b/>
          <w:bCs/>
        </w:rPr>
        <w:t>Missing</w:t>
      </w:r>
      <w:proofErr w:type="spellEnd"/>
      <w:r w:rsidRPr="00D17D98">
        <w:rPr>
          <w:b/>
          <w:bCs/>
        </w:rPr>
        <w:t xml:space="preserve"> </w:t>
      </w:r>
      <w:proofErr w:type="spellStart"/>
      <w:r w:rsidRPr="00D17D98">
        <w:rPr>
          <w:b/>
          <w:bCs/>
        </w:rPr>
        <w:t>Value</w:t>
      </w:r>
      <w:proofErr w:type="spellEnd"/>
      <w:r>
        <w:t xml:space="preserve"> surge igualmente nesta fase, para tratar campos sem informação.</w:t>
      </w:r>
    </w:p>
    <w:p w14:paraId="340D03B7" w14:textId="77777777" w:rsidR="00D17D98" w:rsidRDefault="00D17D98" w:rsidP="00D17D98">
      <w:r>
        <w:t xml:space="preserve">A terceira fonte é integrada de modo diferente: o </w:t>
      </w:r>
      <w:r w:rsidRPr="009054AD">
        <w:rPr>
          <w:b/>
          <w:bCs/>
        </w:rPr>
        <w:t>XML do Banco Central Europeu</w:t>
      </w:r>
      <w:r>
        <w:t xml:space="preserve"> é interpretado por </w:t>
      </w:r>
      <w:r w:rsidRPr="00D17D98">
        <w:rPr>
          <w:b/>
          <w:bCs/>
        </w:rPr>
        <w:t xml:space="preserve">XML </w:t>
      </w:r>
      <w:proofErr w:type="spellStart"/>
      <w:r w:rsidRPr="00D17D98">
        <w:rPr>
          <w:b/>
          <w:bCs/>
        </w:rPr>
        <w:t>Reader</w:t>
      </w:r>
      <w:proofErr w:type="spellEnd"/>
      <w:r>
        <w:t xml:space="preserve"> e </w:t>
      </w:r>
      <w:proofErr w:type="spellStart"/>
      <w:r w:rsidRPr="00D17D98">
        <w:rPr>
          <w:b/>
          <w:bCs/>
        </w:rPr>
        <w:t>XPath</w:t>
      </w:r>
      <w:proofErr w:type="spellEnd"/>
      <w:r>
        <w:t xml:space="preserve">, e a informação extraída passa para uma variável de fluxo através de </w:t>
      </w:r>
      <w:proofErr w:type="spellStart"/>
      <w:r w:rsidRPr="00D17D98">
        <w:rPr>
          <w:b/>
          <w:bCs/>
        </w:rPr>
        <w:t>Table</w:t>
      </w:r>
      <w:proofErr w:type="spellEnd"/>
      <w:r w:rsidRPr="00D17D98">
        <w:rPr>
          <w:b/>
          <w:bCs/>
        </w:rPr>
        <w:t xml:space="preserve"> </w:t>
      </w:r>
      <w:proofErr w:type="spellStart"/>
      <w:r w:rsidRPr="00D17D98">
        <w:rPr>
          <w:b/>
          <w:bCs/>
        </w:rPr>
        <w:t>Row</w:t>
      </w:r>
      <w:proofErr w:type="spellEnd"/>
      <w:r w:rsidRPr="00D17D98">
        <w:rPr>
          <w:b/>
          <w:bCs/>
        </w:rPr>
        <w:t xml:space="preserve"> to </w:t>
      </w:r>
      <w:proofErr w:type="spellStart"/>
      <w:r w:rsidRPr="00D17D98">
        <w:rPr>
          <w:b/>
          <w:bCs/>
        </w:rPr>
        <w:t>Variable</w:t>
      </w:r>
      <w:proofErr w:type="spellEnd"/>
      <w:r>
        <w:t>. Essa variável alimenta as operações matemáticas posteriores, sem exigir uma junção tabular adicional com cada registo do portefólio.</w:t>
      </w:r>
    </w:p>
    <w:p w14:paraId="4780C2D7" w14:textId="77777777" w:rsidR="009054AD" w:rsidRDefault="00D17D98" w:rsidP="009054AD">
      <w:pPr>
        <w:keepNext/>
      </w:pPr>
      <w:r w:rsidRPr="00D17D98">
        <w:rPr>
          <w:noProof/>
        </w:rPr>
        <w:drawing>
          <wp:inline distT="0" distB="0" distL="0" distR="0" wp14:anchorId="058671D6" wp14:editId="36B5D027">
            <wp:extent cx="5760085" cy="3512185"/>
            <wp:effectExtent l="0" t="0" r="0" b="0"/>
            <wp:docPr id="757406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065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53B3" w14:textId="70FC1CDF" w:rsidR="00D17D98" w:rsidRDefault="009054AD" w:rsidP="009054AD">
      <w:pPr>
        <w:pStyle w:val="Legenda"/>
      </w:pPr>
      <w:bookmarkStart w:id="32" w:name="_Toc243591310"/>
      <w:r>
        <w:t xml:space="preserve">Figura </w:t>
      </w:r>
      <w:fldSimple w:instr=" SEQ Figura \* ARABIC ">
        <w:r w:rsidR="00F6136C">
          <w:rPr>
            <w:noProof/>
          </w:rPr>
          <w:t>7</w:t>
        </w:r>
      </w:fldSimple>
      <w:r>
        <w:t xml:space="preserve"> </w:t>
      </w:r>
      <w:r w:rsidRPr="0004484F">
        <w:t xml:space="preserve">Configuração do </w:t>
      </w:r>
      <w:proofErr w:type="spellStart"/>
      <w:r w:rsidRPr="0004484F">
        <w:t>Joiner</w:t>
      </w:r>
      <w:proofErr w:type="spellEnd"/>
      <w:r>
        <w:t xml:space="preserve"> no </w:t>
      </w:r>
      <w:proofErr w:type="spellStart"/>
      <w:r>
        <w:t>Knime</w:t>
      </w:r>
      <w:bookmarkEnd w:id="32"/>
      <w:proofErr w:type="spellEnd"/>
    </w:p>
    <w:p w14:paraId="021214EF" w14:textId="77777777" w:rsidR="009054AD" w:rsidRDefault="00FA4FBE" w:rsidP="009054AD">
      <w:pPr>
        <w:keepNext/>
      </w:pPr>
      <w:r w:rsidRPr="00FA4FBE">
        <w:rPr>
          <w:noProof/>
        </w:rPr>
        <w:lastRenderedPageBreak/>
        <w:drawing>
          <wp:inline distT="0" distB="0" distL="0" distR="0" wp14:anchorId="4BD37D0E" wp14:editId="0B716A2B">
            <wp:extent cx="5616427" cy="3985605"/>
            <wp:effectExtent l="0" t="0" r="3810" b="0"/>
            <wp:docPr id="11447864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864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9D00" w14:textId="588591C2" w:rsidR="00D17D98" w:rsidRDefault="009054AD" w:rsidP="009054AD">
      <w:pPr>
        <w:pStyle w:val="Legenda"/>
      </w:pPr>
      <w:bookmarkStart w:id="33" w:name="_Toc243591311"/>
      <w:r>
        <w:t xml:space="preserve">Figura </w:t>
      </w:r>
      <w:fldSimple w:instr=" SEQ Figura \* ARABIC ">
        <w:r w:rsidR="00F6136C">
          <w:rPr>
            <w:noProof/>
          </w:rPr>
          <w:t>8</w:t>
        </w:r>
      </w:fldSimple>
      <w:r>
        <w:t xml:space="preserve"> </w:t>
      </w:r>
      <w:r w:rsidRPr="00CA09B0">
        <w:t xml:space="preserve">XML </w:t>
      </w:r>
      <w:proofErr w:type="spellStart"/>
      <w:r w:rsidRPr="00CA09B0">
        <w:t>Reader</w:t>
      </w:r>
      <w:proofErr w:type="spellEnd"/>
      <w:r w:rsidRPr="00CA09B0">
        <w:t xml:space="preserve">, </w:t>
      </w:r>
      <w:proofErr w:type="spellStart"/>
      <w:r w:rsidRPr="00CA09B0">
        <w:t>XPath</w:t>
      </w:r>
      <w:proofErr w:type="spellEnd"/>
      <w:r w:rsidRPr="00CA09B0">
        <w:t xml:space="preserve"> e </w:t>
      </w:r>
      <w:proofErr w:type="spellStart"/>
      <w:r w:rsidRPr="00CA09B0">
        <w:t>Table</w:t>
      </w:r>
      <w:proofErr w:type="spellEnd"/>
      <w:r w:rsidRPr="00CA09B0">
        <w:t xml:space="preserve"> </w:t>
      </w:r>
      <w:proofErr w:type="spellStart"/>
      <w:r w:rsidRPr="00CA09B0">
        <w:t>Row</w:t>
      </w:r>
      <w:proofErr w:type="spellEnd"/>
      <w:r w:rsidRPr="00CA09B0">
        <w:t xml:space="preserve"> to </w:t>
      </w:r>
      <w:proofErr w:type="spellStart"/>
      <w:r w:rsidRPr="00CA09B0">
        <w:t>Variable</w:t>
      </w:r>
      <w:proofErr w:type="spellEnd"/>
      <w:r>
        <w:t xml:space="preserve"> no </w:t>
      </w:r>
      <w:proofErr w:type="spellStart"/>
      <w:r>
        <w:t>Knime</w:t>
      </w:r>
      <w:bookmarkEnd w:id="33"/>
      <w:proofErr w:type="spellEnd"/>
    </w:p>
    <w:p w14:paraId="249A1FAC" w14:textId="77777777" w:rsidR="00567C5F" w:rsidRPr="00567C5F" w:rsidRDefault="00567C5F" w:rsidP="00567C5F"/>
    <w:p w14:paraId="112A2789" w14:textId="05AC2AEF" w:rsidR="00D01D89" w:rsidRDefault="00D01D89" w:rsidP="00D01D89">
      <w:pPr>
        <w:pStyle w:val="Ttulo2"/>
      </w:pPr>
      <w:bookmarkStart w:id="34" w:name="_Toc243591279"/>
      <w:r>
        <w:t>Conversão cambial e cálculo de métricas</w:t>
      </w:r>
      <w:bookmarkEnd w:id="34"/>
    </w:p>
    <w:p w14:paraId="0CF99BE7" w14:textId="6E9D5AA5" w:rsidR="000F3D2F" w:rsidRDefault="00FA4FBE" w:rsidP="000F3D2F">
      <w:r>
        <w:t xml:space="preserve">A fase de cálculo </w:t>
      </w:r>
      <w:r w:rsidR="000F3D2F">
        <w:t xml:space="preserve">utiliza os dados de aquisição provenientes do ficheiro </w:t>
      </w:r>
      <w:r w:rsidR="000F3D2F" w:rsidRPr="00567C5F">
        <w:rPr>
          <w:b/>
          <w:bCs/>
        </w:rPr>
        <w:t>CSV</w:t>
      </w:r>
      <w:r w:rsidR="000F3D2F">
        <w:t xml:space="preserve">, as cotações atuais disponibilizadas pela </w:t>
      </w:r>
      <w:r w:rsidR="000F3D2F" w:rsidRPr="00567C5F">
        <w:rPr>
          <w:b/>
          <w:bCs/>
        </w:rPr>
        <w:t xml:space="preserve">API </w:t>
      </w:r>
      <w:proofErr w:type="spellStart"/>
      <w:r w:rsidR="000F3D2F" w:rsidRPr="00567C5F">
        <w:rPr>
          <w:b/>
          <w:bCs/>
        </w:rPr>
        <w:t>CoinGecko</w:t>
      </w:r>
      <w:proofErr w:type="spellEnd"/>
      <w:r w:rsidR="000F3D2F">
        <w:t xml:space="preserve"> e a taxa de câmbio obtida através do </w:t>
      </w:r>
      <w:r w:rsidR="000F3D2F" w:rsidRPr="00567C5F">
        <w:rPr>
          <w:b/>
          <w:bCs/>
        </w:rPr>
        <w:t>Banco Central Europeu (BCE)</w:t>
      </w:r>
      <w:r w:rsidR="000F3D2F">
        <w:t>.</w:t>
      </w:r>
    </w:p>
    <w:p w14:paraId="1D8E166F" w14:textId="25AB6F25" w:rsidR="000F3D2F" w:rsidRDefault="000F3D2F" w:rsidP="000F3D2F">
      <w:r>
        <w:t xml:space="preserve">No </w:t>
      </w:r>
      <w:proofErr w:type="spellStart"/>
      <w:r w:rsidRPr="00567C5F">
        <w:rPr>
          <w:b/>
          <w:bCs/>
        </w:rPr>
        <w:t>workflow</w:t>
      </w:r>
      <w:proofErr w:type="spellEnd"/>
      <w:r>
        <w:t xml:space="preserve"> desenvolvido, os nós </w:t>
      </w:r>
      <w:proofErr w:type="spellStart"/>
      <w:r w:rsidRPr="00567C5F">
        <w:rPr>
          <w:b/>
          <w:bCs/>
        </w:rPr>
        <w:t>Math</w:t>
      </w:r>
      <w:proofErr w:type="spellEnd"/>
      <w:r w:rsidRPr="00567C5F">
        <w:rPr>
          <w:b/>
          <w:bCs/>
        </w:rPr>
        <w:t xml:space="preserve"> Formula</w:t>
      </w:r>
      <w:r>
        <w:t xml:space="preserve"> são responsáveis pela execução das operações aritméticas, enquanto os </w:t>
      </w:r>
      <w:r w:rsidRPr="00567C5F">
        <w:rPr>
          <w:b/>
          <w:bCs/>
        </w:rPr>
        <w:t xml:space="preserve">nós Rule </w:t>
      </w:r>
      <w:proofErr w:type="spellStart"/>
      <w:r w:rsidRPr="00567C5F">
        <w:rPr>
          <w:b/>
          <w:bCs/>
        </w:rPr>
        <w:t>Engine</w:t>
      </w:r>
      <w:proofErr w:type="spellEnd"/>
      <w:r>
        <w:t xml:space="preserve"> permitem aplicar condições para determinar os valores finais, tendo em consideração a moeda de aquisição e a disponibilidade dos dados de mercado.</w:t>
      </w:r>
    </w:p>
    <w:p w14:paraId="584F4254" w14:textId="3CD3AAF2" w:rsidR="000F3D2F" w:rsidRDefault="000F3D2F" w:rsidP="000F3D2F">
      <w:pPr>
        <w:pStyle w:val="Ttulo3"/>
      </w:pPr>
      <w:bookmarkStart w:id="35" w:name="_Toc243591280"/>
      <w:r>
        <w:t>Cálculo do valor atual da posição</w:t>
      </w:r>
      <w:bookmarkEnd w:id="35"/>
    </w:p>
    <w:p w14:paraId="52827001" w14:textId="7FF4B7DA" w:rsidR="000F3D2F" w:rsidRDefault="000F3D2F" w:rsidP="000F3D2F">
      <w:r>
        <w:t xml:space="preserve">Inicialmente, é calculado o valor atual de cada posição em euros, multiplicando a quantidade de </w:t>
      </w:r>
      <w:proofErr w:type="spellStart"/>
      <w:r w:rsidR="004F7040" w:rsidRPr="004F7040">
        <w:t>criptomoedas</w:t>
      </w:r>
      <w:proofErr w:type="spellEnd"/>
      <w:r>
        <w:t xml:space="preserve"> pelo respetivo preço de mercado em dólares e dividindo o resultado pela taxa de câmbio USD obtida do BCE.</w:t>
      </w:r>
    </w:p>
    <w:p w14:paraId="043D71AB" w14:textId="0612E94F" w:rsidR="000F3D2F" w:rsidRDefault="000F3D2F" w:rsidP="000F3D2F">
      <w:r>
        <w:t xml:space="preserve">A operação é realizada através da seguinte expressão no nó </w:t>
      </w:r>
      <w:proofErr w:type="spellStart"/>
      <w:r w:rsidRPr="005B708D">
        <w:rPr>
          <w:b/>
          <w:bCs/>
        </w:rPr>
        <w:t>Math</w:t>
      </w:r>
      <w:proofErr w:type="spellEnd"/>
      <w:r w:rsidRPr="005B708D">
        <w:rPr>
          <w:b/>
          <w:bCs/>
        </w:rPr>
        <w:t xml:space="preserve"> Formula</w:t>
      </w:r>
      <w:r>
        <w:t>:</w:t>
      </w:r>
    </w:p>
    <w:p w14:paraId="26073689" w14:textId="2CE472D7" w:rsidR="000F3D2F" w:rsidRDefault="000F3D2F" w:rsidP="000F3D2F">
      <w:pPr>
        <w:pStyle w:val="Code"/>
        <w:shd w:val="clear" w:color="auto" w:fill="C6D9F1" w:themeFill="text2" w:themeFillTint="33"/>
      </w:pPr>
      <w:r>
        <w:lastRenderedPageBreak/>
        <w:t>($</w:t>
      </w:r>
      <w:proofErr w:type="spellStart"/>
      <w:r>
        <w:t>quantity_normalized</w:t>
      </w:r>
      <w:proofErr w:type="spellEnd"/>
      <w:r>
        <w:t>$ * $</w:t>
      </w:r>
      <w:proofErr w:type="spellStart"/>
      <w:r>
        <w:t>current_price_usd</w:t>
      </w:r>
      <w:proofErr w:type="spellEnd"/>
      <w:r>
        <w:t>$) / $${</w:t>
      </w:r>
      <w:proofErr w:type="spellStart"/>
      <w:r>
        <w:t>Dusd_</w:t>
      </w:r>
      <w:proofErr w:type="gramStart"/>
      <w:r>
        <w:t>rate</w:t>
      </w:r>
      <w:proofErr w:type="spellEnd"/>
      <w:r>
        <w:t>}$</w:t>
      </w:r>
      <w:proofErr w:type="gramEnd"/>
      <w:r>
        <w:t>$</w:t>
      </w:r>
    </w:p>
    <w:p w14:paraId="5F4F4217" w14:textId="306D9B6B" w:rsidR="000F3D2F" w:rsidRDefault="000F3D2F" w:rsidP="000F3D2F">
      <w:r>
        <w:t xml:space="preserve">A variável de fluxo </w:t>
      </w:r>
      <w:proofErr w:type="spellStart"/>
      <w:r w:rsidRPr="005B708D">
        <w:rPr>
          <w:b/>
          <w:bCs/>
        </w:rPr>
        <w:t>usd_rate</w:t>
      </w:r>
      <w:proofErr w:type="spellEnd"/>
      <w:r>
        <w:t xml:space="preserve"> representa </w:t>
      </w:r>
      <w:r w:rsidRPr="005B708D">
        <w:rPr>
          <w:b/>
          <w:bCs/>
        </w:rPr>
        <w:t>a taxa utilizada para converter dólares em euros</w:t>
      </w:r>
      <w:r>
        <w:t xml:space="preserve">. A divisão pressupõe que esta taxa expressa o número de dólares correspondente a um euro, de acordo com a </w:t>
      </w:r>
      <w:r w:rsidRPr="005B708D">
        <w:rPr>
          <w:b/>
          <w:bCs/>
        </w:rPr>
        <w:t>cotação disponibilizada pelo BCE</w:t>
      </w:r>
      <w:r>
        <w:t>.</w:t>
      </w:r>
    </w:p>
    <w:p w14:paraId="7322B37D" w14:textId="77F02651" w:rsidR="000F3D2F" w:rsidRDefault="000F3D2F" w:rsidP="000F3D2F">
      <w:pPr>
        <w:pStyle w:val="Ttulo3"/>
      </w:pPr>
      <w:bookmarkStart w:id="36" w:name="_Toc243591281"/>
      <w:r>
        <w:t>Determinação do custo total de aquisição</w:t>
      </w:r>
      <w:bookmarkEnd w:id="36"/>
    </w:p>
    <w:p w14:paraId="395D7A9D" w14:textId="59F6E86B" w:rsidR="000F3D2F" w:rsidRDefault="000F3D2F" w:rsidP="000F3D2F">
      <w:r>
        <w:t xml:space="preserve">O cálculo do </w:t>
      </w:r>
      <w:r w:rsidRPr="005B708D">
        <w:rPr>
          <w:b/>
          <w:bCs/>
        </w:rPr>
        <w:t>custo total de aquisição</w:t>
      </w:r>
      <w:r>
        <w:t xml:space="preserve"> considera a moeda em que a compra foi realizada. Para esse efeito, são calculados dois valores intermédios, correspondentes às aquisições em dólares e em euros.</w:t>
      </w:r>
    </w:p>
    <w:p w14:paraId="72949C1A" w14:textId="703F4229" w:rsidR="000F3D2F" w:rsidRDefault="000F3D2F" w:rsidP="000F3D2F">
      <w:r>
        <w:t xml:space="preserve">Quando o preço de compra se encontra </w:t>
      </w:r>
      <w:r w:rsidRPr="005B708D">
        <w:rPr>
          <w:b/>
          <w:bCs/>
        </w:rPr>
        <w:t>expresso em dólares</w:t>
      </w:r>
      <w:r>
        <w:t xml:space="preserve">, o custo total é </w:t>
      </w:r>
      <w:r w:rsidRPr="005B708D">
        <w:rPr>
          <w:b/>
          <w:bCs/>
        </w:rPr>
        <w:t>calculado através da multiplicação da quantidade pelo preço de aquisição, seguida da conversão para euros</w:t>
      </w:r>
      <w:r>
        <w:t>:</w:t>
      </w:r>
    </w:p>
    <w:p w14:paraId="03A5C48B" w14:textId="45DA114F" w:rsidR="000F3D2F" w:rsidRDefault="000F3D2F" w:rsidP="000F3D2F">
      <w:pPr>
        <w:pStyle w:val="Code"/>
        <w:shd w:val="clear" w:color="auto" w:fill="C6D9F1" w:themeFill="text2" w:themeFillTint="33"/>
      </w:pPr>
      <w:r>
        <w:t>($</w:t>
      </w:r>
      <w:proofErr w:type="spellStart"/>
      <w:r>
        <w:t>quantity_normalized</w:t>
      </w:r>
      <w:proofErr w:type="spellEnd"/>
      <w:r>
        <w:t>$ * $</w:t>
      </w:r>
      <w:proofErr w:type="spellStart"/>
      <w:r>
        <w:t>buy_price_normalized</w:t>
      </w:r>
      <w:proofErr w:type="spellEnd"/>
      <w:r>
        <w:t>$) / $${</w:t>
      </w:r>
      <w:proofErr w:type="spellStart"/>
      <w:r>
        <w:t>Dusd_</w:t>
      </w:r>
      <w:proofErr w:type="gramStart"/>
      <w:r>
        <w:t>rate</w:t>
      </w:r>
      <w:proofErr w:type="spellEnd"/>
      <w:r>
        <w:t>}$</w:t>
      </w:r>
      <w:proofErr w:type="gramEnd"/>
      <w:r>
        <w:t>$</w:t>
      </w:r>
    </w:p>
    <w:p w14:paraId="69034B1F" w14:textId="59D6EBA0" w:rsidR="000F3D2F" w:rsidRDefault="000F3D2F" w:rsidP="000F3D2F">
      <w:r>
        <w:t xml:space="preserve">Para aquisições originalmente </w:t>
      </w:r>
      <w:r w:rsidRPr="005B708D">
        <w:rPr>
          <w:b/>
          <w:bCs/>
        </w:rPr>
        <w:t>registadas em euros</w:t>
      </w:r>
      <w:r>
        <w:t xml:space="preserve">, o custo total é obtido diretamente através da </w:t>
      </w:r>
      <w:r w:rsidRPr="005B708D">
        <w:rPr>
          <w:b/>
          <w:bCs/>
        </w:rPr>
        <w:t>multiplicação da quantidade pelo preço de compra</w:t>
      </w:r>
      <w:r>
        <w:t>:</w:t>
      </w:r>
    </w:p>
    <w:p w14:paraId="639076B5" w14:textId="435313E2" w:rsidR="000F3D2F" w:rsidRDefault="000F3D2F" w:rsidP="005B708D">
      <w:pPr>
        <w:pStyle w:val="Code"/>
        <w:shd w:val="clear" w:color="auto" w:fill="C6D9F1" w:themeFill="text2" w:themeFillTint="33"/>
      </w:pPr>
      <w:r>
        <w:t>$</w:t>
      </w:r>
      <w:proofErr w:type="spellStart"/>
      <w:r>
        <w:t>quantity_normalized</w:t>
      </w:r>
      <w:proofErr w:type="spellEnd"/>
      <w:r>
        <w:t>$ * $</w:t>
      </w:r>
      <w:proofErr w:type="spellStart"/>
      <w:r>
        <w:t>buy_price_normalized</w:t>
      </w:r>
      <w:proofErr w:type="spellEnd"/>
      <w:r>
        <w:t>$</w:t>
      </w:r>
    </w:p>
    <w:p w14:paraId="45A54E54" w14:textId="251A307E" w:rsidR="000F3D2F" w:rsidRDefault="000F3D2F" w:rsidP="000F3D2F">
      <w:r>
        <w:t xml:space="preserve">Posteriormente, o nó </w:t>
      </w:r>
      <w:r w:rsidRPr="005B708D">
        <w:rPr>
          <w:b/>
          <w:bCs/>
        </w:rPr>
        <w:t xml:space="preserve">Rule </w:t>
      </w:r>
      <w:proofErr w:type="spellStart"/>
      <w:r w:rsidRPr="005B708D">
        <w:rPr>
          <w:b/>
          <w:bCs/>
        </w:rPr>
        <w:t>Engine</w:t>
      </w:r>
      <w:proofErr w:type="spellEnd"/>
      <w:r>
        <w:t xml:space="preserve"> seleciona o valor correspondente à moeda de aquisição, através das seguintes regras:</w:t>
      </w:r>
    </w:p>
    <w:p w14:paraId="71BAD483" w14:textId="77777777" w:rsidR="000F3D2F" w:rsidRDefault="000F3D2F" w:rsidP="000F3D2F">
      <w:pPr>
        <w:pStyle w:val="Code"/>
        <w:shd w:val="clear" w:color="auto" w:fill="C6D9F1" w:themeFill="text2" w:themeFillTint="33"/>
      </w:pPr>
      <w:r>
        <w:t>$</w:t>
      </w:r>
      <w:proofErr w:type="spellStart"/>
      <w:r>
        <w:t>buy_currency_normalized</w:t>
      </w:r>
      <w:proofErr w:type="spellEnd"/>
      <w:r>
        <w:t>$ = "USD" =&gt; $</w:t>
      </w:r>
      <w:proofErr w:type="spellStart"/>
      <w:r>
        <w:t>cost_if_usd</w:t>
      </w:r>
      <w:proofErr w:type="spellEnd"/>
      <w:r>
        <w:t>$</w:t>
      </w:r>
    </w:p>
    <w:p w14:paraId="2777AA4A" w14:textId="77777777" w:rsidR="000F3D2F" w:rsidRDefault="000F3D2F" w:rsidP="000F3D2F">
      <w:pPr>
        <w:pStyle w:val="Code"/>
        <w:shd w:val="clear" w:color="auto" w:fill="C6D9F1" w:themeFill="text2" w:themeFillTint="33"/>
      </w:pPr>
      <w:r>
        <w:t>$</w:t>
      </w:r>
      <w:proofErr w:type="spellStart"/>
      <w:r>
        <w:t>buy_currency_normalized</w:t>
      </w:r>
      <w:proofErr w:type="spellEnd"/>
      <w:r>
        <w:t>$ = "EUR" =&gt; $</w:t>
      </w:r>
      <w:proofErr w:type="spellStart"/>
      <w:r>
        <w:t>cost_if_eur</w:t>
      </w:r>
      <w:proofErr w:type="spellEnd"/>
      <w:r>
        <w:t>$</w:t>
      </w:r>
    </w:p>
    <w:p w14:paraId="2A254993" w14:textId="78C323AB" w:rsidR="000F3D2F" w:rsidRDefault="000F3D2F" w:rsidP="000F3D2F">
      <w:pPr>
        <w:pStyle w:val="Code"/>
        <w:shd w:val="clear" w:color="auto" w:fill="C6D9F1" w:themeFill="text2" w:themeFillTint="33"/>
      </w:pPr>
      <w:r>
        <w:t>TRUE =&gt; $</w:t>
      </w:r>
      <w:proofErr w:type="spellStart"/>
      <w:r>
        <w:t>cost_if_eur</w:t>
      </w:r>
      <w:proofErr w:type="spellEnd"/>
      <w:r>
        <w:t>$</w:t>
      </w:r>
    </w:p>
    <w:p w14:paraId="349620C6" w14:textId="713C456A" w:rsidR="000F3D2F" w:rsidRDefault="000F3D2F" w:rsidP="000F3D2F">
      <w:r>
        <w:t xml:space="preserve">Desta forma, os registos identificados com a </w:t>
      </w:r>
      <w:r w:rsidRPr="005B708D">
        <w:rPr>
          <w:b/>
          <w:bCs/>
        </w:rPr>
        <w:t>moeda USD</w:t>
      </w:r>
      <w:r>
        <w:t xml:space="preserve"> utilizam </w:t>
      </w:r>
      <w:r w:rsidRPr="005B708D">
        <w:rPr>
          <w:b/>
          <w:bCs/>
        </w:rPr>
        <w:t>o custo convertido</w:t>
      </w:r>
      <w:r>
        <w:t xml:space="preserve">, enquanto os </w:t>
      </w:r>
      <w:r w:rsidRPr="005B708D">
        <w:rPr>
          <w:b/>
          <w:bCs/>
        </w:rPr>
        <w:t>registos em EUR</w:t>
      </w:r>
      <w:r>
        <w:t xml:space="preserve"> mantêm o custo </w:t>
      </w:r>
      <w:r w:rsidRPr="005B708D">
        <w:rPr>
          <w:b/>
          <w:bCs/>
        </w:rPr>
        <w:t>calculado diretamente em euros</w:t>
      </w:r>
      <w:r>
        <w:t xml:space="preserve">. A </w:t>
      </w:r>
      <w:r w:rsidRPr="005B708D">
        <w:rPr>
          <w:b/>
          <w:bCs/>
        </w:rPr>
        <w:t>última regra estabelece o custo em euros como valor predefinido</w:t>
      </w:r>
      <w:r>
        <w:t xml:space="preserve"> para os restantes casos.</w:t>
      </w:r>
    </w:p>
    <w:p w14:paraId="44F1753E" w14:textId="1A95C3C3" w:rsidR="000F3D2F" w:rsidRDefault="000F3D2F" w:rsidP="000F3D2F">
      <w:pPr>
        <w:pStyle w:val="Ttulo3"/>
      </w:pPr>
      <w:bookmarkStart w:id="37" w:name="_Toc243591282"/>
      <w:r>
        <w:t>Cálculo do lucro ou prejuízo (P&amp;L)</w:t>
      </w:r>
      <w:bookmarkEnd w:id="37"/>
    </w:p>
    <w:p w14:paraId="6D9B99A0" w14:textId="7E83E208" w:rsidR="000F3D2F" w:rsidRDefault="000F3D2F" w:rsidP="000F3D2F">
      <w:r>
        <w:t xml:space="preserve">Após a determinação do valor atual e do custo total de aquisição, é calculado o resultado financeiro de cada posição, designado por </w:t>
      </w:r>
      <w:proofErr w:type="spellStart"/>
      <w:r w:rsidRPr="005B708D">
        <w:rPr>
          <w:b/>
          <w:bCs/>
        </w:rPr>
        <w:t>Profit</w:t>
      </w:r>
      <w:proofErr w:type="spellEnd"/>
      <w:r w:rsidRPr="005B708D">
        <w:rPr>
          <w:b/>
          <w:bCs/>
        </w:rPr>
        <w:t xml:space="preserve"> </w:t>
      </w:r>
      <w:proofErr w:type="spellStart"/>
      <w:r w:rsidRPr="005B708D">
        <w:rPr>
          <w:b/>
          <w:bCs/>
        </w:rPr>
        <w:t>and</w:t>
      </w:r>
      <w:proofErr w:type="spellEnd"/>
      <w:r w:rsidRPr="005B708D">
        <w:rPr>
          <w:b/>
          <w:bCs/>
        </w:rPr>
        <w:t xml:space="preserve"> </w:t>
      </w:r>
      <w:proofErr w:type="spellStart"/>
      <w:r w:rsidRPr="005B708D">
        <w:rPr>
          <w:b/>
          <w:bCs/>
        </w:rPr>
        <w:t>Loss</w:t>
      </w:r>
      <w:proofErr w:type="spellEnd"/>
      <w:r w:rsidRPr="005B708D">
        <w:rPr>
          <w:b/>
          <w:bCs/>
        </w:rPr>
        <w:t xml:space="preserve"> (P&amp;L)</w:t>
      </w:r>
      <w:r>
        <w:t>.</w:t>
      </w:r>
    </w:p>
    <w:p w14:paraId="0721052B" w14:textId="24835713" w:rsidR="000F3D2F" w:rsidRDefault="000F3D2F" w:rsidP="000F3D2F">
      <w:r>
        <w:t xml:space="preserve">Este indicador corresponde à </w:t>
      </w:r>
      <w:r w:rsidRPr="005B708D">
        <w:rPr>
          <w:b/>
          <w:bCs/>
        </w:rPr>
        <w:t>diferença entre o valor atual da posição e o respetivo custo total</w:t>
      </w:r>
      <w:r>
        <w:t xml:space="preserve">, sendo calculado através do nó </w:t>
      </w:r>
      <w:proofErr w:type="spellStart"/>
      <w:r w:rsidRPr="005B708D">
        <w:rPr>
          <w:b/>
          <w:bCs/>
        </w:rPr>
        <w:t>Math</w:t>
      </w:r>
      <w:proofErr w:type="spellEnd"/>
      <w:r w:rsidRPr="005B708D">
        <w:rPr>
          <w:b/>
          <w:bCs/>
        </w:rPr>
        <w:t xml:space="preserve"> Formula</w:t>
      </w:r>
      <w:r>
        <w:t>:</w:t>
      </w:r>
    </w:p>
    <w:p w14:paraId="7CFB906F" w14:textId="02D63434" w:rsidR="000F3D2F" w:rsidRDefault="000F3D2F" w:rsidP="00875394">
      <w:pPr>
        <w:pStyle w:val="Code"/>
        <w:shd w:val="clear" w:color="auto" w:fill="C6D9F1" w:themeFill="text2" w:themeFillTint="33"/>
      </w:pPr>
      <w:r>
        <w:t>$</w:t>
      </w:r>
      <w:proofErr w:type="spellStart"/>
      <w:r>
        <w:t>current_value_eur</w:t>
      </w:r>
      <w:proofErr w:type="spellEnd"/>
      <w:r>
        <w:t>$ - $</w:t>
      </w:r>
      <w:proofErr w:type="spellStart"/>
      <w:r>
        <w:t>total_cost_eur</w:t>
      </w:r>
      <w:proofErr w:type="spellEnd"/>
      <w:r>
        <w:t>$</w:t>
      </w:r>
    </w:p>
    <w:p w14:paraId="223B7F74" w14:textId="388C8BA6" w:rsidR="000F3D2F" w:rsidRDefault="000F3D2F" w:rsidP="000F3D2F">
      <w:r>
        <w:lastRenderedPageBreak/>
        <w:t xml:space="preserve">Um </w:t>
      </w:r>
      <w:r w:rsidRPr="005B708D">
        <w:rPr>
          <w:b/>
          <w:bCs/>
        </w:rPr>
        <w:t>resultado positivo representa uma valorização</w:t>
      </w:r>
      <w:r>
        <w:t xml:space="preserve"> relativamente ao custo calculado, enquanto um </w:t>
      </w:r>
      <w:r w:rsidRPr="005B708D">
        <w:rPr>
          <w:b/>
          <w:bCs/>
        </w:rPr>
        <w:t>resultado negativo indica uma desvalorização</w:t>
      </w:r>
      <w:r>
        <w:t>.</w:t>
      </w:r>
    </w:p>
    <w:p w14:paraId="7F69C05D" w14:textId="43AF563F" w:rsidR="000F3D2F" w:rsidRDefault="000F3D2F" w:rsidP="00875394">
      <w:pPr>
        <w:pStyle w:val="Ttulo3"/>
      </w:pPr>
      <w:bookmarkStart w:id="38" w:name="_Toc243591283"/>
      <w:r>
        <w:t>Tratamento da ausência de dados de cotação</w:t>
      </w:r>
      <w:bookmarkEnd w:id="38"/>
    </w:p>
    <w:p w14:paraId="4DA54C75" w14:textId="0C8E21B2" w:rsidR="000F3D2F" w:rsidRDefault="000F3D2F" w:rsidP="000F3D2F">
      <w:r>
        <w:t xml:space="preserve">Por fim, é utilizado um nó </w:t>
      </w:r>
      <w:r w:rsidRPr="005B708D">
        <w:rPr>
          <w:b/>
          <w:bCs/>
        </w:rPr>
        <w:t xml:space="preserve">Rule </w:t>
      </w:r>
      <w:proofErr w:type="spellStart"/>
      <w:r w:rsidRPr="005B708D">
        <w:rPr>
          <w:b/>
          <w:bCs/>
        </w:rPr>
        <w:t>Engine</w:t>
      </w:r>
      <w:proofErr w:type="spellEnd"/>
      <w:r>
        <w:t xml:space="preserve"> para definir o </w:t>
      </w:r>
      <w:r w:rsidRPr="005B708D">
        <w:rPr>
          <w:b/>
          <w:bCs/>
        </w:rPr>
        <w:t>valor final do P&amp;L</w:t>
      </w:r>
      <w:r>
        <w:t xml:space="preserve"> em função da disponibilidade dos dados de mercado.</w:t>
      </w:r>
    </w:p>
    <w:p w14:paraId="5972F6C6" w14:textId="77777777" w:rsidR="000F3D2F" w:rsidRDefault="000F3D2F" w:rsidP="00875394">
      <w:pPr>
        <w:pStyle w:val="Code"/>
        <w:shd w:val="clear" w:color="auto" w:fill="C6D9F1" w:themeFill="text2" w:themeFillTint="33"/>
      </w:pPr>
      <w:r>
        <w:t>$</w:t>
      </w:r>
      <w:proofErr w:type="spellStart"/>
      <w:r>
        <w:t>status_mercad</w:t>
      </w:r>
      <w:proofErr w:type="spellEnd"/>
      <w:r>
        <w:t>$ = "Sem dados de cotação" =&gt; 0.0</w:t>
      </w:r>
    </w:p>
    <w:p w14:paraId="70C57102" w14:textId="6623F580" w:rsidR="000F3D2F" w:rsidRDefault="000F3D2F" w:rsidP="00875394">
      <w:pPr>
        <w:pStyle w:val="Code"/>
        <w:shd w:val="clear" w:color="auto" w:fill="C6D9F1" w:themeFill="text2" w:themeFillTint="33"/>
      </w:pPr>
      <w:r>
        <w:t>TRUE =&gt; $</w:t>
      </w:r>
      <w:proofErr w:type="spellStart"/>
      <w:r>
        <w:t>raw_pnl_eur</w:t>
      </w:r>
      <w:proofErr w:type="spellEnd"/>
      <w:r>
        <w:t>$</w:t>
      </w:r>
    </w:p>
    <w:p w14:paraId="0516645A" w14:textId="5DB04BA4" w:rsidR="000F3D2F" w:rsidRDefault="000F3D2F" w:rsidP="000F3D2F">
      <w:r>
        <w:t xml:space="preserve">Quando o campo </w:t>
      </w:r>
      <w:proofErr w:type="spellStart"/>
      <w:r w:rsidRPr="00875394">
        <w:rPr>
          <w:b/>
          <w:bCs/>
        </w:rPr>
        <w:t>status_mercad</w:t>
      </w:r>
      <w:proofErr w:type="spellEnd"/>
      <w:r>
        <w:t xml:space="preserve"> indica a ausência de dados de cotação, o valor do </w:t>
      </w:r>
      <w:r w:rsidRPr="005B708D">
        <w:rPr>
          <w:b/>
          <w:bCs/>
        </w:rPr>
        <w:t>P&amp;L é definido como zero</w:t>
      </w:r>
      <w:r>
        <w:t xml:space="preserve">. Nos restantes casos, é utilizado o resultado anteriormente calculado no campo </w:t>
      </w:r>
      <w:proofErr w:type="spellStart"/>
      <w:r w:rsidRPr="00875394">
        <w:rPr>
          <w:b/>
          <w:bCs/>
        </w:rPr>
        <w:t>raw_pnl_eur</w:t>
      </w:r>
      <w:proofErr w:type="spellEnd"/>
      <w:r>
        <w:t>.</w:t>
      </w:r>
    </w:p>
    <w:p w14:paraId="7983F920" w14:textId="652E9174" w:rsidR="000F3D2F" w:rsidRDefault="000F3D2F" w:rsidP="005B708D">
      <w:r>
        <w:t xml:space="preserve">Esta operação permite obter um valor numérico no campo final de P&amp;L, mesmo quando não existe informação de mercado disponível. Contudo, </w:t>
      </w:r>
      <w:r w:rsidRPr="005B708D">
        <w:rPr>
          <w:b/>
          <w:bCs/>
        </w:rPr>
        <w:t>o valor zero nestas situações não representa necessariamente a ausência de lucro ou prejuízo</w:t>
      </w:r>
      <w:r>
        <w:t xml:space="preserve">, mas sim uma </w:t>
      </w:r>
      <w:r w:rsidRPr="005B708D">
        <w:rPr>
          <w:b/>
          <w:bCs/>
        </w:rPr>
        <w:t>convenção adotada para o tratamento dos registos sem cotação</w:t>
      </w:r>
      <w:r>
        <w:t>.</w:t>
      </w:r>
    </w:p>
    <w:p w14:paraId="7EC2F303" w14:textId="56F94998" w:rsidR="000F3D2F" w:rsidRDefault="000F3D2F" w:rsidP="000F3D2F">
      <w:r>
        <w:t xml:space="preserve">No final desta etapa, são disponibilizadas as métricas </w:t>
      </w:r>
      <w:proofErr w:type="spellStart"/>
      <w:r w:rsidRPr="00875394">
        <w:rPr>
          <w:b/>
          <w:bCs/>
        </w:rPr>
        <w:t>current_value_eur</w:t>
      </w:r>
      <w:proofErr w:type="spellEnd"/>
      <w:r>
        <w:t xml:space="preserve">, </w:t>
      </w:r>
      <w:proofErr w:type="spellStart"/>
      <w:r w:rsidRPr="00875394">
        <w:rPr>
          <w:b/>
          <w:bCs/>
        </w:rPr>
        <w:t>total_cost_eur</w:t>
      </w:r>
      <w:proofErr w:type="spellEnd"/>
      <w:r>
        <w:t xml:space="preserve"> e </w:t>
      </w:r>
      <w:proofErr w:type="spellStart"/>
      <w:r w:rsidRPr="00875394">
        <w:rPr>
          <w:b/>
          <w:bCs/>
        </w:rPr>
        <w:t>pnl_eur</w:t>
      </w:r>
      <w:proofErr w:type="spellEnd"/>
      <w:r>
        <w:t>, que permitem analisar os valores financeiros associados às posições do portefólio.</w:t>
      </w:r>
    </w:p>
    <w:p w14:paraId="11BFFCB6" w14:textId="77777777" w:rsidR="005B708D" w:rsidRDefault="00875394" w:rsidP="005B708D">
      <w:pPr>
        <w:keepNext/>
      </w:pPr>
      <w:r w:rsidRPr="00875394">
        <w:rPr>
          <w:noProof/>
        </w:rPr>
        <w:drawing>
          <wp:inline distT="0" distB="0" distL="0" distR="0" wp14:anchorId="64519BC3" wp14:editId="29D17829">
            <wp:extent cx="4496190" cy="1219306"/>
            <wp:effectExtent l="0" t="0" r="0" b="0"/>
            <wp:docPr id="1644995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958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4525" w14:textId="000F3D74" w:rsidR="00875394" w:rsidRDefault="005B708D" w:rsidP="005B708D">
      <w:pPr>
        <w:pStyle w:val="Legenda"/>
      </w:pPr>
      <w:bookmarkStart w:id="39" w:name="_Toc243591312"/>
      <w:r>
        <w:t xml:space="preserve">Figura </w:t>
      </w:r>
      <w:fldSimple w:instr=" SEQ Figura \* ARABIC ">
        <w:r w:rsidR="00F6136C">
          <w:rPr>
            <w:noProof/>
          </w:rPr>
          <w:t>9</w:t>
        </w:r>
      </w:fldSimple>
      <w:r>
        <w:t xml:space="preserve"> </w:t>
      </w:r>
      <w:r w:rsidRPr="009A267D">
        <w:t xml:space="preserve">Configurações dos nós </w:t>
      </w:r>
      <w:proofErr w:type="spellStart"/>
      <w:r w:rsidRPr="009A267D">
        <w:t>Math</w:t>
      </w:r>
      <w:proofErr w:type="spellEnd"/>
      <w:r w:rsidRPr="009A267D">
        <w:t xml:space="preserve"> Formula e Rule </w:t>
      </w:r>
      <w:proofErr w:type="spellStart"/>
      <w:r w:rsidRPr="009A267D">
        <w:t>Engine</w:t>
      </w:r>
      <w:proofErr w:type="spellEnd"/>
      <w:r>
        <w:t xml:space="preserve"> no </w:t>
      </w:r>
      <w:proofErr w:type="spellStart"/>
      <w:r>
        <w:t>Knime</w:t>
      </w:r>
      <w:bookmarkEnd w:id="39"/>
      <w:proofErr w:type="spellEnd"/>
    </w:p>
    <w:p w14:paraId="46ABE1CD" w14:textId="32C531FD" w:rsidR="005B708D" w:rsidRDefault="005B708D" w:rsidP="005B708D">
      <w:pPr>
        <w:pStyle w:val="Legenda"/>
        <w:keepNext/>
        <w:ind w:firstLine="0"/>
      </w:pPr>
    </w:p>
    <w:p w14:paraId="679FB728" w14:textId="77777777" w:rsidR="00A76879" w:rsidRDefault="00A76879" w:rsidP="00A76879"/>
    <w:p w14:paraId="0FAA10FA" w14:textId="77777777" w:rsidR="00A76879" w:rsidRDefault="00A76879" w:rsidP="00A76879"/>
    <w:p w14:paraId="38658CF9" w14:textId="77777777" w:rsidR="00A76879" w:rsidRDefault="00A76879" w:rsidP="00A76879"/>
    <w:p w14:paraId="2100B62A" w14:textId="77777777" w:rsidR="00A76879" w:rsidRDefault="00A76879" w:rsidP="00A76879"/>
    <w:p w14:paraId="008CFD7C" w14:textId="77777777" w:rsidR="00A76879" w:rsidRPr="00A76879" w:rsidRDefault="00A76879" w:rsidP="00A76879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651"/>
        <w:gridCol w:w="1677"/>
        <w:gridCol w:w="1525"/>
        <w:gridCol w:w="2523"/>
      </w:tblGrid>
      <w:tr w:rsidR="00875394" w:rsidRPr="00875394" w14:paraId="3E636DF8" w14:textId="77777777" w:rsidTr="00193CAA">
        <w:trPr>
          <w:tblCellSpacing w:w="15" w:type="dxa"/>
          <w:jc w:val="center"/>
        </w:trPr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068D8FAA" w14:textId="77777777" w:rsidR="00875394" w:rsidRPr="00875394" w:rsidRDefault="00875394" w:rsidP="00875394">
            <w:pPr>
              <w:jc w:val="center"/>
              <w:rPr>
                <w:b/>
                <w:bCs/>
              </w:rPr>
            </w:pPr>
            <w:r w:rsidRPr="00875394">
              <w:rPr>
                <w:b/>
                <w:bCs/>
              </w:rPr>
              <w:lastRenderedPageBreak/>
              <w:t>Registo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7FCD11B2" w14:textId="77777777" w:rsidR="00875394" w:rsidRPr="00875394" w:rsidRDefault="00875394" w:rsidP="00875394">
            <w:pPr>
              <w:ind w:firstLine="0"/>
              <w:jc w:val="center"/>
              <w:rPr>
                <w:b/>
                <w:bCs/>
              </w:rPr>
            </w:pPr>
            <w:r w:rsidRPr="00875394">
              <w:rPr>
                <w:b/>
                <w:bCs/>
              </w:rPr>
              <w:t>Valor atual (€)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792CC88E" w14:textId="77777777" w:rsidR="00875394" w:rsidRPr="00875394" w:rsidRDefault="00875394" w:rsidP="00875394">
            <w:pPr>
              <w:ind w:firstLine="0"/>
              <w:jc w:val="center"/>
              <w:rPr>
                <w:b/>
                <w:bCs/>
              </w:rPr>
            </w:pPr>
            <w:r w:rsidRPr="00875394">
              <w:rPr>
                <w:b/>
                <w:bCs/>
              </w:rPr>
              <w:t>Custo total (€)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4616E932" w14:textId="77777777" w:rsidR="00875394" w:rsidRPr="00875394" w:rsidRDefault="00875394" w:rsidP="00875394">
            <w:pPr>
              <w:ind w:firstLine="0"/>
              <w:jc w:val="center"/>
              <w:rPr>
                <w:b/>
                <w:bCs/>
              </w:rPr>
            </w:pPr>
            <w:r w:rsidRPr="00875394">
              <w:rPr>
                <w:b/>
                <w:bCs/>
              </w:rPr>
              <w:t>P&amp;L (€)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77FCF582" w14:textId="77777777" w:rsidR="00875394" w:rsidRPr="00875394" w:rsidRDefault="00875394" w:rsidP="00875394">
            <w:pPr>
              <w:ind w:firstLine="0"/>
              <w:jc w:val="center"/>
              <w:rPr>
                <w:b/>
                <w:bCs/>
              </w:rPr>
            </w:pPr>
            <w:r w:rsidRPr="00875394">
              <w:rPr>
                <w:b/>
                <w:bCs/>
              </w:rPr>
              <w:t>Estado</w:t>
            </w:r>
          </w:p>
        </w:tc>
      </w:tr>
      <w:tr w:rsidR="00875394" w:rsidRPr="00875394" w14:paraId="2BF136FE" w14:textId="77777777" w:rsidTr="00875394">
        <w:trPr>
          <w:tblCellSpacing w:w="15" w:type="dxa"/>
          <w:jc w:val="center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77E92BF" w14:textId="77777777" w:rsidR="00875394" w:rsidRPr="00875394" w:rsidRDefault="00875394" w:rsidP="00875394">
            <w:r w:rsidRPr="00875394">
              <w:t>1</w:t>
            </w:r>
          </w:p>
        </w:tc>
        <w:tc>
          <w:tcPr>
            <w:tcW w:w="0" w:type="auto"/>
            <w:vAlign w:val="center"/>
            <w:hideMark/>
          </w:tcPr>
          <w:p w14:paraId="1DD06016" w14:textId="77777777" w:rsidR="00875394" w:rsidRPr="00875394" w:rsidRDefault="00875394" w:rsidP="00875394">
            <w:pPr>
              <w:jc w:val="center"/>
            </w:pPr>
            <w:r w:rsidRPr="00875394">
              <w:t>5 460</w:t>
            </w:r>
          </w:p>
        </w:tc>
        <w:tc>
          <w:tcPr>
            <w:tcW w:w="0" w:type="auto"/>
            <w:vAlign w:val="center"/>
            <w:hideMark/>
          </w:tcPr>
          <w:p w14:paraId="5E02F665" w14:textId="77777777" w:rsidR="00875394" w:rsidRPr="00875394" w:rsidRDefault="00875394" w:rsidP="00875394">
            <w:pPr>
              <w:jc w:val="center"/>
            </w:pPr>
            <w:r w:rsidRPr="00875394">
              <w:t>4 460</w:t>
            </w:r>
          </w:p>
        </w:tc>
        <w:tc>
          <w:tcPr>
            <w:tcW w:w="0" w:type="auto"/>
            <w:vAlign w:val="center"/>
            <w:hideMark/>
          </w:tcPr>
          <w:p w14:paraId="32B368B1" w14:textId="77777777" w:rsidR="00875394" w:rsidRPr="00875394" w:rsidRDefault="00875394" w:rsidP="00875394">
            <w:pPr>
              <w:jc w:val="center"/>
            </w:pPr>
            <w:r w:rsidRPr="00875394">
              <w:t>+998</w:t>
            </w:r>
          </w:p>
        </w:tc>
        <w:tc>
          <w:tcPr>
            <w:tcW w:w="0" w:type="auto"/>
            <w:vAlign w:val="center"/>
            <w:hideMark/>
          </w:tcPr>
          <w:p w14:paraId="27C42CA3" w14:textId="77777777" w:rsidR="00875394" w:rsidRPr="00875394" w:rsidRDefault="00875394" w:rsidP="00875394">
            <w:pPr>
              <w:jc w:val="center"/>
            </w:pPr>
            <w:r w:rsidRPr="00875394">
              <w:t>Ativo Cotado</w:t>
            </w:r>
          </w:p>
        </w:tc>
      </w:tr>
      <w:tr w:rsidR="00875394" w:rsidRPr="00875394" w14:paraId="13171BC0" w14:textId="77777777" w:rsidTr="00875394">
        <w:trPr>
          <w:tblCellSpacing w:w="15" w:type="dxa"/>
          <w:jc w:val="center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FD77694" w14:textId="77777777" w:rsidR="00875394" w:rsidRPr="00875394" w:rsidRDefault="00875394" w:rsidP="00875394">
            <w:r w:rsidRPr="00875394">
              <w:t>2</w:t>
            </w:r>
          </w:p>
        </w:tc>
        <w:tc>
          <w:tcPr>
            <w:tcW w:w="0" w:type="auto"/>
            <w:vAlign w:val="center"/>
            <w:hideMark/>
          </w:tcPr>
          <w:p w14:paraId="67ECF078" w14:textId="77777777" w:rsidR="00875394" w:rsidRPr="00875394" w:rsidRDefault="00875394" w:rsidP="00875394">
            <w:pPr>
              <w:jc w:val="center"/>
            </w:pPr>
            <w:r w:rsidRPr="00875394">
              <w:t>3 790</w:t>
            </w:r>
          </w:p>
        </w:tc>
        <w:tc>
          <w:tcPr>
            <w:tcW w:w="0" w:type="auto"/>
            <w:vAlign w:val="center"/>
            <w:hideMark/>
          </w:tcPr>
          <w:p w14:paraId="07D20A3B" w14:textId="77777777" w:rsidR="00875394" w:rsidRPr="00875394" w:rsidRDefault="00875394" w:rsidP="00875394">
            <w:pPr>
              <w:jc w:val="center"/>
            </w:pPr>
            <w:r w:rsidRPr="00875394">
              <w:t>3 600</w:t>
            </w:r>
          </w:p>
        </w:tc>
        <w:tc>
          <w:tcPr>
            <w:tcW w:w="0" w:type="auto"/>
            <w:vAlign w:val="center"/>
            <w:hideMark/>
          </w:tcPr>
          <w:p w14:paraId="1FDF3CB9" w14:textId="77777777" w:rsidR="00875394" w:rsidRPr="00875394" w:rsidRDefault="00875394" w:rsidP="00875394">
            <w:pPr>
              <w:jc w:val="center"/>
            </w:pPr>
            <w:r w:rsidRPr="00875394">
              <w:t>+188</w:t>
            </w:r>
          </w:p>
        </w:tc>
        <w:tc>
          <w:tcPr>
            <w:tcW w:w="0" w:type="auto"/>
            <w:vAlign w:val="center"/>
            <w:hideMark/>
          </w:tcPr>
          <w:p w14:paraId="52293D07" w14:textId="77777777" w:rsidR="00875394" w:rsidRPr="00875394" w:rsidRDefault="00875394" w:rsidP="00875394">
            <w:pPr>
              <w:jc w:val="center"/>
            </w:pPr>
            <w:r w:rsidRPr="00875394">
              <w:t>Ativo Cotado</w:t>
            </w:r>
          </w:p>
        </w:tc>
      </w:tr>
      <w:tr w:rsidR="00875394" w:rsidRPr="00875394" w14:paraId="3675A2B5" w14:textId="77777777" w:rsidTr="00875394">
        <w:trPr>
          <w:tblCellSpacing w:w="15" w:type="dxa"/>
          <w:jc w:val="center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8903EEE" w14:textId="77777777" w:rsidR="00875394" w:rsidRPr="00875394" w:rsidRDefault="00875394" w:rsidP="00875394">
            <w:r w:rsidRPr="00875394">
              <w:t>3</w:t>
            </w:r>
          </w:p>
        </w:tc>
        <w:tc>
          <w:tcPr>
            <w:tcW w:w="0" w:type="auto"/>
            <w:vAlign w:val="center"/>
            <w:hideMark/>
          </w:tcPr>
          <w:p w14:paraId="50CB3AC7" w14:textId="77777777" w:rsidR="00875394" w:rsidRPr="00875394" w:rsidRDefault="00875394" w:rsidP="00875394">
            <w:pPr>
              <w:jc w:val="center"/>
            </w:pPr>
            <w:r w:rsidRPr="00875394">
              <w:t>3 690</w:t>
            </w:r>
          </w:p>
        </w:tc>
        <w:tc>
          <w:tcPr>
            <w:tcW w:w="0" w:type="auto"/>
            <w:vAlign w:val="center"/>
            <w:hideMark/>
          </w:tcPr>
          <w:p w14:paraId="1F9ACA1F" w14:textId="77777777" w:rsidR="00875394" w:rsidRPr="00875394" w:rsidRDefault="00875394" w:rsidP="00875394">
            <w:pPr>
              <w:jc w:val="center"/>
            </w:pPr>
            <w:r w:rsidRPr="00875394">
              <w:t>2 670</w:t>
            </w:r>
          </w:p>
        </w:tc>
        <w:tc>
          <w:tcPr>
            <w:tcW w:w="0" w:type="auto"/>
            <w:vAlign w:val="center"/>
            <w:hideMark/>
          </w:tcPr>
          <w:p w14:paraId="1048DB56" w14:textId="77777777" w:rsidR="00875394" w:rsidRPr="00875394" w:rsidRDefault="00875394" w:rsidP="00875394">
            <w:pPr>
              <w:jc w:val="center"/>
            </w:pPr>
            <w:r w:rsidRPr="00875394">
              <w:t>+1 010</w:t>
            </w:r>
          </w:p>
        </w:tc>
        <w:tc>
          <w:tcPr>
            <w:tcW w:w="0" w:type="auto"/>
            <w:vAlign w:val="center"/>
            <w:hideMark/>
          </w:tcPr>
          <w:p w14:paraId="56131E13" w14:textId="77777777" w:rsidR="00875394" w:rsidRPr="00875394" w:rsidRDefault="00875394" w:rsidP="00875394">
            <w:pPr>
              <w:jc w:val="center"/>
            </w:pPr>
            <w:r w:rsidRPr="00875394">
              <w:t>Ativo Cotado</w:t>
            </w:r>
          </w:p>
        </w:tc>
      </w:tr>
      <w:tr w:rsidR="00875394" w:rsidRPr="00875394" w14:paraId="3DE72758" w14:textId="77777777" w:rsidTr="00875394">
        <w:trPr>
          <w:tblCellSpacing w:w="15" w:type="dxa"/>
          <w:jc w:val="center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9EFD17E" w14:textId="77777777" w:rsidR="00875394" w:rsidRPr="00875394" w:rsidRDefault="00875394" w:rsidP="00875394">
            <w:r w:rsidRPr="00875394">
              <w:t>4</w:t>
            </w:r>
          </w:p>
        </w:tc>
        <w:tc>
          <w:tcPr>
            <w:tcW w:w="0" w:type="auto"/>
            <w:vAlign w:val="center"/>
            <w:hideMark/>
          </w:tcPr>
          <w:p w14:paraId="6044C383" w14:textId="77777777" w:rsidR="00875394" w:rsidRPr="00875394" w:rsidRDefault="00875394" w:rsidP="00875394">
            <w:pPr>
              <w:jc w:val="center"/>
            </w:pPr>
            <w:r w:rsidRPr="00875394">
              <w:t>1 480</w:t>
            </w:r>
          </w:p>
        </w:tc>
        <w:tc>
          <w:tcPr>
            <w:tcW w:w="0" w:type="auto"/>
            <w:vAlign w:val="center"/>
            <w:hideMark/>
          </w:tcPr>
          <w:p w14:paraId="490D5247" w14:textId="77777777" w:rsidR="00875394" w:rsidRPr="00875394" w:rsidRDefault="00875394" w:rsidP="00875394">
            <w:pPr>
              <w:jc w:val="center"/>
            </w:pPr>
            <w:r w:rsidRPr="00875394">
              <w:t>1 100</w:t>
            </w:r>
          </w:p>
        </w:tc>
        <w:tc>
          <w:tcPr>
            <w:tcW w:w="0" w:type="auto"/>
            <w:vAlign w:val="center"/>
            <w:hideMark/>
          </w:tcPr>
          <w:p w14:paraId="1F1A57E5" w14:textId="77777777" w:rsidR="00875394" w:rsidRPr="00875394" w:rsidRDefault="00875394" w:rsidP="00875394">
            <w:pPr>
              <w:jc w:val="center"/>
            </w:pPr>
            <w:r w:rsidRPr="00875394">
              <w:t>+376</w:t>
            </w:r>
          </w:p>
        </w:tc>
        <w:tc>
          <w:tcPr>
            <w:tcW w:w="0" w:type="auto"/>
            <w:vAlign w:val="center"/>
            <w:hideMark/>
          </w:tcPr>
          <w:p w14:paraId="50AAA776" w14:textId="77777777" w:rsidR="00875394" w:rsidRPr="00875394" w:rsidRDefault="00875394" w:rsidP="00875394">
            <w:pPr>
              <w:jc w:val="center"/>
            </w:pPr>
            <w:r w:rsidRPr="00875394">
              <w:t>Ativo Cotado</w:t>
            </w:r>
          </w:p>
        </w:tc>
      </w:tr>
      <w:tr w:rsidR="00875394" w:rsidRPr="00875394" w14:paraId="56134B6F" w14:textId="77777777" w:rsidTr="00875394">
        <w:trPr>
          <w:tblCellSpacing w:w="15" w:type="dxa"/>
          <w:jc w:val="center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67DD2DC3" w14:textId="77777777" w:rsidR="00875394" w:rsidRPr="00875394" w:rsidRDefault="00875394" w:rsidP="00875394">
            <w:r w:rsidRPr="00875394">
              <w:t>5</w:t>
            </w:r>
          </w:p>
        </w:tc>
        <w:tc>
          <w:tcPr>
            <w:tcW w:w="0" w:type="auto"/>
            <w:vAlign w:val="center"/>
            <w:hideMark/>
          </w:tcPr>
          <w:p w14:paraId="2B318707" w14:textId="77777777" w:rsidR="00875394" w:rsidRPr="00875394" w:rsidRDefault="00875394" w:rsidP="00875394">
            <w:pPr>
              <w:jc w:val="center"/>
            </w:pPr>
            <w:r w:rsidRPr="00875394">
              <w:t>1 480</w:t>
            </w:r>
          </w:p>
        </w:tc>
        <w:tc>
          <w:tcPr>
            <w:tcW w:w="0" w:type="auto"/>
            <w:vAlign w:val="center"/>
            <w:hideMark/>
          </w:tcPr>
          <w:p w14:paraId="2615F4AE" w14:textId="77777777" w:rsidR="00875394" w:rsidRPr="00875394" w:rsidRDefault="00875394" w:rsidP="00875394">
            <w:pPr>
              <w:jc w:val="center"/>
            </w:pPr>
            <w:r w:rsidRPr="00875394">
              <w:t>1 100</w:t>
            </w:r>
          </w:p>
        </w:tc>
        <w:tc>
          <w:tcPr>
            <w:tcW w:w="0" w:type="auto"/>
            <w:vAlign w:val="center"/>
            <w:hideMark/>
          </w:tcPr>
          <w:p w14:paraId="33588896" w14:textId="77777777" w:rsidR="00875394" w:rsidRPr="00875394" w:rsidRDefault="00875394" w:rsidP="00875394">
            <w:pPr>
              <w:jc w:val="center"/>
            </w:pPr>
            <w:r w:rsidRPr="00875394">
              <w:t>+376</w:t>
            </w:r>
          </w:p>
        </w:tc>
        <w:tc>
          <w:tcPr>
            <w:tcW w:w="0" w:type="auto"/>
            <w:vAlign w:val="center"/>
            <w:hideMark/>
          </w:tcPr>
          <w:p w14:paraId="667CA002" w14:textId="77777777" w:rsidR="00875394" w:rsidRPr="00875394" w:rsidRDefault="00875394" w:rsidP="00875394">
            <w:pPr>
              <w:jc w:val="center"/>
            </w:pPr>
            <w:r w:rsidRPr="00875394">
              <w:t>Ativo Cotado</w:t>
            </w:r>
          </w:p>
        </w:tc>
      </w:tr>
      <w:tr w:rsidR="00875394" w:rsidRPr="00875394" w14:paraId="32A48672" w14:textId="77777777" w:rsidTr="00875394">
        <w:trPr>
          <w:tblCellSpacing w:w="15" w:type="dxa"/>
          <w:jc w:val="center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3D41D1F1" w14:textId="77777777" w:rsidR="00875394" w:rsidRPr="00875394" w:rsidRDefault="00875394" w:rsidP="00875394">
            <w:r w:rsidRPr="00875394">
              <w:t>6</w:t>
            </w:r>
          </w:p>
        </w:tc>
        <w:tc>
          <w:tcPr>
            <w:tcW w:w="0" w:type="auto"/>
            <w:vAlign w:val="center"/>
            <w:hideMark/>
          </w:tcPr>
          <w:p w14:paraId="211FE49E" w14:textId="77777777" w:rsidR="00875394" w:rsidRPr="00875394" w:rsidRDefault="00875394" w:rsidP="00875394">
            <w:pPr>
              <w:jc w:val="center"/>
            </w:pPr>
            <w:r w:rsidRPr="00875394">
              <w:t>0</w:t>
            </w:r>
          </w:p>
        </w:tc>
        <w:tc>
          <w:tcPr>
            <w:tcW w:w="0" w:type="auto"/>
            <w:vAlign w:val="center"/>
            <w:hideMark/>
          </w:tcPr>
          <w:p w14:paraId="5F92419C" w14:textId="77777777" w:rsidR="00875394" w:rsidRPr="00875394" w:rsidRDefault="00875394" w:rsidP="00875394">
            <w:pPr>
              <w:jc w:val="center"/>
            </w:pPr>
            <w:r w:rsidRPr="00875394">
              <w:t>1 100</w:t>
            </w:r>
          </w:p>
        </w:tc>
        <w:tc>
          <w:tcPr>
            <w:tcW w:w="0" w:type="auto"/>
            <w:vAlign w:val="center"/>
            <w:hideMark/>
          </w:tcPr>
          <w:p w14:paraId="08EBF111" w14:textId="77777777" w:rsidR="00875394" w:rsidRPr="00875394" w:rsidRDefault="00875394" w:rsidP="00875394">
            <w:pPr>
              <w:jc w:val="center"/>
            </w:pPr>
            <w:r w:rsidRPr="00875394">
              <w:t>0</w:t>
            </w:r>
          </w:p>
        </w:tc>
        <w:tc>
          <w:tcPr>
            <w:tcW w:w="0" w:type="auto"/>
            <w:vAlign w:val="center"/>
            <w:hideMark/>
          </w:tcPr>
          <w:p w14:paraId="5E8BC229" w14:textId="77777777" w:rsidR="00875394" w:rsidRPr="00875394" w:rsidRDefault="00875394" w:rsidP="005B708D">
            <w:pPr>
              <w:keepNext/>
              <w:ind w:firstLine="0"/>
              <w:jc w:val="center"/>
            </w:pPr>
            <w:r w:rsidRPr="00875394">
              <w:t>Sem dados de cotação</w:t>
            </w:r>
          </w:p>
        </w:tc>
      </w:tr>
    </w:tbl>
    <w:p w14:paraId="07080ACA" w14:textId="4A716D73" w:rsidR="005B708D" w:rsidRDefault="005B708D">
      <w:pPr>
        <w:pStyle w:val="Legenda"/>
      </w:pPr>
      <w:bookmarkStart w:id="40" w:name="_Toc243591330"/>
      <w:r>
        <w:t xml:space="preserve">Tabela </w:t>
      </w:r>
      <w:fldSimple w:instr=" SEQ Tabela \* ARABIC ">
        <w:r w:rsidR="006B58B6">
          <w:rPr>
            <w:noProof/>
          </w:rPr>
          <w:t>3</w:t>
        </w:r>
      </w:fldSimple>
      <w:r>
        <w:t xml:space="preserve"> </w:t>
      </w:r>
      <w:r w:rsidRPr="00E45926">
        <w:t>Registos com quantidade, valor atual em EUR, custo total em EUR e P&amp;L em EUR</w:t>
      </w:r>
      <w:bookmarkEnd w:id="40"/>
    </w:p>
    <w:p w14:paraId="3A95CC12" w14:textId="6EAF40F7" w:rsidR="00875394" w:rsidRDefault="00875394" w:rsidP="00875394">
      <w:r>
        <w:t xml:space="preserve">A Tabela 3 apresenta exemplos dos resultados obtidos após a aplicação das operações de conversão cambial e cálculo das métricas financeiras. Para cada posição, são apresentados o valor atual, o custo total de aquisição e o respetivo lucro ou prejuízo (P&amp;L), permitindo identificar situações de valorização dos </w:t>
      </w:r>
      <w:proofErr w:type="spellStart"/>
      <w:r>
        <w:t>criptoativos</w:t>
      </w:r>
      <w:proofErr w:type="spellEnd"/>
      <w:r>
        <w:t>.</w:t>
      </w:r>
    </w:p>
    <w:p w14:paraId="6D5EAC95" w14:textId="04321469" w:rsidR="001C5D0C" w:rsidRDefault="00875394" w:rsidP="00CA543E">
      <w:r>
        <w:t xml:space="preserve">Os resultados incluem ainda um registo sem dados de cotação, no qual o P&amp;L é definido como zero através das regras implementadas no nó </w:t>
      </w:r>
      <w:r w:rsidRPr="00CA543E">
        <w:rPr>
          <w:b/>
          <w:bCs/>
        </w:rPr>
        <w:t xml:space="preserve">Rule </w:t>
      </w:r>
      <w:proofErr w:type="spellStart"/>
      <w:r w:rsidRPr="00CA543E">
        <w:rPr>
          <w:b/>
          <w:bCs/>
        </w:rPr>
        <w:t>Engine</w:t>
      </w:r>
      <w:proofErr w:type="spellEnd"/>
      <w:r>
        <w:t xml:space="preserve">. Este valor representa uma convenção de tratamento de dados em falta, não devendo ser interpretado como ausência efetiva de </w:t>
      </w:r>
      <w:r w:rsidRPr="00CA543E">
        <w:rPr>
          <w:b/>
          <w:bCs/>
        </w:rPr>
        <w:t>lucro ou prejuízo</w:t>
      </w:r>
      <w:r>
        <w:t>.</w:t>
      </w:r>
    </w:p>
    <w:p w14:paraId="5DAFE25C" w14:textId="5FD48400" w:rsidR="00D079E0" w:rsidRDefault="00262312" w:rsidP="00D079E0">
      <w:pPr>
        <w:rPr>
          <w:color w:val="000000" w:themeColor="text1"/>
        </w:rPr>
      </w:pPr>
      <w:r w:rsidRPr="00262312">
        <w:rPr>
          <w:color w:val="000000" w:themeColor="text1"/>
        </w:rPr>
        <w:t xml:space="preserve">Este registo corresponde a uma linha do ficheiro CSV cujos identificadores não encontram correspondência nos dados devolvidos pela API </w:t>
      </w:r>
      <w:proofErr w:type="spellStart"/>
      <w:r w:rsidRPr="00262312">
        <w:rPr>
          <w:color w:val="000000" w:themeColor="text1"/>
        </w:rPr>
        <w:t>CoinGecko</w:t>
      </w:r>
      <w:proofErr w:type="spellEnd"/>
      <w:r w:rsidRPr="00262312">
        <w:rPr>
          <w:color w:val="000000" w:themeColor="text1"/>
        </w:rPr>
        <w:t xml:space="preserve">. Por esse motivo, o registo é mantido na tabela final e classificado como </w:t>
      </w:r>
      <w:r w:rsidRPr="00262312">
        <w:rPr>
          <w:b/>
          <w:bCs/>
          <w:color w:val="000000" w:themeColor="text1"/>
        </w:rPr>
        <w:t>«Sem dados de cotação»</w:t>
      </w:r>
      <w:r w:rsidRPr="00262312">
        <w:rPr>
          <w:color w:val="000000" w:themeColor="text1"/>
        </w:rPr>
        <w:t>, sendo-lhe atribuído um valor atual e um P&amp;L iguais a zero, de acordo com as regras implementadas</w:t>
      </w:r>
      <w:r w:rsidR="00D079E0" w:rsidRPr="00D079E0">
        <w:rPr>
          <w:color w:val="000000" w:themeColor="text1"/>
        </w:rPr>
        <w:t>.</w:t>
      </w:r>
    </w:p>
    <w:p w14:paraId="62DD7106" w14:textId="77777777" w:rsidR="00A76879" w:rsidRDefault="00A76879" w:rsidP="00D079E0">
      <w:pPr>
        <w:rPr>
          <w:color w:val="000000" w:themeColor="text1"/>
        </w:rPr>
      </w:pPr>
    </w:p>
    <w:p w14:paraId="66DF5314" w14:textId="77777777" w:rsidR="00A76879" w:rsidRDefault="00A76879" w:rsidP="00D079E0">
      <w:pPr>
        <w:rPr>
          <w:color w:val="000000" w:themeColor="text1"/>
        </w:rPr>
      </w:pPr>
    </w:p>
    <w:p w14:paraId="48F5D7FA" w14:textId="77777777" w:rsidR="00A76879" w:rsidRDefault="00A76879" w:rsidP="00D079E0">
      <w:pPr>
        <w:rPr>
          <w:color w:val="000000" w:themeColor="text1"/>
        </w:rPr>
      </w:pPr>
    </w:p>
    <w:p w14:paraId="3FC16DED" w14:textId="77777777" w:rsidR="00A76879" w:rsidRPr="00D079E0" w:rsidRDefault="00A76879" w:rsidP="00D079E0">
      <w:pPr>
        <w:rPr>
          <w:color w:val="000000" w:themeColor="text1"/>
        </w:rPr>
      </w:pPr>
    </w:p>
    <w:p w14:paraId="193B6C04" w14:textId="2BDDE15C" w:rsidR="00D01D89" w:rsidRDefault="00D01D89" w:rsidP="00D01D89">
      <w:pPr>
        <w:pStyle w:val="Ttulo2"/>
      </w:pPr>
      <w:bookmarkStart w:id="41" w:name="_Toc243591284"/>
      <w:r>
        <w:lastRenderedPageBreak/>
        <w:t>Preparação dos dados para persistência e visualização</w:t>
      </w:r>
      <w:bookmarkEnd w:id="41"/>
    </w:p>
    <w:p w14:paraId="20B6F572" w14:textId="77777777" w:rsidR="0093013E" w:rsidRDefault="00DE338F" w:rsidP="00DE338F">
      <w:r>
        <w:t xml:space="preserve">Depois dos cálculos, os nós </w:t>
      </w:r>
      <w:proofErr w:type="spellStart"/>
      <w:r w:rsidRPr="00875394">
        <w:rPr>
          <w:b/>
          <w:bCs/>
        </w:rPr>
        <w:t>Column</w:t>
      </w:r>
      <w:proofErr w:type="spellEnd"/>
      <w:r w:rsidRPr="00875394">
        <w:rPr>
          <w:b/>
          <w:bCs/>
        </w:rPr>
        <w:t xml:space="preserve"> </w:t>
      </w:r>
      <w:proofErr w:type="spellStart"/>
      <w:r w:rsidRPr="00875394">
        <w:rPr>
          <w:b/>
          <w:bCs/>
        </w:rPr>
        <w:t>Filter</w:t>
      </w:r>
      <w:proofErr w:type="spellEnd"/>
      <w:r>
        <w:t xml:space="preserve"> e </w:t>
      </w:r>
      <w:proofErr w:type="spellStart"/>
      <w:r w:rsidRPr="00875394">
        <w:rPr>
          <w:b/>
          <w:bCs/>
        </w:rPr>
        <w:t>Column</w:t>
      </w:r>
      <w:proofErr w:type="spellEnd"/>
      <w:r w:rsidRPr="00875394">
        <w:rPr>
          <w:b/>
          <w:bCs/>
        </w:rPr>
        <w:t xml:space="preserve"> </w:t>
      </w:r>
      <w:proofErr w:type="spellStart"/>
      <w:r w:rsidRPr="00875394">
        <w:rPr>
          <w:b/>
          <w:bCs/>
        </w:rPr>
        <w:t>Resorter</w:t>
      </w:r>
      <w:proofErr w:type="spellEnd"/>
      <w:r>
        <w:t xml:space="preserve"> definem a seleção e a ordem dos campos apresentados na tabela final. </w:t>
      </w:r>
    </w:p>
    <w:p w14:paraId="43067D6F" w14:textId="224FB9E5" w:rsidR="0093013E" w:rsidRDefault="0093013E" w:rsidP="00DE338F">
      <w:r>
        <w:t xml:space="preserve">Entre os atributos encontram-se </w:t>
      </w:r>
      <w:proofErr w:type="spellStart"/>
      <w:r w:rsidRPr="00875394">
        <w:rPr>
          <w:b/>
          <w:bCs/>
        </w:rPr>
        <w:t>crypto_id_Final</w:t>
      </w:r>
      <w:proofErr w:type="spellEnd"/>
      <w:r w:rsidRPr="00875394">
        <w:rPr>
          <w:b/>
          <w:bCs/>
        </w:rPr>
        <w:t xml:space="preserve">, </w:t>
      </w:r>
      <w:proofErr w:type="spellStart"/>
      <w:r w:rsidRPr="00875394">
        <w:rPr>
          <w:b/>
          <w:bCs/>
        </w:rPr>
        <w:t>symbol_final</w:t>
      </w:r>
      <w:proofErr w:type="spellEnd"/>
      <w:r w:rsidRPr="00875394">
        <w:rPr>
          <w:b/>
          <w:bCs/>
        </w:rPr>
        <w:t xml:space="preserve">, </w:t>
      </w:r>
      <w:proofErr w:type="spellStart"/>
      <w:r w:rsidRPr="00875394">
        <w:rPr>
          <w:b/>
          <w:bCs/>
        </w:rPr>
        <w:t>buy_price_normalized</w:t>
      </w:r>
      <w:proofErr w:type="spellEnd"/>
      <w:r w:rsidRPr="00875394">
        <w:rPr>
          <w:b/>
          <w:bCs/>
        </w:rPr>
        <w:t xml:space="preserve">, </w:t>
      </w:r>
      <w:proofErr w:type="spellStart"/>
      <w:r w:rsidRPr="00875394">
        <w:rPr>
          <w:b/>
          <w:bCs/>
        </w:rPr>
        <w:t>quantity_</w:t>
      </w:r>
      <w:r w:rsidRPr="0093013E">
        <w:rPr>
          <w:b/>
          <w:bCs/>
        </w:rPr>
        <w:t>normalized</w:t>
      </w:r>
      <w:proofErr w:type="spellEnd"/>
      <w:r w:rsidRPr="00875394">
        <w:rPr>
          <w:b/>
          <w:bCs/>
        </w:rPr>
        <w:t xml:space="preserve">, </w:t>
      </w:r>
      <w:proofErr w:type="spellStart"/>
      <w:r w:rsidRPr="00875394">
        <w:rPr>
          <w:b/>
          <w:bCs/>
        </w:rPr>
        <w:t>buy_currency_normalized</w:t>
      </w:r>
      <w:proofErr w:type="spellEnd"/>
      <w:r w:rsidRPr="00875394">
        <w:rPr>
          <w:b/>
          <w:bCs/>
        </w:rPr>
        <w:t xml:space="preserve">, </w:t>
      </w:r>
      <w:proofErr w:type="spellStart"/>
      <w:r w:rsidRPr="00875394">
        <w:rPr>
          <w:b/>
          <w:bCs/>
        </w:rPr>
        <w:t>current_price_usd</w:t>
      </w:r>
      <w:proofErr w:type="spellEnd"/>
      <w:r w:rsidRPr="00875394">
        <w:rPr>
          <w:b/>
          <w:bCs/>
        </w:rPr>
        <w:t xml:space="preserve">, </w:t>
      </w:r>
      <w:proofErr w:type="spellStart"/>
      <w:r w:rsidRPr="00875394">
        <w:rPr>
          <w:b/>
          <w:bCs/>
        </w:rPr>
        <w:t>current_value_eur</w:t>
      </w:r>
      <w:proofErr w:type="spellEnd"/>
      <w:r w:rsidRPr="00875394">
        <w:rPr>
          <w:b/>
          <w:bCs/>
        </w:rPr>
        <w:t xml:space="preserve">, </w:t>
      </w:r>
      <w:proofErr w:type="spellStart"/>
      <w:r w:rsidRPr="00875394">
        <w:rPr>
          <w:b/>
          <w:bCs/>
        </w:rPr>
        <w:t>total_cost_eur</w:t>
      </w:r>
      <w:proofErr w:type="spellEnd"/>
      <w:r w:rsidRPr="00875394">
        <w:rPr>
          <w:b/>
          <w:bCs/>
        </w:rPr>
        <w:t xml:space="preserve"> e </w:t>
      </w:r>
      <w:proofErr w:type="spellStart"/>
      <w:r w:rsidRPr="00875394">
        <w:rPr>
          <w:b/>
          <w:bCs/>
        </w:rPr>
        <w:t>pnl_eur</w:t>
      </w:r>
      <w:proofErr w:type="spellEnd"/>
      <w:r w:rsidRPr="00875394">
        <w:rPr>
          <w:b/>
          <w:bCs/>
        </w:rPr>
        <w:t>.</w:t>
      </w:r>
    </w:p>
    <w:p w14:paraId="193610C4" w14:textId="77777777" w:rsidR="0093013E" w:rsidRDefault="0093013E" w:rsidP="0093013E">
      <w:pPr>
        <w:keepNext/>
      </w:pPr>
      <w:r w:rsidRPr="0093013E">
        <w:rPr>
          <w:b/>
          <w:bCs/>
          <w:noProof/>
        </w:rPr>
        <w:drawing>
          <wp:inline distT="0" distB="0" distL="0" distR="0" wp14:anchorId="796847E4" wp14:editId="273E4971">
            <wp:extent cx="5760085" cy="2472055"/>
            <wp:effectExtent l="0" t="0" r="0" b="4445"/>
            <wp:docPr id="362337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378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ACF7" w14:textId="4924042C" w:rsidR="00DE338F" w:rsidRDefault="0093013E" w:rsidP="0093013E">
      <w:pPr>
        <w:pStyle w:val="Legenda"/>
        <w:rPr>
          <w:b/>
          <w:bCs/>
        </w:rPr>
      </w:pPr>
      <w:bookmarkStart w:id="42" w:name="_Toc243591313"/>
      <w:r>
        <w:t xml:space="preserve">Figura </w:t>
      </w:r>
      <w:fldSimple w:instr=" SEQ Figura \* ARABIC ">
        <w:r w:rsidR="00F6136C">
          <w:rPr>
            <w:noProof/>
          </w:rPr>
          <w:t>10</w:t>
        </w:r>
      </w:fldSimple>
      <w:r>
        <w:t xml:space="preserve"> </w:t>
      </w:r>
      <w:proofErr w:type="spellStart"/>
      <w:r w:rsidRPr="00A80A09">
        <w:t>Column</w:t>
      </w:r>
      <w:proofErr w:type="spellEnd"/>
      <w:r w:rsidRPr="00A80A09">
        <w:t xml:space="preserve"> </w:t>
      </w:r>
      <w:proofErr w:type="spellStart"/>
      <w:r w:rsidRPr="00A80A09">
        <w:t>Filter</w:t>
      </w:r>
      <w:proofErr w:type="spellEnd"/>
      <w:r w:rsidRPr="00A80A09">
        <w:t xml:space="preserve"> e </w:t>
      </w:r>
      <w:proofErr w:type="spellStart"/>
      <w:r w:rsidRPr="00A80A09">
        <w:t>Column</w:t>
      </w:r>
      <w:proofErr w:type="spellEnd"/>
      <w:r w:rsidRPr="00A80A09">
        <w:t xml:space="preserve"> </w:t>
      </w:r>
      <w:proofErr w:type="spellStart"/>
      <w:r w:rsidRPr="00A80A09">
        <w:t>Resorter</w:t>
      </w:r>
      <w:proofErr w:type="spellEnd"/>
      <w:r w:rsidRPr="00A80A09">
        <w:t xml:space="preserve"> </w:t>
      </w:r>
      <w:r>
        <w:t xml:space="preserve">no </w:t>
      </w:r>
      <w:proofErr w:type="spellStart"/>
      <w:r>
        <w:t>Knime</w:t>
      </w:r>
      <w:bookmarkEnd w:id="42"/>
      <w:proofErr w:type="spellEnd"/>
    </w:p>
    <w:p w14:paraId="4B0554B5" w14:textId="77777777" w:rsidR="0093013E" w:rsidRDefault="0093013E" w:rsidP="00A009B4">
      <w:pPr>
        <w:ind w:firstLine="0"/>
      </w:pPr>
    </w:p>
    <w:p w14:paraId="5359609D" w14:textId="732660DE" w:rsidR="00DE338F" w:rsidRDefault="00DE338F" w:rsidP="00DE338F">
      <w:r>
        <w:t xml:space="preserve">O </w:t>
      </w:r>
      <w:proofErr w:type="spellStart"/>
      <w:r w:rsidRPr="0093013E">
        <w:rPr>
          <w:b/>
          <w:bCs/>
        </w:rPr>
        <w:t>workflow</w:t>
      </w:r>
      <w:proofErr w:type="spellEnd"/>
      <w:r>
        <w:t xml:space="preserve"> inclui a preparação de informação temporal através de </w:t>
      </w:r>
      <w:proofErr w:type="spellStart"/>
      <w:r w:rsidRPr="0093013E">
        <w:rPr>
          <w:b/>
          <w:bCs/>
        </w:rPr>
        <w:t>Date&amp;Time</w:t>
      </w:r>
      <w:proofErr w:type="spellEnd"/>
      <w:r>
        <w:t xml:space="preserve"> </w:t>
      </w:r>
      <w:r w:rsidRPr="00875394">
        <w:rPr>
          <w:b/>
          <w:bCs/>
        </w:rPr>
        <w:t xml:space="preserve">Range </w:t>
      </w:r>
      <w:proofErr w:type="spellStart"/>
      <w:r w:rsidRPr="00875394">
        <w:rPr>
          <w:b/>
          <w:bCs/>
        </w:rPr>
        <w:t>Creator</w:t>
      </w:r>
      <w:proofErr w:type="spellEnd"/>
      <w:r>
        <w:t xml:space="preserve">, </w:t>
      </w:r>
      <w:proofErr w:type="spellStart"/>
      <w:r w:rsidRPr="00875394">
        <w:rPr>
          <w:b/>
          <w:bCs/>
        </w:rPr>
        <w:t>Date&amp;Time</w:t>
      </w:r>
      <w:proofErr w:type="spellEnd"/>
      <w:r w:rsidRPr="00875394">
        <w:rPr>
          <w:b/>
          <w:bCs/>
        </w:rPr>
        <w:t xml:space="preserve"> to </w:t>
      </w:r>
      <w:proofErr w:type="spellStart"/>
      <w:r w:rsidRPr="00875394">
        <w:rPr>
          <w:b/>
          <w:bCs/>
        </w:rPr>
        <w:t>String</w:t>
      </w:r>
      <w:proofErr w:type="spellEnd"/>
      <w:r>
        <w:t xml:space="preserve"> e nós de conversão entre variáveis e tabelas. O campo </w:t>
      </w:r>
      <w:proofErr w:type="spellStart"/>
      <w:r w:rsidRPr="00875394">
        <w:rPr>
          <w:b/>
          <w:bCs/>
        </w:rPr>
        <w:t>snapshot</w:t>
      </w:r>
      <w:r w:rsidR="002E4CC5">
        <w:rPr>
          <w:b/>
          <w:bCs/>
        </w:rPr>
        <w:t>_time</w:t>
      </w:r>
      <w:proofErr w:type="spellEnd"/>
      <w:r>
        <w:t xml:space="preserve"> permite identificar o momento associado a cada conjunto de resultados, apoiando a consulta histórica na base de dados.</w:t>
      </w:r>
    </w:p>
    <w:p w14:paraId="517BAFFB" w14:textId="77777777" w:rsidR="001B1B0C" w:rsidRDefault="0093013E" w:rsidP="001B1B0C">
      <w:pPr>
        <w:keepNext/>
      </w:pPr>
      <w:r w:rsidRPr="0093013E">
        <w:rPr>
          <w:noProof/>
        </w:rPr>
        <w:drawing>
          <wp:inline distT="0" distB="0" distL="0" distR="0" wp14:anchorId="69C8A5F0" wp14:editId="505CE1E3">
            <wp:extent cx="5760085" cy="1409700"/>
            <wp:effectExtent l="0" t="0" r="0" b="0"/>
            <wp:docPr id="7701055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055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027D" w14:textId="279FD3F3" w:rsidR="0093013E" w:rsidRDefault="001B1B0C" w:rsidP="001B1B0C">
      <w:pPr>
        <w:pStyle w:val="Legenda"/>
      </w:pPr>
      <w:bookmarkStart w:id="43" w:name="_Toc243591314"/>
      <w:r>
        <w:t xml:space="preserve">Figura </w:t>
      </w:r>
      <w:fldSimple w:instr=" SEQ Figura \* ARABIC ">
        <w:r w:rsidR="00F6136C">
          <w:rPr>
            <w:noProof/>
          </w:rPr>
          <w:t>11</w:t>
        </w:r>
      </w:fldSimple>
      <w:r>
        <w:t xml:space="preserve"> </w:t>
      </w:r>
      <w:proofErr w:type="spellStart"/>
      <w:r>
        <w:t>Workflow</w:t>
      </w:r>
      <w:proofErr w:type="spellEnd"/>
      <w:r>
        <w:t xml:space="preserve"> Date </w:t>
      </w:r>
      <w:proofErr w:type="spellStart"/>
      <w:r>
        <w:t>Knime</w:t>
      </w:r>
      <w:bookmarkEnd w:id="43"/>
      <w:proofErr w:type="spellEnd"/>
    </w:p>
    <w:p w14:paraId="191C453E" w14:textId="77777777" w:rsidR="001B1B0C" w:rsidRPr="001B1B0C" w:rsidRDefault="001B1B0C" w:rsidP="001B1B0C"/>
    <w:p w14:paraId="26DC3B8E" w14:textId="0E73A897" w:rsidR="00DE338F" w:rsidRDefault="0093013E" w:rsidP="00DE338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175225" wp14:editId="273A78E9">
                <wp:simplePos x="0" y="0"/>
                <wp:positionH relativeFrom="column">
                  <wp:posOffset>-1080135</wp:posOffset>
                </wp:positionH>
                <wp:positionV relativeFrom="paragraph">
                  <wp:posOffset>3432175</wp:posOffset>
                </wp:positionV>
                <wp:extent cx="796544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32655984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5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9F60CD" w14:textId="15539690" w:rsidR="0093013E" w:rsidRPr="0013546B" w:rsidRDefault="0093013E" w:rsidP="0093013E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44" w:name="_Toc243591315"/>
                            <w:r>
                              <w:t xml:space="preserve">Figura </w:t>
                            </w:r>
                            <w:fldSimple w:instr=" SEQ Figura \* ARABIC ">
                              <w:r w:rsidR="00F6136C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 </w:t>
                            </w:r>
                            <w:r w:rsidRPr="00175104">
                              <w:t>Tabela final do KNIME</w:t>
                            </w:r>
                            <w:bookmarkEnd w:id="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17522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-85.05pt;margin-top:270.25pt;width:627.2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ryPFgIAADgEAAAOAAAAZHJzL2Uyb0RvYy54bWysU1Fv0zAQfkfiP1h+p2nHViBqOpVORUjT&#10;NqlDe3Ydp7Hk+MzZbVJ+PWcnaWHwhHhxLr7zd77v+7y47RrDjgq9Blvw2WTKmbISSm33Bf/2vHn3&#10;kTMfhC2FAasKflKe3y7fvlm0LldXUIMpFTICsT5vXcHrEFyeZV7WqhF+Ak5ZSlaAjQj0i/usRNES&#10;emOyq+l0nrWApUOQynvaveuTfJnwq0rJ8FhVXgVmCk53C2nFtO7imi0XIt+jcLWWwzXEP9yiEdpS&#10;0zPUnQiCHVD/AdVoieChChMJTQZVpaVKM9A0s+mraba1cCrNQuR4d6bJ/z9Y+XDcuidkofsMHQkY&#10;CWmdzz1txnm6Cpv4pZsyyhOFpzNtqgtM0uaHT/Ob62tKScrN399EjOxy1KEPXxQ0LAYFR9IkUSWO&#10;9z70pWNJ7OTB6HKjjYk/MbE2yI6C9GtrHdQA/luVsbHWQjzVA8ad7DJHjEK364bhdlCeaGaE3g7e&#10;yY2mRvfChyeBpD/NQp4Oj7RUBtqCwxBxVgP++Nt+rCdZKMtZS34quP9+EKg4M18tCRbNNwY4Brsx&#10;sIdmDTTijF6LkymkAxjMGFYIzQtZfRW7UEpYSb0KHsZwHXpX01ORarVKRWQxJ8K93ToZoUdCn7sX&#10;gW6QI5CKDzA6TeSvVOlrky5udQhEcZIsEtqzOPBM9kyiD08p+v/X/1R1efDLnwAAAP//AwBQSwME&#10;FAAGAAgAAAAhAJCILqLiAAAADQEAAA8AAABkcnMvZG93bnJldi54bWxMj7FOwzAQhnck3sE6JBbU&#10;2qFpqEKcqqpggKUidGFz42sciM9R7LTh7XFZYLy7T/99f7GebMdOOPjWkYRkLoAh1U631EjYvz/P&#10;VsB8UKRV5wglfKOHdXl9VahcuzO94akKDYsh5HMlwYTQ55z72qBVfu56pHg7usGqEMeh4XpQ5xhu&#10;O34vRMatail+MKrHrcH6qxqthF36sTN34/HpdZMuhpf9uM0+m0rK25tp8wgs4BT+YLjoR3Uoo9PB&#10;jaQ96yTMkgeRRFbCMhVLYBdErNIFsMPvKgNeFvx/i/IHAAD//wMAUEsBAi0AFAAGAAgAAAAhALaD&#10;OJL+AAAA4QEAABMAAAAAAAAAAAAAAAAAAAAAAFtDb250ZW50X1R5cGVzXS54bWxQSwECLQAUAAYA&#10;CAAAACEAOP0h/9YAAACUAQAACwAAAAAAAAAAAAAAAAAvAQAAX3JlbHMvLnJlbHNQSwECLQAUAAYA&#10;CAAAACEA6ca8jxYCAAA4BAAADgAAAAAAAAAAAAAAAAAuAgAAZHJzL2Uyb0RvYy54bWxQSwECLQAU&#10;AAYACAAAACEAkIguouIAAAANAQAADwAAAAAAAAAAAAAAAABwBAAAZHJzL2Rvd25yZXYueG1sUEsF&#10;BgAAAAAEAAQA8wAAAH8FAAAAAA==&#10;" stroked="f">
                <v:textbox style="mso-fit-shape-to-text:t" inset="0,0,0,0">
                  <w:txbxContent>
                    <w:p w14:paraId="0A9F60CD" w14:textId="15539690" w:rsidR="0093013E" w:rsidRPr="0013546B" w:rsidRDefault="0093013E" w:rsidP="0093013E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bookmarkStart w:id="45" w:name="_Toc243591315"/>
                      <w:r>
                        <w:t xml:space="preserve">Figura </w:t>
                      </w:r>
                      <w:fldSimple w:instr=" SEQ Figura \* ARABIC ">
                        <w:r w:rsidR="00F6136C"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 </w:t>
                      </w:r>
                      <w:r w:rsidRPr="00175104">
                        <w:t>Tabela final do KNIME</w:t>
                      </w:r>
                      <w:bookmarkEnd w:id="45"/>
                    </w:p>
                  </w:txbxContent>
                </v:textbox>
                <w10:wrap type="through"/>
              </v:shape>
            </w:pict>
          </mc:Fallback>
        </mc:AlternateContent>
      </w:r>
      <w:r w:rsidR="00875394" w:rsidRPr="00875394">
        <w:rPr>
          <w:noProof/>
        </w:rPr>
        <w:drawing>
          <wp:anchor distT="0" distB="0" distL="114300" distR="114300" simplePos="0" relativeHeight="251663360" behindDoc="0" locked="0" layoutInCell="1" allowOverlap="1" wp14:anchorId="0C5AFB6B" wp14:editId="4C705CF8">
            <wp:simplePos x="0" y="0"/>
            <wp:positionH relativeFrom="page">
              <wp:align>left</wp:align>
            </wp:positionH>
            <wp:positionV relativeFrom="paragraph">
              <wp:posOffset>1116330</wp:posOffset>
            </wp:positionV>
            <wp:extent cx="7965440" cy="2258695"/>
            <wp:effectExtent l="0" t="0" r="0" b="8255"/>
            <wp:wrapThrough wrapText="bothSides">
              <wp:wrapPolygon edited="0">
                <wp:start x="0" y="0"/>
                <wp:lineTo x="0" y="21497"/>
                <wp:lineTo x="21541" y="21497"/>
                <wp:lineTo x="21541" y="0"/>
                <wp:lineTo x="0" y="0"/>
              </wp:wrapPolygon>
            </wp:wrapThrough>
            <wp:docPr id="1746340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4040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544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E338F">
        <w:t xml:space="preserve">A tabela consolidada é encaminhada para a persistência no </w:t>
      </w:r>
      <w:proofErr w:type="spellStart"/>
      <w:r w:rsidR="00DE338F" w:rsidRPr="00875394">
        <w:rPr>
          <w:b/>
          <w:bCs/>
        </w:rPr>
        <w:t>PostgreSQL</w:t>
      </w:r>
      <w:proofErr w:type="spellEnd"/>
      <w:r w:rsidR="00DE338F">
        <w:t xml:space="preserve"> e para a exportação em </w:t>
      </w:r>
      <w:r w:rsidR="00DE338F" w:rsidRPr="00875394">
        <w:rPr>
          <w:b/>
          <w:bCs/>
        </w:rPr>
        <w:t>Excel</w:t>
      </w:r>
      <w:r w:rsidR="00DE338F">
        <w:t xml:space="preserve">. A utilização dos dados no </w:t>
      </w:r>
      <w:proofErr w:type="spellStart"/>
      <w:r w:rsidR="00DE338F" w:rsidRPr="00875394">
        <w:rPr>
          <w:b/>
          <w:bCs/>
        </w:rPr>
        <w:t>Grafana</w:t>
      </w:r>
      <w:proofErr w:type="spellEnd"/>
      <w:r w:rsidR="00DE338F">
        <w:t xml:space="preserve"> é efetuada a partir da informação armazenada, separando a transformação dos dados da respetiva apresentação gráfica.</w:t>
      </w:r>
    </w:p>
    <w:p w14:paraId="33B44594" w14:textId="77777777" w:rsidR="001C5D0C" w:rsidRDefault="001C5D0C" w:rsidP="00A3535E">
      <w:pPr>
        <w:ind w:firstLine="0"/>
      </w:pPr>
    </w:p>
    <w:p w14:paraId="43A7886B" w14:textId="77777777" w:rsidR="002A57EE" w:rsidRDefault="002A57EE" w:rsidP="00A3535E">
      <w:pPr>
        <w:ind w:firstLine="0"/>
      </w:pPr>
    </w:p>
    <w:p w14:paraId="26AA562C" w14:textId="77777777" w:rsidR="002A57EE" w:rsidRDefault="002A57EE" w:rsidP="00A3535E">
      <w:pPr>
        <w:ind w:firstLine="0"/>
      </w:pPr>
    </w:p>
    <w:p w14:paraId="6FD606C6" w14:textId="77777777" w:rsidR="002A57EE" w:rsidRDefault="002A57EE" w:rsidP="00A3535E">
      <w:pPr>
        <w:ind w:firstLine="0"/>
      </w:pPr>
    </w:p>
    <w:p w14:paraId="5E779AC7" w14:textId="77777777" w:rsidR="002A57EE" w:rsidRDefault="002A57EE" w:rsidP="00A3535E">
      <w:pPr>
        <w:ind w:firstLine="0"/>
      </w:pPr>
    </w:p>
    <w:p w14:paraId="23EFEC1A" w14:textId="77777777" w:rsidR="002A57EE" w:rsidRDefault="002A57EE" w:rsidP="00A3535E">
      <w:pPr>
        <w:ind w:firstLine="0"/>
      </w:pPr>
    </w:p>
    <w:p w14:paraId="262047EB" w14:textId="77777777" w:rsidR="002A57EE" w:rsidRDefault="002A57EE" w:rsidP="00A3535E">
      <w:pPr>
        <w:ind w:firstLine="0"/>
      </w:pPr>
    </w:p>
    <w:p w14:paraId="1CB81C21" w14:textId="77777777" w:rsidR="002A57EE" w:rsidRDefault="002A57EE" w:rsidP="00A3535E">
      <w:pPr>
        <w:ind w:firstLine="0"/>
      </w:pPr>
    </w:p>
    <w:p w14:paraId="4059E3D9" w14:textId="77777777" w:rsidR="002A57EE" w:rsidRDefault="002A57EE" w:rsidP="00A3535E">
      <w:pPr>
        <w:ind w:firstLine="0"/>
      </w:pPr>
    </w:p>
    <w:p w14:paraId="33335435" w14:textId="77777777" w:rsidR="002A57EE" w:rsidRDefault="002A57EE" w:rsidP="00A3535E">
      <w:pPr>
        <w:ind w:firstLine="0"/>
      </w:pPr>
    </w:p>
    <w:p w14:paraId="2343C890" w14:textId="77777777" w:rsidR="002A57EE" w:rsidRDefault="002A57EE" w:rsidP="00A3535E">
      <w:pPr>
        <w:ind w:firstLine="0"/>
      </w:pPr>
    </w:p>
    <w:p w14:paraId="7773CFEE" w14:textId="77777777" w:rsidR="002A57EE" w:rsidRDefault="002A57EE" w:rsidP="00A3535E">
      <w:pPr>
        <w:ind w:firstLine="0"/>
      </w:pPr>
    </w:p>
    <w:p w14:paraId="7E1694A6" w14:textId="77777777" w:rsidR="002A57EE" w:rsidRDefault="002A57EE" w:rsidP="00A3535E">
      <w:pPr>
        <w:ind w:firstLine="0"/>
      </w:pPr>
    </w:p>
    <w:p w14:paraId="1E27D4F9" w14:textId="77777777" w:rsidR="002A57EE" w:rsidRDefault="002A57EE" w:rsidP="00A3535E">
      <w:pPr>
        <w:ind w:firstLine="0"/>
      </w:pPr>
    </w:p>
    <w:p w14:paraId="563B0005" w14:textId="77777777" w:rsidR="002A57EE" w:rsidRPr="001C5D0C" w:rsidRDefault="002A57EE" w:rsidP="00A3535E">
      <w:pPr>
        <w:ind w:firstLine="0"/>
      </w:pPr>
    </w:p>
    <w:p w14:paraId="17ABA69A" w14:textId="48CCE84A" w:rsidR="00D01D89" w:rsidRDefault="00D01D89" w:rsidP="00D01D89">
      <w:pPr>
        <w:pStyle w:val="Ttulo1"/>
      </w:pPr>
      <w:bookmarkStart w:id="46" w:name="_Toc243591285"/>
      <w:r>
        <w:lastRenderedPageBreak/>
        <w:t>Jobs</w:t>
      </w:r>
      <w:bookmarkEnd w:id="46"/>
    </w:p>
    <w:p w14:paraId="5A400549" w14:textId="58422C7A" w:rsidR="0023361F" w:rsidRDefault="0023361F" w:rsidP="0023361F">
      <w:r>
        <w:t xml:space="preserve">Neste capítulo são apresentados os processos responsáveis pela persistência, exportação e disponibilização dos resultados obtidos após as transformações realizadas no KNIME. São descritos os mecanismos de armazenamento na base de dados </w:t>
      </w:r>
      <w:proofErr w:type="spellStart"/>
      <w:r>
        <w:t>PostgreSQL</w:t>
      </w:r>
      <w:proofErr w:type="spellEnd"/>
      <w:r>
        <w:t xml:space="preserve">, exportação para Excel, proteção criptográfica do ficheiro e envio por correio eletrónico, bem como a integração com a ferramenta de visualização </w:t>
      </w:r>
      <w:proofErr w:type="spellStart"/>
      <w:r>
        <w:t>Grafana</w:t>
      </w:r>
      <w:proofErr w:type="spellEnd"/>
      <w:r>
        <w:t>.</w:t>
      </w:r>
    </w:p>
    <w:p w14:paraId="79AB5D13" w14:textId="00410E11" w:rsidR="00FF0903" w:rsidRPr="001C5D0C" w:rsidRDefault="0023361F" w:rsidP="002A57EE">
      <w:r>
        <w:t xml:space="preserve">Adicionalmente, são abordados os mecanismos de execução e controlo do </w:t>
      </w:r>
      <w:proofErr w:type="spellStart"/>
      <w:r>
        <w:t>workflow</w:t>
      </w:r>
      <w:proofErr w:type="spellEnd"/>
      <w:r>
        <w:t>, assim como as principais limitações identificadas.</w:t>
      </w:r>
    </w:p>
    <w:p w14:paraId="2F2330EC" w14:textId="3352A170" w:rsidR="00D01D89" w:rsidRDefault="00D01D89" w:rsidP="00D01D89">
      <w:pPr>
        <w:pStyle w:val="Ttulo2"/>
      </w:pPr>
      <w:r>
        <w:t xml:space="preserve"> </w:t>
      </w:r>
      <w:bookmarkStart w:id="47" w:name="_Toc243591286"/>
      <w:r>
        <w:t xml:space="preserve">Organização </w:t>
      </w:r>
      <w:r w:rsidR="0023361F" w:rsidRPr="0023361F">
        <w:t>e execução dos processos de saída</w:t>
      </w:r>
      <w:bookmarkEnd w:id="47"/>
    </w:p>
    <w:p w14:paraId="30409930" w14:textId="7B4D39E5" w:rsidR="0023361F" w:rsidRPr="0023361F" w:rsidRDefault="0023361F" w:rsidP="0023361F">
      <w:pPr>
        <w:ind w:firstLine="426"/>
      </w:pPr>
      <w:r w:rsidRPr="0023361F">
        <w:t>Após a conclusão das operações de transformação e cálculo das métricas financeiras,</w:t>
      </w:r>
      <w:r>
        <w:t xml:space="preserve"> </w:t>
      </w:r>
      <w:r w:rsidRPr="0023361F">
        <w:t xml:space="preserve">o </w:t>
      </w:r>
      <w:proofErr w:type="spellStart"/>
      <w:r w:rsidRPr="0023361F">
        <w:t>workflow</w:t>
      </w:r>
      <w:proofErr w:type="spellEnd"/>
      <w:r w:rsidRPr="0023361F">
        <w:t xml:space="preserve"> encaminha os dados processados para os diferentes mecanismos de armazenamento e disponibilização dos resultados.</w:t>
      </w:r>
    </w:p>
    <w:p w14:paraId="2172E639" w14:textId="6F0F18A6" w:rsidR="0023361F" w:rsidRPr="0023361F" w:rsidRDefault="0023361F" w:rsidP="0023361F">
      <w:r w:rsidRPr="0023361F">
        <w:t xml:space="preserve">A informação consolidada é preparada para a sua persistência numa base de dados </w:t>
      </w:r>
      <w:proofErr w:type="spellStart"/>
      <w:r w:rsidRPr="0023361F">
        <w:rPr>
          <w:b/>
          <w:bCs/>
        </w:rPr>
        <w:t>PostgreSQL</w:t>
      </w:r>
      <w:proofErr w:type="spellEnd"/>
      <w:r w:rsidRPr="0023361F">
        <w:t xml:space="preserve">, alojada na </w:t>
      </w:r>
      <w:r w:rsidRPr="0023361F">
        <w:rPr>
          <w:b/>
          <w:bCs/>
        </w:rPr>
        <w:t xml:space="preserve">plataforma </w:t>
      </w:r>
      <w:proofErr w:type="spellStart"/>
      <w:r w:rsidRPr="0023361F">
        <w:rPr>
          <w:b/>
          <w:bCs/>
        </w:rPr>
        <w:t>Neon</w:t>
      </w:r>
      <w:proofErr w:type="spellEnd"/>
      <w:r w:rsidRPr="0023361F">
        <w:t xml:space="preserve">, através dos nós </w:t>
      </w:r>
      <w:proofErr w:type="spellStart"/>
      <w:r w:rsidRPr="0023361F">
        <w:rPr>
          <w:b/>
          <w:bCs/>
        </w:rPr>
        <w:t>PostgreSQL</w:t>
      </w:r>
      <w:proofErr w:type="spellEnd"/>
      <w:r w:rsidRPr="0023361F">
        <w:rPr>
          <w:b/>
          <w:bCs/>
        </w:rPr>
        <w:t xml:space="preserve"> </w:t>
      </w:r>
      <w:proofErr w:type="spellStart"/>
      <w:r w:rsidRPr="0023361F">
        <w:rPr>
          <w:b/>
          <w:bCs/>
        </w:rPr>
        <w:t>Connector</w:t>
      </w:r>
      <w:proofErr w:type="spellEnd"/>
      <w:r w:rsidRPr="0023361F">
        <w:rPr>
          <w:b/>
          <w:bCs/>
        </w:rPr>
        <w:t xml:space="preserve"> </w:t>
      </w:r>
      <w:r w:rsidRPr="0023361F">
        <w:t>e</w:t>
      </w:r>
      <w:r w:rsidRPr="0023361F">
        <w:rPr>
          <w:b/>
          <w:bCs/>
        </w:rPr>
        <w:t xml:space="preserve"> DB </w:t>
      </w:r>
      <w:proofErr w:type="spellStart"/>
      <w:r w:rsidRPr="0023361F">
        <w:rPr>
          <w:b/>
          <w:bCs/>
        </w:rPr>
        <w:t>Writer</w:t>
      </w:r>
      <w:proofErr w:type="spellEnd"/>
      <w:r w:rsidRPr="0023361F">
        <w:t xml:space="preserve">. Paralelamente, o </w:t>
      </w:r>
      <w:proofErr w:type="spellStart"/>
      <w:r w:rsidRPr="0023361F">
        <w:rPr>
          <w:b/>
          <w:bCs/>
        </w:rPr>
        <w:t>workflow</w:t>
      </w:r>
      <w:proofErr w:type="spellEnd"/>
      <w:r w:rsidRPr="0023361F">
        <w:t xml:space="preserve"> contempla a exportação dos resultados para um </w:t>
      </w:r>
      <w:r w:rsidRPr="0023361F">
        <w:rPr>
          <w:b/>
          <w:bCs/>
        </w:rPr>
        <w:t>ficheiro Excel</w:t>
      </w:r>
      <w:r w:rsidRPr="0023361F">
        <w:t xml:space="preserve">, recorrendo ao nó </w:t>
      </w:r>
      <w:r w:rsidRPr="0023361F">
        <w:rPr>
          <w:b/>
          <w:bCs/>
        </w:rPr>
        <w:t xml:space="preserve">Excel </w:t>
      </w:r>
      <w:proofErr w:type="spellStart"/>
      <w:r w:rsidRPr="0023361F">
        <w:rPr>
          <w:b/>
          <w:bCs/>
        </w:rPr>
        <w:t>Writer</w:t>
      </w:r>
      <w:proofErr w:type="spellEnd"/>
      <w:r w:rsidRPr="0023361F">
        <w:t>.</w:t>
      </w:r>
    </w:p>
    <w:p w14:paraId="4CCFB88B" w14:textId="5411034A" w:rsidR="0023361F" w:rsidRPr="0023361F" w:rsidRDefault="0023361F" w:rsidP="0023361F">
      <w:r w:rsidRPr="0023361F">
        <w:t xml:space="preserve">Para reforçar a confidencialidade da informação exportada, foi integrada uma etapa de cifra através do </w:t>
      </w:r>
      <w:r w:rsidRPr="0023361F">
        <w:rPr>
          <w:b/>
          <w:bCs/>
        </w:rPr>
        <w:t xml:space="preserve">nó Java </w:t>
      </w:r>
      <w:proofErr w:type="spellStart"/>
      <w:r w:rsidRPr="0023361F">
        <w:rPr>
          <w:b/>
          <w:bCs/>
        </w:rPr>
        <w:t>Edit</w:t>
      </w:r>
      <w:proofErr w:type="spellEnd"/>
      <w:r w:rsidRPr="0023361F">
        <w:rPr>
          <w:b/>
          <w:bCs/>
        </w:rPr>
        <w:t xml:space="preserve"> </w:t>
      </w:r>
      <w:proofErr w:type="spellStart"/>
      <w:r w:rsidRPr="0023361F">
        <w:rPr>
          <w:b/>
          <w:bCs/>
        </w:rPr>
        <w:t>Variable</w:t>
      </w:r>
      <w:proofErr w:type="spellEnd"/>
      <w:r w:rsidRPr="0023361F">
        <w:t xml:space="preserve">, que executa </w:t>
      </w:r>
      <w:r w:rsidRPr="0023361F">
        <w:rPr>
          <w:b/>
          <w:bCs/>
        </w:rPr>
        <w:t>código Java</w:t>
      </w:r>
      <w:r w:rsidRPr="0023361F">
        <w:t xml:space="preserve"> sobre o ficheiro produzido. Posteriormente, o </w:t>
      </w:r>
      <w:r w:rsidRPr="0023361F">
        <w:rPr>
          <w:b/>
          <w:bCs/>
        </w:rPr>
        <w:t xml:space="preserve">nó </w:t>
      </w:r>
      <w:proofErr w:type="spellStart"/>
      <w:r w:rsidRPr="0023361F">
        <w:rPr>
          <w:b/>
          <w:bCs/>
        </w:rPr>
        <w:t>Send</w:t>
      </w:r>
      <w:proofErr w:type="spellEnd"/>
      <w:r w:rsidRPr="0023361F">
        <w:rPr>
          <w:b/>
          <w:bCs/>
        </w:rPr>
        <w:t xml:space="preserve"> Email</w:t>
      </w:r>
      <w:r w:rsidRPr="0023361F">
        <w:t xml:space="preserve"> permite enviar o ficheiro </w:t>
      </w:r>
      <w:r w:rsidRPr="0023361F">
        <w:rPr>
          <w:b/>
          <w:bCs/>
        </w:rPr>
        <w:t>cifrado</w:t>
      </w:r>
      <w:r w:rsidRPr="0023361F">
        <w:t xml:space="preserve"> por correio eletrónico.</w:t>
      </w:r>
    </w:p>
    <w:p w14:paraId="697AF301" w14:textId="45329438" w:rsidR="0023361F" w:rsidRPr="0023361F" w:rsidRDefault="0023361F" w:rsidP="0023361F">
      <w:r w:rsidRPr="0023361F">
        <w:t xml:space="preserve">O </w:t>
      </w:r>
      <w:proofErr w:type="spellStart"/>
      <w:r w:rsidRPr="0023361F">
        <w:t>workflow</w:t>
      </w:r>
      <w:proofErr w:type="spellEnd"/>
      <w:r w:rsidRPr="0023361F">
        <w:t xml:space="preserve"> inclui ainda operações de </w:t>
      </w:r>
      <w:r w:rsidRPr="0023361F">
        <w:rPr>
          <w:b/>
          <w:bCs/>
        </w:rPr>
        <w:t>preparação temporal e conversão de variáveis de fluxo,</w:t>
      </w:r>
      <w:r w:rsidRPr="0023361F">
        <w:t xml:space="preserve"> permitindo </w:t>
      </w:r>
      <w:r w:rsidRPr="0023361F">
        <w:rPr>
          <w:b/>
          <w:bCs/>
        </w:rPr>
        <w:t>associar informação relativa ao momento de execução</w:t>
      </w:r>
      <w:r w:rsidRPr="0023361F">
        <w:t xml:space="preserve"> aos registos processados.</w:t>
      </w:r>
    </w:p>
    <w:p w14:paraId="5B6ADE0A" w14:textId="77777777" w:rsidR="0023361F" w:rsidRDefault="0023361F" w:rsidP="0023361F">
      <w:r w:rsidRPr="0023361F">
        <w:t xml:space="preserve">Por fim, os dados </w:t>
      </w:r>
      <w:r w:rsidRPr="0023361F">
        <w:rPr>
          <w:b/>
          <w:bCs/>
        </w:rPr>
        <w:t xml:space="preserve">armazenados no </w:t>
      </w:r>
      <w:proofErr w:type="spellStart"/>
      <w:r w:rsidRPr="0023361F">
        <w:rPr>
          <w:b/>
          <w:bCs/>
        </w:rPr>
        <w:t>PostgreSQL</w:t>
      </w:r>
      <w:proofErr w:type="spellEnd"/>
      <w:r w:rsidRPr="0023361F">
        <w:t xml:space="preserve"> são disponibilizados para consulta e </w:t>
      </w:r>
      <w:r w:rsidRPr="0023361F">
        <w:rPr>
          <w:b/>
          <w:bCs/>
        </w:rPr>
        <w:t xml:space="preserve">visualização através do </w:t>
      </w:r>
      <w:proofErr w:type="spellStart"/>
      <w:r w:rsidRPr="0023361F">
        <w:rPr>
          <w:b/>
          <w:bCs/>
        </w:rPr>
        <w:t>Grafana</w:t>
      </w:r>
      <w:proofErr w:type="spellEnd"/>
      <w:r w:rsidRPr="0023361F">
        <w:t>, que permite acompanhar as</w:t>
      </w:r>
      <w:r w:rsidRPr="0023361F">
        <w:rPr>
          <w:b/>
          <w:bCs/>
        </w:rPr>
        <w:t xml:space="preserve"> </w:t>
      </w:r>
      <w:r w:rsidRPr="0023361F">
        <w:t>métricas financeiras do portefólio.</w:t>
      </w:r>
    </w:p>
    <w:p w14:paraId="61218B22" w14:textId="274AF3AF" w:rsidR="00A3535E" w:rsidRDefault="00A3535E" w:rsidP="00A3535E"/>
    <w:p w14:paraId="4B110209" w14:textId="77777777" w:rsidR="0023361F" w:rsidRDefault="0023361F" w:rsidP="0023361F">
      <w:pPr>
        <w:keepNext/>
      </w:pPr>
      <w:r w:rsidRPr="0023361F">
        <w:rPr>
          <w:noProof/>
        </w:rPr>
        <w:lastRenderedPageBreak/>
        <w:drawing>
          <wp:inline distT="0" distB="0" distL="0" distR="0" wp14:anchorId="2B4894BE" wp14:editId="68081CB5">
            <wp:extent cx="5760085" cy="1639570"/>
            <wp:effectExtent l="0" t="0" r="0" b="0"/>
            <wp:docPr id="2234264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264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4D2D" w14:textId="6CEC183F" w:rsidR="00FF0903" w:rsidRPr="001C5D0C" w:rsidRDefault="0023361F" w:rsidP="006B1AB6">
      <w:pPr>
        <w:pStyle w:val="Legenda"/>
      </w:pPr>
      <w:bookmarkStart w:id="48" w:name="_Toc243591316"/>
      <w:r>
        <w:t xml:space="preserve">Figura </w:t>
      </w:r>
      <w:fldSimple w:instr=" SEQ Figura \* ARABIC ">
        <w:r w:rsidR="00F6136C">
          <w:rPr>
            <w:noProof/>
          </w:rPr>
          <w:t>13</w:t>
        </w:r>
      </w:fldSimple>
      <w:r>
        <w:t xml:space="preserve"> </w:t>
      </w:r>
      <w:r w:rsidRPr="00026AEC">
        <w:t>Processos de persistência, exportação e distribuição dos resultados no KNIME.</w:t>
      </w:r>
      <w:bookmarkEnd w:id="48"/>
    </w:p>
    <w:p w14:paraId="74189271" w14:textId="3FF7F92B" w:rsidR="00D01D89" w:rsidRDefault="00D01D89" w:rsidP="00D01D89">
      <w:pPr>
        <w:pStyle w:val="Ttulo2"/>
      </w:pPr>
      <w:r>
        <w:t xml:space="preserve"> </w:t>
      </w:r>
      <w:bookmarkStart w:id="49" w:name="_Toc243591287"/>
      <w:r>
        <w:t>Sequência de execução</w:t>
      </w:r>
      <w:bookmarkEnd w:id="49"/>
    </w:p>
    <w:p w14:paraId="6D9B1234" w14:textId="663A06D2" w:rsidR="00E54EB7" w:rsidRDefault="00E54EB7" w:rsidP="00E54EB7">
      <w:r>
        <w:t xml:space="preserve">Após a conclusão das operações de extração, transformação e integração dos dados, o </w:t>
      </w:r>
      <w:proofErr w:type="spellStart"/>
      <w:r>
        <w:t>workflow</w:t>
      </w:r>
      <w:proofErr w:type="spellEnd"/>
      <w:r>
        <w:t xml:space="preserve"> procede à preparação dos resultados para armazenamento e distribuição.</w:t>
      </w:r>
    </w:p>
    <w:p w14:paraId="7F9D791E" w14:textId="3C4B7C26" w:rsidR="00E54EB7" w:rsidRDefault="00E54EB7" w:rsidP="00E54EB7">
      <w:r>
        <w:t>Nesta fase, são utilizadas operações de preparação temporal e conversão de variáveis de fluxo, permitindo associar a informação relativa ao momento da execução aos dados processados.</w:t>
      </w:r>
    </w:p>
    <w:p w14:paraId="43227381" w14:textId="6DB897B5" w:rsidR="00E54EB7" w:rsidRDefault="00E54EB7" w:rsidP="00E54EB7">
      <w:r>
        <w:t xml:space="preserve">Posteriormente, os resultados são encaminhados para dois processos de saída: a persistência na base de dados </w:t>
      </w:r>
      <w:proofErr w:type="spellStart"/>
      <w:r>
        <w:t>PostgreSQL</w:t>
      </w:r>
      <w:proofErr w:type="spellEnd"/>
      <w:r>
        <w:t xml:space="preserve">, através do nó </w:t>
      </w:r>
      <w:r w:rsidRPr="00715B55">
        <w:rPr>
          <w:b/>
          <w:bCs/>
        </w:rPr>
        <w:t xml:space="preserve">DB </w:t>
      </w:r>
      <w:proofErr w:type="spellStart"/>
      <w:r w:rsidRPr="00715B55">
        <w:rPr>
          <w:b/>
          <w:bCs/>
        </w:rPr>
        <w:t>Writer</w:t>
      </w:r>
      <w:proofErr w:type="spellEnd"/>
      <w:r>
        <w:t xml:space="preserve">, e a exportação para Excel, através do nó </w:t>
      </w:r>
      <w:r w:rsidRPr="00715B55">
        <w:rPr>
          <w:b/>
          <w:bCs/>
        </w:rPr>
        <w:t xml:space="preserve">Excel </w:t>
      </w:r>
      <w:proofErr w:type="spellStart"/>
      <w:r w:rsidRPr="00715B55">
        <w:rPr>
          <w:b/>
          <w:bCs/>
        </w:rPr>
        <w:t>Writer</w:t>
      </w:r>
      <w:proofErr w:type="spellEnd"/>
      <w:r>
        <w:t>.</w:t>
      </w:r>
    </w:p>
    <w:p w14:paraId="30B953E1" w14:textId="3B80FA13" w:rsidR="00E54EB7" w:rsidRDefault="00E54EB7" w:rsidP="00E54EB7">
      <w:r>
        <w:t xml:space="preserve">Após a criação do ficheiro Excel, o nó </w:t>
      </w:r>
      <w:r w:rsidRPr="00715B55">
        <w:rPr>
          <w:b/>
          <w:bCs/>
        </w:rPr>
        <w:t xml:space="preserve">Java </w:t>
      </w:r>
      <w:proofErr w:type="spellStart"/>
      <w:r w:rsidRPr="00715B55">
        <w:rPr>
          <w:b/>
          <w:bCs/>
        </w:rPr>
        <w:t>Edit</w:t>
      </w:r>
      <w:proofErr w:type="spellEnd"/>
      <w:r w:rsidRPr="00715B55">
        <w:rPr>
          <w:b/>
          <w:bCs/>
        </w:rPr>
        <w:t xml:space="preserve"> </w:t>
      </w:r>
      <w:proofErr w:type="spellStart"/>
      <w:r w:rsidRPr="00715B55">
        <w:rPr>
          <w:b/>
          <w:bCs/>
        </w:rPr>
        <w:t>Variable</w:t>
      </w:r>
      <w:proofErr w:type="spellEnd"/>
      <w:r>
        <w:t xml:space="preserve"> executa o processo de cifra do documento, sendo o ficheiro resultante posteriormente enviado por correio eletrónico através do nó </w:t>
      </w:r>
      <w:proofErr w:type="spellStart"/>
      <w:r w:rsidR="00715B55" w:rsidRPr="00715B55">
        <w:rPr>
          <w:b/>
          <w:bCs/>
        </w:rPr>
        <w:t>S</w:t>
      </w:r>
      <w:r w:rsidRPr="00715B55">
        <w:rPr>
          <w:b/>
          <w:bCs/>
        </w:rPr>
        <w:t>end</w:t>
      </w:r>
      <w:proofErr w:type="spellEnd"/>
      <w:r w:rsidRPr="00715B55">
        <w:rPr>
          <w:b/>
          <w:bCs/>
        </w:rPr>
        <w:t xml:space="preserve"> Email</w:t>
      </w:r>
      <w:r>
        <w:t>.</w:t>
      </w:r>
    </w:p>
    <w:p w14:paraId="55B451AB" w14:textId="2D9D20B1" w:rsidR="00E54EB7" w:rsidRPr="001C5D0C" w:rsidRDefault="00E54EB7" w:rsidP="005F6328">
      <w:r>
        <w:t>A execução destas operações é coordenada pelas ligações entre os nós e pelas dependências das variáveis de fluxo, garantindo que cada etapa dispõe dos dados e parâmetros necessários ao seu funcionamento.</w:t>
      </w:r>
    </w:p>
    <w:p w14:paraId="6DB6E88B" w14:textId="2FC77F7A" w:rsidR="00D01D89" w:rsidRDefault="00D01D89" w:rsidP="00D01D89">
      <w:pPr>
        <w:pStyle w:val="Ttulo2"/>
      </w:pPr>
      <w:bookmarkStart w:id="50" w:name="_Toc243591288"/>
      <w:r>
        <w:t xml:space="preserve">Persistência na base de dados </w:t>
      </w:r>
      <w:proofErr w:type="spellStart"/>
      <w:r>
        <w:t>PostgreSQL</w:t>
      </w:r>
      <w:bookmarkEnd w:id="50"/>
      <w:proofErr w:type="spellEnd"/>
    </w:p>
    <w:p w14:paraId="1A4D1A7B" w14:textId="77777777" w:rsidR="00A3535E" w:rsidRDefault="00A3535E" w:rsidP="00A3535E">
      <w:r>
        <w:t xml:space="preserve">A persistência é efetuada numa base de dados </w:t>
      </w:r>
      <w:proofErr w:type="spellStart"/>
      <w:r w:rsidRPr="0003027E">
        <w:rPr>
          <w:b/>
          <w:bCs/>
        </w:rPr>
        <w:t>PostgreSQL</w:t>
      </w:r>
      <w:proofErr w:type="spellEnd"/>
      <w:r>
        <w:t xml:space="preserve"> alojada na plataforma </w:t>
      </w:r>
      <w:proofErr w:type="spellStart"/>
      <w:r w:rsidRPr="0003027E">
        <w:rPr>
          <w:b/>
          <w:bCs/>
        </w:rPr>
        <w:t>Neon</w:t>
      </w:r>
      <w:proofErr w:type="spellEnd"/>
      <w:r>
        <w:t xml:space="preserve">. O nó </w:t>
      </w:r>
      <w:proofErr w:type="spellStart"/>
      <w:r w:rsidRPr="0003027E">
        <w:rPr>
          <w:b/>
          <w:bCs/>
        </w:rPr>
        <w:t>PostgreSQL</w:t>
      </w:r>
      <w:proofErr w:type="spellEnd"/>
      <w:r w:rsidRPr="0003027E">
        <w:rPr>
          <w:b/>
          <w:bCs/>
        </w:rPr>
        <w:t xml:space="preserve"> </w:t>
      </w:r>
      <w:proofErr w:type="spellStart"/>
      <w:r w:rsidRPr="0003027E">
        <w:rPr>
          <w:b/>
          <w:bCs/>
        </w:rPr>
        <w:t>Connector</w:t>
      </w:r>
      <w:proofErr w:type="spellEnd"/>
      <w:r>
        <w:t xml:space="preserve"> estabelece a ligação ao serviço, enquanto o nó </w:t>
      </w:r>
      <w:r w:rsidRPr="0003027E">
        <w:rPr>
          <w:b/>
          <w:bCs/>
        </w:rPr>
        <w:t xml:space="preserve">DB </w:t>
      </w:r>
      <w:proofErr w:type="spellStart"/>
      <w:r w:rsidRPr="0003027E">
        <w:rPr>
          <w:b/>
          <w:bCs/>
        </w:rPr>
        <w:t>Writer</w:t>
      </w:r>
      <w:proofErr w:type="spellEnd"/>
      <w:r>
        <w:t xml:space="preserve"> recebe os dados transformados e realiza a escrita na tabela de destino.</w:t>
      </w:r>
    </w:p>
    <w:p w14:paraId="1AFD97FC" w14:textId="79FED528" w:rsidR="00A3535E" w:rsidRDefault="00A3535E" w:rsidP="00A3535E">
      <w:r>
        <w:lastRenderedPageBreak/>
        <w:t xml:space="preserve">A inclusão do campo </w:t>
      </w:r>
      <w:proofErr w:type="spellStart"/>
      <w:r w:rsidR="0003027E" w:rsidRPr="0003027E">
        <w:rPr>
          <w:b/>
          <w:bCs/>
        </w:rPr>
        <w:t>snapshot_time</w:t>
      </w:r>
      <w:proofErr w:type="spellEnd"/>
      <w:r w:rsidR="0003027E" w:rsidRPr="0003027E">
        <w:rPr>
          <w:b/>
          <w:bCs/>
        </w:rPr>
        <w:t xml:space="preserve"> </w:t>
      </w:r>
      <w:r>
        <w:t>permite distinguir temporalmente os resultados e possibilita análises de evolução</w:t>
      </w:r>
      <w:r w:rsidR="00715B55">
        <w:t>.</w:t>
      </w:r>
    </w:p>
    <w:p w14:paraId="1AE2B7FE" w14:textId="0440B1CE" w:rsidR="00715B55" w:rsidRPr="00715B55" w:rsidRDefault="00715B55" w:rsidP="00715B55">
      <w:pPr>
        <w:rPr>
          <w:color w:val="000000" w:themeColor="text1"/>
        </w:rPr>
      </w:pPr>
      <w:r w:rsidRPr="00715B55">
        <w:rPr>
          <w:color w:val="000000" w:themeColor="text1"/>
        </w:rPr>
        <w:t xml:space="preserve">Como cada execução acrescenta novos registos à tabela, o histórico é preservado e permite acompanhar a evolução do valor e do P&amp;L ao longo do tempo, como se observa nos gráficos temporais do </w:t>
      </w:r>
      <w:proofErr w:type="spellStart"/>
      <w:r w:rsidRPr="003E1B79">
        <w:rPr>
          <w:color w:val="000000" w:themeColor="text1"/>
        </w:rPr>
        <w:t>dashboard</w:t>
      </w:r>
      <w:proofErr w:type="spellEnd"/>
      <w:r w:rsidRPr="003E1B79">
        <w:rPr>
          <w:color w:val="000000" w:themeColor="text1"/>
        </w:rPr>
        <w:t xml:space="preserve"> </w:t>
      </w:r>
      <w:r w:rsidR="003E1B79">
        <w:rPr>
          <w:color w:val="000000" w:themeColor="text1"/>
        </w:rPr>
        <w:fldChar w:fldCharType="begin"/>
      </w:r>
      <w:r w:rsidR="003E1B79">
        <w:rPr>
          <w:color w:val="000000" w:themeColor="text1"/>
        </w:rPr>
        <w:instrText xml:space="preserve"> REF _Ref243585407 \h </w:instrText>
      </w:r>
      <w:r w:rsidR="003E1B79">
        <w:rPr>
          <w:color w:val="000000" w:themeColor="text1"/>
        </w:rPr>
      </w:r>
      <w:r w:rsidR="003E1B79">
        <w:rPr>
          <w:color w:val="000000" w:themeColor="text1"/>
        </w:rPr>
        <w:fldChar w:fldCharType="separate"/>
      </w:r>
      <w:r w:rsidR="003E1B79">
        <w:t xml:space="preserve">Figura </w:t>
      </w:r>
      <w:r w:rsidR="003E1B79">
        <w:rPr>
          <w:noProof/>
        </w:rPr>
        <w:t>22</w:t>
      </w:r>
      <w:r w:rsidR="003E1B79">
        <w:t xml:space="preserve"> </w:t>
      </w:r>
      <w:proofErr w:type="spellStart"/>
      <w:r w:rsidR="003E1B79" w:rsidRPr="00C958B9">
        <w:t>Dashboard</w:t>
      </w:r>
      <w:proofErr w:type="spellEnd"/>
      <w:r w:rsidR="003E1B79" w:rsidRPr="00C958B9">
        <w:t xml:space="preserve"> </w:t>
      </w:r>
      <w:proofErr w:type="spellStart"/>
      <w:r w:rsidR="003E1B79" w:rsidRPr="00C958B9">
        <w:t>Grafana</w:t>
      </w:r>
      <w:proofErr w:type="spellEnd"/>
      <w:r w:rsidR="003E1B79">
        <w:rPr>
          <w:color w:val="000000" w:themeColor="text1"/>
        </w:rPr>
        <w:fldChar w:fldCharType="end"/>
      </w:r>
    </w:p>
    <w:p w14:paraId="6EB66E30" w14:textId="77777777" w:rsidR="00402F3C" w:rsidRDefault="00875394" w:rsidP="00402F3C">
      <w:pPr>
        <w:keepNext/>
      </w:pPr>
      <w:r w:rsidRPr="00875394">
        <w:rPr>
          <w:noProof/>
        </w:rPr>
        <w:drawing>
          <wp:inline distT="0" distB="0" distL="0" distR="0" wp14:anchorId="2A339181" wp14:editId="1C437CA1">
            <wp:extent cx="5760085" cy="3759835"/>
            <wp:effectExtent l="0" t="0" r="0" b="0"/>
            <wp:docPr id="2075601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012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A6D0" w14:textId="13196DC4" w:rsidR="005929E1" w:rsidRPr="005929E1" w:rsidRDefault="00402F3C" w:rsidP="005929E1">
      <w:pPr>
        <w:pStyle w:val="Legenda"/>
      </w:pPr>
      <w:bookmarkStart w:id="51" w:name="_Toc243591317"/>
      <w:r>
        <w:t xml:space="preserve">Figura </w:t>
      </w:r>
      <w:fldSimple w:instr=" SEQ Figura \* ARABIC ">
        <w:r w:rsidR="00F6136C">
          <w:rPr>
            <w:noProof/>
          </w:rPr>
          <w:t>14</w:t>
        </w:r>
      </w:fldSimple>
      <w:r>
        <w:t xml:space="preserve"> </w:t>
      </w:r>
      <w:r w:rsidRPr="006D5184">
        <w:t xml:space="preserve">Configuração do </w:t>
      </w:r>
      <w:proofErr w:type="spellStart"/>
      <w:r w:rsidRPr="006D5184">
        <w:t>PostgreSQL</w:t>
      </w:r>
      <w:proofErr w:type="spellEnd"/>
      <w:r w:rsidRPr="006D5184">
        <w:t xml:space="preserve"> </w:t>
      </w:r>
      <w:proofErr w:type="spellStart"/>
      <w:r w:rsidRPr="006D5184">
        <w:t>Connector</w:t>
      </w:r>
      <w:bookmarkEnd w:id="51"/>
      <w:proofErr w:type="spellEnd"/>
    </w:p>
    <w:p w14:paraId="31031D22" w14:textId="77777777" w:rsidR="0003027E" w:rsidRDefault="0003027E" w:rsidP="0003027E"/>
    <w:p w14:paraId="0CF6758C" w14:textId="77777777" w:rsidR="0003027E" w:rsidRDefault="0003027E" w:rsidP="0003027E">
      <w:pPr>
        <w:keepNext/>
      </w:pPr>
      <w:r w:rsidRPr="0003027E">
        <w:rPr>
          <w:noProof/>
        </w:rPr>
        <w:lastRenderedPageBreak/>
        <w:drawing>
          <wp:inline distT="0" distB="0" distL="0" distR="0" wp14:anchorId="3EB2BEEC" wp14:editId="1C5A08FD">
            <wp:extent cx="5760085" cy="2820035"/>
            <wp:effectExtent l="0" t="0" r="0" b="0"/>
            <wp:docPr id="13485617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617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0C35" w14:textId="4ED18612" w:rsidR="0003027E" w:rsidRPr="0003027E" w:rsidRDefault="0003027E" w:rsidP="0003027E">
      <w:pPr>
        <w:pStyle w:val="Legenda"/>
      </w:pPr>
      <w:bookmarkStart w:id="52" w:name="_Toc243591318"/>
      <w:r>
        <w:t xml:space="preserve">Figura </w:t>
      </w:r>
      <w:fldSimple w:instr=" SEQ Figura \* ARABIC ">
        <w:r w:rsidR="00F6136C">
          <w:rPr>
            <w:noProof/>
          </w:rPr>
          <w:t>15</w:t>
        </w:r>
      </w:fldSimple>
      <w:r>
        <w:t xml:space="preserve"> Inclusão do campo </w:t>
      </w:r>
      <w:proofErr w:type="spellStart"/>
      <w:r>
        <w:t>snapshot_time</w:t>
      </w:r>
      <w:proofErr w:type="spellEnd"/>
      <w:r>
        <w:t xml:space="preserve"> no </w:t>
      </w:r>
      <w:proofErr w:type="spellStart"/>
      <w:r>
        <w:t>Knime</w:t>
      </w:r>
      <w:bookmarkEnd w:id="52"/>
      <w:proofErr w:type="spellEnd"/>
    </w:p>
    <w:p w14:paraId="60DDE1A7" w14:textId="77777777" w:rsidR="0003027E" w:rsidRPr="0003027E" w:rsidRDefault="0003027E" w:rsidP="0003027E"/>
    <w:p w14:paraId="25443411" w14:textId="77777777" w:rsidR="00402F3C" w:rsidRDefault="00875394" w:rsidP="00402F3C">
      <w:pPr>
        <w:keepNext/>
      </w:pPr>
      <w:r w:rsidRPr="00875394">
        <w:rPr>
          <w:noProof/>
        </w:rPr>
        <w:drawing>
          <wp:inline distT="0" distB="0" distL="0" distR="0" wp14:anchorId="3FA5C4D9" wp14:editId="6D615D4A">
            <wp:extent cx="5760085" cy="2576830"/>
            <wp:effectExtent l="0" t="0" r="0" b="0"/>
            <wp:docPr id="392027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278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BED6" w14:textId="48766861" w:rsidR="00402F3C" w:rsidRPr="001C5D0C" w:rsidRDefault="00402F3C" w:rsidP="005929E1">
      <w:pPr>
        <w:pStyle w:val="Legenda"/>
      </w:pPr>
      <w:bookmarkStart w:id="53" w:name="_Toc243591319"/>
      <w:r>
        <w:t xml:space="preserve">Figura </w:t>
      </w:r>
      <w:fldSimple w:instr=" SEQ Figura \* ARABIC ">
        <w:r w:rsidR="00F6136C">
          <w:rPr>
            <w:noProof/>
          </w:rPr>
          <w:t>16</w:t>
        </w:r>
      </w:fldSimple>
      <w:r>
        <w:t xml:space="preserve"> </w:t>
      </w:r>
      <w:r w:rsidRPr="00B1628C">
        <w:t xml:space="preserve">Consulta SQL e registos efetivamente guardados no </w:t>
      </w:r>
      <w:proofErr w:type="spellStart"/>
      <w:r w:rsidRPr="00B1628C">
        <w:t>PostgreSQL</w:t>
      </w:r>
      <w:bookmarkEnd w:id="53"/>
      <w:proofErr w:type="spellEnd"/>
    </w:p>
    <w:p w14:paraId="1D040121" w14:textId="7CAA2A84" w:rsidR="00D01D89" w:rsidRDefault="00D01D89" w:rsidP="00D01D89">
      <w:pPr>
        <w:pStyle w:val="Ttulo2"/>
      </w:pPr>
      <w:bookmarkStart w:id="54" w:name="_Toc243591289"/>
      <w:r>
        <w:t>Exportação para Excel</w:t>
      </w:r>
      <w:bookmarkEnd w:id="54"/>
    </w:p>
    <w:p w14:paraId="628B5AAB" w14:textId="77777777" w:rsidR="004F757D" w:rsidRDefault="004F757D" w:rsidP="004F757D">
      <w:r>
        <w:t xml:space="preserve">Para disponibilizar os resultados num formato de consulta independente, o </w:t>
      </w:r>
      <w:proofErr w:type="spellStart"/>
      <w:r>
        <w:t>workflow</w:t>
      </w:r>
      <w:proofErr w:type="spellEnd"/>
      <w:r>
        <w:t xml:space="preserve"> utiliza o nó Excel </w:t>
      </w:r>
      <w:proofErr w:type="spellStart"/>
      <w:r>
        <w:t>Writer</w:t>
      </w:r>
      <w:proofErr w:type="spellEnd"/>
      <w:r>
        <w:t>. Este nó recebe a informação processada e escreve-a num ficheiro de folha de cálculo, permitindo analisar as posições do portefólio sem acesso direto ao KNIME ou à base de dados.</w:t>
      </w:r>
    </w:p>
    <w:p w14:paraId="1C9330EC" w14:textId="77777777" w:rsidR="00715B55" w:rsidRDefault="004F757D" w:rsidP="00715B55">
      <w:r>
        <w:t xml:space="preserve">A utilização de variáveis de fluxo e da informação temporal permite preparar parâmetros relacionados com a execução. </w:t>
      </w:r>
    </w:p>
    <w:p w14:paraId="3900DCA9" w14:textId="3A7B3E43" w:rsidR="00715B55" w:rsidRPr="00715B55" w:rsidRDefault="00715B55" w:rsidP="00715B55">
      <w:pPr>
        <w:rPr>
          <w:color w:val="000000" w:themeColor="text1"/>
        </w:rPr>
      </w:pPr>
      <w:r w:rsidRPr="00715B55">
        <w:rPr>
          <w:color w:val="000000" w:themeColor="text1"/>
        </w:rPr>
        <w:lastRenderedPageBreak/>
        <w:t>O ficheiro exportado é atualizado a cada execução, sendo adicionada uma nova folha de execução</w:t>
      </w:r>
      <w:r w:rsidR="00470781">
        <w:rPr>
          <w:color w:val="000000" w:themeColor="text1"/>
        </w:rPr>
        <w:t xml:space="preserve">, </w:t>
      </w:r>
      <w:r w:rsidR="003E1B79">
        <w:rPr>
          <w:color w:val="000000" w:themeColor="text1"/>
        </w:rPr>
        <w:fldChar w:fldCharType="begin"/>
      </w:r>
      <w:r w:rsidR="003E1B79">
        <w:rPr>
          <w:color w:val="000000" w:themeColor="text1"/>
        </w:rPr>
        <w:instrText xml:space="preserve"> REF _Ref243585331 \h </w:instrText>
      </w:r>
      <w:r w:rsidR="003E1B79">
        <w:rPr>
          <w:color w:val="000000" w:themeColor="text1"/>
        </w:rPr>
      </w:r>
      <w:r w:rsidR="003E1B79">
        <w:rPr>
          <w:color w:val="000000" w:themeColor="text1"/>
        </w:rPr>
        <w:fldChar w:fldCharType="separate"/>
      </w:r>
      <w:r w:rsidR="003E1B79">
        <w:t xml:space="preserve">Figura </w:t>
      </w:r>
      <w:r w:rsidR="003E1B79">
        <w:rPr>
          <w:noProof/>
        </w:rPr>
        <w:t>17</w:t>
      </w:r>
      <w:r w:rsidR="003E1B79">
        <w:t xml:space="preserve"> </w:t>
      </w:r>
      <w:r w:rsidR="003E1B79" w:rsidRPr="001272F4">
        <w:t>Configuraç</w:t>
      </w:r>
      <w:r w:rsidR="003E1B79" w:rsidRPr="001272F4">
        <w:t>ã</w:t>
      </w:r>
      <w:r w:rsidR="003E1B79" w:rsidRPr="001272F4">
        <w:t xml:space="preserve">o do Excel </w:t>
      </w:r>
      <w:proofErr w:type="spellStart"/>
      <w:r w:rsidR="003E1B79" w:rsidRPr="001272F4">
        <w:t>Writer</w:t>
      </w:r>
      <w:proofErr w:type="spellEnd"/>
      <w:r w:rsidR="003E1B79">
        <w:rPr>
          <w:color w:val="000000" w:themeColor="text1"/>
        </w:rPr>
        <w:fldChar w:fldCharType="end"/>
      </w:r>
      <w:r w:rsidRPr="00470781">
        <w:rPr>
          <w:color w:val="000000" w:themeColor="text1"/>
        </w:rPr>
        <w:t>.</w:t>
      </w:r>
    </w:p>
    <w:p w14:paraId="17223148" w14:textId="711E2359" w:rsidR="004F757D" w:rsidRDefault="004F757D" w:rsidP="004F757D"/>
    <w:p w14:paraId="528C3303" w14:textId="77777777" w:rsidR="00402F3C" w:rsidRDefault="00875394" w:rsidP="00402F3C">
      <w:pPr>
        <w:keepNext/>
      </w:pPr>
      <w:r w:rsidRPr="00875394">
        <w:rPr>
          <w:noProof/>
        </w:rPr>
        <w:drawing>
          <wp:inline distT="0" distB="0" distL="0" distR="0" wp14:anchorId="3DA309C5" wp14:editId="7CACC330">
            <wp:extent cx="5760085" cy="2454910"/>
            <wp:effectExtent l="0" t="0" r="0" b="2540"/>
            <wp:docPr id="403967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670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903B" w14:textId="5C76195E" w:rsidR="00875394" w:rsidRDefault="00402F3C" w:rsidP="00402F3C">
      <w:pPr>
        <w:pStyle w:val="Legenda"/>
      </w:pPr>
      <w:bookmarkStart w:id="55" w:name="_Ref243585331"/>
      <w:bookmarkStart w:id="56" w:name="_Toc243591320"/>
      <w:r>
        <w:t xml:space="preserve">Figura </w:t>
      </w:r>
      <w:fldSimple w:instr=" SEQ Figura \* ARABIC ">
        <w:r w:rsidR="00F6136C">
          <w:rPr>
            <w:noProof/>
          </w:rPr>
          <w:t>17</w:t>
        </w:r>
      </w:fldSimple>
      <w:r>
        <w:t xml:space="preserve"> </w:t>
      </w:r>
      <w:r w:rsidRPr="001272F4">
        <w:t xml:space="preserve">Configuração do Excel </w:t>
      </w:r>
      <w:proofErr w:type="spellStart"/>
      <w:r w:rsidRPr="001272F4">
        <w:t>Writer</w:t>
      </w:r>
      <w:bookmarkEnd w:id="55"/>
      <w:bookmarkEnd w:id="56"/>
      <w:proofErr w:type="spellEnd"/>
    </w:p>
    <w:p w14:paraId="0CF3D762" w14:textId="77777777" w:rsidR="001C5D0C" w:rsidRDefault="001C5D0C" w:rsidP="004F757D">
      <w:pPr>
        <w:ind w:firstLine="0"/>
      </w:pPr>
    </w:p>
    <w:p w14:paraId="2C80E30F" w14:textId="03DAD8EE" w:rsidR="00402F3C" w:rsidRDefault="00F96CE8" w:rsidP="00402F3C">
      <w:pPr>
        <w:pStyle w:val="Ttulo2"/>
      </w:pPr>
      <w:bookmarkStart w:id="57" w:name="_Toc243591290"/>
      <w:r>
        <w:t>Encriptação</w:t>
      </w:r>
      <w:r w:rsidR="00402F3C">
        <w:t xml:space="preserve"> </w:t>
      </w:r>
      <w:r w:rsidR="00527B99">
        <w:t>do ficheiro de Excel</w:t>
      </w:r>
      <w:bookmarkEnd w:id="57"/>
    </w:p>
    <w:p w14:paraId="3DADC235" w14:textId="40CEF1A1" w:rsidR="008E41C7" w:rsidRDefault="008E41C7" w:rsidP="00195078">
      <w:pPr>
        <w:ind w:firstLine="426"/>
      </w:pPr>
      <w:r>
        <w:t xml:space="preserve">Com o objetivo de garantir a confidencialidade da informação financeira exportada, foi implementado um mecanismo de proteção criptográfica do ficheiro Excel, integrado no </w:t>
      </w:r>
      <w:proofErr w:type="spellStart"/>
      <w:r>
        <w:t>workflow</w:t>
      </w:r>
      <w:proofErr w:type="spellEnd"/>
      <w:r>
        <w:t xml:space="preserve"> do KNIME. Este processo permite cifrar os dados antes do seu envio por correio eletrónico, impedindo a leitura direta do conteúdo sem a respetiva desencriptação.</w:t>
      </w:r>
    </w:p>
    <w:p w14:paraId="7C02B467" w14:textId="5EDD32C3" w:rsidR="008E41C7" w:rsidRDefault="008E41C7" w:rsidP="00195078">
      <w:pPr>
        <w:pStyle w:val="Ttulo3"/>
      </w:pPr>
      <w:bookmarkStart w:id="58" w:name="_Toc243591291"/>
      <w:r>
        <w:t>Implementação da cifra em Java</w:t>
      </w:r>
      <w:bookmarkEnd w:id="58"/>
    </w:p>
    <w:p w14:paraId="570A4018" w14:textId="67B47D91" w:rsidR="008E41C7" w:rsidRDefault="008E41C7" w:rsidP="00195078">
      <w:pPr>
        <w:ind w:firstLine="708"/>
      </w:pPr>
      <w:r>
        <w:t xml:space="preserve">A operação de cifra é realizada através do nó </w:t>
      </w:r>
      <w:r w:rsidRPr="00195078">
        <w:rPr>
          <w:b/>
          <w:bCs/>
        </w:rPr>
        <w:t xml:space="preserve">Java </w:t>
      </w:r>
      <w:proofErr w:type="spellStart"/>
      <w:r w:rsidRPr="00195078">
        <w:rPr>
          <w:b/>
          <w:bCs/>
        </w:rPr>
        <w:t>Edit</w:t>
      </w:r>
      <w:proofErr w:type="spellEnd"/>
      <w:r w:rsidRPr="00195078">
        <w:rPr>
          <w:b/>
          <w:bCs/>
        </w:rPr>
        <w:t xml:space="preserve"> </w:t>
      </w:r>
      <w:proofErr w:type="spellStart"/>
      <w:r w:rsidRPr="00195078">
        <w:rPr>
          <w:b/>
          <w:bCs/>
        </w:rPr>
        <w:t>Variable</w:t>
      </w:r>
      <w:proofErr w:type="spellEnd"/>
      <w:r>
        <w:t xml:space="preserve">, recorrendo às </w:t>
      </w:r>
      <w:r w:rsidRPr="00195078">
        <w:rPr>
          <w:b/>
          <w:bCs/>
        </w:rPr>
        <w:t>bibliotecas criptográficas nativas do Java</w:t>
      </w:r>
      <w:r>
        <w:t xml:space="preserve">, nomeadamente </w:t>
      </w:r>
      <w:proofErr w:type="spellStart"/>
      <w:proofErr w:type="gramStart"/>
      <w:r w:rsidRPr="00195078">
        <w:rPr>
          <w:b/>
          <w:bCs/>
        </w:rPr>
        <w:t>javax.crypto</w:t>
      </w:r>
      <w:proofErr w:type="spellEnd"/>
      <w:proofErr w:type="gramEnd"/>
      <w:r w:rsidRPr="00195078">
        <w:rPr>
          <w:b/>
          <w:bCs/>
        </w:rPr>
        <w:t xml:space="preserve"> e </w:t>
      </w:r>
      <w:proofErr w:type="spellStart"/>
      <w:proofErr w:type="gramStart"/>
      <w:r w:rsidRPr="00195078">
        <w:rPr>
          <w:b/>
          <w:bCs/>
        </w:rPr>
        <w:t>java.security</w:t>
      </w:r>
      <w:proofErr w:type="spellEnd"/>
      <w:proofErr w:type="gramEnd"/>
      <w:r>
        <w:t xml:space="preserve">. A implementação utiliza o algoritmo </w:t>
      </w:r>
      <w:r w:rsidRPr="00195078">
        <w:rPr>
          <w:b/>
          <w:bCs/>
        </w:rPr>
        <w:t>AES (</w:t>
      </w:r>
      <w:proofErr w:type="spellStart"/>
      <w:r w:rsidRPr="00195078">
        <w:rPr>
          <w:b/>
          <w:bCs/>
        </w:rPr>
        <w:t>Advanced</w:t>
      </w:r>
      <w:proofErr w:type="spellEnd"/>
      <w:r w:rsidRPr="00195078">
        <w:rPr>
          <w:b/>
          <w:bCs/>
        </w:rPr>
        <w:t xml:space="preserve"> </w:t>
      </w:r>
      <w:proofErr w:type="spellStart"/>
      <w:r w:rsidRPr="00195078">
        <w:rPr>
          <w:b/>
          <w:bCs/>
        </w:rPr>
        <w:t>Encryption</w:t>
      </w:r>
      <w:proofErr w:type="spellEnd"/>
      <w:r w:rsidRPr="00195078">
        <w:rPr>
          <w:b/>
          <w:bCs/>
        </w:rPr>
        <w:t xml:space="preserve"> Standard) </w:t>
      </w:r>
      <w:r>
        <w:t xml:space="preserve">com uma chave de 256 bits, em modo </w:t>
      </w:r>
      <w:r w:rsidRPr="00195078">
        <w:rPr>
          <w:b/>
          <w:bCs/>
        </w:rPr>
        <w:t>CBC (</w:t>
      </w:r>
      <w:proofErr w:type="spellStart"/>
      <w:r w:rsidRPr="00195078">
        <w:rPr>
          <w:b/>
          <w:bCs/>
        </w:rPr>
        <w:t>Cipher</w:t>
      </w:r>
      <w:proofErr w:type="spellEnd"/>
      <w:r w:rsidRPr="00195078">
        <w:rPr>
          <w:b/>
          <w:bCs/>
        </w:rPr>
        <w:t xml:space="preserve"> </w:t>
      </w:r>
      <w:proofErr w:type="spellStart"/>
      <w:r w:rsidRPr="00195078">
        <w:rPr>
          <w:b/>
          <w:bCs/>
        </w:rPr>
        <w:t>Block</w:t>
      </w:r>
      <w:proofErr w:type="spellEnd"/>
      <w:r w:rsidRPr="00195078">
        <w:rPr>
          <w:b/>
          <w:bCs/>
        </w:rPr>
        <w:t xml:space="preserve"> </w:t>
      </w:r>
      <w:proofErr w:type="spellStart"/>
      <w:r w:rsidRPr="00195078">
        <w:rPr>
          <w:b/>
          <w:bCs/>
        </w:rPr>
        <w:t>Chaining</w:t>
      </w:r>
      <w:proofErr w:type="spellEnd"/>
      <w:r w:rsidRPr="00195078">
        <w:rPr>
          <w:b/>
          <w:bCs/>
        </w:rPr>
        <w:t>)</w:t>
      </w:r>
      <w:r>
        <w:t xml:space="preserve"> e com preenchimento </w:t>
      </w:r>
      <w:r w:rsidRPr="00195078">
        <w:rPr>
          <w:b/>
          <w:bCs/>
        </w:rPr>
        <w:t>PKCS5Padding</w:t>
      </w:r>
      <w:r>
        <w:t>.</w:t>
      </w:r>
    </w:p>
    <w:p w14:paraId="08821311" w14:textId="66F14691" w:rsidR="008E41C7" w:rsidRDefault="008E41C7" w:rsidP="00195078">
      <w:pPr>
        <w:ind w:firstLine="708"/>
      </w:pPr>
      <w:r>
        <w:t xml:space="preserve">Para obter uma chave com o comprimento exigido pelo algoritmo, é aplicada a função de dispersão </w:t>
      </w:r>
      <w:r w:rsidRPr="00195078">
        <w:rPr>
          <w:b/>
          <w:bCs/>
        </w:rPr>
        <w:t>criptográfica SHA-256</w:t>
      </w:r>
      <w:r>
        <w:t xml:space="preserve"> a uma palavra-passe, produzindo uma sequência de 32 bytes. Adicionalmente, é utilizado um </w:t>
      </w:r>
      <w:r w:rsidRPr="00195078">
        <w:rPr>
          <w:b/>
          <w:bCs/>
        </w:rPr>
        <w:t>vetor de inicialização (IV) de 16 bytes,</w:t>
      </w:r>
      <w:r>
        <w:t xml:space="preserve"> necessário ao funcionamento do modo </w:t>
      </w:r>
      <w:r w:rsidRPr="00195078">
        <w:rPr>
          <w:b/>
          <w:bCs/>
        </w:rPr>
        <w:t>CBC</w:t>
      </w:r>
      <w:r>
        <w:t>.</w:t>
      </w:r>
    </w:p>
    <w:p w14:paraId="6E1F35AE" w14:textId="742321DB" w:rsidR="001E6EF2" w:rsidRDefault="001E6EF2" w:rsidP="00195078">
      <w:pPr>
        <w:ind w:firstLine="708"/>
      </w:pPr>
      <w:r w:rsidRPr="001E6EF2">
        <w:lastRenderedPageBreak/>
        <w:t>Neste trabalho, por simplicidade, o vetor de inicialização é fixo (16 bytes a zero). Esta opção é adequada para efeitos de demonstração, mas não deve ser usada em produção, como se explica nas limitações.</w:t>
      </w:r>
    </w:p>
    <w:p w14:paraId="15379198" w14:textId="5008410D" w:rsidR="008E41C7" w:rsidRDefault="008E41C7" w:rsidP="00195078">
      <w:pPr>
        <w:ind w:firstLine="708"/>
      </w:pPr>
      <w:r w:rsidRPr="00195078">
        <w:t xml:space="preserve">A </w:t>
      </w:r>
      <w:r w:rsidRPr="00195078">
        <w:rPr>
          <w:b/>
          <w:bCs/>
        </w:rPr>
        <w:t>localização dos ficheiros</w:t>
      </w:r>
      <w:r w:rsidRPr="00195078">
        <w:t xml:space="preserve"> é</w:t>
      </w:r>
      <w:r w:rsidRPr="00195078">
        <w:rPr>
          <w:b/>
          <w:bCs/>
        </w:rPr>
        <w:t xml:space="preserve"> determinada dinamicamente </w:t>
      </w:r>
      <w:r w:rsidRPr="00195078">
        <w:t>através da</w:t>
      </w:r>
      <w:r w:rsidRPr="00195078">
        <w:rPr>
          <w:b/>
          <w:bCs/>
        </w:rPr>
        <w:t xml:space="preserve"> variável de fluxo </w:t>
      </w:r>
      <w:proofErr w:type="spellStart"/>
      <w:proofErr w:type="gramStart"/>
      <w:r w:rsidRPr="00195078">
        <w:rPr>
          <w:b/>
          <w:bCs/>
        </w:rPr>
        <w:t>knime.workspace</w:t>
      </w:r>
      <w:proofErr w:type="spellEnd"/>
      <w:proofErr w:type="gramEnd"/>
      <w:r w:rsidRPr="00195078">
        <w:rPr>
          <w:b/>
          <w:bCs/>
        </w:rPr>
        <w:t xml:space="preserve"> e da biblioteca </w:t>
      </w:r>
      <w:proofErr w:type="spellStart"/>
      <w:proofErr w:type="gramStart"/>
      <w:r w:rsidRPr="00195078">
        <w:rPr>
          <w:b/>
          <w:bCs/>
        </w:rPr>
        <w:t>java.nio.file</w:t>
      </w:r>
      <w:proofErr w:type="spellEnd"/>
      <w:proofErr w:type="gramEnd"/>
      <w:r w:rsidRPr="00195078">
        <w:rPr>
          <w:b/>
          <w:bCs/>
        </w:rPr>
        <w:t>, evitando a utilização de caminhos absolutos dependentes do sistema operativo.</w:t>
      </w:r>
      <w:r>
        <w:t xml:space="preserve"> Desta forma, procura-se facilitar a </w:t>
      </w:r>
      <w:r w:rsidRPr="00195078">
        <w:rPr>
          <w:b/>
          <w:bCs/>
        </w:rPr>
        <w:t xml:space="preserve">portabilidade do </w:t>
      </w:r>
      <w:proofErr w:type="spellStart"/>
      <w:r w:rsidRPr="00195078">
        <w:rPr>
          <w:b/>
          <w:bCs/>
        </w:rPr>
        <w:t>workflow</w:t>
      </w:r>
      <w:proofErr w:type="spellEnd"/>
      <w:r>
        <w:t xml:space="preserve"> entre diferentes ambientes de execução.</w:t>
      </w:r>
    </w:p>
    <w:p w14:paraId="1AC03EBA" w14:textId="1AC343AF" w:rsidR="008E41C7" w:rsidRDefault="008E41C7" w:rsidP="00195078">
      <w:pPr>
        <w:ind w:firstLine="708"/>
        <w:rPr>
          <w:b/>
          <w:bCs/>
        </w:rPr>
      </w:pPr>
      <w:r>
        <w:t xml:space="preserve">O processo é executado após a criação do ficheiro pelo </w:t>
      </w:r>
      <w:r w:rsidRPr="00195078">
        <w:rPr>
          <w:b/>
          <w:bCs/>
        </w:rPr>
        <w:t xml:space="preserve">nó Excel </w:t>
      </w:r>
      <w:proofErr w:type="spellStart"/>
      <w:r w:rsidRPr="00195078">
        <w:rPr>
          <w:b/>
          <w:bCs/>
        </w:rPr>
        <w:t>Writer</w:t>
      </w:r>
      <w:proofErr w:type="spellEnd"/>
      <w:r>
        <w:t xml:space="preserve">, sendo a cifra aplicada diretamente ao seu conteúdo binário. O resultado consiste num ficheiro cifrado que, apesar de ter origem num </w:t>
      </w:r>
      <w:r w:rsidRPr="00195078">
        <w:rPr>
          <w:b/>
          <w:bCs/>
        </w:rPr>
        <w:t>documento Excel, não pode ser interpretado diretamente pelo Microsoft Excel.</w:t>
      </w:r>
    </w:p>
    <w:p w14:paraId="776F0B87" w14:textId="77777777" w:rsidR="005F6328" w:rsidRDefault="00195078" w:rsidP="005F6328">
      <w:pPr>
        <w:keepNext/>
        <w:ind w:firstLine="0"/>
      </w:pPr>
      <w:r w:rsidRPr="00195078">
        <w:rPr>
          <w:noProof/>
        </w:rPr>
        <w:drawing>
          <wp:inline distT="0" distB="0" distL="0" distR="0" wp14:anchorId="1B4F501F" wp14:editId="73E8AC9F">
            <wp:extent cx="5760085" cy="3764915"/>
            <wp:effectExtent l="0" t="0" r="0" b="6985"/>
            <wp:docPr id="508145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457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410F" w14:textId="1E717218" w:rsidR="00195078" w:rsidRDefault="005F6328" w:rsidP="005F6328">
      <w:pPr>
        <w:pStyle w:val="Legenda"/>
      </w:pPr>
      <w:bookmarkStart w:id="59" w:name="_Toc243591321"/>
      <w:r>
        <w:t xml:space="preserve">Figura </w:t>
      </w:r>
      <w:fldSimple w:instr=" SEQ Figura \* ARABIC ">
        <w:r w:rsidR="00F6136C">
          <w:rPr>
            <w:noProof/>
          </w:rPr>
          <w:t>18</w:t>
        </w:r>
      </w:fldSimple>
      <w:r>
        <w:t xml:space="preserve"> </w:t>
      </w:r>
      <w:r w:rsidRPr="00FF6686">
        <w:t xml:space="preserve">Java </w:t>
      </w:r>
      <w:proofErr w:type="spellStart"/>
      <w:r w:rsidRPr="00FF6686">
        <w:t>Edit</w:t>
      </w:r>
      <w:proofErr w:type="spellEnd"/>
      <w:r w:rsidRPr="00FF6686">
        <w:t xml:space="preserve"> </w:t>
      </w:r>
      <w:proofErr w:type="spellStart"/>
      <w:r w:rsidRPr="00FF6686">
        <w:t>Variable</w:t>
      </w:r>
      <w:proofErr w:type="spellEnd"/>
      <w:r w:rsidRPr="00FF6686">
        <w:t xml:space="preserve"> </w:t>
      </w:r>
      <w:proofErr w:type="spellStart"/>
      <w:r>
        <w:t>Knime</w:t>
      </w:r>
      <w:bookmarkEnd w:id="59"/>
      <w:proofErr w:type="spellEnd"/>
    </w:p>
    <w:p w14:paraId="08B28962" w14:textId="77777777" w:rsidR="00195078" w:rsidRDefault="00195078" w:rsidP="008E41C7">
      <w:pPr>
        <w:ind w:firstLine="0"/>
      </w:pPr>
    </w:p>
    <w:p w14:paraId="32B877AC" w14:textId="6E5D7B6B" w:rsidR="00195078" w:rsidRDefault="00195078" w:rsidP="00195078">
      <w:pPr>
        <w:pStyle w:val="Code"/>
        <w:shd w:val="clear" w:color="auto" w:fill="DBE5F1" w:themeFill="accent1" w:themeFillTint="33"/>
        <w:ind w:firstLine="0"/>
      </w:pPr>
      <w:r>
        <w:br/>
        <w:t xml:space="preserve">//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imports</w:t>
      </w:r>
      <w:proofErr w:type="spellEnd"/>
    </w:p>
    <w:p w14:paraId="69D3C225" w14:textId="77777777" w:rsidR="00195078" w:rsidRDefault="00195078" w:rsidP="00195078">
      <w:pPr>
        <w:pStyle w:val="Code"/>
        <w:shd w:val="clear" w:color="auto" w:fill="DBE5F1" w:themeFill="accent1" w:themeFillTint="33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org.knime</w:t>
      </w:r>
      <w:proofErr w:type="gramEnd"/>
      <w:r>
        <w:t>.</w:t>
      </w:r>
      <w:proofErr w:type="gramStart"/>
      <w:r>
        <w:t>base.node</w:t>
      </w:r>
      <w:proofErr w:type="gramEnd"/>
      <w:r>
        <w:t>.</w:t>
      </w:r>
      <w:proofErr w:type="gramStart"/>
      <w:r>
        <w:t>jsnippet.expression</w:t>
      </w:r>
      <w:proofErr w:type="gramEnd"/>
      <w:r>
        <w:t>.AbstractJSnippet</w:t>
      </w:r>
      <w:proofErr w:type="spellEnd"/>
      <w:r>
        <w:t>;</w:t>
      </w:r>
    </w:p>
    <w:p w14:paraId="7BCBFC46" w14:textId="77777777" w:rsidR="00195078" w:rsidRDefault="00195078" w:rsidP="00195078">
      <w:pPr>
        <w:pStyle w:val="Code"/>
        <w:shd w:val="clear" w:color="auto" w:fill="DBE5F1" w:themeFill="accent1" w:themeFillTint="33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org.knime</w:t>
      </w:r>
      <w:proofErr w:type="gramEnd"/>
      <w:r>
        <w:t>.</w:t>
      </w:r>
      <w:proofErr w:type="gramStart"/>
      <w:r>
        <w:t>base.node</w:t>
      </w:r>
      <w:proofErr w:type="gramEnd"/>
      <w:r>
        <w:t>.</w:t>
      </w:r>
      <w:proofErr w:type="gramStart"/>
      <w:r>
        <w:t>jsnippet.expression</w:t>
      </w:r>
      <w:proofErr w:type="gramEnd"/>
      <w:r>
        <w:t>.Abort</w:t>
      </w:r>
      <w:proofErr w:type="spellEnd"/>
      <w:r>
        <w:t>;</w:t>
      </w:r>
    </w:p>
    <w:p w14:paraId="5B9A0CC7" w14:textId="77777777" w:rsidR="00195078" w:rsidRDefault="00195078" w:rsidP="00195078">
      <w:pPr>
        <w:pStyle w:val="Code"/>
        <w:shd w:val="clear" w:color="auto" w:fill="DBE5F1" w:themeFill="accent1" w:themeFillTint="33"/>
      </w:pPr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proofErr w:type="gramStart"/>
      <w:r>
        <w:t>org.knime</w:t>
      </w:r>
      <w:proofErr w:type="gramEnd"/>
      <w:r>
        <w:t>.</w:t>
      </w:r>
      <w:proofErr w:type="gramStart"/>
      <w:r>
        <w:t>base.node</w:t>
      </w:r>
      <w:proofErr w:type="gramEnd"/>
      <w:r>
        <w:t>.</w:t>
      </w:r>
      <w:proofErr w:type="gramStart"/>
      <w:r>
        <w:t>jsnippet.expression</w:t>
      </w:r>
      <w:proofErr w:type="gramEnd"/>
      <w:r>
        <w:t>.Cell</w:t>
      </w:r>
      <w:proofErr w:type="spellEnd"/>
      <w:r>
        <w:t>;</w:t>
      </w:r>
    </w:p>
    <w:p w14:paraId="3FE9182B" w14:textId="77777777" w:rsidR="00195078" w:rsidRDefault="00195078" w:rsidP="00195078">
      <w:pPr>
        <w:pStyle w:val="Code"/>
        <w:shd w:val="clear" w:color="auto" w:fill="DBE5F1" w:themeFill="accent1" w:themeFillTint="33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org.knime</w:t>
      </w:r>
      <w:proofErr w:type="gramEnd"/>
      <w:r>
        <w:t>.</w:t>
      </w:r>
      <w:proofErr w:type="gramStart"/>
      <w:r>
        <w:t>base.node</w:t>
      </w:r>
      <w:proofErr w:type="gramEnd"/>
      <w:r>
        <w:t>.</w:t>
      </w:r>
      <w:proofErr w:type="gramStart"/>
      <w:r>
        <w:t>jsnippet.expression</w:t>
      </w:r>
      <w:proofErr w:type="gramEnd"/>
      <w:r>
        <w:t>.ColumnException</w:t>
      </w:r>
      <w:proofErr w:type="spellEnd"/>
      <w:r>
        <w:t>;</w:t>
      </w:r>
    </w:p>
    <w:p w14:paraId="6C50F658" w14:textId="77777777" w:rsidR="00195078" w:rsidRDefault="00195078" w:rsidP="00195078">
      <w:pPr>
        <w:pStyle w:val="Code"/>
        <w:shd w:val="clear" w:color="auto" w:fill="DBE5F1" w:themeFill="accent1" w:themeFillTint="33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org.knime</w:t>
      </w:r>
      <w:proofErr w:type="gramEnd"/>
      <w:r>
        <w:t>.</w:t>
      </w:r>
      <w:proofErr w:type="gramStart"/>
      <w:r>
        <w:t>base.node</w:t>
      </w:r>
      <w:proofErr w:type="gramEnd"/>
      <w:r>
        <w:t>.</w:t>
      </w:r>
      <w:proofErr w:type="gramStart"/>
      <w:r>
        <w:t>jsnippet.expression</w:t>
      </w:r>
      <w:proofErr w:type="gramEnd"/>
      <w:r>
        <w:t>.TypeException</w:t>
      </w:r>
      <w:proofErr w:type="spellEnd"/>
      <w:r>
        <w:t>;</w:t>
      </w:r>
    </w:p>
    <w:p w14:paraId="79078E2B" w14:textId="77777777" w:rsidR="00195078" w:rsidRDefault="00195078" w:rsidP="00195078">
      <w:pPr>
        <w:pStyle w:val="Code"/>
        <w:shd w:val="clear" w:color="auto" w:fill="DBE5F1" w:themeFill="accent1" w:themeFillTint="33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proofErr w:type="gramStart"/>
      <w:r>
        <w:t>org.knime</w:t>
      </w:r>
      <w:proofErr w:type="gramEnd"/>
      <w:r>
        <w:t>.</w:t>
      </w:r>
      <w:proofErr w:type="gramStart"/>
      <w:r>
        <w:t>base.node</w:t>
      </w:r>
      <w:proofErr w:type="gramEnd"/>
      <w:r>
        <w:t>.</w:t>
      </w:r>
      <w:proofErr w:type="gramStart"/>
      <w:r>
        <w:t>jsnippet.expression</w:t>
      </w:r>
      <w:proofErr w:type="gramEnd"/>
      <w:r>
        <w:t>.</w:t>
      </w:r>
      <w:proofErr w:type="gramStart"/>
      <w:r>
        <w:t>Type</w:t>
      </w:r>
      <w:proofErr w:type="spellEnd"/>
      <w:r>
        <w:t>.*</w:t>
      </w:r>
      <w:proofErr w:type="gramEnd"/>
      <w:r>
        <w:t>;</w:t>
      </w:r>
    </w:p>
    <w:p w14:paraId="31E5FFBB" w14:textId="77777777" w:rsidR="00195078" w:rsidRDefault="00195078" w:rsidP="00195078">
      <w:pPr>
        <w:pStyle w:val="Code"/>
        <w:shd w:val="clear" w:color="auto" w:fill="DBE5F1" w:themeFill="accent1" w:themeFillTint="33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5F90895D" w14:textId="77777777" w:rsidR="00195078" w:rsidRDefault="00195078" w:rsidP="00195078">
      <w:pPr>
        <w:pStyle w:val="Code"/>
        <w:shd w:val="clear" w:color="auto" w:fill="DBE5F1" w:themeFill="accent1" w:themeFillTint="33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.Calendar</w:t>
      </w:r>
      <w:proofErr w:type="spellEnd"/>
      <w:r>
        <w:t>;</w:t>
      </w:r>
    </w:p>
    <w:p w14:paraId="46F2AC39" w14:textId="77777777" w:rsidR="00195078" w:rsidRDefault="00195078" w:rsidP="00195078">
      <w:pPr>
        <w:pStyle w:val="Code"/>
        <w:shd w:val="clear" w:color="auto" w:fill="DBE5F1" w:themeFill="accent1" w:themeFillTint="33"/>
      </w:pPr>
      <w:proofErr w:type="spellStart"/>
      <w:r>
        <w:t>import</w:t>
      </w:r>
      <w:proofErr w:type="spellEnd"/>
      <w:r>
        <w:t xml:space="preserve"> org.w3c.dom.Document;</w:t>
      </w:r>
    </w:p>
    <w:p w14:paraId="66C5CEB6" w14:textId="77777777" w:rsidR="00195078" w:rsidRDefault="00195078" w:rsidP="00195078">
      <w:pPr>
        <w:pStyle w:val="Code"/>
        <w:shd w:val="clear" w:color="auto" w:fill="DBE5F1" w:themeFill="accent1" w:themeFillTint="33"/>
      </w:pPr>
    </w:p>
    <w:p w14:paraId="4D980B4F" w14:textId="77777777" w:rsidR="00195078" w:rsidRDefault="00195078" w:rsidP="00195078">
      <w:pPr>
        <w:pStyle w:val="Code"/>
        <w:shd w:val="clear" w:color="auto" w:fill="DBE5F1" w:themeFill="accent1" w:themeFillTint="33"/>
      </w:pPr>
    </w:p>
    <w:p w14:paraId="5CF6C4D1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//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imports</w:t>
      </w:r>
      <w:proofErr w:type="spellEnd"/>
      <w:r>
        <w:t>:</w:t>
      </w:r>
    </w:p>
    <w:p w14:paraId="01E96E15" w14:textId="77777777" w:rsidR="00195078" w:rsidRDefault="00195078" w:rsidP="00195078">
      <w:pPr>
        <w:pStyle w:val="Code"/>
        <w:shd w:val="clear" w:color="auto" w:fill="DBE5F1" w:themeFill="accent1" w:themeFillTint="33"/>
      </w:pPr>
      <w:proofErr w:type="spellStart"/>
      <w:r>
        <w:t>import</w:t>
      </w:r>
      <w:proofErr w:type="spellEnd"/>
      <w:r>
        <w:t xml:space="preserve"> </w:t>
      </w:r>
      <w:proofErr w:type="gramStart"/>
      <w:r>
        <w:t>java.io.*</w:t>
      </w:r>
      <w:proofErr w:type="gramEnd"/>
      <w:r>
        <w:t>;</w:t>
      </w:r>
    </w:p>
    <w:p w14:paraId="7330BB2C" w14:textId="77777777" w:rsidR="00195078" w:rsidRDefault="00195078" w:rsidP="00195078">
      <w:pPr>
        <w:pStyle w:val="Code"/>
        <w:shd w:val="clear" w:color="auto" w:fill="DBE5F1" w:themeFill="accent1" w:themeFillTint="33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java.nio.file</w:t>
      </w:r>
      <w:proofErr w:type="spellEnd"/>
      <w:proofErr w:type="gramEnd"/>
      <w:r>
        <w:t>.*;</w:t>
      </w:r>
    </w:p>
    <w:p w14:paraId="2F8972E3" w14:textId="77777777" w:rsidR="00195078" w:rsidRDefault="00195078" w:rsidP="00195078">
      <w:pPr>
        <w:pStyle w:val="Code"/>
        <w:shd w:val="clear" w:color="auto" w:fill="DBE5F1" w:themeFill="accent1" w:themeFillTint="33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java.security</w:t>
      </w:r>
      <w:proofErr w:type="spellEnd"/>
      <w:proofErr w:type="gramEnd"/>
      <w:r>
        <w:t>.*;</w:t>
      </w:r>
    </w:p>
    <w:p w14:paraId="4709283C" w14:textId="77777777" w:rsidR="00195078" w:rsidRDefault="00195078" w:rsidP="00195078">
      <w:pPr>
        <w:pStyle w:val="Code"/>
        <w:shd w:val="clear" w:color="auto" w:fill="DBE5F1" w:themeFill="accent1" w:themeFillTint="33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javax.crypto</w:t>
      </w:r>
      <w:proofErr w:type="spellEnd"/>
      <w:proofErr w:type="gramEnd"/>
      <w:r>
        <w:t>.*;</w:t>
      </w:r>
    </w:p>
    <w:p w14:paraId="4559615C" w14:textId="77777777" w:rsidR="00195078" w:rsidRDefault="00195078" w:rsidP="00195078">
      <w:pPr>
        <w:pStyle w:val="Code"/>
        <w:shd w:val="clear" w:color="auto" w:fill="DBE5F1" w:themeFill="accent1" w:themeFillTint="33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javax.crypto</w:t>
      </w:r>
      <w:proofErr w:type="gramEnd"/>
      <w:r>
        <w:t>.</w:t>
      </w:r>
      <w:proofErr w:type="gramStart"/>
      <w:r>
        <w:t>spec</w:t>
      </w:r>
      <w:proofErr w:type="spellEnd"/>
      <w:r>
        <w:t>.*</w:t>
      </w:r>
      <w:proofErr w:type="gramEnd"/>
      <w:r>
        <w:t>;</w:t>
      </w:r>
    </w:p>
    <w:p w14:paraId="10F8DEEA" w14:textId="77777777" w:rsidR="00195078" w:rsidRDefault="00195078" w:rsidP="00195078">
      <w:pPr>
        <w:pStyle w:val="Code"/>
        <w:shd w:val="clear" w:color="auto" w:fill="DBE5F1" w:themeFill="accent1" w:themeFillTint="33"/>
      </w:pPr>
    </w:p>
    <w:p w14:paraId="368C7E57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//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variables</w:t>
      </w:r>
      <w:proofErr w:type="spellEnd"/>
    </w:p>
    <w:p w14:paraId="46D7A673" w14:textId="77777777" w:rsidR="00195078" w:rsidRDefault="00195078" w:rsidP="00195078">
      <w:pPr>
        <w:pStyle w:val="Code"/>
        <w:shd w:val="clear" w:color="auto" w:fill="DBE5F1" w:themeFill="accent1" w:themeFillTint="33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JSnippet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AbstractJSnippet</w:t>
      </w:r>
      <w:proofErr w:type="spellEnd"/>
      <w:r>
        <w:t xml:space="preserve"> {</w:t>
      </w:r>
    </w:p>
    <w:p w14:paraId="5A195142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// </w:t>
      </w:r>
      <w:proofErr w:type="spellStart"/>
      <w:r>
        <w:t>Fields</w:t>
      </w:r>
      <w:proofErr w:type="spellEnd"/>
      <w:r>
        <w:t xml:space="preserve"> for input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variables</w:t>
      </w:r>
      <w:proofErr w:type="spellEnd"/>
    </w:p>
    <w:p w14:paraId="184F35C2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/** Input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>: "</w:t>
      </w:r>
      <w:proofErr w:type="spellStart"/>
      <w:proofErr w:type="gramStart"/>
      <w:r>
        <w:t>knime.workspace</w:t>
      </w:r>
      <w:proofErr w:type="spellEnd"/>
      <w:proofErr w:type="gramEnd"/>
      <w:r>
        <w:t>" */</w:t>
      </w:r>
    </w:p>
    <w:p w14:paraId="31CE12B8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v_knimeworkspace</w:t>
      </w:r>
      <w:proofErr w:type="spellEnd"/>
      <w:r>
        <w:t>;</w:t>
      </w:r>
    </w:p>
    <w:p w14:paraId="49B0DC02" w14:textId="77777777" w:rsidR="00195078" w:rsidRDefault="00195078" w:rsidP="00195078">
      <w:pPr>
        <w:pStyle w:val="Code"/>
        <w:shd w:val="clear" w:color="auto" w:fill="DBE5F1" w:themeFill="accent1" w:themeFillTint="33"/>
      </w:pPr>
    </w:p>
    <w:p w14:paraId="20F5174A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// </w:t>
      </w:r>
      <w:proofErr w:type="spellStart"/>
      <w:r>
        <w:t>Fields</w:t>
      </w:r>
      <w:proofErr w:type="spellEnd"/>
      <w:r>
        <w:t xml:space="preserve"> for output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variables</w:t>
      </w:r>
      <w:proofErr w:type="spellEnd"/>
    </w:p>
    <w:p w14:paraId="758B2E32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/** Output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>: "</w:t>
      </w:r>
      <w:proofErr w:type="spellStart"/>
      <w:r>
        <w:t>out_status</w:t>
      </w:r>
      <w:proofErr w:type="spellEnd"/>
      <w:r>
        <w:t>" */</w:t>
      </w:r>
    </w:p>
    <w:p w14:paraId="77783CD5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out_out_status</w:t>
      </w:r>
      <w:proofErr w:type="spellEnd"/>
      <w:r>
        <w:t>;</w:t>
      </w:r>
    </w:p>
    <w:p w14:paraId="5AC29D35" w14:textId="77777777" w:rsidR="00195078" w:rsidRDefault="00195078" w:rsidP="00195078">
      <w:pPr>
        <w:pStyle w:val="Code"/>
        <w:shd w:val="clear" w:color="auto" w:fill="DBE5F1" w:themeFill="accent1" w:themeFillTint="33"/>
      </w:pPr>
    </w:p>
    <w:p w14:paraId="7715CE65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//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>:</w:t>
      </w:r>
    </w:p>
    <w:p w14:paraId="1A9BF839" w14:textId="77777777" w:rsidR="00195078" w:rsidRDefault="00195078" w:rsidP="00195078">
      <w:pPr>
        <w:pStyle w:val="Code"/>
        <w:shd w:val="clear" w:color="auto" w:fill="DBE5F1" w:themeFill="accent1" w:themeFillTint="33"/>
      </w:pPr>
    </w:p>
    <w:p w14:paraId="6C8E5C2D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//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start</w:t>
      </w:r>
      <w:proofErr w:type="spellEnd"/>
    </w:p>
    <w:p w14:paraId="2C731067" w14:textId="77777777" w:rsidR="00195078" w:rsidRDefault="00195078" w:rsidP="00195078">
      <w:pPr>
        <w:pStyle w:val="Code"/>
        <w:shd w:val="clear" w:color="auto" w:fill="DBE5F1" w:themeFill="accent1" w:themeFillTint="33"/>
      </w:pPr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snippet</w:t>
      </w:r>
      <w:proofErr w:type="spellEnd"/>
      <w:r>
        <w:t>(</w:t>
      </w:r>
      <w:proofErr w:type="gramEnd"/>
      <w:r>
        <w:t xml:space="preserve">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TypeException</w:t>
      </w:r>
      <w:proofErr w:type="spellEnd"/>
      <w:r>
        <w:t xml:space="preserve">, </w:t>
      </w:r>
      <w:proofErr w:type="spellStart"/>
      <w:r>
        <w:t>ColumnException</w:t>
      </w:r>
      <w:proofErr w:type="spellEnd"/>
      <w:r>
        <w:t xml:space="preserve">, </w:t>
      </w:r>
      <w:proofErr w:type="spellStart"/>
      <w:r>
        <w:t>Abort</w:t>
      </w:r>
      <w:proofErr w:type="spellEnd"/>
      <w:r>
        <w:t xml:space="preserve"> {</w:t>
      </w:r>
    </w:p>
    <w:p w14:paraId="5549022E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//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here</w:t>
      </w:r>
      <w:proofErr w:type="spellEnd"/>
      <w:r>
        <w:t>:</w:t>
      </w:r>
    </w:p>
    <w:p w14:paraId="6CE5727A" w14:textId="77777777" w:rsidR="00195078" w:rsidRDefault="00195078" w:rsidP="00195078">
      <w:pPr>
        <w:pStyle w:val="Code"/>
        <w:shd w:val="clear" w:color="auto" w:fill="DBE5F1" w:themeFill="accent1" w:themeFillTint="33"/>
      </w:pPr>
      <w:proofErr w:type="spellStart"/>
      <w:r>
        <w:t>try</w:t>
      </w:r>
      <w:proofErr w:type="spellEnd"/>
      <w:r>
        <w:t xml:space="preserve"> {</w:t>
      </w:r>
    </w:p>
    <w:p w14:paraId="3965B55F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// 1. Diretoria base dinâmica da máquina onde o KNIME estiver a correr</w:t>
      </w:r>
    </w:p>
    <w:p w14:paraId="0DEBCB84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dataDir</w:t>
      </w:r>
      <w:proofErr w:type="spellEnd"/>
      <w:r>
        <w:t xml:space="preserve"> = </w:t>
      </w:r>
      <w:proofErr w:type="spellStart"/>
      <w:proofErr w:type="gramStart"/>
      <w:r>
        <w:t>Paths.get</w:t>
      </w:r>
      <w:proofErr w:type="spellEnd"/>
      <w:r>
        <w:t>(</w:t>
      </w:r>
      <w:proofErr w:type="spellStart"/>
      <w:proofErr w:type="gramEnd"/>
      <w:r>
        <w:t>v_knimeworkspace</w:t>
      </w:r>
      <w:proofErr w:type="spellEnd"/>
      <w:r>
        <w:t>, "TP1_More_Regular_expressions", "data");</w:t>
      </w:r>
    </w:p>
    <w:p w14:paraId="29EB3DCD" w14:textId="77777777" w:rsidR="00195078" w:rsidRDefault="00195078" w:rsidP="00195078">
      <w:pPr>
        <w:pStyle w:val="Code"/>
        <w:shd w:val="clear" w:color="auto" w:fill="DBE5F1" w:themeFill="accent1" w:themeFillTint="33"/>
      </w:pPr>
    </w:p>
    <w:p w14:paraId="40AEB9D0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inputPath</w:t>
      </w:r>
      <w:proofErr w:type="spellEnd"/>
      <w:r>
        <w:t xml:space="preserve"> = </w:t>
      </w:r>
      <w:proofErr w:type="spellStart"/>
      <w:r>
        <w:t>dataDir.resolve</w:t>
      </w:r>
      <w:proofErr w:type="spellEnd"/>
      <w:r>
        <w:t>("portefolio_cripto_ecn.xlsx");</w:t>
      </w:r>
    </w:p>
    <w:p w14:paraId="0A1B4053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Files.exists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r>
        <w:t>)) {</w:t>
      </w:r>
    </w:p>
    <w:p w14:paraId="527F68DF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    </w:t>
      </w:r>
      <w:proofErr w:type="spellStart"/>
      <w:r>
        <w:t>inputPath</w:t>
      </w:r>
      <w:proofErr w:type="spellEnd"/>
      <w:r>
        <w:t xml:space="preserve"> = </w:t>
      </w:r>
      <w:proofErr w:type="spellStart"/>
      <w:r>
        <w:t>dataDir.resolve</w:t>
      </w:r>
      <w:proofErr w:type="spellEnd"/>
      <w:r>
        <w:t>("portefolio_cripto.xlsx");</w:t>
      </w:r>
    </w:p>
    <w:p w14:paraId="7CE7201B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}</w:t>
      </w:r>
    </w:p>
    <w:p w14:paraId="49C797A1" w14:textId="77777777" w:rsidR="00195078" w:rsidRDefault="00195078" w:rsidP="00195078">
      <w:pPr>
        <w:pStyle w:val="Code"/>
        <w:shd w:val="clear" w:color="auto" w:fill="DBE5F1" w:themeFill="accent1" w:themeFillTint="33"/>
      </w:pPr>
    </w:p>
    <w:p w14:paraId="0910E404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Files.exists</w:t>
      </w:r>
      <w:proofErr w:type="spellEnd"/>
      <w:proofErr w:type="gramEnd"/>
      <w:r>
        <w:t>(</w:t>
      </w:r>
      <w:proofErr w:type="spellStart"/>
      <w:r>
        <w:t>inputPath</w:t>
      </w:r>
      <w:proofErr w:type="spellEnd"/>
      <w:r>
        <w:t>)) {</w:t>
      </w:r>
    </w:p>
    <w:p w14:paraId="68082FD6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    </w:t>
      </w:r>
      <w:proofErr w:type="spellStart"/>
      <w:r>
        <w:t>out_out_status</w:t>
      </w:r>
      <w:proofErr w:type="spellEnd"/>
      <w:r>
        <w:t xml:space="preserve"> = "ERRO: Ficheiro original </w:t>
      </w:r>
      <w:proofErr w:type="spellStart"/>
      <w:r>
        <w:t>nao</w:t>
      </w:r>
      <w:proofErr w:type="spellEnd"/>
      <w:r>
        <w:t xml:space="preserve"> encontrado em " + </w:t>
      </w:r>
      <w:proofErr w:type="spellStart"/>
      <w:r>
        <w:t>inputPath.toAbsolutePath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1D202266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74D46DFB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}</w:t>
      </w:r>
    </w:p>
    <w:p w14:paraId="148C289A" w14:textId="77777777" w:rsidR="00195078" w:rsidRDefault="00195078" w:rsidP="00195078">
      <w:pPr>
        <w:pStyle w:val="Code"/>
        <w:shd w:val="clear" w:color="auto" w:fill="DBE5F1" w:themeFill="accent1" w:themeFillTint="33"/>
      </w:pPr>
    </w:p>
    <w:p w14:paraId="5FFE5D82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outputPath</w:t>
      </w:r>
      <w:proofErr w:type="spellEnd"/>
      <w:r>
        <w:t xml:space="preserve"> = </w:t>
      </w:r>
      <w:proofErr w:type="spellStart"/>
      <w:r>
        <w:t>dataDir.resolve</w:t>
      </w:r>
      <w:proofErr w:type="spellEnd"/>
      <w:r>
        <w:t>("portefolio_cripto_cript.xlsx");</w:t>
      </w:r>
    </w:p>
    <w:p w14:paraId="3C561B98" w14:textId="77777777" w:rsidR="00195078" w:rsidRDefault="00195078" w:rsidP="00195078">
      <w:pPr>
        <w:pStyle w:val="Code"/>
        <w:shd w:val="clear" w:color="auto" w:fill="DBE5F1" w:themeFill="accent1" w:themeFillTint="33"/>
      </w:pPr>
    </w:p>
    <w:p w14:paraId="4E6D681D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// 2. </w:t>
      </w:r>
      <w:proofErr w:type="spellStart"/>
      <w:r>
        <w:t>Hash</w:t>
      </w:r>
      <w:proofErr w:type="spellEnd"/>
      <w:r>
        <w:t xml:space="preserve"> SHA-256 da password para garantir 32 bytes (256 bits) exatos para AES</w:t>
      </w:r>
    </w:p>
    <w:p w14:paraId="56400ED4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= "isi_password_2026_segredo_ipca!";</w:t>
      </w:r>
    </w:p>
    <w:p w14:paraId="7285C33D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</w:t>
      </w:r>
      <w:proofErr w:type="spellStart"/>
      <w:r>
        <w:t>MessageDigest</w:t>
      </w:r>
      <w:proofErr w:type="spellEnd"/>
      <w:r>
        <w:t xml:space="preserve"> </w:t>
      </w:r>
      <w:proofErr w:type="spellStart"/>
      <w:r>
        <w:t>sha</w:t>
      </w:r>
      <w:proofErr w:type="spellEnd"/>
      <w:r>
        <w:t xml:space="preserve"> = </w:t>
      </w:r>
      <w:proofErr w:type="spellStart"/>
      <w:r>
        <w:t>MessageDigest.getInstance</w:t>
      </w:r>
      <w:proofErr w:type="spellEnd"/>
      <w:r>
        <w:t>("SHA-256");</w:t>
      </w:r>
    </w:p>
    <w:p w14:paraId="109FEE67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keyBytes</w:t>
      </w:r>
      <w:proofErr w:type="spellEnd"/>
      <w:r>
        <w:t xml:space="preserve"> = </w:t>
      </w:r>
      <w:proofErr w:type="spellStart"/>
      <w:proofErr w:type="gramStart"/>
      <w:r>
        <w:t>sha.digest</w:t>
      </w:r>
      <w:proofErr w:type="spellEnd"/>
      <w:proofErr w:type="gramEnd"/>
      <w:r>
        <w:t>(</w:t>
      </w:r>
      <w:proofErr w:type="spellStart"/>
      <w:proofErr w:type="gramStart"/>
      <w:r>
        <w:t>pass.getBytes</w:t>
      </w:r>
      <w:proofErr w:type="spellEnd"/>
      <w:proofErr w:type="gramEnd"/>
      <w:r>
        <w:t>("UTF-8"));</w:t>
      </w:r>
    </w:p>
    <w:p w14:paraId="6289A6FA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</w:t>
      </w:r>
      <w:proofErr w:type="spellStart"/>
      <w:r>
        <w:t>SecretKeySpec</w:t>
      </w:r>
      <w:proofErr w:type="spellEnd"/>
      <w:r>
        <w:t xml:space="preserve"> </w:t>
      </w:r>
      <w:proofErr w:type="spellStart"/>
      <w:r>
        <w:t>keySpec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SecretKeySpec</w:t>
      </w:r>
      <w:proofErr w:type="spellEnd"/>
      <w:r>
        <w:t>(</w:t>
      </w:r>
      <w:proofErr w:type="spellStart"/>
      <w:proofErr w:type="gramEnd"/>
      <w:r>
        <w:t>keyBytes</w:t>
      </w:r>
      <w:proofErr w:type="spellEnd"/>
      <w:r>
        <w:t>, "AES");</w:t>
      </w:r>
    </w:p>
    <w:p w14:paraId="55D7C28D" w14:textId="77777777" w:rsidR="00195078" w:rsidRDefault="00195078" w:rsidP="00195078">
      <w:pPr>
        <w:pStyle w:val="Code"/>
        <w:shd w:val="clear" w:color="auto" w:fill="DBE5F1" w:themeFill="accent1" w:themeFillTint="33"/>
      </w:pPr>
    </w:p>
    <w:p w14:paraId="514F6D1E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iv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byte[</w:t>
      </w:r>
      <w:proofErr w:type="gramEnd"/>
      <w:r>
        <w:t>16];</w:t>
      </w:r>
    </w:p>
    <w:p w14:paraId="6F1A0631" w14:textId="77777777" w:rsidR="00195078" w:rsidRDefault="00195078" w:rsidP="00195078">
      <w:pPr>
        <w:pStyle w:val="Code"/>
        <w:shd w:val="clear" w:color="auto" w:fill="DBE5F1" w:themeFill="accent1" w:themeFillTint="33"/>
      </w:pPr>
      <w:r>
        <w:lastRenderedPageBreak/>
        <w:t xml:space="preserve">    </w:t>
      </w:r>
      <w:proofErr w:type="spellStart"/>
      <w:r>
        <w:t>IvParameterSpec</w:t>
      </w:r>
      <w:proofErr w:type="spellEnd"/>
      <w:r>
        <w:t xml:space="preserve"> </w:t>
      </w:r>
      <w:proofErr w:type="spellStart"/>
      <w:r>
        <w:t>ivSpec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IvParameterSpec</w:t>
      </w:r>
      <w:proofErr w:type="spellEnd"/>
      <w:r>
        <w:t>(</w:t>
      </w:r>
      <w:proofErr w:type="spellStart"/>
      <w:r>
        <w:t>iv</w:t>
      </w:r>
      <w:proofErr w:type="spellEnd"/>
      <w:r>
        <w:t>);</w:t>
      </w:r>
    </w:p>
    <w:p w14:paraId="546C6E06" w14:textId="77777777" w:rsidR="00195078" w:rsidRDefault="00195078" w:rsidP="00195078">
      <w:pPr>
        <w:pStyle w:val="Code"/>
        <w:shd w:val="clear" w:color="auto" w:fill="DBE5F1" w:themeFill="accent1" w:themeFillTint="33"/>
      </w:pPr>
    </w:p>
    <w:p w14:paraId="5EC5CF7E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// 3. Cifra AES-256 CBC</w:t>
      </w:r>
    </w:p>
    <w:p w14:paraId="65B60384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Cipher.getInstance</w:t>
      </w:r>
      <w:proofErr w:type="spellEnd"/>
      <w:r>
        <w:t>("AES/CBC/PKCS5Padding");</w:t>
      </w:r>
    </w:p>
    <w:p w14:paraId="12B1CAA1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Cipher.ENCRYPT_MODE</w:t>
      </w:r>
      <w:proofErr w:type="spellEnd"/>
      <w:r>
        <w:t xml:space="preserve">, </w:t>
      </w:r>
      <w:proofErr w:type="spellStart"/>
      <w:r>
        <w:t>keySpec</w:t>
      </w:r>
      <w:proofErr w:type="spellEnd"/>
      <w:r>
        <w:t xml:space="preserve">, </w:t>
      </w:r>
      <w:proofErr w:type="spellStart"/>
      <w:r>
        <w:t>ivSpec</w:t>
      </w:r>
      <w:proofErr w:type="spellEnd"/>
      <w:r>
        <w:t>);</w:t>
      </w:r>
    </w:p>
    <w:p w14:paraId="49B736A3" w14:textId="77777777" w:rsidR="00195078" w:rsidRDefault="00195078" w:rsidP="00195078">
      <w:pPr>
        <w:pStyle w:val="Code"/>
        <w:shd w:val="clear" w:color="auto" w:fill="DBE5F1" w:themeFill="accent1" w:themeFillTint="33"/>
      </w:pPr>
    </w:p>
    <w:p w14:paraId="14B7F53E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inputBytes</w:t>
      </w:r>
      <w:proofErr w:type="spellEnd"/>
      <w:r>
        <w:t xml:space="preserve"> = </w:t>
      </w:r>
      <w:proofErr w:type="spellStart"/>
      <w:r>
        <w:t>Files.readAllBytes</w:t>
      </w:r>
      <w:proofErr w:type="spellEnd"/>
      <w:r>
        <w:t>(</w:t>
      </w:r>
      <w:proofErr w:type="spellStart"/>
      <w:r>
        <w:t>inputPath</w:t>
      </w:r>
      <w:proofErr w:type="spellEnd"/>
      <w:r>
        <w:t>);</w:t>
      </w:r>
    </w:p>
    <w:p w14:paraId="7047FFD2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encryptedBytes</w:t>
      </w:r>
      <w:proofErr w:type="spellEnd"/>
      <w:r>
        <w:t xml:space="preserve"> = </w:t>
      </w:r>
      <w:proofErr w:type="spellStart"/>
      <w:proofErr w:type="gramStart"/>
      <w:r>
        <w:t>cipher.doFinal</w:t>
      </w:r>
      <w:proofErr w:type="spellEnd"/>
      <w:proofErr w:type="gramEnd"/>
      <w:r>
        <w:t>(</w:t>
      </w:r>
      <w:proofErr w:type="spellStart"/>
      <w:r>
        <w:t>inputBytes</w:t>
      </w:r>
      <w:proofErr w:type="spellEnd"/>
      <w:r>
        <w:t>);</w:t>
      </w:r>
    </w:p>
    <w:p w14:paraId="152E1341" w14:textId="77777777" w:rsidR="00195078" w:rsidRDefault="00195078" w:rsidP="00195078">
      <w:pPr>
        <w:pStyle w:val="Code"/>
        <w:shd w:val="clear" w:color="auto" w:fill="DBE5F1" w:themeFill="accent1" w:themeFillTint="33"/>
      </w:pPr>
    </w:p>
    <w:p w14:paraId="23A550C0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</w:t>
      </w:r>
      <w:proofErr w:type="spellStart"/>
      <w:r>
        <w:t>Files.write</w:t>
      </w:r>
      <w:proofErr w:type="spellEnd"/>
      <w:r>
        <w:t>(</w:t>
      </w:r>
      <w:proofErr w:type="spellStart"/>
      <w:r>
        <w:t>outputPath</w:t>
      </w:r>
      <w:proofErr w:type="spellEnd"/>
      <w:r>
        <w:t xml:space="preserve">, </w:t>
      </w:r>
      <w:proofErr w:type="spellStart"/>
      <w:r>
        <w:t>encryptedBytes</w:t>
      </w:r>
      <w:proofErr w:type="spellEnd"/>
      <w:r>
        <w:t xml:space="preserve">, </w:t>
      </w:r>
      <w:proofErr w:type="spellStart"/>
      <w:r>
        <w:t>StandardOpenOption.CREATE</w:t>
      </w:r>
      <w:proofErr w:type="spellEnd"/>
      <w:r>
        <w:t xml:space="preserve">, </w:t>
      </w:r>
      <w:proofErr w:type="spellStart"/>
      <w:r>
        <w:t>StandardOpenOption.TRUNCATE_EXISTING</w:t>
      </w:r>
      <w:proofErr w:type="spellEnd"/>
      <w:r>
        <w:t>);</w:t>
      </w:r>
    </w:p>
    <w:p w14:paraId="181788B4" w14:textId="77777777" w:rsidR="00195078" w:rsidRDefault="00195078" w:rsidP="00195078">
      <w:pPr>
        <w:pStyle w:val="Code"/>
        <w:shd w:val="clear" w:color="auto" w:fill="DBE5F1" w:themeFill="accent1" w:themeFillTint="33"/>
      </w:pPr>
    </w:p>
    <w:p w14:paraId="59E428A5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</w:t>
      </w:r>
      <w:proofErr w:type="spellStart"/>
      <w:r>
        <w:t>out_out_status</w:t>
      </w:r>
      <w:proofErr w:type="spellEnd"/>
      <w:r>
        <w:t xml:space="preserve"> = "SUCESSO: Ficheiro cifrado gerado!";</w:t>
      </w:r>
    </w:p>
    <w:p w14:paraId="20F8382E" w14:textId="77777777" w:rsidR="00195078" w:rsidRDefault="00195078" w:rsidP="00195078">
      <w:pPr>
        <w:pStyle w:val="Code"/>
        <w:shd w:val="clear" w:color="auto" w:fill="DBE5F1" w:themeFill="accent1" w:themeFillTint="33"/>
      </w:pPr>
    </w:p>
    <w:p w14:paraId="6D900850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e) {</w:t>
      </w:r>
    </w:p>
    <w:p w14:paraId="499BC977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</w:t>
      </w:r>
      <w:proofErr w:type="spellStart"/>
      <w:r>
        <w:t>out_out_status</w:t>
      </w:r>
      <w:proofErr w:type="spellEnd"/>
      <w:r>
        <w:t xml:space="preserve"> = "EXCECAO: " + </w:t>
      </w:r>
      <w:proofErr w:type="spellStart"/>
      <w:proofErr w:type="gramStart"/>
      <w:r>
        <w:t>e.getClass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getSimpleName</w:t>
      </w:r>
      <w:proofErr w:type="spellEnd"/>
      <w:proofErr w:type="gramEnd"/>
      <w:r>
        <w:t xml:space="preserve">() + " - " + </w:t>
      </w:r>
      <w:proofErr w:type="spellStart"/>
      <w:proofErr w:type="gramStart"/>
      <w:r>
        <w:t>e.getMessage</w:t>
      </w:r>
      <w:proofErr w:type="spellEnd"/>
      <w:proofErr w:type="gramEnd"/>
      <w:r>
        <w:t>();</w:t>
      </w:r>
    </w:p>
    <w:p w14:paraId="788CC35A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>}</w:t>
      </w:r>
    </w:p>
    <w:p w14:paraId="4B2F4DD4" w14:textId="77777777" w:rsidR="00195078" w:rsidRDefault="00195078" w:rsidP="00195078">
      <w:pPr>
        <w:pStyle w:val="Code"/>
        <w:shd w:val="clear" w:color="auto" w:fill="DBE5F1" w:themeFill="accent1" w:themeFillTint="33"/>
      </w:pPr>
    </w:p>
    <w:p w14:paraId="70C99AD9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//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end</w:t>
      </w:r>
      <w:proofErr w:type="spellEnd"/>
    </w:p>
    <w:p w14:paraId="01467910" w14:textId="77777777" w:rsidR="00195078" w:rsidRDefault="00195078" w:rsidP="00195078">
      <w:pPr>
        <w:pStyle w:val="Code"/>
        <w:shd w:val="clear" w:color="auto" w:fill="DBE5F1" w:themeFill="accent1" w:themeFillTint="33"/>
      </w:pPr>
      <w:r>
        <w:t xml:space="preserve">    }</w:t>
      </w:r>
    </w:p>
    <w:p w14:paraId="6137DFB8" w14:textId="079F029A" w:rsidR="00195078" w:rsidRDefault="00195078" w:rsidP="00195078">
      <w:pPr>
        <w:pStyle w:val="Code"/>
        <w:shd w:val="clear" w:color="auto" w:fill="DBE5F1" w:themeFill="accent1" w:themeFillTint="33"/>
      </w:pPr>
      <w:r>
        <w:t>}</w:t>
      </w:r>
    </w:p>
    <w:p w14:paraId="2F5622F8" w14:textId="77777777" w:rsidR="008E41C7" w:rsidRDefault="008E41C7" w:rsidP="008E41C7">
      <w:pPr>
        <w:ind w:firstLine="0"/>
      </w:pPr>
    </w:p>
    <w:p w14:paraId="0549B0E0" w14:textId="3AAB45A9" w:rsidR="008E41C7" w:rsidRDefault="008E41C7" w:rsidP="00195078">
      <w:pPr>
        <w:pStyle w:val="Ttulo3"/>
      </w:pPr>
      <w:bookmarkStart w:id="60" w:name="_Toc243591292"/>
      <w:r>
        <w:t xml:space="preserve">Desencriptação através de </w:t>
      </w:r>
      <w:proofErr w:type="spellStart"/>
      <w:r>
        <w:t>PowerShell</w:t>
      </w:r>
      <w:bookmarkEnd w:id="60"/>
      <w:proofErr w:type="spellEnd"/>
    </w:p>
    <w:p w14:paraId="37103EAB" w14:textId="2A454D6C" w:rsidR="008E41C7" w:rsidRDefault="008E41C7" w:rsidP="00195078">
      <w:pPr>
        <w:ind w:firstLine="708"/>
      </w:pPr>
      <w:r>
        <w:t>Uma vez que a cifra é aplicada ao conteúdo binário do ficheiro, a recuperação do documento original exige a execução de um procedimento de desencriptação compatível com os parâmetros utilizados na implementação Java.</w:t>
      </w:r>
    </w:p>
    <w:p w14:paraId="2A99C72D" w14:textId="131F13BF" w:rsidR="008E41C7" w:rsidRDefault="008E41C7" w:rsidP="00195078">
      <w:pPr>
        <w:ind w:firstLine="708"/>
      </w:pPr>
      <w:r>
        <w:t xml:space="preserve">Para esse efeito, foi desenvolvido um script desencriptar.bat, que recorre ao </w:t>
      </w:r>
      <w:proofErr w:type="spellStart"/>
      <w:r>
        <w:t>PowerShell</w:t>
      </w:r>
      <w:proofErr w:type="spellEnd"/>
      <w:r>
        <w:t xml:space="preserve"> e às funcionalidades criptográficas da plataforma .NET disponíveis em ambiente Windows. Esta solução permite recuperar o ficheiro sem necessidade de instalar o KNIME ou desenvolver uma aplicação adicional.</w:t>
      </w:r>
    </w:p>
    <w:p w14:paraId="687AE1D6" w14:textId="32B58FB4" w:rsidR="008E41C7" w:rsidRDefault="001E6EF2" w:rsidP="00195078">
      <w:pPr>
        <w:ind w:firstLine="708"/>
      </w:pPr>
      <w:r w:rsidRPr="001E6EF2">
        <w:lastRenderedPageBreak/>
        <w:t>O procedimento utiliza a mesma palavra-passe, o mesmo método de obtenção da chave (SHA-256) e o mesmo vetor de inicialização fixo de 16 bytes, definido na implementação Java.</w:t>
      </w:r>
      <w:r>
        <w:t xml:space="preserve"> </w:t>
      </w:r>
      <w:r w:rsidR="008E41C7">
        <w:t>Através da operação inversa do algoritmo AES-256-CBC, é possível reconstruir o conteúdo original e gerar um novo ficheiro em formato XLSX, que pode ser aberto normalmente no Microsoft Excel.</w:t>
      </w:r>
    </w:p>
    <w:p w14:paraId="65ED673C" w14:textId="77777777" w:rsidR="008D62EA" w:rsidRDefault="008D62EA" w:rsidP="008D62EA">
      <w:pPr>
        <w:pStyle w:val="Code"/>
        <w:shd w:val="clear" w:color="auto" w:fill="C6D9F1" w:themeFill="text2" w:themeFillTint="33"/>
      </w:pPr>
      <w:r>
        <w:t xml:space="preserve">@echo </w:t>
      </w:r>
      <w:proofErr w:type="spellStart"/>
      <w:r>
        <w:t>off</w:t>
      </w:r>
      <w:proofErr w:type="spellEnd"/>
    </w:p>
    <w:p w14:paraId="5F9E62B4" w14:textId="77777777" w:rsidR="008D62EA" w:rsidRDefault="008D62EA" w:rsidP="008D62EA">
      <w:pPr>
        <w:pStyle w:val="Code"/>
        <w:shd w:val="clear" w:color="auto" w:fill="C6D9F1" w:themeFill="text2" w:themeFillTint="33"/>
      </w:pPr>
      <w:proofErr w:type="spellStart"/>
      <w:r>
        <w:t>title</w:t>
      </w:r>
      <w:proofErr w:type="spellEnd"/>
      <w:r>
        <w:t xml:space="preserve"> Desencriptar </w:t>
      </w:r>
      <w:proofErr w:type="spellStart"/>
      <w:r>
        <w:t>Portefolio</w:t>
      </w:r>
      <w:proofErr w:type="spellEnd"/>
    </w:p>
    <w:p w14:paraId="5A3D8189" w14:textId="77777777" w:rsidR="008D62EA" w:rsidRDefault="008D62EA" w:rsidP="008D62EA">
      <w:pPr>
        <w:pStyle w:val="Code"/>
        <w:shd w:val="clear" w:color="auto" w:fill="C6D9F1" w:themeFill="text2" w:themeFillTint="33"/>
      </w:pPr>
      <w:proofErr w:type="spellStart"/>
      <w:r>
        <w:t>echo</w:t>
      </w:r>
      <w:proofErr w:type="spellEnd"/>
      <w:r>
        <w:t xml:space="preserve"> A desencriptar ficheiro...</w:t>
      </w:r>
    </w:p>
    <w:p w14:paraId="049F3F10" w14:textId="77777777" w:rsidR="008D62EA" w:rsidRDefault="008D62EA" w:rsidP="008D62EA">
      <w:pPr>
        <w:pStyle w:val="Code"/>
        <w:shd w:val="clear" w:color="auto" w:fill="C6D9F1" w:themeFill="text2" w:themeFillTint="33"/>
      </w:pPr>
    </w:p>
    <w:p w14:paraId="6C42F791" w14:textId="77777777" w:rsidR="008D62EA" w:rsidRDefault="008D62EA" w:rsidP="008D62EA">
      <w:pPr>
        <w:pStyle w:val="Code"/>
        <w:shd w:val="clear" w:color="auto" w:fill="C6D9F1" w:themeFill="text2" w:themeFillTint="33"/>
      </w:pPr>
      <w:proofErr w:type="spellStart"/>
      <w:r>
        <w:t>powershell</w:t>
      </w:r>
      <w:proofErr w:type="spellEnd"/>
      <w:r>
        <w:t xml:space="preserve"> -</w:t>
      </w:r>
      <w:proofErr w:type="spellStart"/>
      <w:r>
        <w:t>NoProfile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Bypass -</w:t>
      </w:r>
      <w:proofErr w:type="spellStart"/>
      <w:r>
        <w:t>Command</w:t>
      </w:r>
      <w:proofErr w:type="spellEnd"/>
      <w:r>
        <w:t xml:space="preserve"> "$</w:t>
      </w:r>
      <w:proofErr w:type="spellStart"/>
      <w:r>
        <w:t>sha</w:t>
      </w:r>
      <w:proofErr w:type="spellEnd"/>
      <w:r>
        <w:t xml:space="preserve"> = [System.Security.Cryptography.SHA256]::</w:t>
      </w:r>
      <w:proofErr w:type="spellStart"/>
      <w:r>
        <w:t>Create</w:t>
      </w:r>
      <w:proofErr w:type="spellEnd"/>
      <w:r>
        <w:t>(); $</w:t>
      </w:r>
      <w:proofErr w:type="spellStart"/>
      <w:r>
        <w:t>key</w:t>
      </w:r>
      <w:proofErr w:type="spellEnd"/>
      <w:r>
        <w:t xml:space="preserve"> = $sha.ComputeHash([System.Text.Encoding]::UTF8.GetBytes('isi_password_2026_segredo_ipca!')); $</w:t>
      </w:r>
      <w:proofErr w:type="spellStart"/>
      <w:r>
        <w:t>iv</w:t>
      </w:r>
      <w:proofErr w:type="spellEnd"/>
      <w:r>
        <w:t xml:space="preserve"> = New-</w:t>
      </w:r>
      <w:proofErr w:type="spellStart"/>
      <w:r>
        <w:t>Object</w:t>
      </w:r>
      <w:proofErr w:type="spellEnd"/>
      <w:r>
        <w:t xml:space="preserve"> byte[] 16; $</w:t>
      </w:r>
      <w:proofErr w:type="spellStart"/>
      <w:r>
        <w:t>aes</w:t>
      </w:r>
      <w:proofErr w:type="spellEnd"/>
      <w:r>
        <w:t xml:space="preserve"> = [</w:t>
      </w:r>
      <w:proofErr w:type="spellStart"/>
      <w:r>
        <w:t>System.Security.Cryptography.Aes</w:t>
      </w:r>
      <w:proofErr w:type="spellEnd"/>
      <w:r>
        <w:t>]::</w:t>
      </w:r>
      <w:proofErr w:type="spellStart"/>
      <w:r>
        <w:t>Create</w:t>
      </w:r>
      <w:proofErr w:type="spellEnd"/>
      <w:r>
        <w:t>(); $</w:t>
      </w:r>
      <w:proofErr w:type="spellStart"/>
      <w:r>
        <w:t>aes.Key</w:t>
      </w:r>
      <w:proofErr w:type="spellEnd"/>
      <w:r>
        <w:t xml:space="preserve"> = $</w:t>
      </w:r>
      <w:proofErr w:type="spellStart"/>
      <w:r>
        <w:t>key</w:t>
      </w:r>
      <w:proofErr w:type="spellEnd"/>
      <w:r>
        <w:t>; $</w:t>
      </w:r>
      <w:proofErr w:type="spellStart"/>
      <w:r>
        <w:t>aes.IV</w:t>
      </w:r>
      <w:proofErr w:type="spellEnd"/>
      <w:r>
        <w:t xml:space="preserve"> = $</w:t>
      </w:r>
      <w:proofErr w:type="spellStart"/>
      <w:r>
        <w:t>iv</w:t>
      </w:r>
      <w:proofErr w:type="spellEnd"/>
      <w:r>
        <w:t>; $</w:t>
      </w:r>
      <w:proofErr w:type="spellStart"/>
      <w:r>
        <w:t>aes.Mode</w:t>
      </w:r>
      <w:proofErr w:type="spellEnd"/>
      <w:r>
        <w:t xml:space="preserve"> = [</w:t>
      </w:r>
      <w:proofErr w:type="spellStart"/>
      <w:r>
        <w:t>System.Security.Cryptography.CipherMode</w:t>
      </w:r>
      <w:proofErr w:type="spellEnd"/>
      <w:r>
        <w:t>]::CBC; $</w:t>
      </w:r>
      <w:proofErr w:type="spellStart"/>
      <w:r>
        <w:t>aes.Padding</w:t>
      </w:r>
      <w:proofErr w:type="spellEnd"/>
      <w:r>
        <w:t xml:space="preserve"> = [</w:t>
      </w:r>
      <w:proofErr w:type="spellStart"/>
      <w:r>
        <w:t>System.Security.Cryptography.PaddingMode</w:t>
      </w:r>
      <w:proofErr w:type="spellEnd"/>
      <w:r>
        <w:t>]::PKCS7; $</w:t>
      </w:r>
      <w:proofErr w:type="spellStart"/>
      <w:r>
        <w:t>encBytes</w:t>
      </w:r>
      <w:proofErr w:type="spellEnd"/>
      <w:r>
        <w:t xml:space="preserve"> = [</w:t>
      </w:r>
      <w:proofErr w:type="spellStart"/>
      <w:r>
        <w:t>System.IO.File</w:t>
      </w:r>
      <w:proofErr w:type="spellEnd"/>
      <w:r>
        <w:t>]::</w:t>
      </w:r>
      <w:proofErr w:type="spellStart"/>
      <w:r>
        <w:t>ReadAllBytes</w:t>
      </w:r>
      <w:proofErr w:type="spellEnd"/>
      <w:r>
        <w:t>('portefolio_cripto_cript.xlsx'); $</w:t>
      </w:r>
      <w:proofErr w:type="spellStart"/>
      <w:r>
        <w:t>decBytes</w:t>
      </w:r>
      <w:proofErr w:type="spellEnd"/>
      <w:r>
        <w:t xml:space="preserve"> = $</w:t>
      </w:r>
      <w:proofErr w:type="spellStart"/>
      <w:r>
        <w:t>aes.CreateDecryptor</w:t>
      </w:r>
      <w:proofErr w:type="spellEnd"/>
      <w:r>
        <w:t>().</w:t>
      </w:r>
      <w:proofErr w:type="spellStart"/>
      <w:r>
        <w:t>TransformFinalBlock</w:t>
      </w:r>
      <w:proofErr w:type="spellEnd"/>
      <w:r>
        <w:t>($</w:t>
      </w:r>
      <w:proofErr w:type="spellStart"/>
      <w:r>
        <w:t>encBytes</w:t>
      </w:r>
      <w:proofErr w:type="spellEnd"/>
      <w:r>
        <w:t>, 0, $</w:t>
      </w:r>
      <w:proofErr w:type="spellStart"/>
      <w:r>
        <w:t>encBytes.Length</w:t>
      </w:r>
      <w:proofErr w:type="spellEnd"/>
      <w:r>
        <w:t>); [</w:t>
      </w:r>
      <w:proofErr w:type="spellStart"/>
      <w:r>
        <w:t>System.IO.File</w:t>
      </w:r>
      <w:proofErr w:type="spellEnd"/>
      <w:r>
        <w:t>]::</w:t>
      </w:r>
      <w:proofErr w:type="spellStart"/>
      <w:r>
        <w:t>WriteAllBytes</w:t>
      </w:r>
      <w:proofErr w:type="spellEnd"/>
      <w:r>
        <w:t>('portefolio_desencriptado.xlsx', $</w:t>
      </w:r>
      <w:proofErr w:type="spellStart"/>
      <w:r>
        <w:t>decBytes</w:t>
      </w:r>
      <w:proofErr w:type="spellEnd"/>
      <w:r>
        <w:t xml:space="preserve">); </w:t>
      </w:r>
      <w:proofErr w:type="spellStart"/>
      <w:r>
        <w:t>Write-Host</w:t>
      </w:r>
      <w:proofErr w:type="spellEnd"/>
      <w:r>
        <w:t xml:space="preserve"> '</w:t>
      </w:r>
      <w:proofErr w:type="spellStart"/>
      <w:r>
        <w:t>Concluido</w:t>
      </w:r>
      <w:proofErr w:type="spellEnd"/>
      <w:r>
        <w:t xml:space="preserve"> com sucesso!' -</w:t>
      </w:r>
      <w:proofErr w:type="spellStart"/>
      <w:r>
        <w:t>ForegroundColor</w:t>
      </w:r>
      <w:proofErr w:type="spellEnd"/>
      <w:r>
        <w:t xml:space="preserve"> Green;"</w:t>
      </w:r>
    </w:p>
    <w:p w14:paraId="60205CB3" w14:textId="77777777" w:rsidR="008D62EA" w:rsidRDefault="008D62EA" w:rsidP="008D62EA">
      <w:pPr>
        <w:pStyle w:val="Code"/>
        <w:shd w:val="clear" w:color="auto" w:fill="C6D9F1" w:themeFill="text2" w:themeFillTint="33"/>
      </w:pPr>
    </w:p>
    <w:p w14:paraId="549135F0" w14:textId="77777777" w:rsidR="008D62EA" w:rsidRDefault="008D62EA" w:rsidP="008D62EA">
      <w:pPr>
        <w:pStyle w:val="Code"/>
        <w:shd w:val="clear" w:color="auto" w:fill="C6D9F1" w:themeFill="text2" w:themeFillTint="33"/>
      </w:pPr>
      <w:proofErr w:type="spellStart"/>
      <w:r>
        <w:t>if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portefolio_desencriptado.xlsx (</w:t>
      </w:r>
    </w:p>
    <w:p w14:paraId="61CF1C24" w14:textId="77777777" w:rsidR="008D62EA" w:rsidRDefault="008D62EA" w:rsidP="008D62EA">
      <w:pPr>
        <w:pStyle w:val="Code"/>
        <w:shd w:val="clear" w:color="auto" w:fill="C6D9F1" w:themeFill="text2" w:themeFillTint="33"/>
      </w:pPr>
      <w:r>
        <w:t xml:space="preserve">    </w:t>
      </w:r>
      <w:proofErr w:type="spellStart"/>
      <w:r>
        <w:t>echo</w:t>
      </w:r>
      <w:proofErr w:type="spellEnd"/>
      <w:r>
        <w:t>.</w:t>
      </w:r>
    </w:p>
    <w:p w14:paraId="617776C1" w14:textId="77777777" w:rsidR="008D62EA" w:rsidRDefault="008D62EA" w:rsidP="008D62EA">
      <w:pPr>
        <w:pStyle w:val="Code"/>
        <w:shd w:val="clear" w:color="auto" w:fill="C6D9F1" w:themeFill="text2" w:themeFillTint="33"/>
      </w:pPr>
      <w:r>
        <w:t xml:space="preserve">    </w:t>
      </w:r>
      <w:proofErr w:type="spellStart"/>
      <w:r>
        <w:t>echo</w:t>
      </w:r>
      <w:proofErr w:type="spellEnd"/>
      <w:r>
        <w:t xml:space="preserve"> Sucesso: 'portefolio_desencriptado.xlsx' gerado!</w:t>
      </w:r>
    </w:p>
    <w:p w14:paraId="3F13B69C" w14:textId="77777777" w:rsidR="008D62EA" w:rsidRDefault="008D62EA" w:rsidP="008D62EA">
      <w:pPr>
        <w:pStyle w:val="Code"/>
        <w:shd w:val="clear" w:color="auto" w:fill="C6D9F1" w:themeFill="text2" w:themeFillTint="33"/>
      </w:pPr>
      <w:r>
        <w:t xml:space="preserve">) </w:t>
      </w:r>
      <w:proofErr w:type="spellStart"/>
      <w:r>
        <w:t>else</w:t>
      </w:r>
      <w:proofErr w:type="spellEnd"/>
      <w:r>
        <w:t xml:space="preserve"> (</w:t>
      </w:r>
    </w:p>
    <w:p w14:paraId="7251591C" w14:textId="77777777" w:rsidR="008D62EA" w:rsidRDefault="008D62EA" w:rsidP="008D62EA">
      <w:pPr>
        <w:pStyle w:val="Code"/>
        <w:shd w:val="clear" w:color="auto" w:fill="C6D9F1" w:themeFill="text2" w:themeFillTint="33"/>
      </w:pPr>
      <w:r>
        <w:t xml:space="preserve">    </w:t>
      </w:r>
      <w:proofErr w:type="spellStart"/>
      <w:r>
        <w:t>echo</w:t>
      </w:r>
      <w:proofErr w:type="spellEnd"/>
      <w:r>
        <w:t>.</w:t>
      </w:r>
    </w:p>
    <w:p w14:paraId="35D46A3A" w14:textId="77777777" w:rsidR="008D62EA" w:rsidRDefault="008D62EA" w:rsidP="008D62EA">
      <w:pPr>
        <w:pStyle w:val="Code"/>
        <w:shd w:val="clear" w:color="auto" w:fill="C6D9F1" w:themeFill="text2" w:themeFillTint="33"/>
      </w:pPr>
      <w:r>
        <w:t xml:space="preserve">    </w:t>
      </w:r>
      <w:proofErr w:type="spellStart"/>
      <w:r>
        <w:t>echo</w:t>
      </w:r>
      <w:proofErr w:type="spellEnd"/>
      <w:r>
        <w:t xml:space="preserve"> Erro ao desencriptar. Confirma se 'portefolio_cripto_cript.xlsx' esta na mesma pasta.</w:t>
      </w:r>
    </w:p>
    <w:p w14:paraId="30FC1201" w14:textId="77777777" w:rsidR="008D62EA" w:rsidRDefault="008D62EA" w:rsidP="008D62EA">
      <w:pPr>
        <w:pStyle w:val="Code"/>
        <w:shd w:val="clear" w:color="auto" w:fill="C6D9F1" w:themeFill="text2" w:themeFillTint="33"/>
      </w:pPr>
      <w:r>
        <w:t>)</w:t>
      </w:r>
    </w:p>
    <w:p w14:paraId="514B8F85" w14:textId="77777777" w:rsidR="008D62EA" w:rsidRDefault="008D62EA" w:rsidP="008D62EA">
      <w:pPr>
        <w:pStyle w:val="Code"/>
        <w:shd w:val="clear" w:color="auto" w:fill="C6D9F1" w:themeFill="text2" w:themeFillTint="33"/>
      </w:pPr>
    </w:p>
    <w:p w14:paraId="2F5AB390" w14:textId="5ACDD561" w:rsidR="008D62EA" w:rsidRDefault="008D62EA" w:rsidP="008D62EA">
      <w:pPr>
        <w:pStyle w:val="Code"/>
        <w:shd w:val="clear" w:color="auto" w:fill="C6D9F1" w:themeFill="text2" w:themeFillTint="33"/>
      </w:pPr>
      <w:r>
        <w:t>pause</w:t>
      </w:r>
    </w:p>
    <w:p w14:paraId="3605E27C" w14:textId="77777777" w:rsidR="008D62EA" w:rsidRDefault="008D62EA" w:rsidP="008D62EA">
      <w:pPr>
        <w:keepNext/>
        <w:ind w:firstLine="708"/>
      </w:pPr>
      <w:r w:rsidRPr="008D62EA">
        <w:rPr>
          <w:noProof/>
        </w:rPr>
        <w:lastRenderedPageBreak/>
        <w:drawing>
          <wp:inline distT="0" distB="0" distL="0" distR="0" wp14:anchorId="12B3AED7" wp14:editId="2D71FF7B">
            <wp:extent cx="5760085" cy="2211070"/>
            <wp:effectExtent l="0" t="0" r="0" b="0"/>
            <wp:docPr id="1090004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043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F439" w14:textId="785FB57C" w:rsidR="008D62EA" w:rsidRDefault="008D62EA" w:rsidP="008D62EA">
      <w:pPr>
        <w:pStyle w:val="Legenda"/>
      </w:pPr>
      <w:bookmarkStart w:id="61" w:name="_Toc243591322"/>
      <w:r>
        <w:t xml:space="preserve">Figura </w:t>
      </w:r>
      <w:fldSimple w:instr=" SEQ Figura \* ARABIC ">
        <w:r w:rsidR="00F6136C">
          <w:rPr>
            <w:noProof/>
          </w:rPr>
          <w:t>19</w:t>
        </w:r>
      </w:fldSimple>
      <w:r>
        <w:t xml:space="preserve"> </w:t>
      </w:r>
      <w:r w:rsidRPr="00431CAA">
        <w:t>Execução do script de desencriptação</w:t>
      </w:r>
      <w:bookmarkEnd w:id="61"/>
    </w:p>
    <w:p w14:paraId="274387E4" w14:textId="77777777" w:rsidR="008E41C7" w:rsidRDefault="008E41C7" w:rsidP="008E41C7">
      <w:pPr>
        <w:ind w:firstLine="0"/>
      </w:pPr>
    </w:p>
    <w:p w14:paraId="5966D420" w14:textId="2DDE0EFE" w:rsidR="008E41C7" w:rsidRDefault="008E41C7" w:rsidP="00754E0A">
      <w:pPr>
        <w:pStyle w:val="Ttulo3"/>
      </w:pPr>
      <w:bookmarkStart w:id="62" w:name="_Toc243591293"/>
      <w:r>
        <w:t>Integração e finalidade do mecanismo</w:t>
      </w:r>
      <w:bookmarkEnd w:id="62"/>
    </w:p>
    <w:p w14:paraId="590677BA" w14:textId="239EE097" w:rsidR="008E41C7" w:rsidRDefault="008E41C7" w:rsidP="00754E0A">
      <w:pPr>
        <w:ind w:firstLine="708"/>
      </w:pPr>
      <w:r>
        <w:t>A implementação deste mecanismo acrescenta uma etapa de proteção ao processo de disponibilização dos resultados. Após a exportação, o ficheiro é cifrado no KNIME e preparado para o envio por correio eletrónico, sendo posteriormente recuperado pelo destinatário através do script de desencriptação.</w:t>
      </w:r>
    </w:p>
    <w:p w14:paraId="7A9F628D" w14:textId="2380EA07" w:rsidR="008E41C7" w:rsidRDefault="008E41C7" w:rsidP="00754E0A">
      <w:pPr>
        <w:ind w:firstLine="708"/>
      </w:pPr>
      <w:r>
        <w:t xml:space="preserve">Esta abordagem permite separar a distribuição do ficheiro da sua leitura, uma vez que o acesso ao conteúdo depende da posse dos parâmetros necessários à desencriptação. A utilização de bibliotecas nativas do Java e do </w:t>
      </w:r>
      <w:proofErr w:type="spellStart"/>
      <w:r>
        <w:t>PowerShell</w:t>
      </w:r>
      <w:proofErr w:type="spellEnd"/>
      <w:r>
        <w:t xml:space="preserve"> contribui ainda para reduzir a dependência de ferramentas externas.</w:t>
      </w:r>
    </w:p>
    <w:p w14:paraId="29D5BD76" w14:textId="3AF1E8CF" w:rsidR="00402F3C" w:rsidRPr="001C5D0C" w:rsidRDefault="008E41C7" w:rsidP="00754E0A">
      <w:pPr>
        <w:ind w:firstLine="708"/>
      </w:pPr>
      <w:r>
        <w:t>Contudo, a utilização de AES no modo CBC assegura a confidencialidade dos dados, mas não garante, por si só, a sua integridade ou autenticidade. Esta limitação, assim como a necessidade de uma gestão segura das palavras-passe e dos vetores de inicialização, constitui um aspeto relevante para futuras melhorias do mecanismo implementado.</w:t>
      </w:r>
    </w:p>
    <w:p w14:paraId="3DAC005E" w14:textId="04458479" w:rsidR="00D01D89" w:rsidRDefault="00D01D89" w:rsidP="00D01D89">
      <w:pPr>
        <w:pStyle w:val="Ttulo2"/>
      </w:pPr>
      <w:bookmarkStart w:id="63" w:name="_Toc243591294"/>
      <w:r>
        <w:t>Envio de notificaç</w:t>
      </w:r>
      <w:r w:rsidR="003C5C4E">
        <w:t>ão</w:t>
      </w:r>
      <w:r>
        <w:t xml:space="preserve"> por correio eletrónico</w:t>
      </w:r>
      <w:bookmarkEnd w:id="63"/>
    </w:p>
    <w:p w14:paraId="114603CD" w14:textId="77777777" w:rsidR="004F757D" w:rsidRDefault="004F757D" w:rsidP="004F757D">
      <w:r>
        <w:t xml:space="preserve">O </w:t>
      </w:r>
      <w:proofErr w:type="spellStart"/>
      <w:r>
        <w:t>workflow</w:t>
      </w:r>
      <w:proofErr w:type="spellEnd"/>
      <w:r>
        <w:t xml:space="preserve"> inclui um nó </w:t>
      </w:r>
      <w:proofErr w:type="spellStart"/>
      <w:r>
        <w:t>Send</w:t>
      </w:r>
      <w:proofErr w:type="spellEnd"/>
      <w:r>
        <w:t xml:space="preserve"> Email, utilizado para integrar o envio de uma mensagem no processo de disponibilização dos resultados. Na representação do </w:t>
      </w:r>
      <w:proofErr w:type="spellStart"/>
      <w:r>
        <w:t>workflow</w:t>
      </w:r>
      <w:proofErr w:type="spellEnd"/>
      <w:r>
        <w:t>, este nó surge após a etapa de exportação para Excel.</w:t>
      </w:r>
    </w:p>
    <w:p w14:paraId="0DD32193" w14:textId="77777777" w:rsidR="00D92410" w:rsidRDefault="004F757D" w:rsidP="00D92410">
      <w:r>
        <w:t xml:space="preserve">A notificação pode apoiar o acompanhamento da execução e a comunicação dos resultados. </w:t>
      </w:r>
    </w:p>
    <w:p w14:paraId="7AE29DDE" w14:textId="257F0489" w:rsidR="00D92410" w:rsidRDefault="00D92410" w:rsidP="00D92410">
      <w:r w:rsidRPr="00D92410">
        <w:lastRenderedPageBreak/>
        <w:t xml:space="preserve">A mensagem enviada tem como assunto «Relatório Diário - Portefólio Cripto» e informa que o pipeline ETL foi executado com sucesso e que os dados foram persistidos na base de dados </w:t>
      </w:r>
      <w:proofErr w:type="spellStart"/>
      <w:r w:rsidRPr="00D92410">
        <w:t>Neon</w:t>
      </w:r>
      <w:proofErr w:type="spellEnd"/>
      <w:r w:rsidRPr="00D92410">
        <w:t xml:space="preserve"> (</w:t>
      </w:r>
      <w:proofErr w:type="spellStart"/>
      <w:r w:rsidRPr="00D92410">
        <w:t>PostgreSQL</w:t>
      </w:r>
      <w:proofErr w:type="spellEnd"/>
      <w:r w:rsidRPr="00D92410">
        <w:t xml:space="preserve">), seguindo em anexo o ficheiro Excel exportado. A </w:t>
      </w:r>
      <w:r w:rsidR="003E1B79">
        <w:fldChar w:fldCharType="begin"/>
      </w:r>
      <w:r w:rsidR="003E1B79">
        <w:instrText xml:space="preserve"> REF _Ref243585523 \h </w:instrText>
      </w:r>
      <w:r w:rsidR="003E1B79">
        <w:fldChar w:fldCharType="separate"/>
      </w:r>
      <w:r w:rsidR="003E1B79">
        <w:t xml:space="preserve">Figura </w:t>
      </w:r>
      <w:r w:rsidR="003E1B79">
        <w:rPr>
          <w:noProof/>
        </w:rPr>
        <w:t>20</w:t>
      </w:r>
      <w:r w:rsidR="003E1B79">
        <w:fldChar w:fldCharType="end"/>
      </w:r>
      <w:r w:rsidR="00D96E6F">
        <w:t xml:space="preserve"> </w:t>
      </w:r>
      <w:r w:rsidRPr="00D92410">
        <w:t xml:space="preserve">apresenta a configuração do nó e a </w:t>
      </w:r>
      <w:r w:rsidR="003E1B79">
        <w:fldChar w:fldCharType="begin"/>
      </w:r>
      <w:r w:rsidR="003E1B79">
        <w:instrText xml:space="preserve"> REF _Ref243585529 \h </w:instrText>
      </w:r>
      <w:r w:rsidR="003E1B79">
        <w:fldChar w:fldCharType="separate"/>
      </w:r>
      <w:r w:rsidR="003E1B79">
        <w:t xml:space="preserve">Figura </w:t>
      </w:r>
      <w:r w:rsidR="003E1B79">
        <w:rPr>
          <w:noProof/>
        </w:rPr>
        <w:t>21</w:t>
      </w:r>
      <w:r w:rsidR="003E1B79">
        <w:fldChar w:fldCharType="end"/>
      </w:r>
      <w:r w:rsidR="003E1B79">
        <w:t xml:space="preserve"> </w:t>
      </w:r>
      <w:r w:rsidRPr="00D92410">
        <w:t>um exemplo da mensagem recebida.</w:t>
      </w:r>
    </w:p>
    <w:p w14:paraId="10AFFDD4" w14:textId="17B820E8" w:rsidR="00590E9E" w:rsidRDefault="006C7403" w:rsidP="00D92410">
      <w:r w:rsidRPr="006C7403">
        <w:rPr>
          <w:noProof/>
        </w:rPr>
        <w:drawing>
          <wp:inline distT="0" distB="0" distL="0" distR="0" wp14:anchorId="7FC97E4D" wp14:editId="2708FD00">
            <wp:extent cx="5760085" cy="3526155"/>
            <wp:effectExtent l="0" t="0" r="0" b="0"/>
            <wp:docPr id="17921273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273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06DB" w14:textId="1151B27D" w:rsidR="00875394" w:rsidRDefault="00590E9E" w:rsidP="00590E9E">
      <w:pPr>
        <w:pStyle w:val="Legenda"/>
      </w:pPr>
      <w:bookmarkStart w:id="64" w:name="_Ref243585523"/>
      <w:bookmarkStart w:id="65" w:name="_Toc243591323"/>
      <w:r>
        <w:t xml:space="preserve">Figura </w:t>
      </w:r>
      <w:fldSimple w:instr=" SEQ Figura \* ARABIC ">
        <w:r w:rsidR="00F6136C">
          <w:rPr>
            <w:noProof/>
          </w:rPr>
          <w:t>20</w:t>
        </w:r>
      </w:fldSimple>
      <w:bookmarkEnd w:id="64"/>
      <w:r>
        <w:t xml:space="preserve"> </w:t>
      </w:r>
      <w:r w:rsidRPr="00E3212C">
        <w:t xml:space="preserve">Configuração do </w:t>
      </w:r>
      <w:proofErr w:type="spellStart"/>
      <w:r w:rsidRPr="00E3212C">
        <w:t>Send</w:t>
      </w:r>
      <w:proofErr w:type="spellEnd"/>
      <w:r w:rsidRPr="00E3212C">
        <w:t xml:space="preserve"> Email</w:t>
      </w:r>
      <w:bookmarkEnd w:id="65"/>
    </w:p>
    <w:p w14:paraId="598EC575" w14:textId="77777777" w:rsidR="005F6328" w:rsidRPr="005F6328" w:rsidRDefault="005F6328" w:rsidP="005F6328"/>
    <w:p w14:paraId="53858B26" w14:textId="77777777" w:rsidR="00590E9E" w:rsidRDefault="006C7403" w:rsidP="00590E9E">
      <w:pPr>
        <w:keepNext/>
      </w:pPr>
      <w:r w:rsidRPr="006C7403">
        <w:rPr>
          <w:noProof/>
        </w:rPr>
        <w:drawing>
          <wp:inline distT="0" distB="0" distL="0" distR="0" wp14:anchorId="667AD2E7" wp14:editId="2A21279D">
            <wp:extent cx="5760085" cy="2454910"/>
            <wp:effectExtent l="0" t="0" r="0" b="2540"/>
            <wp:docPr id="129720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07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A9C" w14:textId="1CD25682" w:rsidR="006C7403" w:rsidRDefault="00590E9E" w:rsidP="00590E9E">
      <w:pPr>
        <w:pStyle w:val="Legenda"/>
      </w:pPr>
      <w:bookmarkStart w:id="66" w:name="_Ref243585529"/>
      <w:bookmarkStart w:id="67" w:name="_Toc243591324"/>
      <w:r>
        <w:t xml:space="preserve">Figura </w:t>
      </w:r>
      <w:fldSimple w:instr=" SEQ Figura \* ARABIC ">
        <w:r w:rsidR="00F6136C">
          <w:rPr>
            <w:noProof/>
          </w:rPr>
          <w:t>21</w:t>
        </w:r>
      </w:fldSimple>
      <w:bookmarkEnd w:id="66"/>
      <w:r>
        <w:t xml:space="preserve"> </w:t>
      </w:r>
      <w:r w:rsidRPr="004E4AF2">
        <w:t>Exemplo de email recebido</w:t>
      </w:r>
      <w:bookmarkEnd w:id="67"/>
    </w:p>
    <w:p w14:paraId="1DCCC37C" w14:textId="77777777" w:rsidR="001C5D0C" w:rsidRDefault="001C5D0C" w:rsidP="001C5D0C"/>
    <w:p w14:paraId="0A96E487" w14:textId="02DCEC65" w:rsidR="00D01D89" w:rsidRDefault="00D01D89" w:rsidP="00D01D89">
      <w:pPr>
        <w:pStyle w:val="Ttulo2"/>
      </w:pPr>
      <w:bookmarkStart w:id="68" w:name="_Toc243591295"/>
      <w:r>
        <w:lastRenderedPageBreak/>
        <w:t xml:space="preserve">Integração com o </w:t>
      </w:r>
      <w:proofErr w:type="spellStart"/>
      <w:r>
        <w:t>Grafana</w:t>
      </w:r>
      <w:bookmarkEnd w:id="68"/>
      <w:proofErr w:type="spellEnd"/>
    </w:p>
    <w:p w14:paraId="5BA1EAD7" w14:textId="77777777" w:rsidR="004F757D" w:rsidRDefault="004F757D" w:rsidP="004F757D">
      <w:r>
        <w:t xml:space="preserve">O </w:t>
      </w:r>
      <w:proofErr w:type="spellStart"/>
      <w:r>
        <w:t>Grafana</w:t>
      </w:r>
      <w:proofErr w:type="spellEnd"/>
      <w:r>
        <w:t xml:space="preserve"> constitui a camada de visualização dos resultados persistidos. A integração é efetuada através da utilização do </w:t>
      </w:r>
      <w:proofErr w:type="spellStart"/>
      <w:r>
        <w:t>PostgreSQL</w:t>
      </w:r>
      <w:proofErr w:type="spellEnd"/>
      <w:r>
        <w:t xml:space="preserve"> como fonte de dados, permitindo construir painéis baseados em consultas SQL à tabela produzida pelo processo ETL.</w:t>
      </w:r>
    </w:p>
    <w:p w14:paraId="6DBB301D" w14:textId="57004A55" w:rsidR="004F757D" w:rsidRDefault="004F757D" w:rsidP="004F757D">
      <w:r>
        <w:t xml:space="preserve">Os campos financeiros, como </w:t>
      </w:r>
      <w:proofErr w:type="spellStart"/>
      <w:r>
        <w:t>current_value_eur</w:t>
      </w:r>
      <w:proofErr w:type="spellEnd"/>
      <w:r>
        <w:t xml:space="preserve">, </w:t>
      </w:r>
      <w:proofErr w:type="spellStart"/>
      <w:r>
        <w:t>total_cost_eur</w:t>
      </w:r>
      <w:proofErr w:type="spellEnd"/>
      <w:r>
        <w:t xml:space="preserve"> e </w:t>
      </w:r>
      <w:proofErr w:type="spellStart"/>
      <w:r>
        <w:t>pnl_eur</w:t>
      </w:r>
      <w:proofErr w:type="spellEnd"/>
      <w:r>
        <w:t xml:space="preserve">, permitem representar o valor das posições e os respetivos resultados. A presença de </w:t>
      </w:r>
      <w:proofErr w:type="spellStart"/>
      <w:r>
        <w:t>snapshot</w:t>
      </w:r>
      <w:r w:rsidR="00F96CE8">
        <w:t>_time</w:t>
      </w:r>
      <w:proofErr w:type="spellEnd"/>
      <w:r>
        <w:t xml:space="preserve"> oferece também uma referência temporal para consultas históricas.</w:t>
      </w:r>
    </w:p>
    <w:p w14:paraId="4398ECD5" w14:textId="0106C0B2" w:rsidR="00D92410" w:rsidRDefault="00D92410" w:rsidP="004F757D">
      <w:r w:rsidRPr="00D92410">
        <w:t xml:space="preserve">Os indicadores agregados apresentados no topo do </w:t>
      </w:r>
      <w:proofErr w:type="spellStart"/>
      <w:r w:rsidRPr="00D92410">
        <w:t>dashboard</w:t>
      </w:r>
      <w:proofErr w:type="spellEnd"/>
      <w:r w:rsidRPr="00D92410">
        <w:t xml:space="preserve"> (valor total, custo total, P&amp;L total e P&amp;L em percentagem) consideram apenas os ativos com cotação, pelo que o registo sem dados de mercado não contribui para o custo total apresentado. Os gráficos de evolução temporal baseiam-se no campo de data e hora de cada execução.</w:t>
      </w:r>
    </w:p>
    <w:p w14:paraId="4131CBF6" w14:textId="77777777" w:rsidR="004F757D" w:rsidRDefault="004F757D" w:rsidP="004F757D">
      <w:r>
        <w:t xml:space="preserve">A construção do </w:t>
      </w:r>
      <w:proofErr w:type="spellStart"/>
      <w:r>
        <w:t>dashboard</w:t>
      </w:r>
      <w:proofErr w:type="spellEnd"/>
      <w:r>
        <w:t xml:space="preserve"> é independente do processamento realizado no KNIME: os cálculos principais são efetuados no pipeline, e o </w:t>
      </w:r>
      <w:proofErr w:type="spellStart"/>
      <w:r>
        <w:t>Grafana</w:t>
      </w:r>
      <w:proofErr w:type="spellEnd"/>
      <w:r>
        <w:t xml:space="preserve"> disponibiliza a consulta e apresentação da informação armazenada.</w:t>
      </w:r>
    </w:p>
    <w:p w14:paraId="472C66CF" w14:textId="77777777" w:rsidR="00590E9E" w:rsidRDefault="007A4C41" w:rsidP="00590E9E">
      <w:pPr>
        <w:keepNext/>
      </w:pPr>
      <w:r w:rsidRPr="007A4C41">
        <w:rPr>
          <w:noProof/>
        </w:rPr>
        <w:drawing>
          <wp:inline distT="0" distB="0" distL="0" distR="0" wp14:anchorId="11D9FD3D" wp14:editId="4985E06E">
            <wp:extent cx="5760085" cy="2362835"/>
            <wp:effectExtent l="0" t="0" r="0" b="0"/>
            <wp:docPr id="927563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638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8CC4" w14:textId="7FEC85A3" w:rsidR="007A4C41" w:rsidRDefault="00590E9E" w:rsidP="00590E9E">
      <w:pPr>
        <w:pStyle w:val="Legenda"/>
      </w:pPr>
      <w:bookmarkStart w:id="69" w:name="_Ref243585407"/>
      <w:bookmarkStart w:id="70" w:name="_Toc243591325"/>
      <w:r>
        <w:t xml:space="preserve">Figura </w:t>
      </w:r>
      <w:fldSimple w:instr=" SEQ Figura \* ARABIC ">
        <w:r w:rsidR="00F6136C">
          <w:rPr>
            <w:noProof/>
          </w:rPr>
          <w:t>22</w:t>
        </w:r>
      </w:fldSimple>
      <w:r>
        <w:t xml:space="preserve"> </w:t>
      </w:r>
      <w:proofErr w:type="spellStart"/>
      <w:r w:rsidRPr="00C958B9">
        <w:t>Dashboard</w:t>
      </w:r>
      <w:proofErr w:type="spellEnd"/>
      <w:r w:rsidRPr="00C958B9">
        <w:t xml:space="preserve"> </w:t>
      </w:r>
      <w:proofErr w:type="spellStart"/>
      <w:r w:rsidRPr="00C958B9">
        <w:t>Grafana</w:t>
      </w:r>
      <w:bookmarkEnd w:id="69"/>
      <w:bookmarkEnd w:id="70"/>
      <w:proofErr w:type="spellEnd"/>
    </w:p>
    <w:p w14:paraId="1D4A1EFE" w14:textId="77777777" w:rsidR="00590E9E" w:rsidRDefault="007A4C41" w:rsidP="00590E9E">
      <w:pPr>
        <w:keepNext/>
      </w:pPr>
      <w:r w:rsidRPr="007A4C41">
        <w:rPr>
          <w:noProof/>
        </w:rPr>
        <w:lastRenderedPageBreak/>
        <w:drawing>
          <wp:inline distT="0" distB="0" distL="0" distR="0" wp14:anchorId="6828E9F9" wp14:editId="01A2CC8C">
            <wp:extent cx="5760085" cy="2931160"/>
            <wp:effectExtent l="0" t="0" r="0" b="2540"/>
            <wp:docPr id="12098503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503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759E" w14:textId="442E673F" w:rsidR="007A4C41" w:rsidRDefault="00590E9E" w:rsidP="00590E9E">
      <w:pPr>
        <w:pStyle w:val="Legenda"/>
      </w:pPr>
      <w:bookmarkStart w:id="71" w:name="_Toc243591326"/>
      <w:r>
        <w:t xml:space="preserve">Figura </w:t>
      </w:r>
      <w:fldSimple w:instr=" SEQ Figura \* ARABIC ">
        <w:r w:rsidR="00F6136C">
          <w:rPr>
            <w:noProof/>
          </w:rPr>
          <w:t>23</w:t>
        </w:r>
      </w:fldSimple>
      <w:r>
        <w:t xml:space="preserve"> </w:t>
      </w:r>
      <w:r w:rsidRPr="00476331">
        <w:t>Consulta SQL de um painel representativo</w:t>
      </w:r>
      <w:bookmarkEnd w:id="71"/>
    </w:p>
    <w:p w14:paraId="2B42F9D3" w14:textId="77777777" w:rsidR="001C5D0C" w:rsidRPr="001C5D0C" w:rsidRDefault="001C5D0C" w:rsidP="001C5D0C"/>
    <w:p w14:paraId="59C9C25E" w14:textId="157B8C32" w:rsidR="00D01D89" w:rsidRDefault="00D01D89" w:rsidP="00D01D89">
      <w:pPr>
        <w:pStyle w:val="Ttulo2"/>
      </w:pPr>
      <w:bookmarkStart w:id="72" w:name="_Toc243591296"/>
      <w:r>
        <w:t>Execução, controlo e limitações</w:t>
      </w:r>
      <w:bookmarkEnd w:id="72"/>
    </w:p>
    <w:p w14:paraId="1AA0B8AA" w14:textId="413084B5" w:rsidR="004F757D" w:rsidRDefault="004F757D" w:rsidP="004F757D">
      <w:r>
        <w:t xml:space="preserve">A execução do </w:t>
      </w:r>
      <w:proofErr w:type="spellStart"/>
      <w:r>
        <w:t>workflow</w:t>
      </w:r>
      <w:proofErr w:type="spellEnd"/>
      <w:r>
        <w:t xml:space="preserve"> pode ser acompanhada através do estado dos nós no KNIME e da inspeção das tabelas intermédias. </w:t>
      </w:r>
    </w:p>
    <w:p w14:paraId="124A0414" w14:textId="20935D98" w:rsidR="008A4B22" w:rsidRDefault="008A4B22" w:rsidP="004F757D">
      <w:r w:rsidRPr="008A4B22">
        <w:t xml:space="preserve">A execução do </w:t>
      </w:r>
      <w:proofErr w:type="spellStart"/>
      <w:r w:rsidRPr="008A4B22">
        <w:t>workflow</w:t>
      </w:r>
      <w:proofErr w:type="spellEnd"/>
      <w:r w:rsidRPr="008A4B22">
        <w:t xml:space="preserve"> não se encontra agendada, sendo iniciada manualmente, apesar de o assunto da mensagem de correio eletrónico se referir a um relatório diário. O agendamento da execução é referido nos trabalhos futuros.</w:t>
      </w:r>
    </w:p>
    <w:p w14:paraId="22D91891" w14:textId="77777777" w:rsidR="004F757D" w:rsidRDefault="004F757D" w:rsidP="004F757D">
      <w:r>
        <w:t>O processo depende da disponibilidade das fontes externas e de uma ligação de rede funcional. Alterações na estrutura das respostas da API ou do XML podem exigir adaptações aos nós de extração. Além disso, a normalização textual aplicada aos campos numéricos remove caracteres indesejados, mas não substitui uma validação semântica completa dos valores.</w:t>
      </w:r>
    </w:p>
    <w:p w14:paraId="440BF1BF" w14:textId="53395D3A" w:rsidR="001C5D0C" w:rsidRDefault="004F757D" w:rsidP="004F757D">
      <w:r>
        <w:t xml:space="preserve">A exatidão dos indicadores financeiros depende igualmente da moeda de aquisição, da taxa cambial aplicada e da atualização das cotações. O campo </w:t>
      </w:r>
      <w:proofErr w:type="spellStart"/>
      <w:r>
        <w:t>snapshot</w:t>
      </w:r>
      <w:r w:rsidR="002E4CC5">
        <w:t>_time</w:t>
      </w:r>
      <w:proofErr w:type="spellEnd"/>
      <w:r w:rsidR="002E4CC5">
        <w:t xml:space="preserve"> </w:t>
      </w:r>
      <w:r>
        <w:t>identifica o momento do registo, mas não garante, por si só, que todas as fontes foram atualizadas nesse mesmo instante.</w:t>
      </w:r>
    </w:p>
    <w:p w14:paraId="21FE9AC8" w14:textId="77777777" w:rsidR="001C5D0C" w:rsidRDefault="001C5D0C" w:rsidP="001C5D0C"/>
    <w:p w14:paraId="616AC537" w14:textId="77777777" w:rsidR="001C5D0C" w:rsidRDefault="001C5D0C" w:rsidP="001C5D0C"/>
    <w:p w14:paraId="22A981A7" w14:textId="77777777" w:rsidR="007A4C41" w:rsidRPr="001C5D0C" w:rsidRDefault="007A4C41" w:rsidP="001C5D0C"/>
    <w:p w14:paraId="2C327A40" w14:textId="3D00865F" w:rsidR="00D01D89" w:rsidRPr="00D01D89" w:rsidRDefault="00D01D89" w:rsidP="00D01D89">
      <w:pPr>
        <w:pStyle w:val="Ttulo1"/>
      </w:pPr>
      <w:bookmarkStart w:id="73" w:name="_Toc243591297"/>
      <w:r w:rsidRPr="00D01D89">
        <w:lastRenderedPageBreak/>
        <w:t>Vídeo com demonstração</w:t>
      </w:r>
      <w:bookmarkEnd w:id="73"/>
    </w:p>
    <w:p w14:paraId="2788A485" w14:textId="7B1C49CF" w:rsidR="00D01D89" w:rsidRDefault="00D01D89" w:rsidP="00D01D89">
      <w:pPr>
        <w:pStyle w:val="Ttulo2"/>
      </w:pPr>
      <w:bookmarkStart w:id="74" w:name="_Toc243591298"/>
      <w:r>
        <w:t>Demonstração do funcionamento</w:t>
      </w:r>
      <w:bookmarkEnd w:id="74"/>
    </w:p>
    <w:p w14:paraId="21E336FE" w14:textId="77777777" w:rsidR="008A4B22" w:rsidRPr="008A4B22" w:rsidRDefault="008A4B22" w:rsidP="008A4B22">
      <w:pPr>
        <w:rPr>
          <w:color w:val="000000" w:themeColor="text1"/>
        </w:rPr>
      </w:pPr>
      <w:r w:rsidRPr="008A4B22">
        <w:rPr>
          <w:color w:val="000000" w:themeColor="text1"/>
        </w:rPr>
        <w:t xml:space="preserve">O vídeo de demonstração apresenta o funcionamento da solução desenvolvida, incluindo a execução do </w:t>
      </w:r>
      <w:proofErr w:type="spellStart"/>
      <w:r w:rsidRPr="008A4B22">
        <w:rPr>
          <w:color w:val="000000" w:themeColor="text1"/>
        </w:rPr>
        <w:t>workflow</w:t>
      </w:r>
      <w:proofErr w:type="spellEnd"/>
      <w:r w:rsidRPr="008A4B22">
        <w:rPr>
          <w:color w:val="000000" w:themeColor="text1"/>
        </w:rPr>
        <w:t xml:space="preserve"> no KNIME, a persistência dos resultados na base de dados </w:t>
      </w:r>
      <w:proofErr w:type="spellStart"/>
      <w:r w:rsidRPr="008A4B22">
        <w:rPr>
          <w:color w:val="000000" w:themeColor="text1"/>
        </w:rPr>
        <w:t>PostgreSQL</w:t>
      </w:r>
      <w:proofErr w:type="spellEnd"/>
      <w:r w:rsidRPr="008A4B22">
        <w:rPr>
          <w:color w:val="000000" w:themeColor="text1"/>
        </w:rPr>
        <w:t xml:space="preserve">, a exportação e o envio do ficheiro por correio eletrónico e a consulta dos indicadores no </w:t>
      </w:r>
      <w:proofErr w:type="spellStart"/>
      <w:r w:rsidRPr="008A4B22">
        <w:rPr>
          <w:color w:val="000000" w:themeColor="text1"/>
        </w:rPr>
        <w:t>dashboard</w:t>
      </w:r>
      <w:proofErr w:type="spellEnd"/>
      <w:r w:rsidRPr="008A4B22">
        <w:rPr>
          <w:color w:val="000000" w:themeColor="text1"/>
        </w:rPr>
        <w:t xml:space="preserve"> do </w:t>
      </w:r>
      <w:proofErr w:type="spellStart"/>
      <w:r w:rsidRPr="008A4B22">
        <w:rPr>
          <w:color w:val="000000" w:themeColor="text1"/>
        </w:rPr>
        <w:t>Grafana</w:t>
      </w:r>
      <w:proofErr w:type="spellEnd"/>
      <w:r w:rsidRPr="008A4B22">
        <w:rPr>
          <w:color w:val="000000" w:themeColor="text1"/>
        </w:rPr>
        <w:t>.</w:t>
      </w:r>
    </w:p>
    <w:p w14:paraId="1F4B2BFC" w14:textId="1F73CE28" w:rsidR="008A4B22" w:rsidRPr="008A4B22" w:rsidRDefault="00F6136C" w:rsidP="008A4B22">
      <w:hyperlink r:id="rId41" w:history="1">
        <w:r w:rsidRPr="00F6136C">
          <w:rPr>
            <w:rStyle w:val="Hiperligao"/>
          </w:rPr>
          <w:t>https://www.youtube.com/watch?v=EFuWirJRA6U</w:t>
        </w:r>
      </w:hyperlink>
    </w:p>
    <w:p w14:paraId="61009561" w14:textId="77777777" w:rsidR="001C5D0C" w:rsidRPr="001C5D0C" w:rsidRDefault="001C5D0C" w:rsidP="001C5D0C"/>
    <w:p w14:paraId="401C4FCB" w14:textId="0748771C" w:rsidR="00D01D89" w:rsidRDefault="00D01D89" w:rsidP="00D01D89">
      <w:pPr>
        <w:pStyle w:val="Ttulo2"/>
      </w:pPr>
      <w:bookmarkStart w:id="75" w:name="_Toc243591299"/>
      <w:r>
        <w:t>Acesso ao vídeo através de código QR</w:t>
      </w:r>
      <w:bookmarkEnd w:id="75"/>
    </w:p>
    <w:p w14:paraId="781E29CE" w14:textId="13B139D4" w:rsidR="008A4B22" w:rsidRDefault="008A4B22" w:rsidP="008A4B22">
      <w:r w:rsidRPr="008A4B22">
        <w:t>O vídeo pode ser acedido através do código QR apresentado em seguida.</w:t>
      </w:r>
    </w:p>
    <w:p w14:paraId="1A8CE7F5" w14:textId="77777777" w:rsidR="00F6136C" w:rsidRDefault="00F6136C" w:rsidP="00F6136C">
      <w:pPr>
        <w:keepNext/>
      </w:pPr>
      <w:r>
        <w:rPr>
          <w:noProof/>
        </w:rPr>
        <w:drawing>
          <wp:inline distT="0" distB="0" distL="0" distR="0" wp14:anchorId="24A5FD8F" wp14:editId="6CA66719">
            <wp:extent cx="3352800" cy="3352800"/>
            <wp:effectExtent l="0" t="0" r="0" b="0"/>
            <wp:docPr id="196268219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1D81C" w14:textId="7407A200" w:rsidR="00F6136C" w:rsidRPr="008A4B22" w:rsidRDefault="00F6136C" w:rsidP="00F6136C">
      <w:pPr>
        <w:pStyle w:val="Legenda"/>
      </w:pPr>
      <w:bookmarkStart w:id="76" w:name="_Toc243591327"/>
      <w:r>
        <w:t xml:space="preserve">Figura </w:t>
      </w:r>
      <w:fldSimple w:instr=" SEQ Figura \* ARABIC ">
        <w:r>
          <w:rPr>
            <w:noProof/>
          </w:rPr>
          <w:t>24</w:t>
        </w:r>
      </w:fldSimple>
      <w:r>
        <w:t xml:space="preserve"> </w:t>
      </w:r>
      <w:proofErr w:type="spellStart"/>
      <w:r>
        <w:t>Codigo</w:t>
      </w:r>
      <w:proofErr w:type="spellEnd"/>
      <w:r>
        <w:t xml:space="preserve"> QR</w:t>
      </w:r>
      <w:bookmarkEnd w:id="76"/>
    </w:p>
    <w:p w14:paraId="4897D483" w14:textId="4F854408" w:rsidR="001C5D0C" w:rsidRDefault="001C5D0C" w:rsidP="001C5D0C"/>
    <w:p w14:paraId="0CE5199E" w14:textId="77777777" w:rsidR="001C5D0C" w:rsidRDefault="001C5D0C" w:rsidP="001C5D0C"/>
    <w:p w14:paraId="1F42298D" w14:textId="468FD43A" w:rsidR="001C5D0C" w:rsidRDefault="001C5D0C" w:rsidP="001C5D0C"/>
    <w:p w14:paraId="7990721F" w14:textId="77777777" w:rsidR="001C5D0C" w:rsidRDefault="001C5D0C" w:rsidP="001C5D0C"/>
    <w:p w14:paraId="7CCEFCB2" w14:textId="77777777" w:rsidR="008140DB" w:rsidRPr="001C5D0C" w:rsidRDefault="008140DB" w:rsidP="00D16767">
      <w:pPr>
        <w:ind w:firstLine="0"/>
      </w:pPr>
    </w:p>
    <w:p w14:paraId="6CD3B6FB" w14:textId="6348AD0E" w:rsidR="001C5D0C" w:rsidRPr="001C5D0C" w:rsidRDefault="00D01D89" w:rsidP="003C5C4E">
      <w:pPr>
        <w:pStyle w:val="Ttulo1"/>
      </w:pPr>
      <w:bookmarkStart w:id="77" w:name="_Toc243591300"/>
      <w:r>
        <w:lastRenderedPageBreak/>
        <w:t>Conclusão e Trabalhos futuros</w:t>
      </w:r>
      <w:bookmarkEnd w:id="77"/>
    </w:p>
    <w:p w14:paraId="12983053" w14:textId="277A2E04" w:rsidR="00D01D89" w:rsidRDefault="00D01D89" w:rsidP="00D01D89">
      <w:pPr>
        <w:pStyle w:val="Ttulo2"/>
      </w:pPr>
      <w:bookmarkStart w:id="78" w:name="_Toc243591301"/>
      <w:r>
        <w:t>Conclusão</w:t>
      </w:r>
      <w:bookmarkEnd w:id="78"/>
    </w:p>
    <w:p w14:paraId="4E4427F3" w14:textId="77777777" w:rsidR="004F757D" w:rsidRDefault="004F757D" w:rsidP="004F757D">
      <w:r>
        <w:t xml:space="preserve">O trabalho permitiu desenvolver um pipeline ETL no KNIME para integrar informação de um portefólio de </w:t>
      </w:r>
      <w:proofErr w:type="spellStart"/>
      <w:r>
        <w:t>criptoativos</w:t>
      </w:r>
      <w:proofErr w:type="spellEnd"/>
      <w:r>
        <w:t xml:space="preserve"> a partir de fontes heterogéneas. A solução combina registos locais de aquisição, informação de mercado obtida por API REST e dados cambiais em XML, aplicando operações de normalização, integração e cálculo.</w:t>
      </w:r>
    </w:p>
    <w:p w14:paraId="34459238" w14:textId="74F7BBCD" w:rsidR="001C5D0C" w:rsidRPr="001C5D0C" w:rsidRDefault="004F757D" w:rsidP="004F757D">
      <w:r>
        <w:t xml:space="preserve">A articulação com </w:t>
      </w:r>
      <w:proofErr w:type="spellStart"/>
      <w:r>
        <w:t>PostgreSQL</w:t>
      </w:r>
      <w:proofErr w:type="spellEnd"/>
      <w:r>
        <w:t xml:space="preserve">, Excel, correio eletrónico e </w:t>
      </w:r>
      <w:proofErr w:type="spellStart"/>
      <w:r>
        <w:t>Grafana</w:t>
      </w:r>
      <w:proofErr w:type="spellEnd"/>
      <w:r>
        <w:t xml:space="preserve"> demonstra a possibilidade de disponibilizar os resultados através de diferentes mecanismos de persistência, exportação e consulta. O projeto evidencia a importância da consistência dos identificadores, dos tipos de dados e das regras de conversão para a qualidade dos indicadores produzidos.</w:t>
      </w:r>
    </w:p>
    <w:p w14:paraId="738296EC" w14:textId="1544107E" w:rsidR="00D01D89" w:rsidRDefault="00D01D89" w:rsidP="00D01D89">
      <w:pPr>
        <w:pStyle w:val="Ttulo2"/>
      </w:pPr>
      <w:bookmarkStart w:id="79" w:name="_Toc243591302"/>
      <w:r>
        <w:t>Limitações identificadas</w:t>
      </w:r>
      <w:bookmarkEnd w:id="79"/>
    </w:p>
    <w:p w14:paraId="4E78FD12" w14:textId="77777777" w:rsidR="004F757D" w:rsidRDefault="004F757D" w:rsidP="004F757D">
      <w:r>
        <w:t>A solução depende de serviços externos para obter cotações e taxas cambiais, podendo ser afetada por indisponibilidades, alterações de estrutura ou limites de acesso. A normalização de valores numéricos por substituição de caracteres não garante, isoladamente, que todos os valores resultantes sejam válidos.</w:t>
      </w:r>
    </w:p>
    <w:p w14:paraId="3855DC3B" w14:textId="300EFF2E" w:rsidR="008A4B22" w:rsidRDefault="008A4B22" w:rsidP="004F757D">
      <w:r w:rsidRPr="008A4B22">
        <w:t>Em particular, a substituição de vírgulas por pontos pode interpretar incorretamente valores com separador de milhares (por exemplo, «1,234.56») e a remoção de caracteres não numéricos elimina o sinal negativo, pelo que seria necessária uma validação mais rigorosa dos valores de entrada.</w:t>
      </w:r>
    </w:p>
    <w:p w14:paraId="0335164E" w14:textId="77777777" w:rsidR="001E6EF2" w:rsidRPr="001E6EF2" w:rsidRDefault="004F757D" w:rsidP="001E6EF2">
      <w:r>
        <w:t xml:space="preserve">Outra limitação a considerar é a utilização da taxa de câmbio na determinação do custo de aquisição: a conversão com uma taxa atual pode diferir da conversão à taxa histórica. </w:t>
      </w:r>
      <w:r w:rsidR="001E6EF2" w:rsidRPr="001E6EF2">
        <w:t>A interpretação dos resultados deve ter em conta que o valor de P&amp;L assume o valor zero nos registos sem cotação, o que não corresponde necessariamente à ausência de lucro ou prejuízo.</w:t>
      </w:r>
    </w:p>
    <w:p w14:paraId="1B32EA54" w14:textId="123909A2" w:rsidR="001E6EF2" w:rsidRPr="001C5D0C" w:rsidRDefault="001E6EF2" w:rsidP="001E6EF2">
      <w:r w:rsidRPr="001E6EF2">
        <w:t xml:space="preserve">No mecanismo de cifra, a palavra-passe encontra-se definida diretamente no código e o vetor de inicialização é fixo, o que reduz a segurança, pois a reutilização do mesmo IV com a mesma chave em modo CBC torna a cifra determinística. A chave é obtida através de um simples SHA-256 da palavra-passe, e não de uma função de derivação de chaves com sal, e o modo CBC não assegura integridade nem autenticidade dos dados. Numa versão futura, estes aspetos poderiam ser resolvidos </w:t>
      </w:r>
      <w:r w:rsidRPr="001E6EF2">
        <w:lastRenderedPageBreak/>
        <w:t>com um IV aleatório guardado no início do ficheiro cifrado, a derivação de chave com PBKDF2, o modo AES-GCM e a gestão da palavra-passe fora do código.</w:t>
      </w:r>
    </w:p>
    <w:p w14:paraId="2A1525F2" w14:textId="07C29C40" w:rsidR="004F757D" w:rsidRDefault="00D01D89" w:rsidP="004F757D">
      <w:pPr>
        <w:pStyle w:val="Ttulo2"/>
      </w:pPr>
      <w:bookmarkStart w:id="80" w:name="_Toc243591303"/>
      <w:r>
        <w:t>Trabalhos futuros</w:t>
      </w:r>
      <w:bookmarkEnd w:id="80"/>
    </w:p>
    <w:p w14:paraId="43AC85FF" w14:textId="77777777" w:rsidR="004F757D" w:rsidRDefault="004F757D" w:rsidP="004F757D">
      <w:r>
        <w:t>Como evolução futura, poderá ser implementada uma validação mais rigorosa dos registos de entrada, com identificação explícita de valores inválidos e registo de erros de processamento. Poderá ainda ser introduzido um mecanismo de repetição controlada de pedidos externos e uma verificação automática do resultado de cada execução.</w:t>
      </w:r>
    </w:p>
    <w:p w14:paraId="12ED199D" w14:textId="0F89C4C9" w:rsidR="004F757D" w:rsidRDefault="004F757D" w:rsidP="008140DB">
      <w:r>
        <w:t xml:space="preserve">Outras melhorias possíveis incluem a consulta de taxas cambiais históricas para cada aquisição, a parametrização das fontes e dos destinos, a execução agendada do </w:t>
      </w:r>
      <w:proofErr w:type="spellStart"/>
      <w:r>
        <w:t>workflow</w:t>
      </w:r>
      <w:proofErr w:type="spellEnd"/>
      <w:r>
        <w:t xml:space="preserve"> e o aperfeiçoamento dos painéis do </w:t>
      </w:r>
      <w:proofErr w:type="spellStart"/>
      <w:r>
        <w:t>Grafana</w:t>
      </w:r>
      <w:proofErr w:type="spellEnd"/>
      <w:r>
        <w:t xml:space="preserve"> para comparação temporal do portefólio.</w:t>
      </w:r>
    </w:p>
    <w:p w14:paraId="626F97ED" w14:textId="02A62B02" w:rsidR="008A4B22" w:rsidRPr="004F757D" w:rsidRDefault="008A4B22" w:rsidP="004F757D">
      <w:pPr>
        <w:sectPr w:rsidR="008A4B22" w:rsidRPr="004F757D" w:rsidSect="0026547F">
          <w:type w:val="oddPage"/>
          <w:pgSz w:w="11906" w:h="16838"/>
          <w:pgMar w:top="1418" w:right="1134" w:bottom="1134" w:left="1701" w:header="709" w:footer="709" w:gutter="0"/>
          <w:cols w:space="708"/>
          <w:docGrid w:linePitch="360"/>
        </w:sectPr>
      </w:pPr>
      <w:r w:rsidRPr="008A4B22">
        <w:t>Deverão ainda ser corrigidos os aspetos de segurança da cifra identificados nas limitações, nomeadamente a utilização de um IV aleatório, a derivação da chave com PBKDF2, a adoção do modo AES-GCM e a gestão da palavra-passe fora do código</w:t>
      </w:r>
      <w:r w:rsidR="002E4CC5">
        <w:t>.</w:t>
      </w:r>
    </w:p>
    <w:p w14:paraId="6CBF3B17" w14:textId="77777777" w:rsidR="0026547F" w:rsidRDefault="0026547F" w:rsidP="001C5D0C">
      <w:pPr>
        <w:ind w:firstLine="0"/>
      </w:pPr>
    </w:p>
    <w:p w14:paraId="7F4AE095" w14:textId="77777777" w:rsidR="005D1639" w:rsidRPr="00DC0777" w:rsidRDefault="00804760" w:rsidP="002C77A8">
      <w:pPr>
        <w:pStyle w:val="TituloNoNumerado"/>
        <w:rPr>
          <w:lang w:val="en-US"/>
        </w:rPr>
      </w:pPr>
      <w:proofErr w:type="spellStart"/>
      <w:r w:rsidRPr="00DC0777">
        <w:rPr>
          <w:lang w:val="en-US"/>
        </w:rPr>
        <w:t>Bibliografia</w:t>
      </w:r>
      <w:proofErr w:type="spellEnd"/>
    </w:p>
    <w:p w14:paraId="3953B96D" w14:textId="77777777" w:rsidR="00393BBB" w:rsidRDefault="00393BBB" w:rsidP="00393BBB">
      <w:pPr>
        <w:pStyle w:val="Bibliografia"/>
      </w:pPr>
      <w:r>
        <w:t xml:space="preserve">KNIME. KNIME Analytics Platform —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oficial</w:t>
      </w:r>
      <w:proofErr w:type="spellEnd"/>
      <w:r>
        <w:t>. https://docs.knime.com/</w:t>
      </w:r>
    </w:p>
    <w:p w14:paraId="5BFD6D94" w14:textId="77777777" w:rsidR="00393BBB" w:rsidRDefault="00393BBB" w:rsidP="00393BBB">
      <w:pPr>
        <w:pStyle w:val="Bibliografia"/>
      </w:pPr>
      <w:proofErr w:type="spellStart"/>
      <w:r>
        <w:t>CoinGecko</w:t>
      </w:r>
      <w:proofErr w:type="spellEnd"/>
      <w:r>
        <w:t>. API Documentation. https://docs.coingecko.com/</w:t>
      </w:r>
    </w:p>
    <w:p w14:paraId="24619E95" w14:textId="1F406A07" w:rsidR="00393BBB" w:rsidRDefault="00393BBB" w:rsidP="00393BBB">
      <w:pPr>
        <w:pStyle w:val="Bibliografia"/>
      </w:pPr>
      <w:r>
        <w:t xml:space="preserve">Banco Central </w:t>
      </w:r>
      <w:proofErr w:type="spellStart"/>
      <w:r>
        <w:t>Europeu</w:t>
      </w:r>
      <w:proofErr w:type="spellEnd"/>
      <w:r>
        <w:t>. Euro foreign exchange reference rates. https://www.ecb.europa.eu/stats/policy_and_exchange_rates/euro_reference_exchange_rates/</w:t>
      </w:r>
    </w:p>
    <w:p w14:paraId="500D8F79" w14:textId="77777777" w:rsidR="00393BBB" w:rsidRDefault="00393BBB" w:rsidP="00393BBB">
      <w:pPr>
        <w:pStyle w:val="Bibliografia"/>
      </w:pPr>
      <w:r>
        <w:t>PostgreSQL Global Development Group. PostgreSQL Documentation. https://www.postgresql.org/docs/</w:t>
      </w:r>
    </w:p>
    <w:p w14:paraId="3345EA87" w14:textId="77777777" w:rsidR="00393BBB" w:rsidRDefault="00393BBB" w:rsidP="00393BBB">
      <w:pPr>
        <w:pStyle w:val="Bibliografia"/>
      </w:pPr>
      <w:r>
        <w:t>Neon. Documentation. https://neon.com/docs</w:t>
      </w:r>
    </w:p>
    <w:p w14:paraId="2167FC7C" w14:textId="1C430128" w:rsidR="005D1639" w:rsidRPr="006F73DB" w:rsidRDefault="00393BBB" w:rsidP="00393BBB">
      <w:pPr>
        <w:pStyle w:val="Bibliografia"/>
      </w:pPr>
      <w:r>
        <w:t>Grafana Labs. Grafana documentation. https://grafana.com/docs/grafana/latest/</w:t>
      </w:r>
    </w:p>
    <w:p w14:paraId="2D4DF7D1" w14:textId="77777777" w:rsidR="00756E9F" w:rsidRDefault="00756E9F" w:rsidP="00E50E37"/>
    <w:p w14:paraId="0A94A1B9" w14:textId="77777777" w:rsidR="00756E9F" w:rsidRDefault="00756E9F" w:rsidP="00683B2F">
      <w:pPr>
        <w:ind w:firstLine="0"/>
        <w:sectPr w:rsidR="00756E9F" w:rsidSect="00DC0777">
          <w:pgSz w:w="11906" w:h="16838"/>
          <w:pgMar w:top="1418" w:right="1134" w:bottom="1134" w:left="1701" w:header="709" w:footer="709" w:gutter="0"/>
          <w:cols w:space="708"/>
          <w:titlePg/>
          <w:docGrid w:linePitch="360"/>
        </w:sectPr>
      </w:pPr>
    </w:p>
    <w:p w14:paraId="23B815DE" w14:textId="77777777" w:rsidR="00083104" w:rsidRDefault="00083104" w:rsidP="008A4B22">
      <w:pPr>
        <w:ind w:firstLine="0"/>
      </w:pPr>
    </w:p>
    <w:p w14:paraId="682B9BF9" w14:textId="77777777" w:rsidR="00073081" w:rsidRPr="00A245ED" w:rsidRDefault="00A245ED" w:rsidP="0041435C">
      <w:pPr>
        <w:pStyle w:val="TituloNoNumerado"/>
      </w:pPr>
      <w:r w:rsidRPr="00A245ED">
        <w:t>ANEXOS</w:t>
      </w:r>
    </w:p>
    <w:p w14:paraId="6C0B8462" w14:textId="46F0FE57" w:rsidR="0069106B" w:rsidRDefault="00F0675B" w:rsidP="00E50E37">
      <w:r>
        <w:t xml:space="preserve">GitHub - </w:t>
      </w:r>
      <w:hyperlink r:id="rId43" w:history="1">
        <w:r w:rsidRPr="005032DE">
          <w:rPr>
            <w:rStyle w:val="Hiperligao"/>
          </w:rPr>
          <w:t>https://github.com/JoseSousa31552/Trabalho_Isi_PT1</w:t>
        </w:r>
      </w:hyperlink>
    </w:p>
    <w:p w14:paraId="112670E0" w14:textId="0FE76567" w:rsidR="00FE1A64" w:rsidRDefault="00F0675B" w:rsidP="00E50E37">
      <w:proofErr w:type="spellStart"/>
      <w:r>
        <w:t>Grafana</w:t>
      </w:r>
      <w:proofErr w:type="spellEnd"/>
      <w:r>
        <w:t xml:space="preserve"> - </w:t>
      </w:r>
      <w:hyperlink r:id="rId44" w:history="1">
        <w:r w:rsidR="003C5C4E" w:rsidRPr="005032DE">
          <w:rPr>
            <w:rStyle w:val="Hiperligao"/>
          </w:rPr>
          <w:t>https://honestanaconda941.grafana.net/goto/ssk8nj</w:t>
        </w:r>
      </w:hyperlink>
    </w:p>
    <w:p w14:paraId="48061537" w14:textId="77777777" w:rsidR="00F0675B" w:rsidRPr="006F73DB" w:rsidRDefault="00F0675B" w:rsidP="00E50E37"/>
    <w:p w14:paraId="10E29725" w14:textId="77777777" w:rsidR="0069106B" w:rsidRPr="006F73DB" w:rsidRDefault="0069106B" w:rsidP="00E50E37"/>
    <w:p w14:paraId="5FCD1D83" w14:textId="77777777" w:rsidR="0069106B" w:rsidRPr="006F73DB" w:rsidRDefault="0069106B" w:rsidP="00E50E37"/>
    <w:p w14:paraId="5AF217D5" w14:textId="77777777" w:rsidR="0069106B" w:rsidRPr="006F73DB" w:rsidRDefault="0069106B" w:rsidP="00E50E37"/>
    <w:p w14:paraId="14894024" w14:textId="77777777" w:rsidR="0069106B" w:rsidRPr="006F73DB" w:rsidRDefault="0069106B" w:rsidP="00E50E37"/>
    <w:p w14:paraId="706E5EEC" w14:textId="77777777" w:rsidR="0069106B" w:rsidRPr="006F73DB" w:rsidRDefault="0069106B" w:rsidP="00E50E37"/>
    <w:p w14:paraId="553C6644" w14:textId="77777777" w:rsidR="0069106B" w:rsidRPr="006F73DB" w:rsidRDefault="0069106B" w:rsidP="00E50E37"/>
    <w:p w14:paraId="092C1327" w14:textId="77777777" w:rsidR="0069106B" w:rsidRPr="006F73DB" w:rsidRDefault="0069106B" w:rsidP="00E50E37"/>
    <w:p w14:paraId="7AE7677A" w14:textId="77777777" w:rsidR="0069106B" w:rsidRPr="006F73DB" w:rsidRDefault="0069106B" w:rsidP="00E50E37"/>
    <w:p w14:paraId="1A79A8E3" w14:textId="77777777" w:rsidR="0069106B" w:rsidRPr="006F73DB" w:rsidRDefault="0069106B" w:rsidP="00E50E37"/>
    <w:p w14:paraId="4850BFCA" w14:textId="77777777" w:rsidR="0069106B" w:rsidRPr="006F73DB" w:rsidRDefault="0069106B" w:rsidP="00E50E37"/>
    <w:p w14:paraId="5CDA927B" w14:textId="77777777" w:rsidR="0069106B" w:rsidRPr="006F73DB" w:rsidRDefault="0069106B" w:rsidP="00E50E37"/>
    <w:p w14:paraId="48325A51" w14:textId="77777777" w:rsidR="0069106B" w:rsidRPr="006F73DB" w:rsidRDefault="0069106B" w:rsidP="00E50E37"/>
    <w:p w14:paraId="4EBFA2E7" w14:textId="77777777" w:rsidR="0069106B" w:rsidRPr="006F73DB" w:rsidRDefault="0069106B" w:rsidP="00E50E37"/>
    <w:p w14:paraId="28D94AB7" w14:textId="77777777" w:rsidR="0069106B" w:rsidRPr="006F73DB" w:rsidRDefault="0069106B" w:rsidP="00E50E37"/>
    <w:p w14:paraId="33141D4E" w14:textId="77777777" w:rsidR="0069106B" w:rsidRPr="006F73DB" w:rsidRDefault="0069106B" w:rsidP="00E50E37"/>
    <w:p w14:paraId="25B51679" w14:textId="77777777" w:rsidR="0069106B" w:rsidRPr="006F73DB" w:rsidRDefault="0069106B" w:rsidP="00E50E37"/>
    <w:p w14:paraId="2F2BF155" w14:textId="77777777" w:rsidR="0069106B" w:rsidRPr="006F73DB" w:rsidRDefault="0069106B" w:rsidP="00E50E37"/>
    <w:p w14:paraId="43D60765" w14:textId="77777777" w:rsidR="0069106B" w:rsidRDefault="0069106B" w:rsidP="00E50E37"/>
    <w:p w14:paraId="04E68C68" w14:textId="77777777" w:rsidR="005D1639" w:rsidRDefault="005D1639" w:rsidP="00E50E37"/>
    <w:p w14:paraId="1BA515AD" w14:textId="77777777" w:rsidR="005D1639" w:rsidRDefault="005D1639" w:rsidP="00E50E37"/>
    <w:p w14:paraId="273D418D" w14:textId="77777777" w:rsidR="005D1639" w:rsidRPr="006F73DB" w:rsidRDefault="005D1639" w:rsidP="00E50E37"/>
    <w:p w14:paraId="04E75BB8" w14:textId="77777777" w:rsidR="00083104" w:rsidRDefault="00083104" w:rsidP="00E50E37"/>
    <w:p w14:paraId="3AB64AD5" w14:textId="77777777" w:rsidR="00083104" w:rsidRDefault="00083104" w:rsidP="00E50E37">
      <w:pPr>
        <w:sectPr w:rsidR="00083104" w:rsidSect="00DC0777">
          <w:pgSz w:w="11906" w:h="16838"/>
          <w:pgMar w:top="1418" w:right="1134" w:bottom="1134" w:left="1701" w:header="709" w:footer="709" w:gutter="0"/>
          <w:pgNumType w:fmt="upperRoman" w:start="19"/>
          <w:cols w:space="708"/>
          <w:titlePg/>
          <w:docGrid w:linePitch="360"/>
        </w:sectPr>
      </w:pPr>
    </w:p>
    <w:p w14:paraId="44E9DCC7" w14:textId="77777777" w:rsidR="00A245ED" w:rsidRDefault="00A245ED" w:rsidP="00E50E37"/>
    <w:p w14:paraId="5AC7A1B9" w14:textId="77777777" w:rsidR="00A245ED" w:rsidRDefault="00A245ED" w:rsidP="00E50E37"/>
    <w:p w14:paraId="37941178" w14:textId="77777777" w:rsidR="00A245ED" w:rsidRDefault="00A245ED" w:rsidP="00E50E37"/>
    <w:p w14:paraId="466F0B93" w14:textId="77777777" w:rsidR="00A245ED" w:rsidRDefault="00A245ED" w:rsidP="00E50E37"/>
    <w:p w14:paraId="2D1BDE38" w14:textId="77777777" w:rsidR="00A245ED" w:rsidRDefault="00A245ED" w:rsidP="00E50E37"/>
    <w:p w14:paraId="2128DFB0" w14:textId="77777777" w:rsidR="00A245ED" w:rsidRDefault="00083104" w:rsidP="0041435C">
      <w:pPr>
        <w:ind w:firstLine="0"/>
      </w:pPr>
      <w:r>
        <w:tab/>
      </w:r>
    </w:p>
    <w:p w14:paraId="381A3882" w14:textId="77777777" w:rsidR="00A245ED" w:rsidRDefault="00A245ED" w:rsidP="00E50E37"/>
    <w:p w14:paraId="60F69756" w14:textId="77777777" w:rsidR="00A245ED" w:rsidRDefault="00A245ED" w:rsidP="00E50E37"/>
    <w:p w14:paraId="6F189C59" w14:textId="77777777" w:rsidR="00A245ED" w:rsidRDefault="00A245ED" w:rsidP="00E50E37"/>
    <w:p w14:paraId="1E3307EE" w14:textId="77777777" w:rsidR="00A245ED" w:rsidRDefault="00A245ED" w:rsidP="00E50E37"/>
    <w:p w14:paraId="26C40A35" w14:textId="77777777" w:rsidR="00A245ED" w:rsidRDefault="00A245ED" w:rsidP="00E50E37"/>
    <w:p w14:paraId="49C85770" w14:textId="77777777" w:rsidR="00A245ED" w:rsidRDefault="00A245ED" w:rsidP="00E50E37"/>
    <w:p w14:paraId="25CF48C5" w14:textId="77777777" w:rsidR="00A245ED" w:rsidRDefault="00A245ED" w:rsidP="00E50E37"/>
    <w:p w14:paraId="1C276252" w14:textId="77777777" w:rsidR="00A245ED" w:rsidRDefault="00A245ED" w:rsidP="00E50E37"/>
    <w:p w14:paraId="2DF39279" w14:textId="77777777" w:rsidR="00A245ED" w:rsidRDefault="00A245ED" w:rsidP="00E50E37"/>
    <w:p w14:paraId="7446E5A6" w14:textId="77777777" w:rsidR="00A245ED" w:rsidRDefault="00A245ED" w:rsidP="00E50E37"/>
    <w:p w14:paraId="5EE50C43" w14:textId="77777777" w:rsidR="00A245ED" w:rsidRDefault="00A245ED" w:rsidP="00E50E37"/>
    <w:p w14:paraId="14144307" w14:textId="77777777" w:rsidR="00A245ED" w:rsidRDefault="00A245ED" w:rsidP="00E50E37"/>
    <w:p w14:paraId="685C3177" w14:textId="77777777" w:rsidR="00A245ED" w:rsidRDefault="00A245ED" w:rsidP="00E50E37"/>
    <w:p w14:paraId="33E29ED6" w14:textId="77777777" w:rsidR="00A245ED" w:rsidRDefault="00A245ED" w:rsidP="00E50E37"/>
    <w:p w14:paraId="17F45435" w14:textId="77777777" w:rsidR="000E4EA8" w:rsidRDefault="000E4EA8" w:rsidP="00E50E37"/>
    <w:p w14:paraId="134F2E47" w14:textId="77777777" w:rsidR="000E4EA8" w:rsidRDefault="000E4EA8" w:rsidP="00E50E37"/>
    <w:p w14:paraId="5FAF1609" w14:textId="747E326C" w:rsidR="00A245ED" w:rsidRDefault="00A245ED" w:rsidP="00E50E37"/>
    <w:sectPr w:rsidR="00A245ED" w:rsidSect="00DC0777">
      <w:pgSz w:w="11906" w:h="16838"/>
      <w:pgMar w:top="1418" w:right="1134" w:bottom="1134" w:left="1701" w:header="709" w:footer="709" w:gutter="0"/>
      <w:pgNumType w:fmt="upperRoman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DCD3F" w14:textId="77777777" w:rsidR="007A0A7A" w:rsidRDefault="007A0A7A" w:rsidP="00E50E37">
      <w:r>
        <w:separator/>
      </w:r>
    </w:p>
  </w:endnote>
  <w:endnote w:type="continuationSeparator" w:id="0">
    <w:p w14:paraId="2339BD2E" w14:textId="77777777" w:rsidR="007A0A7A" w:rsidRDefault="007A0A7A" w:rsidP="00E50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83E19" w14:textId="77777777" w:rsidR="003C2050" w:rsidRPr="003C2050" w:rsidRDefault="003C2050" w:rsidP="003C2050">
    <w:pPr>
      <w:pStyle w:val="Rodap"/>
      <w:ind w:firstLine="0"/>
    </w:pPr>
    <w:r>
      <w:fldChar w:fldCharType="begin"/>
    </w:r>
    <w:r>
      <w:instrText xml:space="preserve"> PAGE   \* MERGEFORMAT </w:instrText>
    </w:r>
    <w:r>
      <w:fldChar w:fldCharType="separate"/>
    </w:r>
    <w:r w:rsidR="00083104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4378539"/>
      <w:docPartObj>
        <w:docPartGallery w:val="Page Numbers (Bottom of Page)"/>
        <w:docPartUnique/>
      </w:docPartObj>
    </w:sdtPr>
    <w:sdtContent>
      <w:p w14:paraId="3CBF05F6" w14:textId="77777777" w:rsidR="00B545D3" w:rsidRDefault="00804760" w:rsidP="0041435C">
        <w:pPr>
          <w:pStyle w:val="Rodap"/>
          <w:ind w:left="4248" w:firstLine="424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0777">
          <w:rPr>
            <w:noProof/>
          </w:rPr>
          <w:t>III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543E5" w14:textId="77777777" w:rsidR="003C2050" w:rsidRDefault="003C2050" w:rsidP="00115CC7">
    <w:pPr>
      <w:pStyle w:val="Rodap"/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5808097"/>
      <w:docPartObj>
        <w:docPartGallery w:val="Page Numbers (Bottom of Page)"/>
        <w:docPartUnique/>
      </w:docPartObj>
    </w:sdtPr>
    <w:sdtContent>
      <w:p w14:paraId="04A262E8" w14:textId="77777777" w:rsidR="00DC0777" w:rsidRDefault="00DC0777" w:rsidP="0041435C">
        <w:pPr>
          <w:pStyle w:val="Rodap"/>
          <w:ind w:left="4248" w:firstLine="424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3104">
          <w:rPr>
            <w:noProof/>
          </w:rPr>
          <w:t>XI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225072"/>
      <w:docPartObj>
        <w:docPartGallery w:val="Page Numbers (Bottom of Page)"/>
        <w:docPartUnique/>
      </w:docPartObj>
    </w:sdtPr>
    <w:sdtContent>
      <w:p w14:paraId="2AEB1126" w14:textId="77777777" w:rsidR="002F4FD7" w:rsidRDefault="00804760" w:rsidP="0041435C">
        <w:pPr>
          <w:pStyle w:val="Rodap"/>
          <w:ind w:left="4248" w:firstLine="424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3104">
          <w:rPr>
            <w:noProof/>
          </w:rPr>
          <w:t>XXI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02464" w14:textId="77777777" w:rsidR="0026547F" w:rsidRDefault="0026547F" w:rsidP="0052250D">
    <w:pPr>
      <w:pStyle w:val="Rodap"/>
      <w:framePr w:wrap="none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83104">
      <w:rPr>
        <w:rStyle w:val="Nmerodepgina"/>
        <w:noProof/>
      </w:rPr>
      <w:t>XX</w:t>
    </w:r>
    <w:r>
      <w:rPr>
        <w:rStyle w:val="Nmerodepgina"/>
      </w:rPr>
      <w:fldChar w:fldCharType="end"/>
    </w:r>
  </w:p>
  <w:p w14:paraId="1AD0DC15" w14:textId="77777777" w:rsidR="0026547F" w:rsidRDefault="0026547F" w:rsidP="0026547F">
    <w:pPr>
      <w:pStyle w:val="Rodap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5DFF1" w14:textId="77777777" w:rsidR="007A0A7A" w:rsidRDefault="007A0A7A" w:rsidP="00E50E37">
      <w:r>
        <w:separator/>
      </w:r>
    </w:p>
  </w:footnote>
  <w:footnote w:type="continuationSeparator" w:id="0">
    <w:p w14:paraId="5FE2AA4A" w14:textId="77777777" w:rsidR="007A0A7A" w:rsidRDefault="007A0A7A" w:rsidP="00E50E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2E107" w14:textId="679E5C06" w:rsidR="00CA4C3C" w:rsidRDefault="008905FB" w:rsidP="00CA4C3C">
    <w:pPr>
      <w:pStyle w:val="Cabealho"/>
      <w:ind w:firstLine="0"/>
    </w:pPr>
    <w:r>
      <w:rPr>
        <w:noProof/>
      </w:rPr>
      <w:drawing>
        <wp:anchor distT="0" distB="0" distL="114300" distR="114300" simplePos="0" relativeHeight="251668480" behindDoc="0" locked="0" layoutInCell="1" allowOverlap="1" wp14:anchorId="413D4605" wp14:editId="7CA5B20C">
          <wp:simplePos x="0" y="0"/>
          <wp:positionH relativeFrom="column">
            <wp:posOffset>-314960</wp:posOffset>
          </wp:positionH>
          <wp:positionV relativeFrom="paragraph">
            <wp:posOffset>-351838</wp:posOffset>
          </wp:positionV>
          <wp:extent cx="1257490" cy="430306"/>
          <wp:effectExtent l="0" t="0" r="0" b="8255"/>
          <wp:wrapNone/>
          <wp:docPr id="180655462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490" cy="4303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A4C3C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C491D71" wp14:editId="7A6D9EEA">
              <wp:simplePos x="0" y="0"/>
              <wp:positionH relativeFrom="page">
                <wp:align>right</wp:align>
              </wp:positionH>
              <wp:positionV relativeFrom="paragraph">
                <wp:posOffset>-354965</wp:posOffset>
              </wp:positionV>
              <wp:extent cx="5365750" cy="147320"/>
              <wp:effectExtent l="0" t="0" r="25400" b="24130"/>
              <wp:wrapNone/>
              <wp:docPr id="580198666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65750" cy="1473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A8FD19" id="Retângulo 1" o:spid="_x0000_s1026" style="position:absolute;margin-left:371.3pt;margin-top:-27.95pt;width:422.5pt;height:11.6pt;z-index:25166438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w6IdAIAAEcFAAAOAAAAZHJzL2Uyb0RvYy54bWysVE1v2zAMvQ/YfxB0X22nSbsFdYqgRYcB&#10;RVusHXpWZCk2IIsapcTJfv0o2XGCrthh2EWmTPLxQ4+8ut61hm0V+gZsyYuznDNlJVSNXZf8x8vd&#10;p8+c+SBsJQxYVfK98vx68fHDVefmagI1mEohIxDr550reR2Cm2eZl7VqhT8DpywpNWArAl1xnVUo&#10;OkJvTTbJ84usA6wcglTe09/bXskXCV9rJcOj1l4FZkpOuYV0YjpX8cwWV2K+RuHqRg5piH/IohWN&#10;paAj1K0Igm2w+QOqbSSCBx3OJLQZaN1IlWqgaor8TTXPtXAq1ULN8W5sk/9/sPJh++yekNrQOT/3&#10;JMYqdhrb+KX82C41az82S+0Ck/Rzdn4xu5xRTyXpiunl+SR1Mzt6O/Thq4KWRaHkSI+ReiS29z5Q&#10;RDI9mMRgHkxT3TXGpAuuVzcG2VbEh8sn+cUB/cQsO+acpLA3Kjob+11p1lSU5SRFTHRSI56QUtlQ&#10;9KpaVKoPU8zyfIwSCRg9UpoJMCJrSm/EHgAOlj3IAbuvb7CPriqxcXTO/5ZY7zx6pMhgw+jcNhbw&#10;PQBDVQ2Re3tK/6Q1UVxBtX9ChtDPgnfyrqH3uRc+PAkk8tOT0kCHRzq0ga7kMEic1YC/3vsf7YmT&#10;pOWso2Equf+5Eag4M98ssfVLMZ3G6UuX6eySqMLwVLM61dhNewP07AWtDieTGO2DOYgaoX2luV/G&#10;qKQSVlLsksuAh8tN6IecNodUy2Uyo4lzItzbZycjeOxq5N/L7lWgG0gaiN4PcBg8MX/D1d42elpY&#10;bgLoJhH52Neh3zStiTjDZonr4PSerI77b/EbAAD//wMAUEsDBBQABgAIAAAAIQBeTLCq3gAAAAgB&#10;AAAPAAAAZHJzL2Rvd25yZXYueG1sTI/NTsMwEITvSLyDtUjcWoe2hhLiVAhRLlxK+ClHN946EfE6&#10;it02vD3LCY47M5r9pliNvhNHHGIbSMPVNAOBVAfbktPw9rqeLEHEZMiaLhBq+MYIq/L8rDC5DSd6&#10;wWOVnOASirnR0KTU51LGukFv4jT0SOztw+BN4nNw0g7mxOW+k7Msu5betMQfGtPjQ4P1V3XwGjbv&#10;i/VWOkXV5/OTUi7bfjzu51pfXoz3dyASjukvDL/4jA4lM+3CgWwUnQYekjRMlLoFwfZyoVjZsTKf&#10;3YAsC/l/QPkDAAD//wMAUEsBAi0AFAAGAAgAAAAhALaDOJL+AAAA4QEAABMAAAAAAAAAAAAAAAAA&#10;AAAAAFtDb250ZW50X1R5cGVzXS54bWxQSwECLQAUAAYACAAAACEAOP0h/9YAAACUAQAACwAAAAAA&#10;AAAAAAAAAAAvAQAAX3JlbHMvLnJlbHNQSwECLQAUAAYACAAAACEAPN8OiHQCAABHBQAADgAAAAAA&#10;AAAAAAAAAAAuAgAAZHJzL2Uyb0RvYy54bWxQSwECLQAUAAYACAAAACEAXkywqt4AAAAIAQAADwAA&#10;AAAAAAAAAAAAAADOBAAAZHJzL2Rvd25yZXYueG1sUEsFBgAAAAAEAAQA8wAAANkFAAAAAA==&#10;" fillcolor="#002060" strokecolor="#0a121c [484]" strokeweight="2pt">
              <w10:wrap anchorx="page"/>
            </v:rect>
          </w:pict>
        </mc:Fallback>
      </mc:AlternateContent>
    </w:r>
    <w:r w:rsidR="00CA4C3C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F5FA301" wp14:editId="3F17E96A">
              <wp:simplePos x="0" y="0"/>
              <wp:positionH relativeFrom="column">
                <wp:posOffset>2145665</wp:posOffset>
              </wp:positionH>
              <wp:positionV relativeFrom="paragraph">
                <wp:posOffset>-62865</wp:posOffset>
              </wp:positionV>
              <wp:extent cx="5365750" cy="147320"/>
              <wp:effectExtent l="0" t="0" r="25400" b="24130"/>
              <wp:wrapNone/>
              <wp:docPr id="1290703088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65750" cy="1473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6888283" id="Retângulo 1" o:spid="_x0000_s1026" style="position:absolute;margin-left:168.95pt;margin-top:-4.95pt;width:422.5pt;height:11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w6IdAIAAEcFAAAOAAAAZHJzL2Uyb0RvYy54bWysVE1v2zAMvQ/YfxB0X22nSbsFdYqgRYcB&#10;RVusHXpWZCk2IIsapcTJfv0o2XGCrthh2EWmTPLxQ4+8ut61hm0V+gZsyYuznDNlJVSNXZf8x8vd&#10;p8+c+SBsJQxYVfK98vx68fHDVefmagI1mEohIxDr550reR2Cm2eZl7VqhT8DpywpNWArAl1xnVUo&#10;OkJvTTbJ84usA6wcglTe09/bXskXCV9rJcOj1l4FZkpOuYV0YjpX8cwWV2K+RuHqRg5piH/IohWN&#10;paAj1K0Igm2w+QOqbSSCBx3OJLQZaN1IlWqgaor8TTXPtXAq1ULN8W5sk/9/sPJh++yekNrQOT/3&#10;JMYqdhrb+KX82C41az82S+0Ck/Rzdn4xu5xRTyXpiunl+SR1Mzt6O/Thq4KWRaHkSI+ReiS29z5Q&#10;RDI9mMRgHkxT3TXGpAuuVzcG2VbEh8sn+cUB/cQsO+acpLA3Kjob+11p1lSU5SRFTHRSI56QUtlQ&#10;9KpaVKoPU8zyfIwSCRg9UpoJMCJrSm/EHgAOlj3IAbuvb7CPriqxcXTO/5ZY7zx6pMhgw+jcNhbw&#10;PQBDVQ2Re3tK/6Q1UVxBtX9ChtDPgnfyrqH3uRc+PAkk8tOT0kCHRzq0ga7kMEic1YC/3vsf7YmT&#10;pOWso2Equf+5Eag4M98ssfVLMZ3G6UuX6eySqMLwVLM61dhNewP07AWtDieTGO2DOYgaoX2luV/G&#10;qKQSVlLsksuAh8tN6IecNodUy2Uyo4lzItzbZycjeOxq5N/L7lWgG0gaiN4PcBg8MX/D1d42elpY&#10;bgLoJhH52Neh3zStiTjDZonr4PSerI77b/EbAAD//wMAUEsDBBQABgAIAAAAIQCR12sA4AAAAAoB&#10;AAAPAAAAZHJzL2Rvd25yZXYueG1sTI/NTsMwEITvSLyDtUjcWqc1gTbEqRCiXLiU8FOObrxNIuJ1&#10;FLtteHu2JzjtrHY0+02+Gl0njjiE1pOG2TQBgVR521Kt4f1tPVmACNGQNZ0n1PCDAVbF5UVuMutP&#10;9IrHMtaCQyhkRkMTY59JGaoGnQlT3yPxbe8HZyKvQy3tYE4c7jo5T5Jb6UxL/KExPT42WH2XB6dh&#10;83Gz3so6pfLr5TlN62T7+bRXWl9fjQ/3ICKO8c8MZ3xGh4KZdv5ANohOg1J3S7ZqmCx5ng2zxZzV&#10;jpVSIItc/q9Q/AIAAP//AwBQSwECLQAUAAYACAAAACEAtoM4kv4AAADhAQAAEwAAAAAAAAAAAAAA&#10;AAAAAAAAW0NvbnRlbnRfVHlwZXNdLnhtbFBLAQItABQABgAIAAAAIQA4/SH/1gAAAJQBAAALAAAA&#10;AAAAAAAAAAAAAC8BAABfcmVscy8ucmVsc1BLAQItABQABgAIAAAAIQA83w6IdAIAAEcFAAAOAAAA&#10;AAAAAAAAAAAAAC4CAABkcnMvZTJvRG9jLnhtbFBLAQItABQABgAIAAAAIQCR12sA4AAAAAoBAAAP&#10;AAAAAAAAAAAAAAAAAM4EAABkcnMvZG93bnJldi54bWxQSwUGAAAAAAQABADzAAAA2wUAAAAA&#10;" fillcolor="#002060" strokecolor="#0a121c [484]" strokeweight="2pt"/>
          </w:pict>
        </mc:Fallback>
      </mc:AlternateContent>
    </w:r>
  </w:p>
  <w:p w14:paraId="34836E20" w14:textId="77777777" w:rsidR="00CA4C3C" w:rsidRDefault="00CA4C3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A437E" w14:textId="6B885CAD" w:rsidR="00072C64" w:rsidRDefault="008905FB" w:rsidP="005A01C1">
    <w:pPr>
      <w:pStyle w:val="Cabealho"/>
      <w:ind w:firstLine="0"/>
    </w:pPr>
    <w:r>
      <w:rPr>
        <w:noProof/>
      </w:rPr>
      <w:drawing>
        <wp:anchor distT="0" distB="0" distL="114300" distR="114300" simplePos="0" relativeHeight="251666432" behindDoc="0" locked="0" layoutInCell="1" allowOverlap="1" wp14:anchorId="72EB0632" wp14:editId="557617C2">
          <wp:simplePos x="0" y="0"/>
          <wp:positionH relativeFrom="column">
            <wp:posOffset>-842069</wp:posOffset>
          </wp:positionH>
          <wp:positionV relativeFrom="paragraph">
            <wp:posOffset>-289453</wp:posOffset>
          </wp:positionV>
          <wp:extent cx="1257490" cy="430306"/>
          <wp:effectExtent l="0" t="0" r="0" b="8255"/>
          <wp:wrapNone/>
          <wp:docPr id="406224153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490" cy="4303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A01C1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8C3F7A" wp14:editId="7818C0BE">
              <wp:simplePos x="0" y="0"/>
              <wp:positionH relativeFrom="column">
                <wp:posOffset>2145665</wp:posOffset>
              </wp:positionH>
              <wp:positionV relativeFrom="paragraph">
                <wp:posOffset>-62865</wp:posOffset>
              </wp:positionV>
              <wp:extent cx="5365750" cy="147320"/>
              <wp:effectExtent l="0" t="0" r="25400" b="24130"/>
              <wp:wrapNone/>
              <wp:docPr id="574287632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65750" cy="1473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1BB4F22" id="Retângulo 1" o:spid="_x0000_s1026" style="position:absolute;margin-left:168.95pt;margin-top:-4.95pt;width:422.5pt;height:11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w6IdAIAAEcFAAAOAAAAZHJzL2Uyb0RvYy54bWysVE1v2zAMvQ/YfxB0X22nSbsFdYqgRYcB&#10;RVusHXpWZCk2IIsapcTJfv0o2XGCrthh2EWmTPLxQ4+8ut61hm0V+gZsyYuznDNlJVSNXZf8x8vd&#10;p8+c+SBsJQxYVfK98vx68fHDVefmagI1mEohIxDr550reR2Cm2eZl7VqhT8DpywpNWArAl1xnVUo&#10;OkJvTTbJ84usA6wcglTe09/bXskXCV9rJcOj1l4FZkpOuYV0YjpX8cwWV2K+RuHqRg5piH/IohWN&#10;paAj1K0Igm2w+QOqbSSCBx3OJLQZaN1IlWqgaor8TTXPtXAq1ULN8W5sk/9/sPJh++yekNrQOT/3&#10;JMYqdhrb+KX82C41az82S+0Ck/Rzdn4xu5xRTyXpiunl+SR1Mzt6O/Thq4KWRaHkSI+ReiS29z5Q&#10;RDI9mMRgHkxT3TXGpAuuVzcG2VbEh8sn+cUB/cQsO+acpLA3Kjob+11p1lSU5SRFTHRSI56QUtlQ&#10;9KpaVKoPU8zyfIwSCRg9UpoJMCJrSm/EHgAOlj3IAbuvb7CPriqxcXTO/5ZY7zx6pMhgw+jcNhbw&#10;PQBDVQ2Re3tK/6Q1UVxBtX9ChtDPgnfyrqH3uRc+PAkk8tOT0kCHRzq0ga7kMEic1YC/3vsf7YmT&#10;pOWso2Equf+5Eag4M98ssfVLMZ3G6UuX6eySqMLwVLM61dhNewP07AWtDieTGO2DOYgaoX2luV/G&#10;qKQSVlLsksuAh8tN6IecNodUy2Uyo4lzItzbZycjeOxq5N/L7lWgG0gaiN4PcBg8MX/D1d42elpY&#10;bgLoJhH52Neh3zStiTjDZonr4PSerI77b/EbAAD//wMAUEsDBBQABgAIAAAAIQCR12sA4AAAAAoB&#10;AAAPAAAAZHJzL2Rvd25yZXYueG1sTI/NTsMwEITvSLyDtUjcWqc1gTbEqRCiXLiU8FOObrxNIuJ1&#10;FLtteHu2JzjtrHY0+02+Gl0njjiE1pOG2TQBgVR521Kt4f1tPVmACNGQNZ0n1PCDAVbF5UVuMutP&#10;9IrHMtaCQyhkRkMTY59JGaoGnQlT3yPxbe8HZyKvQy3tYE4c7jo5T5Jb6UxL/KExPT42WH2XB6dh&#10;83Gz3so6pfLr5TlN62T7+bRXWl9fjQ/3ICKO8c8MZ3xGh4KZdv5ANohOg1J3S7ZqmCx5ng2zxZzV&#10;jpVSIItc/q9Q/AIAAP//AwBQSwECLQAUAAYACAAAACEAtoM4kv4AAADhAQAAEwAAAAAAAAAAAAAA&#10;AAAAAAAAW0NvbnRlbnRfVHlwZXNdLnhtbFBLAQItABQABgAIAAAAIQA4/SH/1gAAAJQBAAALAAAA&#10;AAAAAAAAAAAAAC8BAABfcmVscy8ucmVsc1BLAQItABQABgAIAAAAIQA83w6IdAIAAEcFAAAOAAAA&#10;AAAAAAAAAAAAAC4CAABkcnMvZTJvRG9jLnhtbFBLAQItABQABgAIAAAAIQCR12sA4AAAAAoBAAAP&#10;AAAAAAAAAAAAAAAAAM4EAABkcnMvZG93bnJldi54bWxQSwUGAAAAAAQABADzAAAA2wUAAAAA&#10;" fillcolor="#002060" strokecolor="#0a121c [484]" strokeweight="2pt"/>
          </w:pict>
        </mc:Fallback>
      </mc:AlternateContent>
    </w:r>
    <w:r w:rsidR="005A01C1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ABFE1B" wp14:editId="5FB7004D">
              <wp:simplePos x="0" y="0"/>
              <wp:positionH relativeFrom="column">
                <wp:posOffset>1313815</wp:posOffset>
              </wp:positionH>
              <wp:positionV relativeFrom="paragraph">
                <wp:posOffset>-335915</wp:posOffset>
              </wp:positionV>
              <wp:extent cx="5365750" cy="147320"/>
              <wp:effectExtent l="0" t="0" r="25400" b="24130"/>
              <wp:wrapNone/>
              <wp:docPr id="1886833812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65750" cy="1473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7BE7775" id="Retângulo 1" o:spid="_x0000_s1026" style="position:absolute;margin-left:103.45pt;margin-top:-26.45pt;width:422.5pt;height:1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w6IdAIAAEcFAAAOAAAAZHJzL2Uyb0RvYy54bWysVE1v2zAMvQ/YfxB0X22nSbsFdYqgRYcB&#10;RVusHXpWZCk2IIsapcTJfv0o2XGCrthh2EWmTPLxQ4+8ut61hm0V+gZsyYuznDNlJVSNXZf8x8vd&#10;p8+c+SBsJQxYVfK98vx68fHDVefmagI1mEohIxDr550reR2Cm2eZl7VqhT8DpywpNWArAl1xnVUo&#10;OkJvTTbJ84usA6wcglTe09/bXskXCV9rJcOj1l4FZkpOuYV0YjpX8cwWV2K+RuHqRg5piH/IohWN&#10;paAj1K0Igm2w+QOqbSSCBx3OJLQZaN1IlWqgaor8TTXPtXAq1ULN8W5sk/9/sPJh++yekNrQOT/3&#10;JMYqdhrb+KX82C41az82S+0Ck/Rzdn4xu5xRTyXpiunl+SR1Mzt6O/Thq4KWRaHkSI+ReiS29z5Q&#10;RDI9mMRgHkxT3TXGpAuuVzcG2VbEh8sn+cUB/cQsO+acpLA3Kjob+11p1lSU5SRFTHRSI56QUtlQ&#10;9KpaVKoPU8zyfIwSCRg9UpoJMCJrSm/EHgAOlj3IAbuvb7CPriqxcXTO/5ZY7zx6pMhgw+jcNhbw&#10;PQBDVQ2Re3tK/6Q1UVxBtX9ChtDPgnfyrqH3uRc+PAkk8tOT0kCHRzq0ga7kMEic1YC/3vsf7YmT&#10;pOWso2Equf+5Eag4M98ssfVLMZ3G6UuX6eySqMLwVLM61dhNewP07AWtDieTGO2DOYgaoX2luV/G&#10;qKQSVlLsksuAh8tN6IecNodUy2Uyo4lzItzbZycjeOxq5N/L7lWgG0gaiN4PcBg8MX/D1d42elpY&#10;bgLoJhH52Neh3zStiTjDZonr4PSerI77b/EbAAD//wMAUEsDBBQABgAIAAAAIQCeXMsV4QAAAAwB&#10;AAAPAAAAZHJzL2Rvd25yZXYueG1sTI/BTsMwEETvSPyDtUjcWrsBFxriVAhRLlwgtJSjG7tORLyO&#10;YrcNf8/2BLfZndHs22I5+o4d7RDbgApmUwHMYh1Mi07B+mM1uQcWk0aju4BWwY+NsCwvLwqdm3DC&#10;d3uskmNUgjHXCpqU+pzzWDfW6zgNvUXy9mHwOtE4OG4GfaJy3/FMiDn3ukW60OjePjW2/q4OXsHb&#10;5na15U5i9fX6IqUT28/n/Y1S11fj4wOwZMf0F4YzPqFDSUy7cEATWacgE/MFRRVMZEbinBByRmpH&#10;q2xxB7ws+P8nyl8AAAD//wMAUEsBAi0AFAAGAAgAAAAhALaDOJL+AAAA4QEAABMAAAAAAAAAAAAA&#10;AAAAAAAAAFtDb250ZW50X1R5cGVzXS54bWxQSwECLQAUAAYACAAAACEAOP0h/9YAAACUAQAACwAA&#10;AAAAAAAAAAAAAAAvAQAAX3JlbHMvLnJlbHNQSwECLQAUAAYACAAAACEAPN8OiHQCAABHBQAADgAA&#10;AAAAAAAAAAAAAAAuAgAAZHJzL2Uyb0RvYy54bWxQSwECLQAUAAYACAAAACEAnlzLFeEAAAAMAQAA&#10;DwAAAAAAAAAAAAAAAADOBAAAZHJzL2Rvd25yZXYueG1sUEsFBgAAAAAEAAQA8wAAANwFAAAAAA==&#10;" fillcolor="#002060" strokecolor="#0a121c [484]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2154"/>
    <w:multiLevelType w:val="multilevel"/>
    <w:tmpl w:val="2384E446"/>
    <w:lvl w:ilvl="0">
      <w:start w:val="1"/>
      <w:numFmt w:val="decimal"/>
      <w:pStyle w:val="Ttulo1"/>
      <w:lvlText w:val="%1."/>
      <w:lvlJc w:val="left"/>
      <w:pPr>
        <w:ind w:left="4187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pStyle w:val="Ttulo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7E641BC"/>
    <w:multiLevelType w:val="hybridMultilevel"/>
    <w:tmpl w:val="0018F20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E31E4"/>
    <w:multiLevelType w:val="hybridMultilevel"/>
    <w:tmpl w:val="88083966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06134194">
    <w:abstractNumId w:val="0"/>
  </w:num>
  <w:num w:numId="2" w16cid:durableId="1244728632">
    <w:abstractNumId w:val="1"/>
  </w:num>
  <w:num w:numId="3" w16cid:durableId="2039163317">
    <w:abstractNumId w:val="2"/>
  </w:num>
  <w:num w:numId="4" w16cid:durableId="555884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C97"/>
    <w:rsid w:val="00002CA4"/>
    <w:rsid w:val="0003027E"/>
    <w:rsid w:val="000327F7"/>
    <w:rsid w:val="00036986"/>
    <w:rsid w:val="0004070E"/>
    <w:rsid w:val="000455C5"/>
    <w:rsid w:val="00056C27"/>
    <w:rsid w:val="00057199"/>
    <w:rsid w:val="00072C64"/>
    <w:rsid w:val="00073081"/>
    <w:rsid w:val="00076822"/>
    <w:rsid w:val="00083104"/>
    <w:rsid w:val="000A3CFA"/>
    <w:rsid w:val="000B517F"/>
    <w:rsid w:val="000B6B14"/>
    <w:rsid w:val="000C2409"/>
    <w:rsid w:val="000C36DF"/>
    <w:rsid w:val="000C67CE"/>
    <w:rsid w:val="000E4EA8"/>
    <w:rsid w:val="000F3D2F"/>
    <w:rsid w:val="001035D4"/>
    <w:rsid w:val="00107088"/>
    <w:rsid w:val="00107816"/>
    <w:rsid w:val="00115CC7"/>
    <w:rsid w:val="00193CAA"/>
    <w:rsid w:val="00195078"/>
    <w:rsid w:val="001950B9"/>
    <w:rsid w:val="001A04C3"/>
    <w:rsid w:val="001A3B71"/>
    <w:rsid w:val="001B1B0C"/>
    <w:rsid w:val="001B376E"/>
    <w:rsid w:val="001B44DD"/>
    <w:rsid w:val="001C5D0C"/>
    <w:rsid w:val="001C7965"/>
    <w:rsid w:val="001E0530"/>
    <w:rsid w:val="001E5C66"/>
    <w:rsid w:val="001E6EF2"/>
    <w:rsid w:val="001F188B"/>
    <w:rsid w:val="0020762A"/>
    <w:rsid w:val="00230730"/>
    <w:rsid w:val="0023361F"/>
    <w:rsid w:val="0024416D"/>
    <w:rsid w:val="00262312"/>
    <w:rsid w:val="0026547F"/>
    <w:rsid w:val="00280A5F"/>
    <w:rsid w:val="00281DA0"/>
    <w:rsid w:val="00281E53"/>
    <w:rsid w:val="00294FA8"/>
    <w:rsid w:val="002A57EE"/>
    <w:rsid w:val="002B1C7C"/>
    <w:rsid w:val="002C77A8"/>
    <w:rsid w:val="002D1569"/>
    <w:rsid w:val="002D3137"/>
    <w:rsid w:val="002E0559"/>
    <w:rsid w:val="002E4CC5"/>
    <w:rsid w:val="002F4FD7"/>
    <w:rsid w:val="00301D13"/>
    <w:rsid w:val="00304C2C"/>
    <w:rsid w:val="00304C32"/>
    <w:rsid w:val="003105AF"/>
    <w:rsid w:val="00337A64"/>
    <w:rsid w:val="003500D7"/>
    <w:rsid w:val="00363562"/>
    <w:rsid w:val="003678D5"/>
    <w:rsid w:val="00371809"/>
    <w:rsid w:val="003863A5"/>
    <w:rsid w:val="00393BBB"/>
    <w:rsid w:val="003A6660"/>
    <w:rsid w:val="003B3691"/>
    <w:rsid w:val="003B4A0A"/>
    <w:rsid w:val="003B53FF"/>
    <w:rsid w:val="003C2050"/>
    <w:rsid w:val="003C5C4E"/>
    <w:rsid w:val="003D00F6"/>
    <w:rsid w:val="003E06B4"/>
    <w:rsid w:val="003E1B79"/>
    <w:rsid w:val="003E3491"/>
    <w:rsid w:val="003E4B41"/>
    <w:rsid w:val="00402F3C"/>
    <w:rsid w:val="004058AD"/>
    <w:rsid w:val="00410211"/>
    <w:rsid w:val="004107D7"/>
    <w:rsid w:val="00411285"/>
    <w:rsid w:val="0041435C"/>
    <w:rsid w:val="00421437"/>
    <w:rsid w:val="00432441"/>
    <w:rsid w:val="0044252F"/>
    <w:rsid w:val="00450F1D"/>
    <w:rsid w:val="00452BF2"/>
    <w:rsid w:val="00470781"/>
    <w:rsid w:val="0049019E"/>
    <w:rsid w:val="00497552"/>
    <w:rsid w:val="004A09F1"/>
    <w:rsid w:val="004E5701"/>
    <w:rsid w:val="004E7EBC"/>
    <w:rsid w:val="004F7040"/>
    <w:rsid w:val="004F757D"/>
    <w:rsid w:val="005060C5"/>
    <w:rsid w:val="0051167C"/>
    <w:rsid w:val="005272AD"/>
    <w:rsid w:val="00527B99"/>
    <w:rsid w:val="0053453E"/>
    <w:rsid w:val="00542D98"/>
    <w:rsid w:val="00544442"/>
    <w:rsid w:val="0055762B"/>
    <w:rsid w:val="00567C5F"/>
    <w:rsid w:val="00587945"/>
    <w:rsid w:val="00590E9E"/>
    <w:rsid w:val="005929E1"/>
    <w:rsid w:val="005A01C1"/>
    <w:rsid w:val="005B708D"/>
    <w:rsid w:val="005C29DF"/>
    <w:rsid w:val="005C56BA"/>
    <w:rsid w:val="005D099B"/>
    <w:rsid w:val="005D1639"/>
    <w:rsid w:val="005D4E02"/>
    <w:rsid w:val="005F6328"/>
    <w:rsid w:val="00621BCE"/>
    <w:rsid w:val="0063129B"/>
    <w:rsid w:val="00646E46"/>
    <w:rsid w:val="006506B6"/>
    <w:rsid w:val="00666599"/>
    <w:rsid w:val="0068123A"/>
    <w:rsid w:val="00683B2F"/>
    <w:rsid w:val="0069106B"/>
    <w:rsid w:val="006932B5"/>
    <w:rsid w:val="006B035B"/>
    <w:rsid w:val="006B0D7E"/>
    <w:rsid w:val="006B1AB6"/>
    <w:rsid w:val="006B58B6"/>
    <w:rsid w:val="006C7403"/>
    <w:rsid w:val="006D40B4"/>
    <w:rsid w:val="006D58EF"/>
    <w:rsid w:val="006E62F2"/>
    <w:rsid w:val="006E6F44"/>
    <w:rsid w:val="006F73DB"/>
    <w:rsid w:val="00715B55"/>
    <w:rsid w:val="00727FD9"/>
    <w:rsid w:val="00731649"/>
    <w:rsid w:val="00754E0A"/>
    <w:rsid w:val="00756E9F"/>
    <w:rsid w:val="0077691F"/>
    <w:rsid w:val="007A0A7A"/>
    <w:rsid w:val="007A4C41"/>
    <w:rsid w:val="007A727C"/>
    <w:rsid w:val="007A750C"/>
    <w:rsid w:val="008013DA"/>
    <w:rsid w:val="00802D5B"/>
    <w:rsid w:val="008036AD"/>
    <w:rsid w:val="00804760"/>
    <w:rsid w:val="008113A7"/>
    <w:rsid w:val="008140DB"/>
    <w:rsid w:val="00823AEA"/>
    <w:rsid w:val="00823B28"/>
    <w:rsid w:val="00831254"/>
    <w:rsid w:val="00844A76"/>
    <w:rsid w:val="008535B2"/>
    <w:rsid w:val="00855220"/>
    <w:rsid w:val="00861E0E"/>
    <w:rsid w:val="00875394"/>
    <w:rsid w:val="00883122"/>
    <w:rsid w:val="008905FB"/>
    <w:rsid w:val="0089318E"/>
    <w:rsid w:val="008A092E"/>
    <w:rsid w:val="008A4B22"/>
    <w:rsid w:val="008D0FCC"/>
    <w:rsid w:val="008D3C2B"/>
    <w:rsid w:val="008D62EA"/>
    <w:rsid w:val="008E41C7"/>
    <w:rsid w:val="008F45EA"/>
    <w:rsid w:val="009054AD"/>
    <w:rsid w:val="009179C0"/>
    <w:rsid w:val="00920C97"/>
    <w:rsid w:val="00922D65"/>
    <w:rsid w:val="0093013E"/>
    <w:rsid w:val="00930B94"/>
    <w:rsid w:val="00962575"/>
    <w:rsid w:val="00986B66"/>
    <w:rsid w:val="0099352F"/>
    <w:rsid w:val="009A0C20"/>
    <w:rsid w:val="009A6381"/>
    <w:rsid w:val="009E73E0"/>
    <w:rsid w:val="009F3C77"/>
    <w:rsid w:val="00A009B4"/>
    <w:rsid w:val="00A245ED"/>
    <w:rsid w:val="00A3535E"/>
    <w:rsid w:val="00A61309"/>
    <w:rsid w:val="00A723E9"/>
    <w:rsid w:val="00A76879"/>
    <w:rsid w:val="00A8526C"/>
    <w:rsid w:val="00AA76C5"/>
    <w:rsid w:val="00AE53D2"/>
    <w:rsid w:val="00AE78B5"/>
    <w:rsid w:val="00AF675F"/>
    <w:rsid w:val="00B00C97"/>
    <w:rsid w:val="00B01844"/>
    <w:rsid w:val="00B10E2D"/>
    <w:rsid w:val="00B16F91"/>
    <w:rsid w:val="00B1714F"/>
    <w:rsid w:val="00B30193"/>
    <w:rsid w:val="00B545D3"/>
    <w:rsid w:val="00B63152"/>
    <w:rsid w:val="00B86D87"/>
    <w:rsid w:val="00BD082A"/>
    <w:rsid w:val="00BE24FA"/>
    <w:rsid w:val="00BE7CA8"/>
    <w:rsid w:val="00C52336"/>
    <w:rsid w:val="00C67D95"/>
    <w:rsid w:val="00C907A6"/>
    <w:rsid w:val="00C946A9"/>
    <w:rsid w:val="00CA4C3C"/>
    <w:rsid w:val="00CA543E"/>
    <w:rsid w:val="00CB589A"/>
    <w:rsid w:val="00CD73FF"/>
    <w:rsid w:val="00CE6692"/>
    <w:rsid w:val="00CF7C84"/>
    <w:rsid w:val="00D01D89"/>
    <w:rsid w:val="00D01FC1"/>
    <w:rsid w:val="00D079E0"/>
    <w:rsid w:val="00D16767"/>
    <w:rsid w:val="00D17D98"/>
    <w:rsid w:val="00D41FE1"/>
    <w:rsid w:val="00D8004E"/>
    <w:rsid w:val="00D90D0C"/>
    <w:rsid w:val="00D92410"/>
    <w:rsid w:val="00D95224"/>
    <w:rsid w:val="00D96E6F"/>
    <w:rsid w:val="00DA2C79"/>
    <w:rsid w:val="00DB2E96"/>
    <w:rsid w:val="00DB6E9D"/>
    <w:rsid w:val="00DB7A3D"/>
    <w:rsid w:val="00DC0777"/>
    <w:rsid w:val="00DC2A5F"/>
    <w:rsid w:val="00DD042D"/>
    <w:rsid w:val="00DD0ED9"/>
    <w:rsid w:val="00DE338F"/>
    <w:rsid w:val="00E272DA"/>
    <w:rsid w:val="00E34661"/>
    <w:rsid w:val="00E42375"/>
    <w:rsid w:val="00E50E37"/>
    <w:rsid w:val="00E524F8"/>
    <w:rsid w:val="00E54EB7"/>
    <w:rsid w:val="00E552A2"/>
    <w:rsid w:val="00E713E7"/>
    <w:rsid w:val="00EA7A5A"/>
    <w:rsid w:val="00EB3E8A"/>
    <w:rsid w:val="00EC427A"/>
    <w:rsid w:val="00F03B19"/>
    <w:rsid w:val="00F0675B"/>
    <w:rsid w:val="00F10BA8"/>
    <w:rsid w:val="00F46CC7"/>
    <w:rsid w:val="00F6136C"/>
    <w:rsid w:val="00F67088"/>
    <w:rsid w:val="00F76D81"/>
    <w:rsid w:val="00F833B1"/>
    <w:rsid w:val="00F96CE8"/>
    <w:rsid w:val="00FA4FBE"/>
    <w:rsid w:val="00FB43BE"/>
    <w:rsid w:val="00FC30E3"/>
    <w:rsid w:val="00FD4374"/>
    <w:rsid w:val="00FD562B"/>
    <w:rsid w:val="00FE1A64"/>
    <w:rsid w:val="00FF0903"/>
    <w:rsid w:val="00FF6F95"/>
    <w:rsid w:val="00FF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B49E3"/>
  <w15:docId w15:val="{A37976DA-356D-4900-BA0C-480CF0891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50E37"/>
    <w:pPr>
      <w:spacing w:after="100" w:line="360" w:lineRule="auto"/>
      <w:ind w:firstLine="709"/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PargrafodaLista"/>
    <w:next w:val="Normal"/>
    <w:link w:val="Ttulo1Carter"/>
    <w:uiPriority w:val="9"/>
    <w:qFormat/>
    <w:rsid w:val="006D40B4"/>
    <w:pPr>
      <w:numPr>
        <w:numId w:val="1"/>
      </w:numPr>
      <w:spacing w:after="240"/>
      <w:ind w:left="360"/>
      <w:outlineLvl w:val="0"/>
    </w:pPr>
    <w:rPr>
      <w:b/>
      <w:sz w:val="36"/>
      <w:szCs w:val="36"/>
    </w:rPr>
  </w:style>
  <w:style w:type="paragraph" w:styleId="Ttulo2">
    <w:name w:val="heading 2"/>
    <w:basedOn w:val="PargrafodaLista"/>
    <w:next w:val="Normal"/>
    <w:link w:val="Ttulo2Carter"/>
    <w:uiPriority w:val="9"/>
    <w:unhideWhenUsed/>
    <w:qFormat/>
    <w:rsid w:val="006D40B4"/>
    <w:pPr>
      <w:numPr>
        <w:ilvl w:val="1"/>
        <w:numId w:val="1"/>
      </w:numPr>
      <w:spacing w:before="240" w:after="240"/>
      <w:ind w:left="426"/>
      <w:outlineLvl w:val="1"/>
    </w:pPr>
    <w:rPr>
      <w:b/>
    </w:rPr>
  </w:style>
  <w:style w:type="paragraph" w:styleId="Ttulo3">
    <w:name w:val="heading 3"/>
    <w:basedOn w:val="PargrafodaLista"/>
    <w:next w:val="Normal"/>
    <w:link w:val="Ttulo3Carter"/>
    <w:uiPriority w:val="9"/>
    <w:unhideWhenUsed/>
    <w:qFormat/>
    <w:rsid w:val="003B53FF"/>
    <w:pPr>
      <w:numPr>
        <w:ilvl w:val="2"/>
        <w:numId w:val="1"/>
      </w:numPr>
      <w:spacing w:after="0"/>
      <w:outlineLvl w:val="2"/>
    </w:pPr>
    <w:rPr>
      <w:b/>
    </w:rPr>
  </w:style>
  <w:style w:type="paragraph" w:styleId="Ttulo4">
    <w:name w:val="heading 4"/>
    <w:basedOn w:val="PargrafodaLista"/>
    <w:next w:val="Normal"/>
    <w:link w:val="Ttulo4Carter"/>
    <w:uiPriority w:val="9"/>
    <w:unhideWhenUsed/>
    <w:qFormat/>
    <w:rsid w:val="003B53FF"/>
    <w:pPr>
      <w:numPr>
        <w:ilvl w:val="3"/>
        <w:numId w:val="1"/>
      </w:numPr>
      <w:spacing w:after="0"/>
      <w:outlineLvl w:val="3"/>
    </w:pPr>
    <w:rPr>
      <w:b/>
    </w:rPr>
  </w:style>
  <w:style w:type="paragraph" w:styleId="Ttulo5">
    <w:name w:val="heading 5"/>
    <w:basedOn w:val="PargrafodaLista"/>
    <w:next w:val="Normal"/>
    <w:link w:val="Ttulo5Carter"/>
    <w:uiPriority w:val="9"/>
    <w:unhideWhenUsed/>
    <w:qFormat/>
    <w:rsid w:val="003B53FF"/>
    <w:pPr>
      <w:numPr>
        <w:ilvl w:val="4"/>
        <w:numId w:val="1"/>
      </w:numPr>
      <w:spacing w:after="0"/>
      <w:outlineLvl w:val="4"/>
    </w:pPr>
    <w:rPr>
      <w:b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B545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545D3"/>
  </w:style>
  <w:style w:type="paragraph" w:styleId="Rodap">
    <w:name w:val="footer"/>
    <w:basedOn w:val="Normal"/>
    <w:link w:val="RodapCarter"/>
    <w:uiPriority w:val="99"/>
    <w:unhideWhenUsed/>
    <w:rsid w:val="00B545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545D3"/>
  </w:style>
  <w:style w:type="table" w:styleId="TabelacomGrelha">
    <w:name w:val="Table Grid"/>
    <w:basedOn w:val="Tabelanormal"/>
    <w:uiPriority w:val="39"/>
    <w:rsid w:val="005D1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6D40B4"/>
    <w:rPr>
      <w:rFonts w:ascii="Arial" w:hAnsi="Arial" w:cs="Arial"/>
      <w:b/>
      <w:sz w:val="36"/>
      <w:szCs w:val="36"/>
    </w:rPr>
  </w:style>
  <w:style w:type="paragraph" w:styleId="PargrafodaLista">
    <w:name w:val="List Paragraph"/>
    <w:basedOn w:val="Normal"/>
    <w:uiPriority w:val="34"/>
    <w:qFormat/>
    <w:rsid w:val="003B53FF"/>
    <w:pPr>
      <w:ind w:left="720"/>
      <w:contextualSpacing/>
    </w:pPr>
  </w:style>
  <w:style w:type="paragraph" w:styleId="Cabealhodondice">
    <w:name w:val="TOC Heading"/>
    <w:basedOn w:val="Ttulo1"/>
    <w:next w:val="Normal"/>
    <w:uiPriority w:val="39"/>
    <w:unhideWhenUsed/>
    <w:qFormat/>
    <w:rsid w:val="003B53FF"/>
    <w:pPr>
      <w:spacing w:before="240" w:line="259" w:lineRule="auto"/>
      <w:outlineLvl w:val="9"/>
    </w:pPr>
    <w:rPr>
      <w:rFonts w:asciiTheme="majorHAnsi" w:hAnsiTheme="majorHAnsi"/>
      <w:b w:val="0"/>
      <w:bCs/>
      <w:color w:val="365F91" w:themeColor="accent1" w:themeShade="BF"/>
      <w:sz w:val="32"/>
      <w:szCs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3B53FF"/>
  </w:style>
  <w:style w:type="character" w:styleId="Hiperligao">
    <w:name w:val="Hyperlink"/>
    <w:basedOn w:val="Tipodeletrapredefinidodopargrafo"/>
    <w:uiPriority w:val="99"/>
    <w:unhideWhenUsed/>
    <w:rsid w:val="003B53FF"/>
    <w:rPr>
      <w:color w:val="0000FF" w:themeColor="hyperlink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D40B4"/>
    <w:rPr>
      <w:rFonts w:ascii="Arial" w:hAnsi="Arial" w:cs="Arial"/>
      <w:b/>
      <w:sz w:val="24"/>
      <w:szCs w:val="24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3B53FF"/>
    <w:rPr>
      <w:rFonts w:ascii="Arial" w:hAnsi="Arial" w:cs="Arial"/>
      <w:b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3B53FF"/>
    <w:rPr>
      <w:rFonts w:ascii="Arial" w:hAnsi="Arial" w:cs="Arial"/>
      <w:b/>
      <w:sz w:val="24"/>
      <w:szCs w:val="24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3B53FF"/>
    <w:rPr>
      <w:rFonts w:ascii="Arial" w:hAnsi="Arial" w:cs="Arial"/>
      <w:b/>
      <w:sz w:val="24"/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B86D87"/>
    <w:pPr>
      <w:spacing w:before="240" w:line="240" w:lineRule="auto"/>
      <w:ind w:firstLine="708"/>
    </w:pPr>
    <w:rPr>
      <w:rFonts w:ascii="Carlito" w:hAnsi="Carlito" w:cs="Carlito"/>
      <w:i/>
      <w:iCs/>
    </w:rPr>
  </w:style>
  <w:style w:type="paragraph" w:customStyle="1" w:styleId="Code">
    <w:name w:val="Code"/>
    <w:basedOn w:val="Normal"/>
    <w:link w:val="CodeChar"/>
    <w:qFormat/>
    <w:rsid w:val="00B86D87"/>
    <w:pPr>
      <w:spacing w:after="160" w:line="259" w:lineRule="auto"/>
    </w:pPr>
    <w:rPr>
      <w:rFonts w:ascii="Courier New" w:hAnsi="Courier New" w:cs="Courier New"/>
    </w:rPr>
  </w:style>
  <w:style w:type="character" w:customStyle="1" w:styleId="CodeChar">
    <w:name w:val="Code Char"/>
    <w:basedOn w:val="Tipodeletrapredefinidodopargrafo"/>
    <w:link w:val="Code"/>
    <w:rsid w:val="00B86D87"/>
    <w:rPr>
      <w:rFonts w:ascii="Courier New" w:hAnsi="Courier New" w:cs="Courier New"/>
    </w:rPr>
  </w:style>
  <w:style w:type="paragraph" w:styleId="Bibliografia">
    <w:name w:val="Bibliography"/>
    <w:basedOn w:val="Normal"/>
    <w:next w:val="Normal"/>
    <w:uiPriority w:val="37"/>
    <w:unhideWhenUsed/>
    <w:rsid w:val="00804760"/>
    <w:pPr>
      <w:spacing w:after="160" w:line="259" w:lineRule="auto"/>
      <w:ind w:firstLine="708"/>
    </w:pPr>
    <w:rPr>
      <w:rFonts w:ascii="Carlito" w:hAnsi="Carlito" w:cs="Carlito"/>
      <w:lang w:val="en-US"/>
    </w:rPr>
  </w:style>
  <w:style w:type="paragraph" w:styleId="ndice2">
    <w:name w:val="toc 2"/>
    <w:basedOn w:val="Normal"/>
    <w:next w:val="Normal"/>
    <w:autoRedefine/>
    <w:uiPriority w:val="39"/>
    <w:unhideWhenUsed/>
    <w:rsid w:val="00804760"/>
    <w:pPr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804760"/>
    <w:pPr>
      <w:ind w:left="440"/>
    </w:pPr>
  </w:style>
  <w:style w:type="paragraph" w:styleId="ndice4">
    <w:name w:val="toc 4"/>
    <w:basedOn w:val="Normal"/>
    <w:next w:val="Normal"/>
    <w:autoRedefine/>
    <w:uiPriority w:val="39"/>
    <w:unhideWhenUsed/>
    <w:rsid w:val="00804760"/>
    <w:pPr>
      <w:ind w:left="660"/>
    </w:pPr>
  </w:style>
  <w:style w:type="paragraph" w:styleId="ndice5">
    <w:name w:val="toc 5"/>
    <w:basedOn w:val="Normal"/>
    <w:next w:val="Normal"/>
    <w:autoRedefine/>
    <w:uiPriority w:val="39"/>
    <w:unhideWhenUsed/>
    <w:rsid w:val="00804760"/>
    <w:pPr>
      <w:ind w:left="880"/>
    </w:pPr>
  </w:style>
  <w:style w:type="paragraph" w:styleId="ndicedeilustraes">
    <w:name w:val="table of figures"/>
    <w:basedOn w:val="Normal"/>
    <w:next w:val="Normal"/>
    <w:uiPriority w:val="99"/>
    <w:unhideWhenUsed/>
    <w:rsid w:val="00036986"/>
    <w:pPr>
      <w:spacing w:after="0"/>
    </w:pPr>
  </w:style>
  <w:style w:type="paragraph" w:styleId="Ttulo">
    <w:name w:val="Title"/>
    <w:basedOn w:val="Normal"/>
    <w:next w:val="Normal"/>
    <w:link w:val="TtuloCarter"/>
    <w:uiPriority w:val="10"/>
    <w:qFormat/>
    <w:rsid w:val="00E50E37"/>
    <w:pPr>
      <w:jc w:val="center"/>
    </w:pPr>
    <w:rPr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50E37"/>
    <w:rPr>
      <w:rFonts w:ascii="Arial" w:hAnsi="Arial" w:cs="Arial"/>
      <w:sz w:val="32"/>
      <w:szCs w:val="32"/>
    </w:rPr>
  </w:style>
  <w:style w:type="paragraph" w:customStyle="1" w:styleId="Autor">
    <w:name w:val="Autor"/>
    <w:basedOn w:val="Normal"/>
    <w:link w:val="AutorChar"/>
    <w:qFormat/>
    <w:rsid w:val="00E50E37"/>
    <w:pPr>
      <w:jc w:val="center"/>
    </w:pPr>
    <w:rPr>
      <w:sz w:val="28"/>
      <w:szCs w:val="28"/>
    </w:rPr>
  </w:style>
  <w:style w:type="paragraph" w:customStyle="1" w:styleId="RodapdaCapa">
    <w:name w:val="Rodapé da Capa"/>
    <w:basedOn w:val="Normal"/>
    <w:link w:val="RodapdaCapaChar"/>
    <w:qFormat/>
    <w:rsid w:val="00E50E37"/>
    <w:pPr>
      <w:tabs>
        <w:tab w:val="left" w:pos="1981"/>
      </w:tabs>
      <w:jc w:val="center"/>
    </w:pPr>
  </w:style>
  <w:style w:type="character" w:customStyle="1" w:styleId="AutorChar">
    <w:name w:val="Autor Char"/>
    <w:basedOn w:val="Tipodeletrapredefinidodopargrafo"/>
    <w:link w:val="Autor"/>
    <w:rsid w:val="00E50E37"/>
    <w:rPr>
      <w:rFonts w:ascii="Arial" w:hAnsi="Arial" w:cs="Arial"/>
      <w:sz w:val="28"/>
      <w:szCs w:val="28"/>
    </w:rPr>
  </w:style>
  <w:style w:type="paragraph" w:customStyle="1" w:styleId="TituloNoNumerado">
    <w:name w:val="Titulo Não Numerado"/>
    <w:basedOn w:val="Normal"/>
    <w:link w:val="TituloNoNumeradoChar"/>
    <w:qFormat/>
    <w:rsid w:val="001B44DD"/>
    <w:pPr>
      <w:jc w:val="center"/>
    </w:pPr>
    <w:rPr>
      <w:b/>
      <w:sz w:val="26"/>
      <w:szCs w:val="26"/>
    </w:rPr>
  </w:style>
  <w:style w:type="character" w:customStyle="1" w:styleId="RodapdaCapaChar">
    <w:name w:val="Rodapé da Capa Char"/>
    <w:basedOn w:val="Tipodeletrapredefinidodopargrafo"/>
    <w:link w:val="RodapdaCapa"/>
    <w:rsid w:val="00E50E37"/>
    <w:rPr>
      <w:rFonts w:ascii="Arial" w:hAnsi="Arial" w:cs="Arial"/>
      <w:sz w:val="24"/>
      <w:szCs w:val="24"/>
    </w:rPr>
  </w:style>
  <w:style w:type="paragraph" w:styleId="Citao">
    <w:name w:val="Quote"/>
    <w:basedOn w:val="Normal"/>
    <w:next w:val="Normal"/>
    <w:link w:val="CitaoCarter"/>
    <w:uiPriority w:val="29"/>
    <w:qFormat/>
    <w:rsid w:val="006D40B4"/>
    <w:pPr>
      <w:spacing w:before="200" w:after="160"/>
      <w:ind w:left="864" w:right="864"/>
    </w:pPr>
    <w:rPr>
      <w:i/>
      <w:iCs/>
      <w:color w:val="404040" w:themeColor="text1" w:themeTint="BF"/>
      <w:lang w:val="en-US"/>
    </w:rPr>
  </w:style>
  <w:style w:type="character" w:customStyle="1" w:styleId="TituloNoNumeradoChar">
    <w:name w:val="Titulo Não Numerado Char"/>
    <w:basedOn w:val="Tipodeletrapredefinidodopargrafo"/>
    <w:link w:val="TituloNoNumerado"/>
    <w:rsid w:val="001B44DD"/>
    <w:rPr>
      <w:rFonts w:ascii="Arial" w:hAnsi="Arial" w:cs="Arial"/>
      <w:b/>
      <w:sz w:val="26"/>
      <w:szCs w:val="26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D40B4"/>
    <w:rPr>
      <w:rFonts w:ascii="Arial" w:hAnsi="Arial" w:cs="Arial"/>
      <w:i/>
      <w:iCs/>
      <w:color w:val="404040" w:themeColor="text1" w:themeTint="BF"/>
      <w:sz w:val="24"/>
      <w:szCs w:val="24"/>
      <w:lang w:val="en-US"/>
    </w:rPr>
  </w:style>
  <w:style w:type="character" w:styleId="Nmerodepgina">
    <w:name w:val="page number"/>
    <w:basedOn w:val="Tipodeletrapredefinidodopargrafo"/>
    <w:uiPriority w:val="99"/>
    <w:semiHidden/>
    <w:unhideWhenUsed/>
    <w:rsid w:val="0026547F"/>
  </w:style>
  <w:style w:type="character" w:styleId="MenoNoResolvida">
    <w:name w:val="Unresolved Mention"/>
    <w:basedOn w:val="Tipodeletrapredefinidodopargrafo"/>
    <w:uiPriority w:val="99"/>
    <w:rsid w:val="00646E46"/>
    <w:rPr>
      <w:color w:val="605E5C"/>
      <w:shd w:val="clear" w:color="auto" w:fill="E1DFDD"/>
    </w:rPr>
  </w:style>
  <w:style w:type="paragraph" w:customStyle="1" w:styleId="Codigo">
    <w:name w:val="Codigo"/>
    <w:basedOn w:val="Code"/>
    <w:link w:val="CodigoCarter"/>
    <w:qFormat/>
    <w:rsid w:val="001B376E"/>
  </w:style>
  <w:style w:type="character" w:customStyle="1" w:styleId="CodigoCarter">
    <w:name w:val="Codigo Caráter"/>
    <w:basedOn w:val="CodeChar"/>
    <w:link w:val="Codigo"/>
    <w:rsid w:val="001B376E"/>
    <w:rPr>
      <w:rFonts w:ascii="Courier New" w:hAnsi="Courier New" w:cs="Courier New"/>
      <w:sz w:val="24"/>
      <w:szCs w:val="24"/>
    </w:rPr>
  </w:style>
  <w:style w:type="paragraph" w:customStyle="1" w:styleId="x1ghz6dp">
    <w:name w:val="x1ghz6dp"/>
    <w:basedOn w:val="Normal"/>
    <w:rsid w:val="001C7965"/>
    <w:pPr>
      <w:spacing w:before="100" w:beforeAutospacing="1" w:afterAutospacing="1" w:line="240" w:lineRule="auto"/>
      <w:ind w:firstLine="0"/>
      <w:jc w:val="left"/>
    </w:pPr>
    <w:rPr>
      <w:rFonts w:ascii="Times New Roman" w:eastAsia="Times New Roman" w:hAnsi="Times New Roman" w:cs="Times New Roman"/>
      <w:lang w:eastAsia="pt-PT"/>
    </w:rPr>
  </w:style>
  <w:style w:type="character" w:customStyle="1" w:styleId="xt0psk2">
    <w:name w:val="xt0psk2"/>
    <w:basedOn w:val="Tipodeletrapredefinidodopargrafo"/>
    <w:rsid w:val="001C7965"/>
  </w:style>
  <w:style w:type="paragraph" w:styleId="NormalWeb">
    <w:name w:val="Normal (Web)"/>
    <w:basedOn w:val="Normal"/>
    <w:uiPriority w:val="99"/>
    <w:semiHidden/>
    <w:unhideWhenUsed/>
    <w:rsid w:val="009054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hyperlink" Target="https://honestanaconda941.grafana.net/goto/ssk8nj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hyperlink" Target="https://github.com/JoseSousa31552/Trabalho_Isi_PT1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footer" Target="footer6.xm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theme" Target="theme/theme1.xml"/><Relationship Id="rId20" Type="http://schemas.openxmlformats.org/officeDocument/2006/relationships/image" Target="media/image6.png"/><Relationship Id="rId41" Type="http://schemas.openxmlformats.org/officeDocument/2006/relationships/hyperlink" Target="https://www.youtube.com/watch?v=EFuWirJRA6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Don73</b:Tag>
    <b:SourceType>Book</b:SourceType>
    <b:Guid>{BAC2298C-EBC7-4093-8460-CAA181CD4291}</b:Guid>
    <b:LCID>en-US</b:LCID>
    <b:Author>
      <b:Author>
        <b:NameList>
          <b:Person>
            <b:Last>Knuth</b:Last>
            <b:First>Donald</b:First>
          </b:Person>
        </b:NameList>
      </b:Author>
    </b:Author>
    <b:Title>The Art of Computer Programming</b:Title>
    <b:Year>1973</b:Year>
    <b:Publisher>Adison Wesley</b:Publisher>
    <b:RefOrder>1</b:RefOrder>
  </b:Source>
  <b:Source>
    <b:Tag>Pen17</b:Tag>
    <b:SourceType>InternetSite</b:SourceType>
    <b:Guid>{AF409AB7-41BD-492E-9235-505EE1690D4B}</b:Guid>
    <b:Title>APA Quick Citation Guide</b:Title>
    <b:Year>2017</b:Year>
    <b:Month>Março</b:Month>
    <b:Day>15</b:Day>
    <b:InternetSiteTitle>PennState University Libraries Web Site</b:InternetSiteTitle>
    <b:URL>http://guides.libraries.psu.edu/apaquickguide/intext</b:URL>
    <b:Author>
      <b:Author>
        <b:Corporate>PennState University Libraries</b:Corporate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F6DEB3F-09EB-1341-9D13-1ECD9CEE4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60</Pages>
  <Words>9616</Words>
  <Characters>51930</Characters>
  <Application>Microsoft Office Word</Application>
  <DocSecurity>0</DocSecurity>
  <Lines>432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ESEIG</Company>
  <LinksUpToDate>false</LinksUpToDate>
  <CharactersWithSpaces>61424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Anabela Novais Correia</dc:creator>
  <cp:keywords/>
  <dc:description/>
  <cp:lastModifiedBy>José Miguel Sousa</cp:lastModifiedBy>
  <cp:revision>112</cp:revision>
  <cp:lastPrinted>2026-10-22T18:56:00Z</cp:lastPrinted>
  <dcterms:created xsi:type="dcterms:W3CDTF">2014-04-11T14:22:00Z</dcterms:created>
  <dcterms:modified xsi:type="dcterms:W3CDTF">2026-10-22T18:57:00Z</dcterms:modified>
</cp:coreProperties>
</file>