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A75D" w14:textId="4DF6FD31" w:rsidR="00EA647A" w:rsidRDefault="00282A6B">
      <w:r>
        <w:rPr>
          <w:noProof/>
        </w:rPr>
        <w:drawing>
          <wp:inline distT="0" distB="0" distL="0" distR="0" wp14:anchorId="5AB98411" wp14:editId="000E967A">
            <wp:extent cx="5400040" cy="28689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C12DA" wp14:editId="16668C37">
            <wp:extent cx="5400040" cy="28689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6B"/>
    <w:rsid w:val="00282A6B"/>
    <w:rsid w:val="00EA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0BC9"/>
  <w15:chartTrackingRefBased/>
  <w15:docId w15:val="{C1B42261-9CD5-4F9F-BF97-386F9B51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Vicente Tejero Calderera</dc:creator>
  <cp:keywords/>
  <dc:description/>
  <cp:lastModifiedBy>José Vicente Tejero Calderera</cp:lastModifiedBy>
  <cp:revision>1</cp:revision>
  <dcterms:created xsi:type="dcterms:W3CDTF">2020-09-16T13:39:00Z</dcterms:created>
  <dcterms:modified xsi:type="dcterms:W3CDTF">2020-09-16T13:42:00Z</dcterms:modified>
</cp:coreProperties>
</file>