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BD54" w14:textId="77777777" w:rsidR="00892CFC" w:rsidRPr="000373D7" w:rsidRDefault="000373D7" w:rsidP="00EF2DD3">
      <w:pPr>
        <w:pStyle w:val="Ttulo1"/>
        <w:rPr>
          <w:lang w:val="es-UY"/>
        </w:rPr>
      </w:pPr>
      <w:r w:rsidRPr="000373D7">
        <w:rPr>
          <w:lang w:val="es-UY"/>
        </w:rPr>
        <w:t xml:space="preserve">Preparación de datos y modelado para el </w:t>
      </w:r>
      <w:proofErr w:type="spellStart"/>
      <w:r w:rsidRPr="000373D7">
        <w:rPr>
          <w:lang w:val="es-UY"/>
        </w:rPr>
        <w:t>dataset</w:t>
      </w:r>
      <w:proofErr w:type="spellEnd"/>
      <w:r w:rsidRPr="000373D7">
        <w:rPr>
          <w:lang w:val="es-UY"/>
        </w:rPr>
        <w:t xml:space="preserve"> </w:t>
      </w:r>
      <w:proofErr w:type="spellStart"/>
      <w:r w:rsidRPr="000373D7">
        <w:rPr>
          <w:lang w:val="es-UY"/>
        </w:rPr>
        <w:t>Titanic</w:t>
      </w:r>
      <w:proofErr w:type="spellEnd"/>
      <w:r w:rsidRPr="000373D7">
        <w:rPr>
          <w:lang w:val="es-UY"/>
        </w:rPr>
        <w:t xml:space="preserve"> </w:t>
      </w:r>
    </w:p>
    <w:p w14:paraId="25B71E27" w14:textId="71423F6F" w:rsidR="00892CFC" w:rsidRPr="000373D7" w:rsidRDefault="000373D7" w:rsidP="00EF2DD3">
      <w:pPr>
        <w:pStyle w:val="Ttulo2"/>
        <w:rPr>
          <w:lang w:val="es-UY"/>
        </w:rPr>
      </w:pPr>
      <w:r w:rsidRPr="000373D7">
        <w:rPr>
          <w:rFonts w:ascii="Arial" w:eastAsia="Arial" w:hAnsi="Arial" w:cs="Arial"/>
          <w:lang w:val="es-UY"/>
        </w:rPr>
        <w:t xml:space="preserve"> </w:t>
      </w:r>
      <w:proofErr w:type="spellStart"/>
      <w:r w:rsidRPr="00EF2DD3">
        <w:rPr>
          <w:rStyle w:val="Ttulo2Car"/>
        </w:rPr>
        <w:t>Importar</w:t>
      </w:r>
      <w:proofErr w:type="spellEnd"/>
      <w:r w:rsidRPr="00EF2DD3">
        <w:rPr>
          <w:rStyle w:val="Ttulo2Car"/>
        </w:rPr>
        <w:t xml:space="preserve"> </w:t>
      </w:r>
      <w:proofErr w:type="spellStart"/>
      <w:r w:rsidRPr="00EF2DD3">
        <w:rPr>
          <w:rStyle w:val="Ttulo2Car"/>
        </w:rPr>
        <w:t>librerías</w:t>
      </w:r>
      <w:proofErr w:type="spellEnd"/>
      <w:r w:rsidRPr="00EF2DD3">
        <w:rPr>
          <w:rStyle w:val="Ttulo2Car"/>
        </w:rPr>
        <w:t xml:space="preserve"> y </w:t>
      </w:r>
      <w:proofErr w:type="spellStart"/>
      <w:r w:rsidRPr="00EF2DD3">
        <w:rPr>
          <w:rStyle w:val="Ttulo2Car"/>
        </w:rPr>
        <w:t>paquetes</w:t>
      </w:r>
      <w:proofErr w:type="spellEnd"/>
      <w:r w:rsidRPr="000373D7">
        <w:rPr>
          <w:lang w:val="es-UY"/>
        </w:rPr>
        <w:t xml:space="preserve">  </w:t>
      </w:r>
    </w:p>
    <w:p w14:paraId="7D0C8173" w14:textId="77777777" w:rsidR="00892CFC" w:rsidRPr="000373D7" w:rsidRDefault="000373D7">
      <w:pPr>
        <w:ind w:left="-5"/>
        <w:rPr>
          <w:lang w:val="es-UY"/>
        </w:rPr>
      </w:pPr>
      <w:r w:rsidRPr="000373D7">
        <w:rPr>
          <w:lang w:val="es-UY"/>
        </w:rPr>
        <w:t xml:space="preserve">Además de hablar de las librerías y paquetes, me pareció interesante destacar ciertos conceptos que no fueron presentados en la clase y quizás alguna posible mejora para alguna parte del código en el caso de manejar </w:t>
      </w:r>
      <w:proofErr w:type="spellStart"/>
      <w:r w:rsidRPr="000373D7">
        <w:rPr>
          <w:lang w:val="es-UY"/>
        </w:rPr>
        <w:t>datasets</w:t>
      </w:r>
      <w:proofErr w:type="spellEnd"/>
      <w:r w:rsidRPr="000373D7">
        <w:rPr>
          <w:lang w:val="es-UY"/>
        </w:rPr>
        <w:t xml:space="preserve"> más pesados y más cómputo-dependientes.  </w:t>
      </w:r>
    </w:p>
    <w:p w14:paraId="63CF1D53" w14:textId="77777777" w:rsidR="00892CFC" w:rsidRPr="000373D7" w:rsidRDefault="000373D7">
      <w:pPr>
        <w:ind w:left="-5"/>
        <w:rPr>
          <w:lang w:val="es-UY"/>
        </w:rPr>
      </w:pPr>
      <w:r w:rsidRPr="000373D7">
        <w:rPr>
          <w:lang w:val="es-UY"/>
        </w:rPr>
        <w:t xml:space="preserve">Inicialmente, se importan las librerías necesarias como </w:t>
      </w:r>
      <w:proofErr w:type="spellStart"/>
      <w:r w:rsidRPr="000373D7">
        <w:rPr>
          <w:lang w:val="es-UY"/>
        </w:rPr>
        <w:t>numpy</w:t>
      </w:r>
      <w:proofErr w:type="spellEnd"/>
      <w:r w:rsidRPr="000373D7">
        <w:rPr>
          <w:lang w:val="es-UY"/>
        </w:rPr>
        <w:t xml:space="preserve"> y pandas para cálculos matemáticos y estructuras de datos además de </w:t>
      </w:r>
      <w:proofErr w:type="spellStart"/>
      <w:r w:rsidRPr="000373D7">
        <w:rPr>
          <w:lang w:val="es-UY"/>
        </w:rPr>
        <w:t>matplotlib</w:t>
      </w:r>
      <w:proofErr w:type="spellEnd"/>
      <w:r w:rsidRPr="000373D7">
        <w:rPr>
          <w:lang w:val="es-UY"/>
        </w:rPr>
        <w:t xml:space="preserve"> y </w:t>
      </w:r>
      <w:proofErr w:type="spellStart"/>
      <w:r w:rsidRPr="000373D7">
        <w:rPr>
          <w:lang w:val="es-UY"/>
        </w:rPr>
        <w:t>seaborn</w:t>
      </w:r>
      <w:proofErr w:type="spellEnd"/>
      <w:r w:rsidRPr="000373D7">
        <w:rPr>
          <w:lang w:val="es-UY"/>
        </w:rPr>
        <w:t xml:space="preserve"> para la parte de visualización de datos y gráficas. </w:t>
      </w:r>
    </w:p>
    <w:p w14:paraId="1BA4DF6F" w14:textId="77777777" w:rsidR="00892CFC" w:rsidRPr="000373D7" w:rsidRDefault="000373D7">
      <w:pPr>
        <w:ind w:left="-5"/>
        <w:rPr>
          <w:lang w:val="es-UY"/>
        </w:rPr>
      </w:pPr>
      <w:r w:rsidRPr="000373D7">
        <w:rPr>
          <w:lang w:val="es-UY"/>
        </w:rPr>
        <w:t xml:space="preserve">Luego, se importan varias funcionalidades/modelos de la librería </w:t>
      </w:r>
      <w:proofErr w:type="spellStart"/>
      <w:r w:rsidRPr="000373D7">
        <w:rPr>
          <w:lang w:val="es-UY"/>
        </w:rPr>
        <w:t>scikit</w:t>
      </w:r>
      <w:proofErr w:type="spellEnd"/>
      <w:r w:rsidRPr="000373D7">
        <w:rPr>
          <w:lang w:val="es-UY"/>
        </w:rPr>
        <w:t xml:space="preserve"> </w:t>
      </w:r>
      <w:proofErr w:type="spellStart"/>
      <w:r w:rsidRPr="000373D7">
        <w:rPr>
          <w:lang w:val="es-UY"/>
        </w:rPr>
        <w:t>learn</w:t>
      </w:r>
      <w:proofErr w:type="spellEnd"/>
      <w:r w:rsidRPr="000373D7">
        <w:rPr>
          <w:lang w:val="es-UY"/>
        </w:rPr>
        <w:t xml:space="preserve">. Los modelos importados y una breve explicación de ellos es la siguiente. </w:t>
      </w:r>
    </w:p>
    <w:p w14:paraId="1F1C567B" w14:textId="77777777" w:rsidR="00892CFC" w:rsidRPr="000373D7" w:rsidRDefault="000373D7">
      <w:pPr>
        <w:ind w:left="-5"/>
        <w:rPr>
          <w:lang w:val="es-UY"/>
        </w:rPr>
      </w:pPr>
      <w:r w:rsidRPr="000373D7">
        <w:rPr>
          <w:b/>
          <w:lang w:val="es-UY"/>
        </w:rPr>
        <w:t>SVC, Linear SVC</w:t>
      </w:r>
      <w:r w:rsidRPr="000373D7">
        <w:rPr>
          <w:lang w:val="es-UY"/>
        </w:rPr>
        <w:t xml:space="preserve"> son algoritmos del tipo </w:t>
      </w:r>
      <w:proofErr w:type="spellStart"/>
      <w:r w:rsidRPr="000373D7">
        <w:rPr>
          <w:lang w:val="es-UY"/>
        </w:rPr>
        <w:t>Support</w:t>
      </w:r>
      <w:proofErr w:type="spellEnd"/>
      <w:r w:rsidRPr="000373D7">
        <w:rPr>
          <w:lang w:val="es-UY"/>
        </w:rPr>
        <w:t xml:space="preserve"> vector machines, los cuales buscan definir una recta, plano o hiperplano (hablando de un SVM lineal) tal que la distancia entre esta recta y el punto más cercano de cada clase sea máxima. </w:t>
      </w:r>
    </w:p>
    <w:p w14:paraId="1D2E6628" w14:textId="6D5E847F" w:rsidR="00892CFC" w:rsidRPr="000373D7" w:rsidRDefault="000373D7">
      <w:pPr>
        <w:ind w:left="-5"/>
        <w:rPr>
          <w:lang w:val="es-UY"/>
        </w:rPr>
      </w:pPr>
      <w:r w:rsidRPr="000373D7">
        <w:rPr>
          <w:lang w:val="es-UY"/>
        </w:rPr>
        <w:t xml:space="preserve">Dentro de los </w:t>
      </w:r>
      <w:r w:rsidRPr="000373D7">
        <w:rPr>
          <w:b/>
          <w:lang w:val="es-UY"/>
        </w:rPr>
        <w:t xml:space="preserve">algoritmos de árboles o </w:t>
      </w:r>
      <w:proofErr w:type="spellStart"/>
      <w:r w:rsidRPr="000373D7">
        <w:rPr>
          <w:b/>
          <w:lang w:val="es-UY"/>
        </w:rPr>
        <w:t>ensembles</w:t>
      </w:r>
      <w:proofErr w:type="spellEnd"/>
      <w:r w:rsidRPr="000373D7">
        <w:rPr>
          <w:lang w:val="es-UY"/>
        </w:rPr>
        <w:t xml:space="preserve">, se utilizan un </w:t>
      </w:r>
      <w:proofErr w:type="spellStart"/>
      <w:r w:rsidRPr="000373D7">
        <w:rPr>
          <w:lang w:val="es-UY"/>
        </w:rPr>
        <w:t>decisionTreeClassifier</w:t>
      </w:r>
      <w:proofErr w:type="spellEnd"/>
      <w:r w:rsidRPr="000373D7">
        <w:rPr>
          <w:lang w:val="es-UY"/>
        </w:rPr>
        <w:t xml:space="preserve">, un </w:t>
      </w:r>
      <w:proofErr w:type="spellStart"/>
      <w:r w:rsidRPr="000373D7">
        <w:rPr>
          <w:lang w:val="es-UY"/>
        </w:rPr>
        <w:t>randomForestClassifier</w:t>
      </w:r>
      <w:proofErr w:type="spellEnd"/>
      <w:r w:rsidRPr="000373D7">
        <w:rPr>
          <w:lang w:val="es-UY"/>
        </w:rPr>
        <w:t xml:space="preserve"> y </w:t>
      </w:r>
      <w:proofErr w:type="spellStart"/>
      <w:r w:rsidRPr="000373D7">
        <w:rPr>
          <w:lang w:val="es-UY"/>
        </w:rPr>
        <w:t>XGBoost</w:t>
      </w:r>
      <w:proofErr w:type="spellEnd"/>
      <w:r w:rsidRPr="000373D7">
        <w:rPr>
          <w:lang w:val="es-UY"/>
        </w:rPr>
        <w:t xml:space="preserve">. El </w:t>
      </w:r>
      <w:proofErr w:type="spellStart"/>
      <w:r w:rsidRPr="000373D7">
        <w:rPr>
          <w:lang w:val="es-UY"/>
        </w:rPr>
        <w:t>decisionTreeClassifier</w:t>
      </w:r>
      <w:proofErr w:type="spellEnd"/>
      <w:r w:rsidRPr="000373D7">
        <w:rPr>
          <w:lang w:val="es-UY"/>
        </w:rPr>
        <w:t xml:space="preserve"> construye un único árbol y lo utiliza para hacer las predicciones. El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construye múltiples árboles armados utilizando </w:t>
      </w:r>
      <w:proofErr w:type="spellStart"/>
      <w:r w:rsidRPr="000373D7">
        <w:rPr>
          <w:lang w:val="es-UY"/>
        </w:rPr>
        <w:t>baggi</w:t>
      </w:r>
      <w:r>
        <w:rPr>
          <w:lang w:val="es-UY"/>
        </w:rPr>
        <w:t>ng</w:t>
      </w:r>
      <w:proofErr w:type="spellEnd"/>
      <w:r w:rsidRPr="000373D7">
        <w:rPr>
          <w:lang w:val="es-UY"/>
        </w:rPr>
        <w:t xml:space="preserve"> y luego al realizar una predicción se le da un peso al resultado de cada árbol del bosque y se decide qué predice el bosque (juntando las predicciones de cada uno y sus pesos). Por último, </w:t>
      </w:r>
      <w:proofErr w:type="spellStart"/>
      <w:r w:rsidRPr="000373D7">
        <w:rPr>
          <w:lang w:val="es-UY"/>
        </w:rPr>
        <w:t>XGBoost</w:t>
      </w:r>
      <w:proofErr w:type="spellEnd"/>
      <w:r w:rsidRPr="000373D7">
        <w:rPr>
          <w:lang w:val="es-UY"/>
        </w:rPr>
        <w:t xml:space="preserve"> utiliza una forma diferente de armar los árboles dado que son dependientes uno de otro, intentando mejorar las métricas con cada árbol nuevo. </w:t>
      </w:r>
    </w:p>
    <w:p w14:paraId="1811CC39" w14:textId="77777777" w:rsidR="00892CFC" w:rsidRPr="000373D7" w:rsidRDefault="000373D7">
      <w:pPr>
        <w:spacing w:after="158"/>
        <w:ind w:left="0" w:firstLine="0"/>
        <w:rPr>
          <w:lang w:val="es-UY"/>
        </w:rPr>
      </w:pPr>
      <w:r w:rsidRPr="000373D7">
        <w:rPr>
          <w:lang w:val="es-UY"/>
        </w:rPr>
        <w:t xml:space="preserve"> </w:t>
      </w:r>
    </w:p>
    <w:p w14:paraId="7DD46951" w14:textId="77777777" w:rsidR="00892CFC" w:rsidRPr="000373D7" w:rsidRDefault="000373D7">
      <w:pPr>
        <w:ind w:left="-5"/>
        <w:rPr>
          <w:lang w:val="es-UY"/>
        </w:rPr>
      </w:pPr>
      <w:r w:rsidRPr="000373D7">
        <w:rPr>
          <w:lang w:val="es-UY"/>
        </w:rPr>
        <w:t xml:space="preserve">También se utiliza la técnica de </w:t>
      </w:r>
      <w:proofErr w:type="spellStart"/>
      <w:r w:rsidRPr="000373D7">
        <w:rPr>
          <w:lang w:val="es-UY"/>
        </w:rPr>
        <w:t>Gridsearch</w:t>
      </w:r>
      <w:proofErr w:type="spellEnd"/>
      <w:r w:rsidRPr="000373D7">
        <w:rPr>
          <w:lang w:val="es-UY"/>
        </w:rPr>
        <w:t xml:space="preserve"> para tunear los </w:t>
      </w:r>
      <w:proofErr w:type="spellStart"/>
      <w:r w:rsidRPr="000373D7">
        <w:rPr>
          <w:lang w:val="es-UY"/>
        </w:rPr>
        <w:t>hiperparámetros</w:t>
      </w:r>
      <w:proofErr w:type="spellEnd"/>
      <w:r w:rsidRPr="000373D7">
        <w:rPr>
          <w:lang w:val="es-UY"/>
        </w:rPr>
        <w:t xml:space="preserve"> de los distintos algoritmos. Una mejor alternativa para un caso computacionalmente complejo sería utilizar </w:t>
      </w:r>
      <w:proofErr w:type="spellStart"/>
      <w:r w:rsidRPr="000373D7">
        <w:rPr>
          <w:lang w:val="es-UY"/>
        </w:rPr>
        <w:t>randomsearch</w:t>
      </w:r>
      <w:proofErr w:type="spellEnd"/>
      <w:r w:rsidRPr="000373D7">
        <w:rPr>
          <w:lang w:val="es-UY"/>
        </w:rPr>
        <w:t xml:space="preserve"> para ubicar los puntos de interés donde es muy probable encontrar óptimos en la cercanía y aplicar </w:t>
      </w:r>
      <w:proofErr w:type="spellStart"/>
      <w:r w:rsidRPr="000373D7">
        <w:rPr>
          <w:lang w:val="es-UY"/>
        </w:rPr>
        <w:t>gridsearch</w:t>
      </w:r>
      <w:proofErr w:type="spellEnd"/>
      <w:r w:rsidRPr="000373D7">
        <w:rPr>
          <w:lang w:val="es-UY"/>
        </w:rPr>
        <w:t xml:space="preserve"> en espacios pequeños cercanos a dichos puntos de interés. </w:t>
      </w:r>
    </w:p>
    <w:p w14:paraId="58D9349F" w14:textId="77777777" w:rsidR="00892CFC" w:rsidRPr="000373D7" w:rsidRDefault="000373D7">
      <w:pPr>
        <w:spacing w:after="159"/>
        <w:ind w:left="0" w:firstLine="0"/>
        <w:rPr>
          <w:lang w:val="es-UY"/>
        </w:rPr>
      </w:pPr>
      <w:r w:rsidRPr="000373D7">
        <w:rPr>
          <w:lang w:val="es-UY"/>
        </w:rPr>
        <w:t xml:space="preserve"> </w:t>
      </w:r>
    </w:p>
    <w:p w14:paraId="1FC49CB1" w14:textId="77777777" w:rsidR="00892CFC" w:rsidRPr="000373D7" w:rsidRDefault="000373D7">
      <w:pPr>
        <w:spacing w:after="195"/>
        <w:ind w:left="0" w:firstLine="0"/>
        <w:rPr>
          <w:lang w:val="es-UY"/>
        </w:rPr>
      </w:pPr>
      <w:r w:rsidRPr="000373D7">
        <w:rPr>
          <w:lang w:val="es-UY"/>
        </w:rPr>
        <w:t xml:space="preserve"> </w:t>
      </w:r>
    </w:p>
    <w:p w14:paraId="54BBFF7A" w14:textId="77777777" w:rsidR="00892CFC" w:rsidRDefault="000373D7" w:rsidP="00EF2DD3">
      <w:pPr>
        <w:pStyle w:val="Ttulo2"/>
      </w:pPr>
      <w:proofErr w:type="spellStart"/>
      <w:r>
        <w:t>Cargar</w:t>
      </w:r>
      <w:proofErr w:type="spellEnd"/>
      <w:r>
        <w:t xml:space="preserve"> </w:t>
      </w:r>
      <w:proofErr w:type="spellStart"/>
      <w:r>
        <w:t>el</w:t>
      </w:r>
      <w:proofErr w:type="spellEnd"/>
      <w:r>
        <w:t xml:space="preserve"> dataset y </w:t>
      </w:r>
      <w:proofErr w:type="spellStart"/>
      <w:r>
        <w:t>mostrarlo</w:t>
      </w:r>
      <w:proofErr w:type="spellEnd"/>
      <w:r>
        <w:t xml:space="preserve"> </w:t>
      </w:r>
    </w:p>
    <w:p w14:paraId="4B44C89B" w14:textId="77777777" w:rsidR="00892CFC" w:rsidRPr="000373D7" w:rsidRDefault="000373D7">
      <w:pPr>
        <w:ind w:left="-5"/>
        <w:rPr>
          <w:lang w:val="es-UY"/>
        </w:rPr>
      </w:pPr>
      <w:r w:rsidRPr="000373D7">
        <w:rPr>
          <w:lang w:val="es-UY"/>
        </w:rPr>
        <w:t xml:space="preserve">Para realizar estas dos tareas, se utilizan las funcionalidades de pandas llamadas </w:t>
      </w:r>
      <w:proofErr w:type="spellStart"/>
      <w:r w:rsidRPr="000373D7">
        <w:rPr>
          <w:lang w:val="es-UY"/>
        </w:rPr>
        <w:t>read_csv</w:t>
      </w:r>
      <w:proofErr w:type="spellEnd"/>
      <w:r w:rsidRPr="000373D7">
        <w:rPr>
          <w:lang w:val="es-UY"/>
        </w:rPr>
        <w:t xml:space="preserve"> para leer un archivo </w:t>
      </w:r>
      <w:proofErr w:type="spellStart"/>
      <w:r w:rsidRPr="000373D7">
        <w:rPr>
          <w:lang w:val="es-UY"/>
        </w:rPr>
        <w:t>csv</w:t>
      </w:r>
      <w:proofErr w:type="spellEnd"/>
      <w:r w:rsidRPr="000373D7">
        <w:rPr>
          <w:lang w:val="es-UY"/>
        </w:rPr>
        <w:t xml:space="preserve"> y cargarlo utilizando la estructura de datos llamada </w:t>
      </w:r>
      <w:proofErr w:type="spellStart"/>
      <w:r w:rsidRPr="000373D7">
        <w:rPr>
          <w:lang w:val="es-UY"/>
        </w:rPr>
        <w:t>dataframe</w:t>
      </w:r>
      <w:proofErr w:type="spellEnd"/>
      <w:r w:rsidRPr="000373D7">
        <w:rPr>
          <w:lang w:val="es-UY"/>
        </w:rPr>
        <w:t xml:space="preserve"> y head como forma de imprimir las primeras x filas (5 por defecto) del </w:t>
      </w:r>
      <w:proofErr w:type="spellStart"/>
      <w:r w:rsidRPr="000373D7">
        <w:rPr>
          <w:lang w:val="es-UY"/>
        </w:rPr>
        <w:t>dataset</w:t>
      </w:r>
      <w:proofErr w:type="spellEnd"/>
      <w:r w:rsidRPr="000373D7">
        <w:rPr>
          <w:lang w:val="es-UY"/>
        </w:rPr>
        <w:t xml:space="preserve"> de una forma prolija. </w:t>
      </w:r>
    </w:p>
    <w:p w14:paraId="28D0C19E" w14:textId="77777777" w:rsidR="00892CFC" w:rsidRPr="000373D7" w:rsidRDefault="000373D7" w:rsidP="00EF2DD3">
      <w:pPr>
        <w:pStyle w:val="Ttulo2"/>
        <w:rPr>
          <w:lang w:val="es-UY"/>
        </w:rPr>
      </w:pPr>
      <w:r w:rsidRPr="000373D7">
        <w:rPr>
          <w:lang w:val="es-UY"/>
        </w:rPr>
        <w:t xml:space="preserve"> </w:t>
      </w:r>
    </w:p>
    <w:p w14:paraId="6BA0A609" w14:textId="77777777" w:rsidR="00892CFC" w:rsidRDefault="000373D7" w:rsidP="00EF2DD3">
      <w:pPr>
        <w:pStyle w:val="Ttulo2"/>
      </w:pPr>
      <w:proofErr w:type="spellStart"/>
      <w:r>
        <w:t>Gestionar</w:t>
      </w:r>
      <w:proofErr w:type="spellEnd"/>
      <w:r>
        <w:t xml:space="preserve"> los </w:t>
      </w:r>
      <w:proofErr w:type="spellStart"/>
      <w:r>
        <w:t>valores</w:t>
      </w:r>
      <w:proofErr w:type="spellEnd"/>
      <w:r>
        <w:t xml:space="preserve"> </w:t>
      </w:r>
      <w:proofErr w:type="spellStart"/>
      <w:r>
        <w:t>faltantes</w:t>
      </w:r>
      <w:proofErr w:type="spellEnd"/>
      <w:r>
        <w:t xml:space="preserve"> </w:t>
      </w:r>
    </w:p>
    <w:p w14:paraId="0D0E86BB" w14:textId="77777777" w:rsidR="00892CFC" w:rsidRPr="000373D7" w:rsidRDefault="000373D7">
      <w:pPr>
        <w:ind w:left="-5"/>
        <w:rPr>
          <w:lang w:val="es-UY"/>
        </w:rPr>
      </w:pPr>
      <w:r w:rsidRPr="000373D7">
        <w:rPr>
          <w:lang w:val="es-UY"/>
        </w:rPr>
        <w:t xml:space="preserve">Se utiliza la función </w:t>
      </w:r>
      <w:proofErr w:type="spellStart"/>
      <w:proofErr w:type="gramStart"/>
      <w:r w:rsidRPr="000373D7">
        <w:rPr>
          <w:lang w:val="es-UY"/>
        </w:rPr>
        <w:t>pd.isnull</w:t>
      </w:r>
      <w:proofErr w:type="spellEnd"/>
      <w:proofErr w:type="gramEnd"/>
      <w:r w:rsidRPr="000373D7">
        <w:rPr>
          <w:lang w:val="es-UY"/>
        </w:rPr>
        <w:t xml:space="preserve"> para identificar los valores faltantes de cada columna. Se dropean las columnas </w:t>
      </w:r>
      <w:proofErr w:type="spellStart"/>
      <w:r w:rsidRPr="000373D7">
        <w:rPr>
          <w:lang w:val="es-UY"/>
        </w:rPr>
        <w:t>Cabin</w:t>
      </w:r>
      <w:proofErr w:type="spellEnd"/>
      <w:r w:rsidRPr="000373D7">
        <w:rPr>
          <w:lang w:val="es-UY"/>
        </w:rPr>
        <w:t xml:space="preserve"> y ticket por la gran cantidad de valores faltantes. </w:t>
      </w:r>
    </w:p>
    <w:p w14:paraId="0153774C" w14:textId="77777777" w:rsidR="00892CFC" w:rsidRPr="000373D7" w:rsidRDefault="000373D7">
      <w:pPr>
        <w:ind w:left="-5"/>
        <w:rPr>
          <w:lang w:val="es-UY"/>
        </w:rPr>
      </w:pPr>
      <w:r w:rsidRPr="000373D7">
        <w:rPr>
          <w:lang w:val="es-UY"/>
        </w:rPr>
        <w:t xml:space="preserve"> Se observa una distribución relativamente parecida a una normal para el atributo </w:t>
      </w:r>
      <w:proofErr w:type="spellStart"/>
      <w:r w:rsidRPr="000373D7">
        <w:rPr>
          <w:lang w:val="es-UY"/>
        </w:rPr>
        <w:t>age</w:t>
      </w:r>
      <w:proofErr w:type="spellEnd"/>
      <w:r w:rsidRPr="000373D7">
        <w:rPr>
          <w:lang w:val="es-UY"/>
        </w:rPr>
        <w:t xml:space="preserve">, pero con un leve sesgo hacia la derecha, lo que determinará la estrategia de imputación utilizada. Debido a este sesgo, elegir la mediana es una mejor alternativa que elegir la media. Si no tuviéramos este sesgo, la estrategia de imputación elegida sería la media. </w:t>
      </w:r>
    </w:p>
    <w:p w14:paraId="7A145D65" w14:textId="77777777" w:rsidR="00892CFC" w:rsidRPr="000373D7" w:rsidRDefault="000373D7">
      <w:pPr>
        <w:ind w:left="-5"/>
        <w:rPr>
          <w:lang w:val="es-UY"/>
        </w:rPr>
      </w:pPr>
      <w:r w:rsidRPr="000373D7">
        <w:rPr>
          <w:lang w:val="es-UY"/>
        </w:rPr>
        <w:lastRenderedPageBreak/>
        <w:t xml:space="preserve">Para el atributo </w:t>
      </w:r>
      <w:proofErr w:type="spellStart"/>
      <w:r w:rsidRPr="000373D7">
        <w:rPr>
          <w:lang w:val="es-UY"/>
        </w:rPr>
        <w:t>fare</w:t>
      </w:r>
      <w:proofErr w:type="spellEnd"/>
      <w:r w:rsidRPr="000373D7">
        <w:rPr>
          <w:lang w:val="es-UY"/>
        </w:rPr>
        <w:t xml:space="preserve">, la distribución está fuertemente sesgada hacia la derecha, por lo que se elige la mediana como valor a imputar. Alternativamente, se podría elegir aplicar una transformación a los datos para que su distribución se asemeje más a una normal. 2 estrategias para esto podrían ser aplicar el logaritmo natural a los valores del atributo o alguna de las variantes de la transformación “Box and Cox” (1964) presentada en </w:t>
      </w:r>
      <w:proofErr w:type="spellStart"/>
      <w:r w:rsidRPr="000373D7">
        <w:rPr>
          <w:lang w:val="es-UY"/>
        </w:rPr>
        <w:t>applied-predictivemodeling</w:t>
      </w:r>
      <w:proofErr w:type="spellEnd"/>
      <w:r w:rsidRPr="000373D7">
        <w:rPr>
          <w:lang w:val="es-UY"/>
        </w:rPr>
        <w:t xml:space="preserve">, presente en la bibliografía del curso. </w:t>
      </w:r>
    </w:p>
    <w:p w14:paraId="7A4FF422" w14:textId="77777777" w:rsidR="00892CFC" w:rsidRPr="000373D7" w:rsidRDefault="000373D7">
      <w:pPr>
        <w:spacing w:after="158"/>
        <w:ind w:left="0" w:firstLine="0"/>
        <w:rPr>
          <w:lang w:val="es-UY"/>
        </w:rPr>
      </w:pPr>
      <w:r w:rsidRPr="000373D7">
        <w:rPr>
          <w:lang w:val="es-UY"/>
        </w:rPr>
        <w:t xml:space="preserve"> </w:t>
      </w:r>
    </w:p>
    <w:p w14:paraId="6855BF40" w14:textId="77777777" w:rsidR="00892CFC" w:rsidRPr="000373D7" w:rsidRDefault="000373D7">
      <w:pPr>
        <w:spacing w:after="195"/>
        <w:ind w:left="0" w:firstLine="0"/>
        <w:rPr>
          <w:lang w:val="es-UY"/>
        </w:rPr>
      </w:pPr>
      <w:r w:rsidRPr="000373D7">
        <w:rPr>
          <w:lang w:val="es-UY"/>
        </w:rPr>
        <w:t xml:space="preserve"> </w:t>
      </w:r>
    </w:p>
    <w:p w14:paraId="3C96E0AD" w14:textId="77777777" w:rsidR="00892CFC" w:rsidRDefault="000373D7" w:rsidP="00EF2DD3">
      <w:pPr>
        <w:pStyle w:val="Ttulo2"/>
      </w:pPr>
      <w:proofErr w:type="spellStart"/>
      <w:r>
        <w:t>Graficar</w:t>
      </w:r>
      <w:proofErr w:type="spellEnd"/>
      <w:r>
        <w:t xml:space="preserve"> los </w:t>
      </w:r>
      <w:proofErr w:type="spellStart"/>
      <w:r>
        <w:t>datos</w:t>
      </w:r>
      <w:proofErr w:type="spellEnd"/>
      <w:r>
        <w:t xml:space="preserve"> </w:t>
      </w:r>
    </w:p>
    <w:p w14:paraId="0336324E" w14:textId="77777777" w:rsidR="00892CFC" w:rsidRPr="000373D7" w:rsidRDefault="000373D7">
      <w:pPr>
        <w:spacing w:after="2"/>
        <w:ind w:left="-5"/>
        <w:rPr>
          <w:lang w:val="es-UY"/>
        </w:rPr>
      </w:pPr>
      <w:r w:rsidRPr="000373D7">
        <w:rPr>
          <w:lang w:val="es-UY"/>
        </w:rPr>
        <w:t xml:space="preserve">Se grafican varios atributos en relación al atributo a predecir para formar unas hipótesis iniciales sobre si algún atributo está correlacionado con la variable a predecir. Las librerías para </w:t>
      </w:r>
    </w:p>
    <w:p w14:paraId="51348B90" w14:textId="77777777" w:rsidR="00892CFC" w:rsidRPr="000373D7" w:rsidRDefault="000373D7">
      <w:pPr>
        <w:ind w:left="-5"/>
        <w:rPr>
          <w:lang w:val="es-UY"/>
        </w:rPr>
      </w:pPr>
      <w:r w:rsidRPr="000373D7">
        <w:rPr>
          <w:lang w:val="es-UY"/>
        </w:rPr>
        <w:t xml:space="preserve">hacer esto son </w:t>
      </w:r>
      <w:proofErr w:type="spellStart"/>
      <w:r w:rsidRPr="000373D7">
        <w:rPr>
          <w:lang w:val="es-UY"/>
        </w:rPr>
        <w:t>seaborn</w:t>
      </w:r>
      <w:proofErr w:type="spellEnd"/>
      <w:r w:rsidRPr="000373D7">
        <w:rPr>
          <w:lang w:val="es-UY"/>
        </w:rPr>
        <w:t xml:space="preserve"> y </w:t>
      </w:r>
      <w:proofErr w:type="spellStart"/>
      <w:proofErr w:type="gramStart"/>
      <w:r w:rsidRPr="000373D7">
        <w:rPr>
          <w:lang w:val="es-UY"/>
        </w:rPr>
        <w:t>matplotlib.pyplot</w:t>
      </w:r>
      <w:proofErr w:type="spellEnd"/>
      <w:proofErr w:type="gramEnd"/>
      <w:r w:rsidRPr="000373D7">
        <w:rPr>
          <w:lang w:val="es-UY"/>
        </w:rPr>
        <w:t xml:space="preserve">. Aquí se pueden observar ratios como la proporción de mujeres que sobrevivieron o indicios como qué clase es la que presentó más proporción de personas que sobrevivieron.  </w:t>
      </w:r>
    </w:p>
    <w:p w14:paraId="67DAFA1D" w14:textId="77777777" w:rsidR="00892CFC" w:rsidRPr="000373D7" w:rsidRDefault="000373D7">
      <w:pPr>
        <w:spacing w:after="162"/>
        <w:ind w:left="0" w:firstLine="0"/>
        <w:rPr>
          <w:lang w:val="es-UY"/>
        </w:rPr>
      </w:pPr>
      <w:r w:rsidRPr="000373D7">
        <w:rPr>
          <w:lang w:val="es-UY"/>
        </w:rPr>
        <w:t xml:space="preserve"> </w:t>
      </w:r>
    </w:p>
    <w:p w14:paraId="56BA2378" w14:textId="77777777" w:rsidR="00892CFC" w:rsidRPr="000373D7" w:rsidRDefault="000373D7" w:rsidP="00EF2DD3">
      <w:pPr>
        <w:pStyle w:val="Ttulo2"/>
        <w:rPr>
          <w:lang w:val="es-UY"/>
        </w:rPr>
      </w:pPr>
      <w:r w:rsidRPr="000373D7">
        <w:rPr>
          <w:lang w:val="es-UY"/>
        </w:rPr>
        <w:t xml:space="preserve"> </w:t>
      </w:r>
    </w:p>
    <w:p w14:paraId="3DEF92E1" w14:textId="77777777" w:rsidR="00892CFC" w:rsidRDefault="000373D7" w:rsidP="00EF2DD3">
      <w:pPr>
        <w:pStyle w:val="Ttulo2"/>
      </w:pPr>
      <w:r>
        <w:t xml:space="preserve">Feature Engineering </w:t>
      </w:r>
    </w:p>
    <w:p w14:paraId="2AE284E0" w14:textId="77777777" w:rsidR="00892CFC" w:rsidRPr="000373D7" w:rsidRDefault="000373D7">
      <w:pPr>
        <w:ind w:left="-5"/>
        <w:rPr>
          <w:lang w:val="es-UY"/>
        </w:rPr>
      </w:pPr>
      <w:r w:rsidRPr="000373D7">
        <w:rPr>
          <w:lang w:val="es-UY"/>
        </w:rPr>
        <w:t xml:space="preserve">En la parte de </w:t>
      </w:r>
      <w:proofErr w:type="spellStart"/>
      <w:r w:rsidRPr="000373D7">
        <w:rPr>
          <w:lang w:val="es-UY"/>
        </w:rPr>
        <w:t>feature</w:t>
      </w:r>
      <w:proofErr w:type="spellEnd"/>
      <w:r w:rsidRPr="000373D7">
        <w:rPr>
          <w:lang w:val="es-UY"/>
        </w:rPr>
        <w:t xml:space="preserve"> </w:t>
      </w:r>
      <w:proofErr w:type="spellStart"/>
      <w:r w:rsidRPr="000373D7">
        <w:rPr>
          <w:lang w:val="es-UY"/>
        </w:rPr>
        <w:t>engineering</w:t>
      </w:r>
      <w:proofErr w:type="spellEnd"/>
      <w:r w:rsidRPr="000373D7">
        <w:rPr>
          <w:lang w:val="es-UY"/>
        </w:rPr>
        <w:t xml:space="preserve">, lo primero que se hace es </w:t>
      </w:r>
      <w:proofErr w:type="spellStart"/>
      <w:r w:rsidRPr="000373D7">
        <w:rPr>
          <w:lang w:val="es-UY"/>
        </w:rPr>
        <w:t>encodear</w:t>
      </w:r>
      <w:proofErr w:type="spellEnd"/>
      <w:r w:rsidRPr="000373D7">
        <w:rPr>
          <w:lang w:val="es-UY"/>
        </w:rPr>
        <w:t xml:space="preserve"> los atributos categóricos a valores enteros. Se podría realizar mediante </w:t>
      </w:r>
      <w:proofErr w:type="spellStart"/>
      <w:r w:rsidRPr="000373D7">
        <w:rPr>
          <w:lang w:val="es-UY"/>
        </w:rPr>
        <w:t>one</w:t>
      </w:r>
      <w:proofErr w:type="spellEnd"/>
      <w:r w:rsidRPr="000373D7">
        <w:rPr>
          <w:lang w:val="es-UY"/>
        </w:rPr>
        <w:t xml:space="preserve"> </w:t>
      </w:r>
      <w:proofErr w:type="spellStart"/>
      <w:r w:rsidRPr="000373D7">
        <w:rPr>
          <w:lang w:val="es-UY"/>
        </w:rPr>
        <w:t>hot</w:t>
      </w:r>
      <w:proofErr w:type="spellEnd"/>
      <w:r w:rsidRPr="000373D7">
        <w:rPr>
          <w:lang w:val="es-UY"/>
        </w:rPr>
        <w:t xml:space="preserve"> </w:t>
      </w:r>
      <w:proofErr w:type="spellStart"/>
      <w:proofErr w:type="gramStart"/>
      <w:r w:rsidRPr="000373D7">
        <w:rPr>
          <w:lang w:val="es-UY"/>
        </w:rPr>
        <w:t>encoding</w:t>
      </w:r>
      <w:proofErr w:type="spellEnd"/>
      <w:proofErr w:type="gramEnd"/>
      <w:r w:rsidRPr="000373D7">
        <w:rPr>
          <w:lang w:val="es-UY"/>
        </w:rPr>
        <w:t xml:space="preserve"> pero en este </w:t>
      </w:r>
      <w:proofErr w:type="spellStart"/>
      <w:r w:rsidRPr="000373D7">
        <w:rPr>
          <w:lang w:val="es-UY"/>
        </w:rPr>
        <w:t>notebok</w:t>
      </w:r>
      <w:proofErr w:type="spellEnd"/>
      <w:r w:rsidRPr="000373D7">
        <w:rPr>
          <w:lang w:val="es-UY"/>
        </w:rPr>
        <w:t xml:space="preserve">, se decide no hacerlo. </w:t>
      </w:r>
    </w:p>
    <w:p w14:paraId="4F10559F" w14:textId="72B46F3D" w:rsidR="00892CFC" w:rsidRPr="000373D7" w:rsidRDefault="000373D7">
      <w:pPr>
        <w:spacing w:after="155" w:line="260" w:lineRule="auto"/>
        <w:ind w:left="-5"/>
        <w:rPr>
          <w:lang w:val="es-UY"/>
        </w:rPr>
      </w:pPr>
      <w:r w:rsidRPr="000373D7">
        <w:rPr>
          <w:lang w:val="es-UY"/>
        </w:rPr>
        <w:t xml:space="preserve">Una hipótesis muy interesante provista por </w:t>
      </w:r>
      <w:proofErr w:type="spellStart"/>
      <w:r w:rsidRPr="000373D7">
        <w:rPr>
          <w:rFonts w:ascii="Arial" w:eastAsia="Arial" w:hAnsi="Arial" w:cs="Arial"/>
          <w:sz w:val="21"/>
          <w:lang w:val="es-UY"/>
        </w:rPr>
        <w:t>Samson</w:t>
      </w:r>
      <w:proofErr w:type="spellEnd"/>
      <w:r w:rsidRPr="000373D7">
        <w:rPr>
          <w:rFonts w:ascii="Arial" w:eastAsia="Arial" w:hAnsi="Arial" w:cs="Arial"/>
          <w:sz w:val="21"/>
          <w:lang w:val="es-UY"/>
        </w:rPr>
        <w:t xml:space="preserve"> </w:t>
      </w:r>
      <w:proofErr w:type="spellStart"/>
      <w:r w:rsidRPr="000373D7">
        <w:rPr>
          <w:rFonts w:ascii="Arial" w:eastAsia="Arial" w:hAnsi="Arial" w:cs="Arial"/>
          <w:sz w:val="21"/>
          <w:lang w:val="es-UY"/>
        </w:rPr>
        <w:t>Qian</w:t>
      </w:r>
      <w:proofErr w:type="spellEnd"/>
      <w:r w:rsidRPr="000373D7">
        <w:rPr>
          <w:rFonts w:ascii="Arial" w:eastAsia="Arial" w:hAnsi="Arial" w:cs="Arial"/>
          <w:sz w:val="21"/>
          <w:lang w:val="es-UY"/>
        </w:rPr>
        <w:t xml:space="preserve"> (creador del notebook en </w:t>
      </w:r>
      <w:proofErr w:type="spellStart"/>
      <w:r w:rsidRPr="000373D7">
        <w:rPr>
          <w:rFonts w:ascii="Arial" w:eastAsia="Arial" w:hAnsi="Arial" w:cs="Arial"/>
          <w:sz w:val="21"/>
          <w:lang w:val="es-UY"/>
        </w:rPr>
        <w:t>kaggle</w:t>
      </w:r>
      <w:proofErr w:type="spellEnd"/>
      <w:r w:rsidRPr="000373D7">
        <w:rPr>
          <w:rFonts w:ascii="Arial" w:eastAsia="Arial" w:hAnsi="Arial" w:cs="Arial"/>
          <w:sz w:val="21"/>
          <w:lang w:val="es-UY"/>
        </w:rPr>
        <w:t xml:space="preserve">) es que el </w:t>
      </w:r>
      <w:proofErr w:type="spellStart"/>
      <w:r w:rsidRPr="000373D7">
        <w:rPr>
          <w:rFonts w:ascii="Arial" w:eastAsia="Arial" w:hAnsi="Arial" w:cs="Arial"/>
          <w:sz w:val="21"/>
          <w:lang w:val="es-UY"/>
        </w:rPr>
        <w:t>titulo</w:t>
      </w:r>
      <w:proofErr w:type="spellEnd"/>
      <w:r w:rsidRPr="000373D7">
        <w:rPr>
          <w:rFonts w:ascii="Arial" w:eastAsia="Arial" w:hAnsi="Arial" w:cs="Arial"/>
          <w:sz w:val="21"/>
          <w:lang w:val="es-UY"/>
        </w:rPr>
        <w:t xml:space="preserve"> de la persona puede influir en si esta sobrevivió o no. Desde mi punto de vista personal, quizás esto podría estar agregando un atributo fuertemente correlacionado con Sex. Luego de calcular la matriz de correlación, se ve que la correlación es muy baja, lo que no me parece intuitivo, dado que la gran mayoría de los ejemplos de títulos (más del 90%) son </w:t>
      </w:r>
      <w:proofErr w:type="spellStart"/>
      <w:r w:rsidRPr="000373D7">
        <w:rPr>
          <w:rFonts w:ascii="Arial" w:eastAsia="Arial" w:hAnsi="Arial" w:cs="Arial"/>
          <w:sz w:val="21"/>
          <w:lang w:val="es-UY"/>
        </w:rPr>
        <w:t>Mr</w:t>
      </w:r>
      <w:proofErr w:type="spellEnd"/>
      <w:r w:rsidRPr="000373D7">
        <w:rPr>
          <w:rFonts w:ascii="Arial" w:eastAsia="Arial" w:hAnsi="Arial" w:cs="Arial"/>
          <w:sz w:val="21"/>
          <w:lang w:val="es-UY"/>
        </w:rPr>
        <w:t xml:space="preserve">, </w:t>
      </w:r>
      <w:proofErr w:type="spellStart"/>
      <w:r w:rsidRPr="000373D7">
        <w:rPr>
          <w:rFonts w:ascii="Arial" w:eastAsia="Arial" w:hAnsi="Arial" w:cs="Arial"/>
          <w:sz w:val="21"/>
          <w:lang w:val="es-UY"/>
        </w:rPr>
        <w:t>Mrs</w:t>
      </w:r>
      <w:proofErr w:type="spellEnd"/>
      <w:r w:rsidRPr="000373D7">
        <w:rPr>
          <w:rFonts w:ascii="Arial" w:eastAsia="Arial" w:hAnsi="Arial" w:cs="Arial"/>
          <w:sz w:val="21"/>
          <w:lang w:val="es-UY"/>
        </w:rPr>
        <w:t xml:space="preserve"> y Miss los cuales se podrían relacionar directamente con el género. </w:t>
      </w:r>
    </w:p>
    <w:p w14:paraId="40B1A335" w14:textId="77777777" w:rsidR="00892CFC" w:rsidRPr="000373D7" w:rsidRDefault="000373D7">
      <w:pPr>
        <w:spacing w:after="155" w:line="260" w:lineRule="auto"/>
        <w:ind w:left="-5"/>
        <w:rPr>
          <w:lang w:val="es-UY"/>
        </w:rPr>
      </w:pPr>
      <w:r w:rsidRPr="000373D7">
        <w:rPr>
          <w:rFonts w:ascii="Arial" w:eastAsia="Arial" w:hAnsi="Arial" w:cs="Arial"/>
          <w:sz w:val="21"/>
          <w:lang w:val="es-UY"/>
        </w:rPr>
        <w:t xml:space="preserve">(Imagen de correlación provista debajo) </w:t>
      </w:r>
    </w:p>
    <w:p w14:paraId="79CEF80D" w14:textId="77777777" w:rsidR="00892CFC" w:rsidRPr="000373D7" w:rsidRDefault="000373D7">
      <w:pPr>
        <w:spacing w:after="99"/>
        <w:ind w:left="0" w:right="4015" w:firstLine="0"/>
        <w:jc w:val="center"/>
        <w:rPr>
          <w:lang w:val="es-UY"/>
        </w:rPr>
      </w:pPr>
      <w:r>
        <w:rPr>
          <w:noProof/>
        </w:rPr>
        <w:drawing>
          <wp:inline distT="0" distB="0" distL="0" distR="0" wp14:anchorId="32E757DC" wp14:editId="7022584E">
            <wp:extent cx="2810256" cy="2197735"/>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5"/>
                    <a:stretch>
                      <a:fillRect/>
                    </a:stretch>
                  </pic:blipFill>
                  <pic:spPr>
                    <a:xfrm>
                      <a:off x="0" y="0"/>
                      <a:ext cx="2810256" cy="2197735"/>
                    </a:xfrm>
                    <a:prstGeom prst="rect">
                      <a:avLst/>
                    </a:prstGeom>
                  </pic:spPr>
                </pic:pic>
              </a:graphicData>
            </a:graphic>
          </wp:inline>
        </w:drawing>
      </w:r>
      <w:r w:rsidRPr="000373D7">
        <w:rPr>
          <w:lang w:val="es-UY"/>
        </w:rPr>
        <w:t xml:space="preserve"> </w:t>
      </w:r>
    </w:p>
    <w:p w14:paraId="140EF5B9" w14:textId="77777777" w:rsidR="00892CFC" w:rsidRPr="000373D7" w:rsidRDefault="000373D7">
      <w:pPr>
        <w:ind w:left="-5"/>
        <w:rPr>
          <w:lang w:val="es-UY"/>
        </w:rPr>
      </w:pPr>
      <w:r w:rsidRPr="000373D7">
        <w:rPr>
          <w:lang w:val="es-UY"/>
        </w:rPr>
        <w:t xml:space="preserve">Luego, se normalizan los datos con el standard </w:t>
      </w:r>
      <w:proofErr w:type="spellStart"/>
      <w:r w:rsidRPr="000373D7">
        <w:rPr>
          <w:lang w:val="es-UY"/>
        </w:rPr>
        <w:t>scaler</w:t>
      </w:r>
      <w:proofErr w:type="spellEnd"/>
      <w:r w:rsidRPr="000373D7">
        <w:rPr>
          <w:lang w:val="es-UY"/>
        </w:rPr>
        <w:t xml:space="preserve"> (estandarización Z). </w:t>
      </w:r>
    </w:p>
    <w:p w14:paraId="1CF57C5F" w14:textId="77777777" w:rsidR="00892CFC" w:rsidRPr="000373D7" w:rsidRDefault="000373D7">
      <w:pPr>
        <w:spacing w:after="162"/>
        <w:ind w:left="0" w:firstLine="0"/>
        <w:rPr>
          <w:lang w:val="es-UY"/>
        </w:rPr>
      </w:pPr>
      <w:r w:rsidRPr="000373D7">
        <w:rPr>
          <w:lang w:val="es-UY"/>
        </w:rPr>
        <w:t xml:space="preserve"> </w:t>
      </w:r>
    </w:p>
    <w:p w14:paraId="10B10AE7" w14:textId="77777777" w:rsidR="00892CFC" w:rsidRPr="000373D7" w:rsidRDefault="000373D7">
      <w:pPr>
        <w:spacing w:after="158"/>
        <w:ind w:left="0" w:firstLine="0"/>
        <w:rPr>
          <w:lang w:val="es-UY"/>
        </w:rPr>
      </w:pPr>
      <w:r w:rsidRPr="000373D7">
        <w:rPr>
          <w:lang w:val="es-UY"/>
        </w:rPr>
        <w:lastRenderedPageBreak/>
        <w:t xml:space="preserve"> </w:t>
      </w:r>
    </w:p>
    <w:p w14:paraId="72FBF0D8" w14:textId="77777777" w:rsidR="00892CFC" w:rsidRPr="000373D7" w:rsidRDefault="000373D7" w:rsidP="00EF2DD3">
      <w:pPr>
        <w:pStyle w:val="Ttulo2"/>
        <w:rPr>
          <w:lang w:val="es-UY"/>
        </w:rPr>
      </w:pPr>
      <w:r w:rsidRPr="000373D7">
        <w:rPr>
          <w:lang w:val="es-UY"/>
        </w:rPr>
        <w:t xml:space="preserve">Pasos Opcionales </w:t>
      </w:r>
    </w:p>
    <w:p w14:paraId="46537FC3" w14:textId="77777777" w:rsidR="00892CFC" w:rsidRPr="000373D7" w:rsidRDefault="000373D7">
      <w:pPr>
        <w:ind w:left="-5"/>
        <w:rPr>
          <w:lang w:val="es-UY"/>
        </w:rPr>
      </w:pPr>
      <w:r w:rsidRPr="000373D7">
        <w:rPr>
          <w:lang w:val="es-UY"/>
        </w:rPr>
        <w:t xml:space="preserve">Como no se requiere, no voy a comentar todos los aspectos sobre la parte de modelado, predicción y evaluación de rendimiento, pero sí los incluí en el código y me interesaría remarcar algunos puntos. </w:t>
      </w:r>
    </w:p>
    <w:p w14:paraId="0C5927E5" w14:textId="77777777" w:rsidR="00892CFC" w:rsidRPr="000373D7" w:rsidRDefault="000373D7">
      <w:pPr>
        <w:ind w:left="-5"/>
        <w:rPr>
          <w:lang w:val="es-UY"/>
        </w:rPr>
      </w:pPr>
      <w:r w:rsidRPr="000373D7">
        <w:rPr>
          <w:lang w:val="es-UY"/>
        </w:rPr>
        <w:t xml:space="preserve">Se puede ver que los mejores resultados a primera vista, pues la única métrica que estamos mirando es </w:t>
      </w:r>
      <w:proofErr w:type="spellStart"/>
      <w:r w:rsidRPr="000373D7">
        <w:rPr>
          <w:lang w:val="es-UY"/>
        </w:rPr>
        <w:t>accuracy</w:t>
      </w:r>
      <w:proofErr w:type="spellEnd"/>
      <w:r w:rsidRPr="000373D7">
        <w:rPr>
          <w:lang w:val="es-UY"/>
        </w:rPr>
        <w:t xml:space="preserve"> (no es suficiente para tomar una decisión sobre si el modelo es bueno o no), son los de SVC y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alrededor de 0.82 – 0.83, pero varía cada vez, dado que el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tiene un grado de aleatoriedad en su construcción. </w:t>
      </w:r>
    </w:p>
    <w:p w14:paraId="535C3DAE" w14:textId="77777777" w:rsidR="00892CFC" w:rsidRPr="000373D7" w:rsidRDefault="000373D7">
      <w:pPr>
        <w:spacing w:after="113"/>
        <w:ind w:left="-5"/>
        <w:rPr>
          <w:lang w:val="es-UY"/>
        </w:rPr>
      </w:pPr>
      <w:r w:rsidRPr="000373D7">
        <w:rPr>
          <w:lang w:val="es-UY"/>
        </w:rPr>
        <w:t xml:space="preserve">Cabe destacar que, aunque los resultados del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sean los mejores para este set de testeo, el modelo tardó 60 segundos en entrenar, mientras que SVC tardó 1.2 segundos y la regresión logística 3.4s. Para conjuntos de datos más grandes o muy cambiantes para los que se necesita reentrenar el modelo constantemente, habría que ver si los pocos puntos de mejora en la </w:t>
      </w:r>
      <w:proofErr w:type="spellStart"/>
      <w:r w:rsidRPr="000373D7">
        <w:rPr>
          <w:lang w:val="es-UY"/>
        </w:rPr>
        <w:t>accuracy</w:t>
      </w:r>
      <w:proofErr w:type="spellEnd"/>
      <w:r w:rsidRPr="000373D7">
        <w:rPr>
          <w:lang w:val="es-UY"/>
        </w:rPr>
        <w:t xml:space="preserve"> justifican el costo inmensamente mayor de entrenamiento del modelo de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Probablemente los tiempos de inferencia también sean mucho mayores en el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w:t>
      </w:r>
    </w:p>
    <w:p w14:paraId="14B70C9D" w14:textId="77777777" w:rsidR="00892CFC" w:rsidRDefault="000373D7">
      <w:pPr>
        <w:spacing w:after="98"/>
        <w:ind w:left="0" w:right="4107" w:firstLine="0"/>
        <w:jc w:val="center"/>
      </w:pPr>
      <w:r>
        <w:rPr>
          <w:noProof/>
        </w:rPr>
        <w:drawing>
          <wp:inline distT="0" distB="0" distL="0" distR="0" wp14:anchorId="70A289D1" wp14:editId="268DFCE8">
            <wp:extent cx="2759075" cy="2086483"/>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6"/>
                    <a:stretch>
                      <a:fillRect/>
                    </a:stretch>
                  </pic:blipFill>
                  <pic:spPr>
                    <a:xfrm>
                      <a:off x="0" y="0"/>
                      <a:ext cx="2759075" cy="2086483"/>
                    </a:xfrm>
                    <a:prstGeom prst="rect">
                      <a:avLst/>
                    </a:prstGeom>
                  </pic:spPr>
                </pic:pic>
              </a:graphicData>
            </a:graphic>
          </wp:inline>
        </w:drawing>
      </w:r>
      <w:r>
        <w:t xml:space="preserve"> </w:t>
      </w:r>
    </w:p>
    <w:p w14:paraId="4D6B92B0" w14:textId="77777777" w:rsidR="00892CFC" w:rsidRDefault="000373D7">
      <w:pPr>
        <w:spacing w:after="0"/>
        <w:ind w:left="0" w:firstLine="0"/>
      </w:pPr>
      <w:r>
        <w:t xml:space="preserve"> </w:t>
      </w:r>
    </w:p>
    <w:sectPr w:rsidR="00892CFC">
      <w:pgSz w:w="11908" w:h="16836"/>
      <w:pgMar w:top="1417" w:right="1701" w:bottom="1689"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516CD"/>
    <w:multiLevelType w:val="hybridMultilevel"/>
    <w:tmpl w:val="EE2A7294"/>
    <w:lvl w:ilvl="0" w:tplc="2F5EADA0">
      <w:start w:val="2"/>
      <w:numFmt w:val="decimal"/>
      <w:lvlText w:val="%1)"/>
      <w:lvlJc w:val="left"/>
      <w:pPr>
        <w:ind w:left="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6E0B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A82AA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A4D9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A2C0A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88054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E4697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6050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9E55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CFC"/>
    <w:rsid w:val="000373D7"/>
    <w:rsid w:val="00892CFC"/>
    <w:rsid w:val="00C05764"/>
    <w:rsid w:val="00EF2DD3"/>
    <w:rsid w:val="00F1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2CED"/>
  <w15:docId w15:val="{F3D48E3A-7A96-44C7-A63E-DA016141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70" w:hanging="10"/>
    </w:pPr>
    <w:rPr>
      <w:rFonts w:ascii="Calibri" w:eastAsia="Calibri" w:hAnsi="Calibri" w:cs="Calibri"/>
      <w:color w:val="000000"/>
    </w:rPr>
  </w:style>
  <w:style w:type="paragraph" w:styleId="Ttulo1">
    <w:name w:val="heading 1"/>
    <w:next w:val="Normal"/>
    <w:link w:val="Ttulo1Car"/>
    <w:uiPriority w:val="9"/>
    <w:qFormat/>
    <w:pPr>
      <w:keepNext/>
      <w:keepLines/>
      <w:spacing w:after="162"/>
      <w:outlineLvl w:val="0"/>
    </w:pPr>
    <w:rPr>
      <w:rFonts w:ascii="Calibri" w:eastAsia="Calibri" w:hAnsi="Calibri" w:cs="Calibri"/>
      <w:b/>
      <w:color w:val="000000"/>
    </w:rPr>
  </w:style>
  <w:style w:type="paragraph" w:styleId="Ttulo2">
    <w:name w:val="heading 2"/>
    <w:basedOn w:val="Normal"/>
    <w:next w:val="Normal"/>
    <w:link w:val="Ttulo2Car"/>
    <w:uiPriority w:val="9"/>
    <w:unhideWhenUsed/>
    <w:qFormat/>
    <w:rsid w:val="00EF2D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character" w:customStyle="1" w:styleId="Ttulo2Car">
    <w:name w:val="Título 2 Car"/>
    <w:basedOn w:val="Fuentedeprrafopredeter"/>
    <w:link w:val="Ttulo2"/>
    <w:uiPriority w:val="9"/>
    <w:rsid w:val="00EF2D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862</Words>
  <Characters>4920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VILASECA</dc:creator>
  <cp:keywords/>
  <cp:lastModifiedBy>JOSÉ VILASECA</cp:lastModifiedBy>
  <cp:revision>4</cp:revision>
  <dcterms:created xsi:type="dcterms:W3CDTF">2021-11-27T17:35:00Z</dcterms:created>
  <dcterms:modified xsi:type="dcterms:W3CDTF">2021-12-02T17:05:00Z</dcterms:modified>
</cp:coreProperties>
</file>