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C4AE1" w14:textId="4885703D" w:rsidR="005360D2" w:rsidRPr="00B17F8B" w:rsidRDefault="005360D2" w:rsidP="00B17F8B">
      <w:pPr>
        <w:jc w:val="center"/>
        <w:rPr>
          <w:rFonts w:ascii="IBM Plex Sans" w:eastAsia="Times New Roman" w:hAnsi="IBM Plex Sans" w:cs="Times New Roman"/>
          <w:b/>
          <w:bCs/>
          <w:color w:val="212529"/>
          <w:spacing w:val="2"/>
          <w:sz w:val="24"/>
          <w:szCs w:val="24"/>
        </w:rPr>
      </w:pPr>
      <w:proofErr w:type="spellStart"/>
      <w:r w:rsidRPr="00A844D6">
        <w:rPr>
          <w:rFonts w:ascii="IBM Plex Sans" w:eastAsia="Times New Roman" w:hAnsi="IBM Plex Sans" w:cs="Times New Roman"/>
          <w:b/>
          <w:bCs/>
          <w:color w:val="212529"/>
          <w:spacing w:val="2"/>
          <w:sz w:val="24"/>
          <w:szCs w:val="24"/>
        </w:rPr>
        <w:t>Parkinsons</w:t>
      </w:r>
      <w:proofErr w:type="spellEnd"/>
      <w:r w:rsidRPr="00A844D6">
        <w:rPr>
          <w:rFonts w:ascii="IBM Plex Sans" w:eastAsia="Times New Roman" w:hAnsi="IBM Plex Sans" w:cs="Times New Roman"/>
          <w:b/>
          <w:bCs/>
          <w:color w:val="212529"/>
          <w:spacing w:val="2"/>
          <w:sz w:val="24"/>
          <w:szCs w:val="24"/>
        </w:rPr>
        <w:t xml:space="preserve"> Disease Data Set</w:t>
      </w:r>
      <w:r w:rsidR="00C85A56">
        <w:rPr>
          <w:rFonts w:ascii="IBM Plex Sans" w:eastAsia="Times New Roman" w:hAnsi="IBM Plex Sans" w:cs="Times New Roman"/>
          <w:b/>
          <w:bCs/>
          <w:color w:val="212529"/>
          <w:spacing w:val="2"/>
          <w:sz w:val="24"/>
          <w:szCs w:val="24"/>
        </w:rPr>
        <w:t xml:space="preserve"> </w:t>
      </w:r>
      <w:r w:rsidR="00B17F8B">
        <w:rPr>
          <w:rFonts w:ascii="IBM Plex Sans" w:eastAsia="Times New Roman" w:hAnsi="IBM Plex Sans" w:cs="Times New Roman"/>
          <w:b/>
          <w:bCs/>
          <w:color w:val="212529"/>
          <w:spacing w:val="2"/>
          <w:sz w:val="24"/>
          <w:szCs w:val="24"/>
        </w:rPr>
        <w:t>Case Study</w:t>
      </w:r>
    </w:p>
    <w:p w14:paraId="26C2E9D4" w14:textId="3EE37D4A" w:rsidR="006212EA" w:rsidRDefault="006212EA" w:rsidP="00BE2197">
      <w:pPr>
        <w:numPr>
          <w:ilvl w:val="0"/>
          <w:numId w:val="1"/>
        </w:numPr>
        <w:shd w:val="clear" w:color="auto" w:fill="FFFFFF"/>
        <w:spacing w:after="100" w:afterAutospacing="1" w:line="240" w:lineRule="auto"/>
        <w:textAlignment w:val="baseline"/>
        <w:rPr>
          <w:rFonts w:ascii="IBM Plex Sans" w:eastAsia="Times New Roman" w:hAnsi="IBM Plex Sans" w:cs="Times New Roman"/>
          <w:color w:val="212529"/>
          <w:spacing w:val="2"/>
          <w:sz w:val="24"/>
          <w:szCs w:val="24"/>
        </w:rPr>
      </w:pPr>
      <w:r>
        <w:rPr>
          <w:rFonts w:ascii="IBM Plex Sans" w:eastAsia="Times New Roman" w:hAnsi="IBM Plex Sans" w:cs="Times New Roman"/>
          <w:color w:val="212529"/>
          <w:spacing w:val="2"/>
          <w:sz w:val="24"/>
          <w:szCs w:val="24"/>
        </w:rPr>
        <w:t>Case Study introduction</w:t>
      </w:r>
    </w:p>
    <w:p w14:paraId="63F18F6D" w14:textId="796D92BC" w:rsidR="006212EA" w:rsidRPr="00892A55" w:rsidRDefault="006212EA" w:rsidP="006212EA">
      <w:pPr>
        <w:pStyle w:val="NormalWeb"/>
        <w:shd w:val="clear" w:color="auto" w:fill="FFFFFF"/>
        <w:spacing w:before="0" w:beforeAutospacing="0" w:after="276" w:afterAutospacing="0"/>
        <w:rPr>
          <w:rFonts w:ascii="IBM Plex Sans" w:eastAsiaTheme="minorHAnsi" w:hAnsi="IBM Plex Sans" w:cstheme="minorBidi"/>
          <w:sz w:val="20"/>
          <w:szCs w:val="20"/>
        </w:rPr>
      </w:pPr>
      <w:r>
        <w:rPr>
          <w:rFonts w:ascii="IBM Plex Sans" w:eastAsiaTheme="minorHAnsi" w:hAnsi="IBM Plex Sans" w:cstheme="minorBidi"/>
          <w:sz w:val="20"/>
          <w:szCs w:val="20"/>
        </w:rPr>
        <w:t>“</w:t>
      </w:r>
      <w:r w:rsidRPr="00892A55">
        <w:rPr>
          <w:rFonts w:ascii="IBM Plex Sans" w:eastAsiaTheme="minorHAnsi" w:hAnsi="IBM Plex Sans" w:cstheme="minorBidi"/>
          <w:sz w:val="20"/>
          <w:szCs w:val="20"/>
        </w:rPr>
        <w:t>Parkinson’s disease is a degenerative brain disorder which usually presents symptoms like stiffness, body tremors, and difficulty maintaining balance and coordination. The symptoms get worse with age and usually start developing around 60 years of age.</w:t>
      </w:r>
    </w:p>
    <w:p w14:paraId="3B2ECBF2" w14:textId="04466305" w:rsidR="006212EA" w:rsidRPr="007D5E59" w:rsidRDefault="006212EA" w:rsidP="007D5E59">
      <w:pPr>
        <w:pStyle w:val="NormalWeb"/>
        <w:shd w:val="clear" w:color="auto" w:fill="FFFFFF"/>
        <w:spacing w:before="0" w:beforeAutospacing="0" w:after="276" w:afterAutospacing="0"/>
        <w:rPr>
          <w:rFonts w:ascii="IBM Plex Sans" w:eastAsiaTheme="minorHAnsi" w:hAnsi="IBM Plex Sans" w:cstheme="minorBidi"/>
          <w:sz w:val="20"/>
          <w:szCs w:val="20"/>
          <w:vertAlign w:val="superscript"/>
        </w:rPr>
      </w:pPr>
      <w:r w:rsidRPr="00892A55">
        <w:rPr>
          <w:rFonts w:ascii="IBM Plex Sans" w:eastAsiaTheme="minorHAnsi" w:hAnsi="IBM Plex Sans" w:cstheme="minorBidi"/>
          <w:sz w:val="20"/>
          <w:szCs w:val="20"/>
        </w:rPr>
        <w:t>There is currently no way to diagnose Parkinson’s using blood or laboratory tests for non-genetic cases. Diagnoses are done using patients’ medical history and neurological exams. It is important to diagnose Parkinson’s early, due to very similar symptoms it has to other diseases which require different treatments</w:t>
      </w:r>
      <w:proofErr w:type="gramStart"/>
      <w:r w:rsidRPr="00892A55">
        <w:rPr>
          <w:rFonts w:ascii="IBM Plex Sans" w:eastAsiaTheme="minorHAnsi" w:hAnsi="IBM Plex Sans" w:cstheme="minorBidi"/>
          <w:sz w:val="20"/>
          <w:szCs w:val="20"/>
        </w:rPr>
        <w:t>.</w:t>
      </w:r>
      <w:r>
        <w:rPr>
          <w:rFonts w:ascii="IBM Plex Sans" w:eastAsiaTheme="minorHAnsi" w:hAnsi="IBM Plex Sans" w:cstheme="minorBidi"/>
          <w:sz w:val="20"/>
          <w:szCs w:val="20"/>
        </w:rPr>
        <w:t>”</w:t>
      </w:r>
      <w:r w:rsidR="007D5E59">
        <w:rPr>
          <w:rFonts w:ascii="IBM Plex Sans" w:eastAsiaTheme="minorHAnsi" w:hAnsi="IBM Plex Sans" w:cstheme="minorBidi"/>
          <w:sz w:val="20"/>
          <w:szCs w:val="20"/>
          <w:vertAlign w:val="superscript"/>
        </w:rPr>
        <w:t>[</w:t>
      </w:r>
      <w:proofErr w:type="gramEnd"/>
      <w:r w:rsidR="007D5E59">
        <w:rPr>
          <w:rFonts w:ascii="IBM Plex Sans" w:eastAsiaTheme="minorHAnsi" w:hAnsi="IBM Plex Sans" w:cstheme="minorBidi"/>
          <w:sz w:val="20"/>
          <w:szCs w:val="20"/>
          <w:vertAlign w:val="superscript"/>
        </w:rPr>
        <w:t>1]</w:t>
      </w:r>
    </w:p>
    <w:p w14:paraId="07F94E2D" w14:textId="5184352C" w:rsidR="00892A55" w:rsidRPr="006212EA" w:rsidRDefault="00BE2197" w:rsidP="005360D2">
      <w:pPr>
        <w:numPr>
          <w:ilvl w:val="0"/>
          <w:numId w:val="1"/>
        </w:numPr>
        <w:shd w:val="clear" w:color="auto" w:fill="FFFFFF"/>
        <w:spacing w:after="100" w:afterAutospacing="1" w:line="240" w:lineRule="auto"/>
        <w:textAlignment w:val="baseline"/>
        <w:rPr>
          <w:rFonts w:ascii="IBM Plex Sans" w:eastAsia="Times New Roman" w:hAnsi="IBM Plex Sans" w:cs="Times New Roman"/>
          <w:color w:val="212529"/>
          <w:spacing w:val="2"/>
          <w:sz w:val="24"/>
          <w:szCs w:val="24"/>
        </w:rPr>
      </w:pPr>
      <w:r w:rsidRPr="00A844D6">
        <w:rPr>
          <w:rFonts w:ascii="IBM Plex Sans" w:eastAsia="Times New Roman" w:hAnsi="IBM Plex Sans" w:cs="Times New Roman"/>
          <w:color w:val="212529"/>
          <w:spacing w:val="2"/>
          <w:sz w:val="24"/>
          <w:szCs w:val="24"/>
        </w:rPr>
        <w:t>Brief description of the data set and a summary of its attributes</w:t>
      </w:r>
    </w:p>
    <w:p w14:paraId="7C38F71E" w14:textId="1F973C84" w:rsidR="005360D2" w:rsidRPr="00A844D6" w:rsidRDefault="005360D2" w:rsidP="005360D2">
      <w:pPr>
        <w:rPr>
          <w:rFonts w:ascii="IBM Plex Sans" w:hAnsi="IBM Plex Sans"/>
          <w:sz w:val="20"/>
          <w:szCs w:val="20"/>
        </w:rPr>
      </w:pPr>
      <w:r w:rsidRPr="00A844D6">
        <w:rPr>
          <w:rFonts w:ascii="IBM Plex Sans" w:hAnsi="IBM Plex Sans"/>
          <w:sz w:val="20"/>
          <w:szCs w:val="20"/>
        </w:rPr>
        <w:t>The dataset was created by Max Little (University of Oxford) in collaboration with the National Centre for Voice and Speech (Denver, Colorado), who recorded speech signals.</w:t>
      </w:r>
    </w:p>
    <w:p w14:paraId="23592C5D" w14:textId="6CA5AAAD" w:rsidR="005360D2" w:rsidRPr="00A844D6" w:rsidRDefault="005360D2" w:rsidP="005360D2">
      <w:pPr>
        <w:rPr>
          <w:rFonts w:ascii="IBM Plex Sans" w:hAnsi="IBM Plex Sans"/>
          <w:sz w:val="20"/>
          <w:szCs w:val="20"/>
        </w:rPr>
      </w:pPr>
      <w:r w:rsidRPr="00A844D6">
        <w:rPr>
          <w:rFonts w:ascii="IBM Plex Sans" w:hAnsi="IBM Plex Sans"/>
          <w:sz w:val="20"/>
          <w:szCs w:val="20"/>
        </w:rPr>
        <w:t>It contains biomedical voice measurements from 31 people, 23 with Parkinson’s disease. The attributes are particular voice measures, and the examples correspond with the 195 voice recordings.</w:t>
      </w:r>
    </w:p>
    <w:p w14:paraId="6877B355" w14:textId="77777777" w:rsidR="005360D2" w:rsidRPr="00A844D6" w:rsidRDefault="005360D2" w:rsidP="005360D2">
      <w:pPr>
        <w:rPr>
          <w:rFonts w:ascii="IBM Plex Sans" w:hAnsi="IBM Plex Sans"/>
          <w:sz w:val="20"/>
          <w:szCs w:val="20"/>
        </w:rPr>
      </w:pPr>
    </w:p>
    <w:p w14:paraId="3494EE17" w14:textId="3A2354C9" w:rsidR="005360D2" w:rsidRPr="00A844D6" w:rsidRDefault="005360D2" w:rsidP="005360D2">
      <w:pPr>
        <w:rPr>
          <w:rFonts w:ascii="IBM Plex Sans" w:hAnsi="IBM Plex Sans"/>
          <w:b/>
          <w:bCs/>
          <w:sz w:val="20"/>
          <w:szCs w:val="20"/>
        </w:rPr>
      </w:pPr>
      <w:r w:rsidRPr="00A844D6">
        <w:rPr>
          <w:rFonts w:ascii="IBM Plex Sans" w:hAnsi="IBM Plex Sans"/>
          <w:b/>
          <w:bCs/>
          <w:sz w:val="20"/>
          <w:szCs w:val="20"/>
        </w:rPr>
        <w:t>Attributes:</w:t>
      </w:r>
    </w:p>
    <w:p w14:paraId="126639CD" w14:textId="77777777" w:rsidR="005360D2" w:rsidRPr="00A844D6" w:rsidRDefault="005360D2" w:rsidP="005360D2">
      <w:pPr>
        <w:rPr>
          <w:rFonts w:ascii="IBM Plex Sans" w:hAnsi="IBM Plex Sans"/>
          <w:sz w:val="20"/>
          <w:szCs w:val="20"/>
        </w:rPr>
      </w:pPr>
      <w:r w:rsidRPr="00A844D6">
        <w:rPr>
          <w:rFonts w:ascii="IBM Plex Sans" w:hAnsi="IBM Plex Sans"/>
          <w:b/>
          <w:bCs/>
          <w:sz w:val="20"/>
          <w:szCs w:val="20"/>
        </w:rPr>
        <w:t>name</w:t>
      </w:r>
      <w:r w:rsidRPr="00A844D6">
        <w:rPr>
          <w:rFonts w:ascii="IBM Plex Sans" w:hAnsi="IBM Plex Sans"/>
          <w:sz w:val="20"/>
          <w:szCs w:val="20"/>
        </w:rPr>
        <w:t xml:space="preserve"> - ASCII subject name and recording number</w:t>
      </w:r>
    </w:p>
    <w:p w14:paraId="76C4285D" w14:textId="77777777" w:rsidR="005360D2" w:rsidRPr="00A844D6" w:rsidRDefault="005360D2" w:rsidP="005360D2">
      <w:pPr>
        <w:rPr>
          <w:rFonts w:ascii="IBM Plex Sans" w:hAnsi="IBM Plex Sans"/>
          <w:sz w:val="20"/>
          <w:szCs w:val="20"/>
        </w:rPr>
      </w:pPr>
      <w:proofErr w:type="spellStart"/>
      <w:proofErr w:type="gramStart"/>
      <w:r w:rsidRPr="00A844D6">
        <w:rPr>
          <w:rFonts w:ascii="IBM Plex Sans" w:hAnsi="IBM Plex Sans"/>
          <w:b/>
          <w:bCs/>
          <w:sz w:val="20"/>
          <w:szCs w:val="20"/>
        </w:rPr>
        <w:t>MDVP:Fo</w:t>
      </w:r>
      <w:proofErr w:type="spellEnd"/>
      <w:proofErr w:type="gramEnd"/>
      <w:r w:rsidRPr="00A844D6">
        <w:rPr>
          <w:rFonts w:ascii="IBM Plex Sans" w:hAnsi="IBM Plex Sans"/>
          <w:b/>
          <w:bCs/>
          <w:sz w:val="20"/>
          <w:szCs w:val="20"/>
        </w:rPr>
        <w:t>(Hz)</w:t>
      </w:r>
      <w:r w:rsidRPr="00A844D6">
        <w:rPr>
          <w:rFonts w:ascii="IBM Plex Sans" w:hAnsi="IBM Plex Sans"/>
          <w:sz w:val="20"/>
          <w:szCs w:val="20"/>
        </w:rPr>
        <w:t xml:space="preserve"> - Average vocal fundamental frequency</w:t>
      </w:r>
    </w:p>
    <w:p w14:paraId="5E4D6F25" w14:textId="77777777" w:rsidR="005360D2" w:rsidRPr="00A844D6" w:rsidRDefault="005360D2" w:rsidP="005360D2">
      <w:pPr>
        <w:rPr>
          <w:rFonts w:ascii="IBM Plex Sans" w:hAnsi="IBM Plex Sans"/>
          <w:sz w:val="20"/>
          <w:szCs w:val="20"/>
        </w:rPr>
      </w:pPr>
      <w:proofErr w:type="spellStart"/>
      <w:r w:rsidRPr="00A844D6">
        <w:rPr>
          <w:rFonts w:ascii="IBM Plex Sans" w:hAnsi="IBM Plex Sans"/>
          <w:b/>
          <w:bCs/>
          <w:sz w:val="20"/>
          <w:szCs w:val="20"/>
        </w:rPr>
        <w:t>MDVP:Fhi</w:t>
      </w:r>
      <w:proofErr w:type="spellEnd"/>
      <w:r w:rsidRPr="00A844D6">
        <w:rPr>
          <w:rFonts w:ascii="IBM Plex Sans" w:hAnsi="IBM Plex Sans"/>
          <w:b/>
          <w:bCs/>
          <w:sz w:val="20"/>
          <w:szCs w:val="20"/>
        </w:rPr>
        <w:t>(Hz)</w:t>
      </w:r>
      <w:r w:rsidRPr="00A844D6">
        <w:rPr>
          <w:rFonts w:ascii="IBM Plex Sans" w:hAnsi="IBM Plex Sans"/>
          <w:sz w:val="20"/>
          <w:szCs w:val="20"/>
        </w:rPr>
        <w:t xml:space="preserve"> - Maximum vocal fundamental frequency</w:t>
      </w:r>
    </w:p>
    <w:p w14:paraId="5BADC5EA" w14:textId="77777777" w:rsidR="005360D2" w:rsidRPr="00A844D6" w:rsidRDefault="005360D2" w:rsidP="005360D2">
      <w:pPr>
        <w:rPr>
          <w:rFonts w:ascii="IBM Plex Sans" w:hAnsi="IBM Plex Sans"/>
          <w:sz w:val="20"/>
          <w:szCs w:val="20"/>
        </w:rPr>
      </w:pPr>
      <w:proofErr w:type="spellStart"/>
      <w:r w:rsidRPr="00A844D6">
        <w:rPr>
          <w:rFonts w:ascii="IBM Plex Sans" w:hAnsi="IBM Plex Sans"/>
          <w:b/>
          <w:bCs/>
          <w:sz w:val="20"/>
          <w:szCs w:val="20"/>
        </w:rPr>
        <w:t>MDVP:Flo</w:t>
      </w:r>
      <w:proofErr w:type="spellEnd"/>
      <w:r w:rsidRPr="00A844D6">
        <w:rPr>
          <w:rFonts w:ascii="IBM Plex Sans" w:hAnsi="IBM Plex Sans"/>
          <w:b/>
          <w:bCs/>
          <w:sz w:val="20"/>
          <w:szCs w:val="20"/>
        </w:rPr>
        <w:t>(Hz)</w:t>
      </w:r>
      <w:r w:rsidRPr="00A844D6">
        <w:rPr>
          <w:rFonts w:ascii="IBM Plex Sans" w:hAnsi="IBM Plex Sans"/>
          <w:sz w:val="20"/>
          <w:szCs w:val="20"/>
        </w:rPr>
        <w:t xml:space="preserve"> - Minimum vocal fundamental frequency</w:t>
      </w:r>
    </w:p>
    <w:p w14:paraId="348E9C4B" w14:textId="77777777" w:rsidR="005360D2" w:rsidRPr="00A844D6" w:rsidRDefault="005360D2" w:rsidP="005360D2">
      <w:pPr>
        <w:rPr>
          <w:rFonts w:ascii="IBM Plex Sans" w:hAnsi="IBM Plex Sans"/>
          <w:sz w:val="20"/>
          <w:szCs w:val="20"/>
        </w:rPr>
      </w:pPr>
      <w:proofErr w:type="spellStart"/>
      <w:r w:rsidRPr="00A844D6">
        <w:rPr>
          <w:rFonts w:ascii="IBM Plex Sans" w:hAnsi="IBM Plex Sans"/>
          <w:b/>
          <w:bCs/>
          <w:sz w:val="20"/>
          <w:szCs w:val="20"/>
        </w:rPr>
        <w:t>MDVP:Jitter</w:t>
      </w:r>
      <w:proofErr w:type="spellEnd"/>
      <w:r w:rsidRPr="00A844D6">
        <w:rPr>
          <w:rFonts w:ascii="IBM Plex Sans" w:hAnsi="IBM Plex Sans"/>
          <w:b/>
          <w:bCs/>
          <w:sz w:val="20"/>
          <w:szCs w:val="20"/>
        </w:rPr>
        <w:t>(%),</w:t>
      </w:r>
      <w:proofErr w:type="spellStart"/>
      <w:r w:rsidRPr="00A844D6">
        <w:rPr>
          <w:rFonts w:ascii="IBM Plex Sans" w:hAnsi="IBM Plex Sans"/>
          <w:b/>
          <w:bCs/>
          <w:sz w:val="20"/>
          <w:szCs w:val="20"/>
        </w:rPr>
        <w:t>MDVP:Jitter</w:t>
      </w:r>
      <w:proofErr w:type="spellEnd"/>
      <w:r w:rsidRPr="00A844D6">
        <w:rPr>
          <w:rFonts w:ascii="IBM Plex Sans" w:hAnsi="IBM Plex Sans"/>
          <w:b/>
          <w:bCs/>
          <w:sz w:val="20"/>
          <w:szCs w:val="20"/>
        </w:rPr>
        <w:t>(Abs),</w:t>
      </w:r>
      <w:proofErr w:type="spellStart"/>
      <w:r w:rsidRPr="00A844D6">
        <w:rPr>
          <w:rFonts w:ascii="IBM Plex Sans" w:hAnsi="IBM Plex Sans"/>
          <w:b/>
          <w:bCs/>
          <w:sz w:val="20"/>
          <w:szCs w:val="20"/>
        </w:rPr>
        <w:t>MDVP:RAP,MDVP:PPQ,Jitter:DDP</w:t>
      </w:r>
      <w:proofErr w:type="spellEnd"/>
      <w:r w:rsidRPr="00A844D6">
        <w:rPr>
          <w:rFonts w:ascii="IBM Plex Sans" w:hAnsi="IBM Plex Sans"/>
          <w:sz w:val="20"/>
          <w:szCs w:val="20"/>
        </w:rPr>
        <w:t xml:space="preserve"> - Several </w:t>
      </w:r>
    </w:p>
    <w:p w14:paraId="5E0EAD81" w14:textId="77777777" w:rsidR="005360D2" w:rsidRPr="00A844D6" w:rsidRDefault="005360D2" w:rsidP="005360D2">
      <w:pPr>
        <w:rPr>
          <w:rFonts w:ascii="IBM Plex Sans" w:hAnsi="IBM Plex Sans"/>
          <w:sz w:val="20"/>
          <w:szCs w:val="20"/>
        </w:rPr>
      </w:pPr>
      <w:r w:rsidRPr="00A844D6">
        <w:rPr>
          <w:rFonts w:ascii="IBM Plex Sans" w:hAnsi="IBM Plex Sans"/>
          <w:sz w:val="20"/>
          <w:szCs w:val="20"/>
        </w:rPr>
        <w:t>measures of variation in fundamental frequency</w:t>
      </w:r>
    </w:p>
    <w:p w14:paraId="742319E8" w14:textId="77777777" w:rsidR="005360D2" w:rsidRPr="00A844D6" w:rsidRDefault="005360D2" w:rsidP="005360D2">
      <w:pPr>
        <w:rPr>
          <w:rFonts w:ascii="IBM Plex Sans" w:hAnsi="IBM Plex Sans"/>
          <w:sz w:val="20"/>
          <w:szCs w:val="20"/>
        </w:rPr>
      </w:pPr>
      <w:r w:rsidRPr="00A844D6">
        <w:rPr>
          <w:rFonts w:ascii="IBM Plex Sans" w:hAnsi="IBM Plex Sans"/>
          <w:b/>
          <w:bCs/>
          <w:sz w:val="20"/>
          <w:szCs w:val="20"/>
        </w:rPr>
        <w:t>MDVP:Shimmer,MDVP:Shimmer(dB),Shimmer:APQ3,Shimmer:APQ5,MDVP:APQ,Shimmer:DDA</w:t>
      </w:r>
      <w:r w:rsidRPr="00A844D6">
        <w:rPr>
          <w:rFonts w:ascii="IBM Plex Sans" w:hAnsi="IBM Plex Sans"/>
          <w:sz w:val="20"/>
          <w:szCs w:val="20"/>
        </w:rPr>
        <w:t xml:space="preserve"> - Several measures of variation in amplitude</w:t>
      </w:r>
    </w:p>
    <w:p w14:paraId="01A5D6A4" w14:textId="77777777" w:rsidR="005360D2" w:rsidRPr="00A844D6" w:rsidRDefault="005360D2" w:rsidP="005360D2">
      <w:pPr>
        <w:rPr>
          <w:rFonts w:ascii="IBM Plex Sans" w:hAnsi="IBM Plex Sans"/>
          <w:sz w:val="20"/>
          <w:szCs w:val="20"/>
        </w:rPr>
      </w:pPr>
      <w:r w:rsidRPr="00A844D6">
        <w:rPr>
          <w:rFonts w:ascii="IBM Plex Sans" w:hAnsi="IBM Plex Sans"/>
          <w:b/>
          <w:bCs/>
          <w:sz w:val="20"/>
          <w:szCs w:val="20"/>
        </w:rPr>
        <w:t>NHR,HNR</w:t>
      </w:r>
      <w:r w:rsidRPr="00A844D6">
        <w:rPr>
          <w:rFonts w:ascii="IBM Plex Sans" w:hAnsi="IBM Plex Sans"/>
          <w:sz w:val="20"/>
          <w:szCs w:val="20"/>
        </w:rPr>
        <w:t xml:space="preserve"> - Two measures of ratio of noise to tonal components in the voice</w:t>
      </w:r>
    </w:p>
    <w:p w14:paraId="522800B5" w14:textId="77777777" w:rsidR="005360D2" w:rsidRPr="00A844D6" w:rsidRDefault="005360D2" w:rsidP="005360D2">
      <w:pPr>
        <w:rPr>
          <w:rFonts w:ascii="IBM Plex Sans" w:hAnsi="IBM Plex Sans"/>
          <w:sz w:val="20"/>
          <w:szCs w:val="20"/>
        </w:rPr>
      </w:pPr>
      <w:r w:rsidRPr="00A844D6">
        <w:rPr>
          <w:rFonts w:ascii="IBM Plex Sans" w:hAnsi="IBM Plex Sans"/>
          <w:b/>
          <w:bCs/>
          <w:sz w:val="20"/>
          <w:szCs w:val="20"/>
        </w:rPr>
        <w:t>status</w:t>
      </w:r>
      <w:r w:rsidRPr="00A844D6">
        <w:rPr>
          <w:rFonts w:ascii="IBM Plex Sans" w:hAnsi="IBM Plex Sans"/>
          <w:sz w:val="20"/>
          <w:szCs w:val="20"/>
        </w:rPr>
        <w:t xml:space="preserve"> - Health status of the subject (one) - Parkinson's, (zero) - healthy</w:t>
      </w:r>
    </w:p>
    <w:p w14:paraId="63B00342" w14:textId="77777777" w:rsidR="005360D2" w:rsidRPr="00A844D6" w:rsidRDefault="005360D2" w:rsidP="005360D2">
      <w:pPr>
        <w:rPr>
          <w:rFonts w:ascii="IBM Plex Sans" w:hAnsi="IBM Plex Sans"/>
          <w:sz w:val="20"/>
          <w:szCs w:val="20"/>
        </w:rPr>
      </w:pPr>
      <w:r w:rsidRPr="00A844D6">
        <w:rPr>
          <w:rFonts w:ascii="IBM Plex Sans" w:hAnsi="IBM Plex Sans"/>
          <w:b/>
          <w:bCs/>
          <w:sz w:val="20"/>
          <w:szCs w:val="20"/>
        </w:rPr>
        <w:t>RPDE,D2</w:t>
      </w:r>
      <w:r w:rsidRPr="00A844D6">
        <w:rPr>
          <w:rFonts w:ascii="IBM Plex Sans" w:hAnsi="IBM Plex Sans"/>
          <w:sz w:val="20"/>
          <w:szCs w:val="20"/>
        </w:rPr>
        <w:t xml:space="preserve"> - Two nonlinear dynamical complexity measures</w:t>
      </w:r>
    </w:p>
    <w:p w14:paraId="7279E8AB" w14:textId="77777777" w:rsidR="005360D2" w:rsidRPr="00A844D6" w:rsidRDefault="005360D2" w:rsidP="005360D2">
      <w:pPr>
        <w:rPr>
          <w:rFonts w:ascii="IBM Plex Sans" w:hAnsi="IBM Plex Sans"/>
          <w:sz w:val="20"/>
          <w:szCs w:val="20"/>
        </w:rPr>
      </w:pPr>
      <w:r w:rsidRPr="00A844D6">
        <w:rPr>
          <w:rFonts w:ascii="IBM Plex Sans" w:hAnsi="IBM Plex Sans"/>
          <w:b/>
          <w:bCs/>
          <w:sz w:val="20"/>
          <w:szCs w:val="20"/>
        </w:rPr>
        <w:t>DFA</w:t>
      </w:r>
      <w:r w:rsidRPr="00A844D6">
        <w:rPr>
          <w:rFonts w:ascii="IBM Plex Sans" w:hAnsi="IBM Plex Sans"/>
          <w:sz w:val="20"/>
          <w:szCs w:val="20"/>
        </w:rPr>
        <w:t xml:space="preserve"> - Signal fractal scaling exponent</w:t>
      </w:r>
    </w:p>
    <w:p w14:paraId="787885FF" w14:textId="625360F4" w:rsidR="005360D2" w:rsidRPr="00A844D6" w:rsidRDefault="005360D2" w:rsidP="005360D2">
      <w:pPr>
        <w:rPr>
          <w:rFonts w:ascii="IBM Plex Sans" w:hAnsi="IBM Plex Sans"/>
          <w:sz w:val="20"/>
          <w:szCs w:val="20"/>
        </w:rPr>
      </w:pPr>
      <w:r w:rsidRPr="00A844D6">
        <w:rPr>
          <w:rFonts w:ascii="IBM Plex Sans" w:hAnsi="IBM Plex Sans"/>
          <w:b/>
          <w:bCs/>
          <w:sz w:val="20"/>
          <w:szCs w:val="20"/>
        </w:rPr>
        <w:t>spread1,spread2,PPE</w:t>
      </w:r>
      <w:r w:rsidRPr="00A844D6">
        <w:rPr>
          <w:rFonts w:ascii="IBM Plex Sans" w:hAnsi="IBM Plex Sans"/>
          <w:sz w:val="20"/>
          <w:szCs w:val="20"/>
        </w:rPr>
        <w:t xml:space="preserve"> - Three nonlinear measures of fundamental frequency variation</w:t>
      </w:r>
    </w:p>
    <w:p w14:paraId="33BB6528" w14:textId="64CF7586" w:rsidR="00CF7CA4" w:rsidRPr="00A844D6" w:rsidRDefault="00CF7CA4" w:rsidP="005360D2">
      <w:pPr>
        <w:rPr>
          <w:rFonts w:ascii="IBM Plex Sans" w:hAnsi="IBM Plex Sans"/>
          <w:sz w:val="20"/>
          <w:szCs w:val="20"/>
        </w:rPr>
      </w:pPr>
      <w:r w:rsidRPr="00A844D6">
        <w:rPr>
          <w:rFonts w:ascii="IBM Plex Sans" w:hAnsi="IBM Plex Sans"/>
          <w:sz w:val="20"/>
          <w:szCs w:val="20"/>
        </w:rPr>
        <w:t xml:space="preserve">(Attribute information from </w:t>
      </w:r>
      <w:proofErr w:type="spellStart"/>
      <w:r w:rsidRPr="00A844D6">
        <w:rPr>
          <w:rFonts w:ascii="IBM Plex Sans" w:hAnsi="IBM Plex Sans"/>
          <w:sz w:val="20"/>
          <w:szCs w:val="20"/>
        </w:rPr>
        <w:t>Parkinson.names</w:t>
      </w:r>
      <w:proofErr w:type="spellEnd"/>
      <w:r w:rsidRPr="00A844D6">
        <w:rPr>
          <w:rFonts w:ascii="IBM Plex Sans" w:hAnsi="IBM Plex Sans"/>
          <w:sz w:val="20"/>
          <w:szCs w:val="20"/>
        </w:rPr>
        <w:t xml:space="preserve"> file in the UCI Repository).</w:t>
      </w:r>
    </w:p>
    <w:p w14:paraId="05DC74EB" w14:textId="3EB0DFDF" w:rsidR="00CF7CA4" w:rsidRPr="00A844D6" w:rsidRDefault="00CF7CA4" w:rsidP="005360D2">
      <w:pPr>
        <w:rPr>
          <w:rFonts w:ascii="IBM Plex Sans" w:hAnsi="IBM Plex Sans"/>
          <w:sz w:val="20"/>
          <w:szCs w:val="20"/>
        </w:rPr>
      </w:pPr>
    </w:p>
    <w:p w14:paraId="22894FCC" w14:textId="4765F352" w:rsidR="00CF7CA4" w:rsidRPr="00A844D6" w:rsidRDefault="00CF7CA4" w:rsidP="005360D2">
      <w:pPr>
        <w:rPr>
          <w:rFonts w:ascii="IBM Plex Sans" w:hAnsi="IBM Plex Sans"/>
          <w:sz w:val="20"/>
          <w:szCs w:val="20"/>
        </w:rPr>
      </w:pPr>
      <w:r w:rsidRPr="00A844D6">
        <w:rPr>
          <w:rFonts w:ascii="IBM Plex Sans" w:hAnsi="IBM Plex Sans"/>
          <w:sz w:val="20"/>
          <w:szCs w:val="20"/>
        </w:rPr>
        <w:lastRenderedPageBreak/>
        <w:t>All attributes but name (</w:t>
      </w:r>
      <w:proofErr w:type="spellStart"/>
      <w:r w:rsidRPr="00A844D6">
        <w:rPr>
          <w:rFonts w:ascii="IBM Plex Sans" w:hAnsi="IBM Plex Sans"/>
          <w:sz w:val="20"/>
          <w:szCs w:val="20"/>
        </w:rPr>
        <w:t>pacient</w:t>
      </w:r>
      <w:proofErr w:type="spellEnd"/>
      <w:r w:rsidRPr="00A844D6">
        <w:rPr>
          <w:rFonts w:ascii="IBM Plex Sans" w:hAnsi="IBM Plex Sans"/>
          <w:sz w:val="20"/>
          <w:szCs w:val="20"/>
        </w:rPr>
        <w:t xml:space="preserve"> name) and status (</w:t>
      </w:r>
      <w:proofErr w:type="spellStart"/>
      <w:r w:rsidRPr="00A844D6">
        <w:rPr>
          <w:rFonts w:ascii="IBM Plex Sans" w:hAnsi="IBM Plex Sans"/>
          <w:sz w:val="20"/>
          <w:szCs w:val="20"/>
        </w:rPr>
        <w:t>pacient</w:t>
      </w:r>
      <w:proofErr w:type="spellEnd"/>
      <w:r w:rsidRPr="00A844D6">
        <w:rPr>
          <w:rFonts w:ascii="IBM Plex Sans" w:hAnsi="IBM Plex Sans"/>
          <w:sz w:val="20"/>
          <w:szCs w:val="20"/>
        </w:rPr>
        <w:t xml:space="preserve"> has the disease (1) or not (0)) are real values. The </w:t>
      </w:r>
      <w:proofErr w:type="spellStart"/>
      <w:r w:rsidRPr="00A844D6">
        <w:rPr>
          <w:rFonts w:ascii="IBM Plex Sans" w:hAnsi="IBM Plex Sans"/>
          <w:sz w:val="20"/>
          <w:szCs w:val="20"/>
        </w:rPr>
        <w:t>pacient</w:t>
      </w:r>
      <w:proofErr w:type="spellEnd"/>
      <w:r w:rsidRPr="00A844D6">
        <w:rPr>
          <w:rFonts w:ascii="IBM Plex Sans" w:hAnsi="IBM Plex Sans"/>
          <w:sz w:val="20"/>
          <w:szCs w:val="20"/>
        </w:rPr>
        <w:t xml:space="preserve"> name is not important as it shouldn’t have any descriptive insight to whether a person has Parkinson or not, so we will later remove that attribute. This makes all our predictors real values.</w:t>
      </w:r>
    </w:p>
    <w:p w14:paraId="29433178" w14:textId="77777777" w:rsidR="005360D2" w:rsidRPr="00A844D6" w:rsidRDefault="005360D2" w:rsidP="005360D2">
      <w:pPr>
        <w:rPr>
          <w:rFonts w:ascii="IBM Plex Sans" w:hAnsi="IBM Plex Sans"/>
        </w:rPr>
      </w:pPr>
    </w:p>
    <w:p w14:paraId="14FD9A9E" w14:textId="77777777" w:rsidR="005360D2" w:rsidRPr="00A844D6" w:rsidRDefault="005360D2" w:rsidP="005360D2">
      <w:pPr>
        <w:rPr>
          <w:rFonts w:ascii="IBM Plex Sans" w:hAnsi="IBM Plex Sans"/>
        </w:rPr>
      </w:pPr>
    </w:p>
    <w:p w14:paraId="79BD09CF" w14:textId="2AE4F07B" w:rsidR="005360D2" w:rsidRDefault="005360D2" w:rsidP="005360D2">
      <w:pPr>
        <w:rPr>
          <w:rFonts w:ascii="IBM Plex Sans" w:hAnsi="IBM Plex Sans"/>
        </w:rPr>
      </w:pPr>
    </w:p>
    <w:p w14:paraId="2BEA5695" w14:textId="77777777" w:rsidR="00262F18" w:rsidRPr="00A844D6" w:rsidRDefault="00262F18" w:rsidP="005360D2">
      <w:pPr>
        <w:rPr>
          <w:rFonts w:ascii="IBM Plex Sans" w:hAnsi="IBM Plex Sans"/>
        </w:rPr>
      </w:pPr>
    </w:p>
    <w:p w14:paraId="2BCC859E" w14:textId="77777777" w:rsidR="00BE2197" w:rsidRPr="00A844D6" w:rsidRDefault="00BE2197" w:rsidP="00BE2197">
      <w:pPr>
        <w:numPr>
          <w:ilvl w:val="0"/>
          <w:numId w:val="1"/>
        </w:numPr>
        <w:shd w:val="clear" w:color="auto" w:fill="FFFFFF"/>
        <w:spacing w:after="100" w:afterAutospacing="1" w:line="240" w:lineRule="auto"/>
        <w:textAlignment w:val="baseline"/>
        <w:rPr>
          <w:rFonts w:ascii="IBM Plex Sans" w:eastAsia="Times New Roman" w:hAnsi="IBM Plex Sans" w:cs="Times New Roman"/>
          <w:color w:val="212529"/>
          <w:spacing w:val="2"/>
          <w:sz w:val="24"/>
          <w:szCs w:val="24"/>
        </w:rPr>
      </w:pPr>
      <w:r w:rsidRPr="00A844D6">
        <w:rPr>
          <w:rFonts w:ascii="IBM Plex Sans" w:eastAsia="Times New Roman" w:hAnsi="IBM Plex Sans" w:cs="Times New Roman"/>
          <w:color w:val="212529"/>
          <w:spacing w:val="2"/>
          <w:sz w:val="24"/>
          <w:szCs w:val="24"/>
        </w:rPr>
        <w:t>Initial plan for data exploration</w:t>
      </w:r>
    </w:p>
    <w:p w14:paraId="60A6AF31" w14:textId="2100D550" w:rsidR="005360D2" w:rsidRPr="00A844D6" w:rsidRDefault="00BE2197" w:rsidP="00BE2197">
      <w:pPr>
        <w:rPr>
          <w:rFonts w:ascii="IBM Plex Sans" w:hAnsi="IBM Plex Sans"/>
          <w:sz w:val="20"/>
          <w:szCs w:val="20"/>
        </w:rPr>
      </w:pPr>
      <w:r w:rsidRPr="00A844D6">
        <w:rPr>
          <w:rFonts w:ascii="IBM Plex Sans" w:hAnsi="IBM Plex Sans"/>
          <w:sz w:val="20"/>
          <w:szCs w:val="20"/>
        </w:rPr>
        <w:t>The initial plan is to explore attribute distributions, correlations and detect outliers within the distributions.</w:t>
      </w:r>
    </w:p>
    <w:p w14:paraId="77DB8AD2" w14:textId="51ACD9D3" w:rsidR="005360D2" w:rsidRPr="00A844D6" w:rsidRDefault="00A370D0" w:rsidP="005360D2">
      <w:pPr>
        <w:rPr>
          <w:rFonts w:ascii="IBM Plex Sans" w:hAnsi="IBM Plex Sans"/>
          <w:sz w:val="20"/>
          <w:szCs w:val="20"/>
        </w:rPr>
      </w:pPr>
      <w:r w:rsidRPr="00A844D6">
        <w:rPr>
          <w:rFonts w:ascii="IBM Plex Sans" w:hAnsi="IBM Plex Sans"/>
          <w:sz w:val="20"/>
          <w:szCs w:val="20"/>
        </w:rPr>
        <w:t>First, I have decided to plot (</w:t>
      </w:r>
      <w:proofErr w:type="spellStart"/>
      <w:r w:rsidRPr="00A844D6">
        <w:rPr>
          <w:rFonts w:ascii="IBM Plex Sans" w:hAnsi="IBM Plex Sans"/>
          <w:sz w:val="20"/>
          <w:szCs w:val="20"/>
        </w:rPr>
        <w:t>sns</w:t>
      </w:r>
      <w:proofErr w:type="spellEnd"/>
      <w:r w:rsidRPr="00A844D6">
        <w:rPr>
          <w:rFonts w:ascii="IBM Plex Sans" w:hAnsi="IBM Plex Sans"/>
          <w:sz w:val="20"/>
          <w:szCs w:val="20"/>
        </w:rPr>
        <w:t xml:space="preserve"> </w:t>
      </w:r>
      <w:proofErr w:type="spellStart"/>
      <w:r w:rsidRPr="00A844D6">
        <w:rPr>
          <w:rFonts w:ascii="IBM Plex Sans" w:hAnsi="IBM Plex Sans"/>
          <w:sz w:val="20"/>
          <w:szCs w:val="20"/>
        </w:rPr>
        <w:t>pairplot</w:t>
      </w:r>
      <w:proofErr w:type="spellEnd"/>
      <w:r w:rsidRPr="00A844D6">
        <w:rPr>
          <w:rFonts w:ascii="IBM Plex Sans" w:hAnsi="IBM Plex Sans"/>
          <w:sz w:val="20"/>
          <w:szCs w:val="20"/>
        </w:rPr>
        <w:t xml:space="preserve">) one of each type of attribute so as to have a clearer visualization than if we had called </w:t>
      </w:r>
      <w:proofErr w:type="spellStart"/>
      <w:r w:rsidRPr="00A844D6">
        <w:rPr>
          <w:rFonts w:ascii="IBM Plex Sans" w:hAnsi="IBM Plex Sans"/>
          <w:sz w:val="20"/>
          <w:szCs w:val="20"/>
        </w:rPr>
        <w:t>sns</w:t>
      </w:r>
      <w:proofErr w:type="spellEnd"/>
      <w:r w:rsidRPr="00A844D6">
        <w:rPr>
          <w:rFonts w:ascii="IBM Plex Sans" w:hAnsi="IBM Plex Sans"/>
          <w:sz w:val="20"/>
          <w:szCs w:val="20"/>
        </w:rPr>
        <w:t xml:space="preserve"> </w:t>
      </w:r>
      <w:proofErr w:type="spellStart"/>
      <w:r w:rsidRPr="00A844D6">
        <w:rPr>
          <w:rFonts w:ascii="IBM Plex Sans" w:hAnsi="IBM Plex Sans"/>
          <w:sz w:val="20"/>
          <w:szCs w:val="20"/>
        </w:rPr>
        <w:t>pairplot</w:t>
      </w:r>
      <w:proofErr w:type="spellEnd"/>
      <w:r w:rsidRPr="00A844D6">
        <w:rPr>
          <w:rFonts w:ascii="IBM Plex Sans" w:hAnsi="IBM Plex Sans"/>
          <w:sz w:val="20"/>
          <w:szCs w:val="20"/>
        </w:rPr>
        <w:t xml:space="preserve"> on the entire dataset.</w:t>
      </w:r>
      <w:r w:rsidR="00EC20AC" w:rsidRPr="00A844D6">
        <w:rPr>
          <w:rFonts w:ascii="IBM Plex Sans" w:hAnsi="IBM Plex Sans"/>
          <w:sz w:val="20"/>
          <w:szCs w:val="20"/>
        </w:rPr>
        <w:t xml:space="preserve"> By type of attribute </w:t>
      </w:r>
      <w:proofErr w:type="spellStart"/>
      <w:r w:rsidR="00EC20AC" w:rsidRPr="00A844D6">
        <w:rPr>
          <w:rFonts w:ascii="IBM Plex Sans" w:hAnsi="IBM Plex Sans"/>
          <w:sz w:val="20"/>
          <w:szCs w:val="20"/>
        </w:rPr>
        <w:t>im</w:t>
      </w:r>
      <w:proofErr w:type="spellEnd"/>
      <w:r w:rsidR="00EC20AC" w:rsidRPr="00A844D6">
        <w:rPr>
          <w:rFonts w:ascii="IBM Plex Sans" w:hAnsi="IBM Plex Sans"/>
          <w:sz w:val="20"/>
          <w:szCs w:val="20"/>
        </w:rPr>
        <w:t xml:space="preserve"> referring to choosing only one predictor that models a certain characteristic. For example, I only plot NHR instead of plotting NHR and HNR in order to reduce the number of graphs created.</w:t>
      </w:r>
    </w:p>
    <w:p w14:paraId="7B6D784C" w14:textId="49346C14" w:rsidR="00A370D0" w:rsidRPr="00A844D6" w:rsidRDefault="00A370D0" w:rsidP="005360D2">
      <w:pPr>
        <w:rPr>
          <w:rFonts w:ascii="IBM Plex Sans" w:hAnsi="IBM Plex Sans"/>
        </w:rPr>
      </w:pPr>
      <w:r w:rsidRPr="00A844D6">
        <w:rPr>
          <w:rFonts w:ascii="IBM Plex Sans" w:hAnsi="IBM Plex Sans"/>
          <w:noProof/>
        </w:rPr>
        <w:lastRenderedPageBreak/>
        <w:drawing>
          <wp:anchor distT="0" distB="0" distL="114300" distR="114300" simplePos="0" relativeHeight="251658240" behindDoc="0" locked="0" layoutInCell="1" allowOverlap="1" wp14:anchorId="261C2DAC" wp14:editId="7B23231D">
            <wp:simplePos x="0" y="0"/>
            <wp:positionH relativeFrom="margin">
              <wp:align>right</wp:align>
            </wp:positionH>
            <wp:positionV relativeFrom="paragraph">
              <wp:posOffset>2433320</wp:posOffset>
            </wp:positionV>
            <wp:extent cx="5943600" cy="32645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2340"/>
                    <a:stretch/>
                  </pic:blipFill>
                  <pic:spPr bwMode="auto">
                    <a:xfrm>
                      <a:off x="0" y="0"/>
                      <a:ext cx="5943600" cy="3264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4D6">
        <w:rPr>
          <w:rFonts w:ascii="IBM Plex Sans" w:hAnsi="IBM Plex Sans"/>
          <w:noProof/>
        </w:rPr>
        <w:drawing>
          <wp:inline distT="0" distB="0" distL="0" distR="0" wp14:anchorId="6CFF94F1" wp14:editId="08816EAC">
            <wp:extent cx="5943600"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13000"/>
                    </a:xfrm>
                    <a:prstGeom prst="rect">
                      <a:avLst/>
                    </a:prstGeom>
                  </pic:spPr>
                </pic:pic>
              </a:graphicData>
            </a:graphic>
          </wp:inline>
        </w:drawing>
      </w:r>
    </w:p>
    <w:p w14:paraId="6C2F1C54" w14:textId="63661A79" w:rsidR="00A370D0" w:rsidRPr="00A844D6" w:rsidRDefault="00A370D0" w:rsidP="005360D2">
      <w:pPr>
        <w:rPr>
          <w:rFonts w:ascii="IBM Plex Sans" w:hAnsi="IBM Plex Sans"/>
        </w:rPr>
      </w:pPr>
    </w:p>
    <w:p w14:paraId="7BF4222A" w14:textId="33C638B1" w:rsidR="00A370D0" w:rsidRPr="00A844D6" w:rsidRDefault="00A370D0" w:rsidP="005360D2">
      <w:pPr>
        <w:rPr>
          <w:rFonts w:ascii="IBM Plex Sans" w:hAnsi="IBM Plex Sans"/>
          <w:sz w:val="20"/>
          <w:szCs w:val="20"/>
        </w:rPr>
      </w:pPr>
      <w:r w:rsidRPr="00A844D6">
        <w:rPr>
          <w:rFonts w:ascii="IBM Plex Sans" w:hAnsi="IBM Plex Sans"/>
          <w:sz w:val="20"/>
          <w:szCs w:val="20"/>
        </w:rPr>
        <w:t xml:space="preserve">By checking at some pairs of attributes, we can notice some degree of separation between both classes. For example, we can see that when comparing NHR and spread1, patients who have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disease have higher values of spread 1 than patients who don’t have the disease. The outlier points in the majority of the plots tend to belong to the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class too.</w:t>
      </w:r>
    </w:p>
    <w:p w14:paraId="5679B30B" w14:textId="15D6978C" w:rsidR="00AD5D9A" w:rsidRPr="00A844D6" w:rsidRDefault="00AD5D9A" w:rsidP="005360D2">
      <w:pPr>
        <w:rPr>
          <w:rFonts w:ascii="IBM Plex Sans" w:hAnsi="IBM Plex Sans"/>
          <w:sz w:val="20"/>
          <w:szCs w:val="20"/>
        </w:rPr>
      </w:pPr>
    </w:p>
    <w:p w14:paraId="64809493" w14:textId="5ED1B3D9" w:rsidR="00AD5D9A" w:rsidRPr="00A844D6" w:rsidRDefault="00AD5D9A" w:rsidP="005360D2">
      <w:pPr>
        <w:rPr>
          <w:rFonts w:ascii="IBM Plex Sans" w:hAnsi="IBM Plex Sans"/>
          <w:sz w:val="20"/>
          <w:szCs w:val="20"/>
        </w:rPr>
      </w:pPr>
      <w:r w:rsidRPr="00A844D6">
        <w:rPr>
          <w:rFonts w:ascii="IBM Plex Sans" w:hAnsi="IBM Plex Sans"/>
          <w:sz w:val="20"/>
          <w:szCs w:val="20"/>
        </w:rPr>
        <w:t xml:space="preserve">The highest correlations between attributes and status are </w:t>
      </w:r>
      <w:r w:rsidR="0058427F" w:rsidRPr="00A844D6">
        <w:rPr>
          <w:rFonts w:ascii="IBM Plex Sans" w:hAnsi="IBM Plex Sans"/>
          <w:sz w:val="20"/>
          <w:szCs w:val="20"/>
        </w:rPr>
        <w:t>0.56 (spread1) and 0.53 (PPE)</w:t>
      </w:r>
      <w:r w:rsidR="00A557D5" w:rsidRPr="00A844D6">
        <w:rPr>
          <w:rFonts w:ascii="IBM Plex Sans" w:hAnsi="IBM Plex Sans"/>
          <w:sz w:val="20"/>
          <w:szCs w:val="20"/>
        </w:rPr>
        <w:t>.</w:t>
      </w:r>
    </w:p>
    <w:p w14:paraId="370B8B8B" w14:textId="77777777" w:rsidR="005360D2" w:rsidRPr="00A844D6" w:rsidRDefault="005360D2" w:rsidP="005360D2">
      <w:pPr>
        <w:rPr>
          <w:rFonts w:ascii="IBM Plex Sans" w:hAnsi="IBM Plex Sans"/>
        </w:rPr>
      </w:pPr>
    </w:p>
    <w:p w14:paraId="676BFE56" w14:textId="77C0E27A" w:rsidR="005360D2" w:rsidRPr="00A844D6" w:rsidRDefault="00C50720" w:rsidP="00C50720">
      <w:pPr>
        <w:pStyle w:val="Prrafodelista"/>
        <w:numPr>
          <w:ilvl w:val="0"/>
          <w:numId w:val="1"/>
        </w:numPr>
        <w:rPr>
          <w:rFonts w:ascii="IBM Plex Sans" w:eastAsia="Times New Roman" w:hAnsi="IBM Plex Sans" w:cs="Times New Roman"/>
          <w:color w:val="212529"/>
          <w:spacing w:val="2"/>
          <w:sz w:val="24"/>
          <w:szCs w:val="24"/>
        </w:rPr>
      </w:pPr>
      <w:r w:rsidRPr="00A844D6">
        <w:rPr>
          <w:rFonts w:ascii="IBM Plex Sans" w:eastAsia="Times New Roman" w:hAnsi="IBM Plex Sans" w:cs="Times New Roman"/>
          <w:color w:val="212529"/>
          <w:spacing w:val="2"/>
          <w:sz w:val="24"/>
          <w:szCs w:val="24"/>
        </w:rPr>
        <w:t>Feature engineering and data cleaning</w:t>
      </w:r>
    </w:p>
    <w:p w14:paraId="23F29204" w14:textId="506DE627" w:rsidR="00C50720" w:rsidRPr="00A844D6" w:rsidRDefault="00C50720" w:rsidP="005360D2">
      <w:pPr>
        <w:rPr>
          <w:rFonts w:ascii="IBM Plex Sans" w:hAnsi="IBM Plex Sans"/>
          <w:sz w:val="20"/>
          <w:szCs w:val="20"/>
        </w:rPr>
      </w:pPr>
      <w:r w:rsidRPr="00A844D6">
        <w:rPr>
          <w:rFonts w:ascii="IBM Plex Sans" w:hAnsi="IBM Plex Sans"/>
          <w:sz w:val="20"/>
          <w:szCs w:val="20"/>
        </w:rPr>
        <w:lastRenderedPageBreak/>
        <w:t xml:space="preserve">Regarding Data cleaning, not much is required for the selected dataset. </w:t>
      </w:r>
      <w:r w:rsidR="00A471E3" w:rsidRPr="00A844D6">
        <w:rPr>
          <w:rFonts w:ascii="IBM Plex Sans" w:hAnsi="IBM Plex Sans"/>
          <w:sz w:val="20"/>
          <w:szCs w:val="20"/>
        </w:rPr>
        <w:t xml:space="preserve">We don’t have highly correlated columns and there are no null values. Thus we don’t need to think about which would be the </w:t>
      </w:r>
      <w:proofErr w:type="gramStart"/>
      <w:r w:rsidR="00A471E3" w:rsidRPr="00A844D6">
        <w:rPr>
          <w:rFonts w:ascii="IBM Plex Sans" w:hAnsi="IBM Plex Sans"/>
          <w:sz w:val="20"/>
          <w:szCs w:val="20"/>
        </w:rPr>
        <w:t>best  strategy</w:t>
      </w:r>
      <w:proofErr w:type="gramEnd"/>
      <w:r w:rsidR="00A471E3" w:rsidRPr="00A844D6">
        <w:rPr>
          <w:rFonts w:ascii="IBM Plex Sans" w:hAnsi="IBM Plex Sans"/>
          <w:sz w:val="20"/>
          <w:szCs w:val="20"/>
        </w:rPr>
        <w:t xml:space="preserve"> (imputation, drop column, drop row, etc.). The only cleaning made was to drop the “</w:t>
      </w:r>
      <w:proofErr w:type="spellStart"/>
      <w:r w:rsidR="00A471E3" w:rsidRPr="00A844D6">
        <w:rPr>
          <w:rFonts w:ascii="IBM Plex Sans" w:hAnsi="IBM Plex Sans"/>
          <w:sz w:val="20"/>
          <w:szCs w:val="20"/>
        </w:rPr>
        <w:t>pacient</w:t>
      </w:r>
      <w:proofErr w:type="spellEnd"/>
      <w:r w:rsidR="00A471E3" w:rsidRPr="00A844D6">
        <w:rPr>
          <w:rFonts w:ascii="IBM Plex Sans" w:hAnsi="IBM Plex Sans"/>
          <w:sz w:val="20"/>
          <w:szCs w:val="20"/>
        </w:rPr>
        <w:t xml:space="preserve"> name” attribute.</w:t>
      </w:r>
    </w:p>
    <w:p w14:paraId="2ED0B2C7" w14:textId="3DBD5855" w:rsidR="00C50720" w:rsidRPr="00A844D6" w:rsidRDefault="00C50720" w:rsidP="005360D2">
      <w:pPr>
        <w:rPr>
          <w:rFonts w:ascii="IBM Plex Sans" w:hAnsi="IBM Plex Sans"/>
          <w:sz w:val="20"/>
          <w:szCs w:val="20"/>
        </w:rPr>
      </w:pPr>
      <w:r w:rsidRPr="00A844D6">
        <w:rPr>
          <w:rFonts w:ascii="IBM Plex Sans" w:hAnsi="IBM Plex Sans"/>
          <w:sz w:val="20"/>
          <w:szCs w:val="20"/>
        </w:rPr>
        <w:t xml:space="preserve">As for feature engineering, I have noticed the dataset has some attributes whose distribution is heavily skewed. </w:t>
      </w:r>
    </w:p>
    <w:p w14:paraId="22EF0413" w14:textId="34BB3F8E" w:rsidR="00C50720" w:rsidRPr="00A844D6" w:rsidRDefault="00C50720" w:rsidP="005360D2">
      <w:pPr>
        <w:rPr>
          <w:rFonts w:ascii="IBM Plex Sans" w:hAnsi="IBM Plex Sans"/>
          <w:sz w:val="20"/>
          <w:szCs w:val="20"/>
        </w:rPr>
      </w:pPr>
      <w:r w:rsidRPr="00A844D6">
        <w:rPr>
          <w:rFonts w:ascii="IBM Plex Sans" w:hAnsi="IBM Plex Sans"/>
          <w:noProof/>
          <w:sz w:val="20"/>
          <w:szCs w:val="20"/>
        </w:rPr>
        <w:drawing>
          <wp:inline distT="0" distB="0" distL="0" distR="0" wp14:anchorId="7728643D" wp14:editId="639A6255">
            <wp:extent cx="3600635" cy="17971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635" cy="1797142"/>
                    </a:xfrm>
                    <a:prstGeom prst="rect">
                      <a:avLst/>
                    </a:prstGeom>
                  </pic:spPr>
                </pic:pic>
              </a:graphicData>
            </a:graphic>
          </wp:inline>
        </w:drawing>
      </w:r>
      <w:r w:rsidRPr="00A844D6">
        <w:rPr>
          <w:rFonts w:ascii="IBM Plex Sans" w:hAnsi="IBM Plex Sans"/>
          <w:sz w:val="20"/>
          <w:szCs w:val="20"/>
        </w:rPr>
        <w:t xml:space="preserve"> </w:t>
      </w:r>
    </w:p>
    <w:p w14:paraId="0E81FAEA" w14:textId="46C92343" w:rsidR="00C50720" w:rsidRPr="00A844D6" w:rsidRDefault="00C50720" w:rsidP="005360D2">
      <w:pPr>
        <w:rPr>
          <w:rFonts w:ascii="IBM Plex Sans" w:hAnsi="IBM Plex Sans"/>
          <w:sz w:val="20"/>
          <w:szCs w:val="20"/>
        </w:rPr>
      </w:pPr>
      <w:r w:rsidRPr="00A844D6">
        <w:rPr>
          <w:rFonts w:ascii="IBM Plex Sans" w:hAnsi="IBM Plex Sans"/>
          <w:sz w:val="20"/>
          <w:szCs w:val="20"/>
        </w:rPr>
        <w:t>Due to this fact, I have decided to use a log transformation for attributes with a skew value greater than 1. This makes the distribution of the transformed predictors to resemble a gaussian distribution, which is a prerequisite for many ML algorithms.</w:t>
      </w:r>
    </w:p>
    <w:p w14:paraId="6E544886" w14:textId="4F5D8AC6" w:rsidR="00C50720" w:rsidRPr="00A844D6" w:rsidRDefault="00C50720" w:rsidP="005360D2">
      <w:pPr>
        <w:rPr>
          <w:rFonts w:ascii="IBM Plex Sans" w:hAnsi="IBM Plex Sans"/>
          <w:sz w:val="20"/>
          <w:szCs w:val="20"/>
        </w:rPr>
      </w:pPr>
      <w:r w:rsidRPr="00A844D6">
        <w:rPr>
          <w:rFonts w:ascii="IBM Plex Sans" w:hAnsi="IBM Plex Sans"/>
          <w:sz w:val="20"/>
          <w:szCs w:val="20"/>
        </w:rPr>
        <w:t>Attributes’ distribution after transformation:</w:t>
      </w:r>
    </w:p>
    <w:p w14:paraId="5719F072" w14:textId="6EF7F06F" w:rsidR="00C50720" w:rsidRPr="00A844D6" w:rsidRDefault="00C50720" w:rsidP="005360D2">
      <w:pPr>
        <w:rPr>
          <w:rFonts w:ascii="IBM Plex Sans" w:hAnsi="IBM Plex Sans"/>
          <w:sz w:val="20"/>
          <w:szCs w:val="20"/>
        </w:rPr>
      </w:pPr>
      <w:r w:rsidRPr="00A844D6">
        <w:rPr>
          <w:rFonts w:ascii="IBM Plex Sans" w:hAnsi="IBM Plex Sans"/>
          <w:noProof/>
          <w:sz w:val="20"/>
          <w:szCs w:val="20"/>
        </w:rPr>
        <w:drawing>
          <wp:inline distT="0" distB="0" distL="0" distR="0" wp14:anchorId="38CFD79F" wp14:editId="188FCE00">
            <wp:extent cx="3549832" cy="188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9832" cy="1886047"/>
                    </a:xfrm>
                    <a:prstGeom prst="rect">
                      <a:avLst/>
                    </a:prstGeom>
                  </pic:spPr>
                </pic:pic>
              </a:graphicData>
            </a:graphic>
          </wp:inline>
        </w:drawing>
      </w:r>
    </w:p>
    <w:p w14:paraId="39688487" w14:textId="52A1BCAC" w:rsidR="005360D2" w:rsidRPr="00A844D6" w:rsidRDefault="005360D2" w:rsidP="005360D2">
      <w:pPr>
        <w:rPr>
          <w:rFonts w:ascii="IBM Plex Sans" w:hAnsi="IBM Plex Sans"/>
          <w:sz w:val="20"/>
          <w:szCs w:val="20"/>
        </w:rPr>
      </w:pPr>
    </w:p>
    <w:p w14:paraId="21CFFE29" w14:textId="1BB5B9BC" w:rsidR="00C50720" w:rsidRPr="00A844D6" w:rsidRDefault="00C50720" w:rsidP="005360D2">
      <w:pPr>
        <w:rPr>
          <w:rFonts w:ascii="IBM Plex Sans" w:hAnsi="IBM Plex Sans"/>
          <w:sz w:val="20"/>
          <w:szCs w:val="20"/>
        </w:rPr>
      </w:pPr>
      <w:r w:rsidRPr="00A844D6">
        <w:rPr>
          <w:rFonts w:ascii="IBM Plex Sans" w:hAnsi="IBM Plex Sans"/>
          <w:sz w:val="20"/>
          <w:szCs w:val="20"/>
        </w:rPr>
        <w:t xml:space="preserve">The next step is to normalize the data. I chose to use </w:t>
      </w:r>
      <w:r w:rsidR="00A471E3" w:rsidRPr="00A844D6">
        <w:rPr>
          <w:rFonts w:ascii="IBM Plex Sans" w:hAnsi="IBM Plex Sans"/>
          <w:sz w:val="20"/>
          <w:szCs w:val="20"/>
        </w:rPr>
        <w:t>z transformation, but Min-Max normalization is another option</w:t>
      </w:r>
    </w:p>
    <w:p w14:paraId="195AE482" w14:textId="74316982" w:rsidR="005360D2" w:rsidRPr="00A844D6" w:rsidRDefault="00D21414" w:rsidP="005360D2">
      <w:pPr>
        <w:rPr>
          <w:rFonts w:ascii="IBM Plex Sans" w:hAnsi="IBM Plex Sans"/>
          <w:noProof/>
        </w:rPr>
      </w:pPr>
      <w:r w:rsidRPr="00A844D6">
        <w:rPr>
          <w:rFonts w:ascii="IBM Plex Sans" w:hAnsi="IBM Plex Sans"/>
          <w:noProof/>
        </w:rPr>
        <w:drawing>
          <wp:inline distT="0" distB="0" distL="0" distR="0" wp14:anchorId="40A8CE4E" wp14:editId="26FF4B92">
            <wp:extent cx="1816193" cy="13399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6193" cy="1339919"/>
                    </a:xfrm>
                    <a:prstGeom prst="rect">
                      <a:avLst/>
                    </a:prstGeom>
                  </pic:spPr>
                </pic:pic>
              </a:graphicData>
            </a:graphic>
          </wp:inline>
        </w:drawing>
      </w:r>
      <w:r w:rsidRPr="00A844D6">
        <w:rPr>
          <w:rFonts w:ascii="IBM Plex Sans" w:hAnsi="IBM Plex Sans"/>
          <w:noProof/>
        </w:rPr>
        <w:t xml:space="preserve"> </w:t>
      </w:r>
      <w:r w:rsidRPr="00A844D6">
        <w:rPr>
          <w:rFonts w:ascii="IBM Plex Sans" w:hAnsi="IBM Plex Sans"/>
          <w:noProof/>
        </w:rPr>
        <w:drawing>
          <wp:inline distT="0" distB="0" distL="0" distR="0" wp14:anchorId="12ECC837" wp14:editId="20C9AC1E">
            <wp:extent cx="1854295" cy="13399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4295" cy="1339919"/>
                    </a:xfrm>
                    <a:prstGeom prst="rect">
                      <a:avLst/>
                    </a:prstGeom>
                  </pic:spPr>
                </pic:pic>
              </a:graphicData>
            </a:graphic>
          </wp:inline>
        </w:drawing>
      </w:r>
    </w:p>
    <w:p w14:paraId="26A9A587" w14:textId="77777777" w:rsidR="00D21414" w:rsidRPr="00A844D6" w:rsidRDefault="00D21414" w:rsidP="005360D2">
      <w:pPr>
        <w:rPr>
          <w:rFonts w:ascii="IBM Plex Sans" w:hAnsi="IBM Plex Sans"/>
        </w:rPr>
      </w:pPr>
    </w:p>
    <w:p w14:paraId="5B468619" w14:textId="77777777" w:rsidR="005360D2" w:rsidRPr="00A844D6" w:rsidRDefault="005360D2" w:rsidP="005360D2">
      <w:pPr>
        <w:rPr>
          <w:rFonts w:ascii="IBM Plex Sans" w:hAnsi="IBM Plex Sans"/>
        </w:rPr>
      </w:pPr>
    </w:p>
    <w:p w14:paraId="1B34677F" w14:textId="085F9DB4" w:rsidR="005360D2" w:rsidRPr="00A844D6" w:rsidRDefault="00D21414" w:rsidP="00A844D6">
      <w:pPr>
        <w:numPr>
          <w:ilvl w:val="0"/>
          <w:numId w:val="1"/>
        </w:numPr>
        <w:shd w:val="clear" w:color="auto" w:fill="FFFFFF"/>
        <w:spacing w:after="100" w:afterAutospacing="1" w:line="240" w:lineRule="auto"/>
        <w:textAlignment w:val="baseline"/>
        <w:rPr>
          <w:rFonts w:ascii="IBM Plex Sans" w:eastAsia="Times New Roman" w:hAnsi="IBM Plex Sans" w:cs="Times New Roman"/>
          <w:color w:val="212529"/>
          <w:spacing w:val="2"/>
          <w:sz w:val="24"/>
          <w:szCs w:val="24"/>
        </w:rPr>
      </w:pPr>
      <w:r w:rsidRPr="00A844D6">
        <w:rPr>
          <w:rFonts w:ascii="IBM Plex Sans" w:eastAsia="Times New Roman" w:hAnsi="IBM Plex Sans" w:cs="Times New Roman"/>
          <w:color w:val="212529"/>
          <w:spacing w:val="2"/>
          <w:sz w:val="24"/>
          <w:szCs w:val="24"/>
        </w:rPr>
        <w:t>Key findings and insights</w:t>
      </w:r>
    </w:p>
    <w:p w14:paraId="5731ACCD" w14:textId="43C82EF8" w:rsidR="00D21414" w:rsidRPr="00A844D6" w:rsidRDefault="00D21414" w:rsidP="004413C1">
      <w:pPr>
        <w:rPr>
          <w:rFonts w:ascii="IBM Plex Sans" w:hAnsi="IBM Plex Sans"/>
          <w:sz w:val="20"/>
          <w:szCs w:val="20"/>
        </w:rPr>
      </w:pPr>
      <w:r w:rsidRPr="00A844D6">
        <w:rPr>
          <w:rFonts w:ascii="IBM Plex Sans" w:hAnsi="IBM Plex Sans"/>
          <w:sz w:val="20"/>
          <w:szCs w:val="20"/>
        </w:rPr>
        <w:t xml:space="preserve">By comparing the distributions of </w:t>
      </w:r>
      <w:proofErr w:type="spellStart"/>
      <w:r w:rsidR="004413C1" w:rsidRPr="00A844D6">
        <w:rPr>
          <w:rFonts w:ascii="IBM Plex Sans" w:hAnsi="IBM Plex Sans"/>
          <w:sz w:val="20"/>
          <w:szCs w:val="20"/>
        </w:rPr>
        <w:t>parkinson</w:t>
      </w:r>
      <w:proofErr w:type="spellEnd"/>
      <w:r w:rsidRPr="00A844D6">
        <w:rPr>
          <w:rFonts w:ascii="IBM Plex Sans" w:hAnsi="IBM Plex Sans"/>
          <w:sz w:val="20"/>
          <w:szCs w:val="20"/>
        </w:rPr>
        <w:t xml:space="preserve"> patients’ attributes with non-</w:t>
      </w:r>
      <w:r w:rsidR="004413C1" w:rsidRPr="00A844D6">
        <w:rPr>
          <w:rFonts w:ascii="IBM Plex Sans" w:hAnsi="IBM Plex Sans"/>
          <w:sz w:val="20"/>
          <w:szCs w:val="20"/>
        </w:rPr>
        <w:t xml:space="preserve"> </w:t>
      </w:r>
      <w:proofErr w:type="spellStart"/>
      <w:r w:rsidR="004413C1" w:rsidRPr="00A844D6">
        <w:rPr>
          <w:rFonts w:ascii="IBM Plex Sans" w:hAnsi="IBM Plex Sans"/>
          <w:sz w:val="20"/>
          <w:szCs w:val="20"/>
        </w:rPr>
        <w:t>parkinson</w:t>
      </w:r>
      <w:proofErr w:type="spellEnd"/>
      <w:r w:rsidR="004413C1" w:rsidRPr="00A844D6">
        <w:rPr>
          <w:rFonts w:ascii="IBM Plex Sans" w:hAnsi="IBM Plex Sans"/>
          <w:sz w:val="20"/>
          <w:szCs w:val="20"/>
        </w:rPr>
        <w:t xml:space="preserve"> </w:t>
      </w:r>
      <w:r w:rsidRPr="00A844D6">
        <w:rPr>
          <w:rFonts w:ascii="IBM Plex Sans" w:hAnsi="IBM Plex Sans"/>
          <w:sz w:val="20"/>
          <w:szCs w:val="20"/>
        </w:rPr>
        <w:t>patients’ attributes, we can identify some insights which were previously mentioned. The range of values in almost all of the attributes is undeniably greater than the one In attributes of non-</w:t>
      </w:r>
      <w:r w:rsidR="004413C1" w:rsidRPr="00A844D6">
        <w:rPr>
          <w:rFonts w:ascii="IBM Plex Sans" w:hAnsi="IBM Plex Sans"/>
          <w:sz w:val="20"/>
          <w:szCs w:val="20"/>
        </w:rPr>
        <w:t xml:space="preserve"> </w:t>
      </w:r>
      <w:proofErr w:type="spellStart"/>
      <w:r w:rsidR="004413C1" w:rsidRPr="00A844D6">
        <w:rPr>
          <w:rFonts w:ascii="IBM Plex Sans" w:hAnsi="IBM Plex Sans"/>
          <w:sz w:val="20"/>
          <w:szCs w:val="20"/>
        </w:rPr>
        <w:t>parkinson</w:t>
      </w:r>
      <w:proofErr w:type="spellEnd"/>
      <w:r w:rsidR="004413C1" w:rsidRPr="00A844D6">
        <w:rPr>
          <w:rFonts w:ascii="IBM Plex Sans" w:hAnsi="IBM Plex Sans"/>
          <w:sz w:val="20"/>
          <w:szCs w:val="20"/>
        </w:rPr>
        <w:t xml:space="preserve"> </w:t>
      </w:r>
      <w:r w:rsidRPr="00A844D6">
        <w:rPr>
          <w:rFonts w:ascii="IBM Plex Sans" w:hAnsi="IBM Plex Sans"/>
          <w:sz w:val="20"/>
          <w:szCs w:val="20"/>
        </w:rPr>
        <w:t xml:space="preserve">patients.  This could be a key insight when trying to predict a </w:t>
      </w:r>
      <w:proofErr w:type="spellStart"/>
      <w:r w:rsidR="004413C1" w:rsidRPr="00A844D6">
        <w:rPr>
          <w:rFonts w:ascii="IBM Plex Sans" w:hAnsi="IBM Plex Sans"/>
          <w:sz w:val="20"/>
          <w:szCs w:val="20"/>
        </w:rPr>
        <w:t>parkinson</w:t>
      </w:r>
      <w:proofErr w:type="spellEnd"/>
      <w:r w:rsidR="004413C1" w:rsidRPr="00A844D6">
        <w:rPr>
          <w:rFonts w:ascii="IBM Plex Sans" w:hAnsi="IBM Plex Sans"/>
          <w:sz w:val="20"/>
          <w:szCs w:val="20"/>
        </w:rPr>
        <w:t xml:space="preserve"> </w:t>
      </w:r>
      <w:r w:rsidRPr="00A844D6">
        <w:rPr>
          <w:rFonts w:ascii="IBM Plex Sans" w:hAnsi="IBM Plex Sans"/>
          <w:sz w:val="20"/>
          <w:szCs w:val="20"/>
        </w:rPr>
        <w:t xml:space="preserve">patient. For example, if spread1 is greater than -4, we could infer that the patient has </w:t>
      </w:r>
      <w:proofErr w:type="spellStart"/>
      <w:r w:rsidR="004413C1" w:rsidRPr="00A844D6">
        <w:rPr>
          <w:rFonts w:ascii="IBM Plex Sans" w:hAnsi="IBM Plex Sans"/>
          <w:sz w:val="20"/>
          <w:szCs w:val="20"/>
        </w:rPr>
        <w:t>parkinson</w:t>
      </w:r>
      <w:proofErr w:type="spellEnd"/>
      <w:r w:rsidRPr="00A844D6">
        <w:rPr>
          <w:rFonts w:ascii="IBM Plex Sans" w:hAnsi="IBM Plex Sans"/>
          <w:sz w:val="20"/>
          <w:szCs w:val="20"/>
        </w:rPr>
        <w:t xml:space="preserve">. </w:t>
      </w:r>
      <w:r w:rsidR="000224BD" w:rsidRPr="00A844D6">
        <w:rPr>
          <w:rFonts w:ascii="IBM Plex Sans" w:hAnsi="IBM Plex Sans"/>
          <w:sz w:val="20"/>
          <w:szCs w:val="20"/>
        </w:rPr>
        <w:t xml:space="preserve">Also, the higher spread1 is, the more likely a given patient has </w:t>
      </w:r>
      <w:proofErr w:type="spellStart"/>
      <w:r w:rsidR="004413C1" w:rsidRPr="00A844D6">
        <w:rPr>
          <w:rFonts w:ascii="IBM Plex Sans" w:hAnsi="IBM Plex Sans"/>
          <w:sz w:val="20"/>
          <w:szCs w:val="20"/>
        </w:rPr>
        <w:t>parkinson</w:t>
      </w:r>
      <w:proofErr w:type="spellEnd"/>
      <w:r w:rsidR="000224BD" w:rsidRPr="00A844D6">
        <w:rPr>
          <w:rFonts w:ascii="IBM Plex Sans" w:hAnsi="IBM Plex Sans"/>
          <w:sz w:val="20"/>
          <w:szCs w:val="20"/>
        </w:rPr>
        <w:t>.</w:t>
      </w:r>
      <w:r w:rsidR="004413C1" w:rsidRPr="00A844D6">
        <w:rPr>
          <w:rFonts w:ascii="IBM Plex Sans" w:hAnsi="IBM Plex Sans"/>
          <w:sz w:val="20"/>
          <w:szCs w:val="20"/>
        </w:rPr>
        <w:t xml:space="preserve"> Also, outlier points tend to correspond with patients who have the disease.</w:t>
      </w:r>
    </w:p>
    <w:p w14:paraId="71BEB882" w14:textId="3CB939F4" w:rsidR="004413C1" w:rsidRPr="00A844D6" w:rsidRDefault="004413C1" w:rsidP="004413C1">
      <w:pPr>
        <w:rPr>
          <w:rFonts w:ascii="IBM Plex Sans" w:hAnsi="IBM Plex Sans"/>
        </w:rPr>
      </w:pPr>
    </w:p>
    <w:p w14:paraId="15305F7A" w14:textId="77777777" w:rsidR="00907587" w:rsidRPr="00A844D6" w:rsidRDefault="0035193C" w:rsidP="00A844D6">
      <w:pPr>
        <w:numPr>
          <w:ilvl w:val="0"/>
          <w:numId w:val="1"/>
        </w:numPr>
        <w:shd w:val="clear" w:color="auto" w:fill="FFFFFF"/>
        <w:spacing w:after="100" w:afterAutospacing="1" w:line="240" w:lineRule="auto"/>
        <w:textAlignment w:val="baseline"/>
        <w:rPr>
          <w:rFonts w:ascii="IBM Plex Sans" w:eastAsia="Times New Roman" w:hAnsi="IBM Plex Sans" w:cs="Times New Roman"/>
          <w:color w:val="212529"/>
          <w:spacing w:val="2"/>
          <w:sz w:val="24"/>
          <w:szCs w:val="24"/>
        </w:rPr>
      </w:pPr>
      <w:r w:rsidRPr="00A844D6">
        <w:rPr>
          <w:rFonts w:ascii="IBM Plex Sans" w:eastAsia="Times New Roman" w:hAnsi="IBM Plex Sans" w:cs="Times New Roman"/>
          <w:color w:val="212529"/>
          <w:spacing w:val="2"/>
          <w:sz w:val="24"/>
          <w:szCs w:val="24"/>
        </w:rPr>
        <w:t xml:space="preserve">Formulate hypothesis and </w:t>
      </w:r>
    </w:p>
    <w:p w14:paraId="478D1823" w14:textId="54164A62" w:rsidR="00907587" w:rsidRPr="00A844D6" w:rsidRDefault="00A844D6" w:rsidP="00A844D6">
      <w:pPr>
        <w:numPr>
          <w:ilvl w:val="0"/>
          <w:numId w:val="1"/>
        </w:numPr>
        <w:shd w:val="clear" w:color="auto" w:fill="FFFFFF"/>
        <w:spacing w:after="100" w:afterAutospacing="1" w:line="240" w:lineRule="auto"/>
        <w:textAlignment w:val="baseline"/>
        <w:rPr>
          <w:rFonts w:ascii="IBM Plex Sans" w:eastAsia="Times New Roman" w:hAnsi="IBM Plex Sans" w:cs="Times New Roman"/>
          <w:color w:val="212529"/>
          <w:spacing w:val="2"/>
          <w:sz w:val="24"/>
          <w:szCs w:val="24"/>
        </w:rPr>
      </w:pPr>
      <w:r w:rsidRPr="00A844D6">
        <w:rPr>
          <w:rFonts w:ascii="IBM Plex Sans" w:eastAsia="Times New Roman" w:hAnsi="IBM Plex Sans" w:cs="Times New Roman"/>
          <w:color w:val="212529"/>
          <w:spacing w:val="2"/>
          <w:sz w:val="24"/>
          <w:szCs w:val="24"/>
        </w:rPr>
        <w:t>C</w:t>
      </w:r>
      <w:r w:rsidR="00907587" w:rsidRPr="00A844D6">
        <w:rPr>
          <w:rFonts w:ascii="IBM Plex Sans" w:eastAsia="Times New Roman" w:hAnsi="IBM Plex Sans" w:cs="Times New Roman"/>
          <w:color w:val="212529"/>
          <w:spacing w:val="2"/>
          <w:sz w:val="24"/>
          <w:szCs w:val="24"/>
        </w:rPr>
        <w:t>onduct a formal significance tests, discussing results</w:t>
      </w:r>
    </w:p>
    <w:p w14:paraId="7E222081" w14:textId="7BCB767A" w:rsidR="004413C1" w:rsidRPr="00A844D6" w:rsidRDefault="004413C1" w:rsidP="00907587">
      <w:pPr>
        <w:rPr>
          <w:rFonts w:ascii="IBM Plex Sans" w:hAnsi="IBM Plex Sans"/>
          <w:sz w:val="20"/>
          <w:szCs w:val="20"/>
        </w:rPr>
      </w:pPr>
      <w:r w:rsidRPr="00A844D6">
        <w:rPr>
          <w:rFonts w:ascii="IBM Plex Sans" w:hAnsi="IBM Plex Sans"/>
          <w:sz w:val="20"/>
          <w:szCs w:val="20"/>
        </w:rPr>
        <w:t xml:space="preserve">1-Null hypothesis: The mean of spread1 for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w:t>
      </w:r>
      <w:r w:rsidR="0031049E" w:rsidRPr="00A844D6">
        <w:rPr>
          <w:rFonts w:ascii="IBM Plex Sans" w:hAnsi="IBM Plex Sans"/>
          <w:sz w:val="20"/>
          <w:szCs w:val="20"/>
        </w:rPr>
        <w:t xml:space="preserve"> is</w:t>
      </w:r>
      <w:r w:rsidRPr="00A844D6">
        <w:rPr>
          <w:rFonts w:ascii="IBM Plex Sans" w:hAnsi="IBM Plex Sans"/>
          <w:sz w:val="20"/>
          <w:szCs w:val="20"/>
        </w:rPr>
        <w:t xml:space="preserve"> </w:t>
      </w:r>
      <w:r w:rsidR="0031049E" w:rsidRPr="00A844D6">
        <w:rPr>
          <w:rFonts w:ascii="IBM Plex Sans" w:hAnsi="IBM Plex Sans"/>
          <w:sz w:val="20"/>
          <w:szCs w:val="20"/>
        </w:rPr>
        <w:t>the same than the</w:t>
      </w:r>
      <w:r w:rsidRPr="00A844D6">
        <w:rPr>
          <w:rFonts w:ascii="IBM Plex Sans" w:hAnsi="IBM Plex Sans"/>
          <w:sz w:val="20"/>
          <w:szCs w:val="20"/>
        </w:rPr>
        <w:t xml:space="preserve"> mean of spread1 for non-</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w:t>
      </w:r>
    </w:p>
    <w:p w14:paraId="2BF25CDB" w14:textId="609A908F" w:rsidR="0031049E" w:rsidRPr="00A844D6" w:rsidRDefault="0031049E" w:rsidP="004413C1">
      <w:pPr>
        <w:rPr>
          <w:rFonts w:ascii="IBM Plex Sans" w:hAnsi="IBM Plex Sans"/>
          <w:sz w:val="20"/>
          <w:szCs w:val="20"/>
        </w:rPr>
      </w:pPr>
      <w:r w:rsidRPr="00A844D6">
        <w:rPr>
          <w:rFonts w:ascii="IBM Plex Sans" w:hAnsi="IBM Plex Sans"/>
          <w:sz w:val="20"/>
          <w:szCs w:val="20"/>
        </w:rPr>
        <w:t>Alternat</w:t>
      </w:r>
      <w:r w:rsidR="001910DC" w:rsidRPr="00A844D6">
        <w:rPr>
          <w:rFonts w:ascii="IBM Plex Sans" w:hAnsi="IBM Plex Sans"/>
          <w:sz w:val="20"/>
          <w:szCs w:val="20"/>
        </w:rPr>
        <w:t>iv</w:t>
      </w:r>
      <w:r w:rsidRPr="00A844D6">
        <w:rPr>
          <w:rFonts w:ascii="IBM Plex Sans" w:hAnsi="IBM Plex Sans"/>
          <w:sz w:val="20"/>
          <w:szCs w:val="20"/>
        </w:rPr>
        <w:t>e hypothesis: The mean is different</w:t>
      </w:r>
    </w:p>
    <w:p w14:paraId="7594FBE4" w14:textId="294372E3" w:rsidR="0031049E" w:rsidRPr="00A844D6" w:rsidRDefault="0031049E" w:rsidP="004413C1">
      <w:pPr>
        <w:rPr>
          <w:rFonts w:ascii="IBM Plex Sans" w:hAnsi="IBM Plex Sans"/>
          <w:sz w:val="20"/>
          <w:szCs w:val="20"/>
        </w:rPr>
      </w:pPr>
      <w:r w:rsidRPr="00A844D6">
        <w:rPr>
          <w:rFonts w:ascii="IBM Plex Sans" w:hAnsi="IBM Plex Sans"/>
          <w:noProof/>
          <w:sz w:val="20"/>
          <w:szCs w:val="20"/>
        </w:rPr>
        <w:drawing>
          <wp:inline distT="0" distB="0" distL="0" distR="0" wp14:anchorId="7428A900" wp14:editId="56E84F9F">
            <wp:extent cx="4864350" cy="23496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4350" cy="2349621"/>
                    </a:xfrm>
                    <a:prstGeom prst="rect">
                      <a:avLst/>
                    </a:prstGeom>
                  </pic:spPr>
                </pic:pic>
              </a:graphicData>
            </a:graphic>
          </wp:inline>
        </w:drawing>
      </w:r>
    </w:p>
    <w:p w14:paraId="1B9B2610" w14:textId="702BABE1" w:rsidR="0031049E" w:rsidRPr="00A844D6" w:rsidRDefault="0031049E" w:rsidP="004413C1">
      <w:pPr>
        <w:rPr>
          <w:rFonts w:ascii="IBM Plex Sans" w:hAnsi="IBM Plex Sans"/>
          <w:sz w:val="20"/>
          <w:szCs w:val="20"/>
        </w:rPr>
      </w:pPr>
      <w:r w:rsidRPr="00A844D6">
        <w:rPr>
          <w:rFonts w:ascii="IBM Plex Sans" w:hAnsi="IBM Plex Sans"/>
          <w:sz w:val="20"/>
          <w:szCs w:val="20"/>
        </w:rPr>
        <w:t>Thus, we reject the null hypothesis by a great margin. The means are different.</w:t>
      </w:r>
    </w:p>
    <w:p w14:paraId="12B98E66" w14:textId="566DD43E" w:rsidR="005360D2" w:rsidRPr="00A844D6" w:rsidRDefault="005360D2" w:rsidP="005360D2">
      <w:pPr>
        <w:rPr>
          <w:rFonts w:ascii="IBM Plex Sans" w:hAnsi="IBM Plex Sans"/>
          <w:sz w:val="20"/>
          <w:szCs w:val="20"/>
        </w:rPr>
      </w:pPr>
    </w:p>
    <w:p w14:paraId="7D9DA3FC" w14:textId="24A8A906" w:rsidR="0031049E" w:rsidRPr="00A844D6" w:rsidRDefault="0031049E" w:rsidP="0031049E">
      <w:pPr>
        <w:rPr>
          <w:rFonts w:ascii="IBM Plex Sans" w:hAnsi="IBM Plex Sans"/>
          <w:sz w:val="20"/>
          <w:szCs w:val="20"/>
        </w:rPr>
      </w:pPr>
      <w:r w:rsidRPr="00A844D6">
        <w:rPr>
          <w:rFonts w:ascii="IBM Plex Sans" w:hAnsi="IBM Plex Sans"/>
          <w:sz w:val="20"/>
          <w:szCs w:val="20"/>
        </w:rPr>
        <w:t xml:space="preserve">2-Null hypothesis: The mean of spread1 for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is </w:t>
      </w:r>
      <w:r w:rsidR="00A86AC7" w:rsidRPr="00A844D6">
        <w:rPr>
          <w:rFonts w:ascii="IBM Plex Sans" w:hAnsi="IBM Plex Sans"/>
          <w:sz w:val="20"/>
          <w:szCs w:val="20"/>
        </w:rPr>
        <w:t>larger than the mean of spread1 for non-</w:t>
      </w:r>
      <w:proofErr w:type="spellStart"/>
      <w:r w:rsidR="00A86AC7" w:rsidRPr="00A844D6">
        <w:rPr>
          <w:rFonts w:ascii="IBM Plex Sans" w:hAnsi="IBM Plex Sans"/>
          <w:sz w:val="20"/>
          <w:szCs w:val="20"/>
        </w:rPr>
        <w:t>parkinsons</w:t>
      </w:r>
      <w:proofErr w:type="spellEnd"/>
      <w:r w:rsidR="00A86AC7" w:rsidRPr="00A844D6">
        <w:rPr>
          <w:rFonts w:ascii="IBM Plex Sans" w:hAnsi="IBM Plex Sans"/>
          <w:sz w:val="20"/>
          <w:szCs w:val="20"/>
        </w:rPr>
        <w:t xml:space="preserve"> patients by at least 1.5</w:t>
      </w:r>
      <w:r w:rsidRPr="00A844D6">
        <w:rPr>
          <w:rFonts w:ascii="IBM Plex Sans" w:hAnsi="IBM Plex Sans"/>
          <w:sz w:val="20"/>
          <w:szCs w:val="20"/>
        </w:rPr>
        <w:t xml:space="preserve"> standard deviations</w:t>
      </w:r>
      <w:r w:rsidR="00A86AC7" w:rsidRPr="00A844D6">
        <w:rPr>
          <w:rFonts w:ascii="IBM Plex Sans" w:hAnsi="IBM Plex Sans"/>
          <w:sz w:val="20"/>
          <w:szCs w:val="20"/>
        </w:rPr>
        <w:t xml:space="preserve"> of the attribute’s distribution</w:t>
      </w:r>
      <w:r w:rsidRPr="00A844D6">
        <w:rPr>
          <w:rFonts w:ascii="IBM Plex Sans" w:hAnsi="IBM Plex Sans"/>
          <w:sz w:val="20"/>
          <w:szCs w:val="20"/>
        </w:rPr>
        <w:t>.</w:t>
      </w:r>
    </w:p>
    <w:p w14:paraId="7569144F" w14:textId="14E580D1" w:rsidR="001910DC" w:rsidRPr="00A844D6" w:rsidRDefault="001910DC" w:rsidP="0031049E">
      <w:pPr>
        <w:rPr>
          <w:rFonts w:ascii="IBM Plex Sans" w:hAnsi="IBM Plex Sans"/>
          <w:sz w:val="20"/>
          <w:szCs w:val="20"/>
        </w:rPr>
      </w:pPr>
      <w:r w:rsidRPr="00A844D6">
        <w:rPr>
          <w:rFonts w:ascii="IBM Plex Sans" w:hAnsi="IBM Plex Sans"/>
          <w:sz w:val="20"/>
          <w:szCs w:val="20"/>
        </w:rPr>
        <w:t xml:space="preserve">Alternative-hypothesis: The mean of spread1 for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is not larger than the mean of spread1 for non-</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by at least 1.5 standard deviations of the attribute’s distribution.</w:t>
      </w:r>
    </w:p>
    <w:p w14:paraId="4E7431F4" w14:textId="2F1308B8" w:rsidR="0031049E" w:rsidRPr="00A844D6" w:rsidRDefault="00A86AC7" w:rsidP="005360D2">
      <w:pPr>
        <w:rPr>
          <w:rFonts w:ascii="IBM Plex Sans" w:hAnsi="IBM Plex Sans"/>
          <w:sz w:val="20"/>
          <w:szCs w:val="20"/>
        </w:rPr>
      </w:pPr>
      <w:r w:rsidRPr="00A844D6">
        <w:rPr>
          <w:rFonts w:ascii="IBM Plex Sans" w:hAnsi="IBM Plex Sans"/>
          <w:noProof/>
          <w:sz w:val="20"/>
          <w:szCs w:val="20"/>
        </w:rPr>
        <w:lastRenderedPageBreak/>
        <w:drawing>
          <wp:inline distT="0" distB="0" distL="0" distR="0" wp14:anchorId="4D02F97D" wp14:editId="062A2035">
            <wp:extent cx="5391427" cy="997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427" cy="997001"/>
                    </a:xfrm>
                    <a:prstGeom prst="rect">
                      <a:avLst/>
                    </a:prstGeom>
                  </pic:spPr>
                </pic:pic>
              </a:graphicData>
            </a:graphic>
          </wp:inline>
        </w:drawing>
      </w:r>
    </w:p>
    <w:p w14:paraId="08423CC9" w14:textId="49A8F303" w:rsidR="001910DC" w:rsidRPr="00A844D6" w:rsidRDefault="001910DC" w:rsidP="005360D2">
      <w:pPr>
        <w:rPr>
          <w:rFonts w:ascii="IBM Plex Sans" w:hAnsi="IBM Plex Sans"/>
          <w:sz w:val="20"/>
          <w:szCs w:val="20"/>
        </w:rPr>
      </w:pPr>
      <w:r w:rsidRPr="00A844D6">
        <w:rPr>
          <w:rFonts w:ascii="IBM Plex Sans" w:hAnsi="IBM Plex Sans"/>
          <w:sz w:val="20"/>
          <w:szCs w:val="20"/>
        </w:rPr>
        <w:t>The null hypothesis is accepted, so we can confirm with 95%confidence that the null hypothesis is correct.</w:t>
      </w:r>
    </w:p>
    <w:p w14:paraId="3E098AC9" w14:textId="77777777" w:rsidR="005360D2" w:rsidRPr="00A844D6" w:rsidRDefault="005360D2" w:rsidP="005360D2">
      <w:pPr>
        <w:rPr>
          <w:rFonts w:ascii="IBM Plex Sans" w:hAnsi="IBM Plex Sans"/>
          <w:sz w:val="20"/>
          <w:szCs w:val="20"/>
        </w:rPr>
      </w:pPr>
    </w:p>
    <w:p w14:paraId="132122C4" w14:textId="7A4ACD93" w:rsidR="005360D2" w:rsidRPr="00A844D6" w:rsidRDefault="001910DC" w:rsidP="005360D2">
      <w:pPr>
        <w:rPr>
          <w:rFonts w:ascii="IBM Plex Sans" w:hAnsi="IBM Plex Sans"/>
          <w:sz w:val="20"/>
          <w:szCs w:val="20"/>
        </w:rPr>
      </w:pPr>
      <w:r w:rsidRPr="00A844D6">
        <w:rPr>
          <w:rFonts w:ascii="IBM Plex Sans" w:hAnsi="IBM Plex Sans"/>
          <w:sz w:val="20"/>
          <w:szCs w:val="20"/>
        </w:rPr>
        <w:t xml:space="preserve">3-Null hypothesis: The mean of DFA for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is larger than the mean of DFA for non-</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by at least 1 standard deviation of the attributes distribution.</w:t>
      </w:r>
    </w:p>
    <w:p w14:paraId="397AD088" w14:textId="66A0F7F2" w:rsidR="001910DC" w:rsidRPr="00A844D6" w:rsidRDefault="001910DC" w:rsidP="005360D2">
      <w:pPr>
        <w:rPr>
          <w:rFonts w:ascii="IBM Plex Sans" w:hAnsi="IBM Plex Sans"/>
          <w:sz w:val="20"/>
          <w:szCs w:val="20"/>
        </w:rPr>
      </w:pPr>
      <w:r w:rsidRPr="00A844D6">
        <w:rPr>
          <w:rFonts w:ascii="IBM Plex Sans" w:hAnsi="IBM Plex Sans"/>
          <w:sz w:val="20"/>
          <w:szCs w:val="20"/>
        </w:rPr>
        <w:t xml:space="preserve">Alternative-hypothesis: The mean of DFA for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is not larger than the mean of DFA for non-</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by at least 1 standard deviation of the </w:t>
      </w:r>
      <w:proofErr w:type="gramStart"/>
      <w:r w:rsidRPr="00A844D6">
        <w:rPr>
          <w:rFonts w:ascii="IBM Plex Sans" w:hAnsi="IBM Plex Sans"/>
          <w:sz w:val="20"/>
          <w:szCs w:val="20"/>
        </w:rPr>
        <w:t>attributes</w:t>
      </w:r>
      <w:proofErr w:type="gramEnd"/>
      <w:r w:rsidRPr="00A844D6">
        <w:rPr>
          <w:rFonts w:ascii="IBM Plex Sans" w:hAnsi="IBM Plex Sans"/>
          <w:sz w:val="20"/>
          <w:szCs w:val="20"/>
        </w:rPr>
        <w:t xml:space="preserve"> distribution.</w:t>
      </w:r>
    </w:p>
    <w:p w14:paraId="47749675" w14:textId="21F49FD8" w:rsidR="001910DC" w:rsidRPr="00A844D6" w:rsidRDefault="001910DC" w:rsidP="005360D2">
      <w:pPr>
        <w:rPr>
          <w:rFonts w:ascii="IBM Plex Sans" w:hAnsi="IBM Plex Sans"/>
        </w:rPr>
      </w:pPr>
      <w:r w:rsidRPr="00A844D6">
        <w:rPr>
          <w:rFonts w:ascii="IBM Plex Sans" w:hAnsi="IBM Plex Sans"/>
          <w:noProof/>
        </w:rPr>
        <w:drawing>
          <wp:inline distT="0" distB="0" distL="0" distR="0" wp14:anchorId="5F1D267A" wp14:editId="7C59F40D">
            <wp:extent cx="4540483" cy="10922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0483" cy="1092256"/>
                    </a:xfrm>
                    <a:prstGeom prst="rect">
                      <a:avLst/>
                    </a:prstGeom>
                  </pic:spPr>
                </pic:pic>
              </a:graphicData>
            </a:graphic>
          </wp:inline>
        </w:drawing>
      </w:r>
    </w:p>
    <w:p w14:paraId="5A916D5A" w14:textId="4716AB6F" w:rsidR="001910DC" w:rsidRPr="00A844D6" w:rsidRDefault="001910DC" w:rsidP="001910DC">
      <w:pPr>
        <w:rPr>
          <w:rFonts w:ascii="IBM Plex Sans" w:hAnsi="IBM Plex Sans"/>
          <w:sz w:val="20"/>
          <w:szCs w:val="20"/>
        </w:rPr>
      </w:pPr>
      <w:r w:rsidRPr="00A844D6">
        <w:rPr>
          <w:rFonts w:ascii="IBM Plex Sans" w:hAnsi="IBM Plex Sans"/>
          <w:sz w:val="20"/>
          <w:szCs w:val="20"/>
        </w:rPr>
        <w:t xml:space="preserve">The null </w:t>
      </w:r>
      <w:proofErr w:type="spellStart"/>
      <w:r w:rsidRPr="00A844D6">
        <w:rPr>
          <w:rFonts w:ascii="IBM Plex Sans" w:hAnsi="IBM Plex Sans"/>
          <w:sz w:val="20"/>
          <w:szCs w:val="20"/>
        </w:rPr>
        <w:t>hypothsis</w:t>
      </w:r>
      <w:proofErr w:type="spellEnd"/>
      <w:r w:rsidRPr="00A844D6">
        <w:rPr>
          <w:rFonts w:ascii="IBM Plex Sans" w:hAnsi="IBM Plex Sans"/>
          <w:sz w:val="20"/>
          <w:szCs w:val="20"/>
        </w:rPr>
        <w:t xml:space="preserve"> is rejected, so we can’t confirm with a 95% confidence that the mean of DFA for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patients is larger than the mean of DFA for non-</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patients by at least 1 standard deviation of the attributes distribution.</w:t>
      </w:r>
    </w:p>
    <w:p w14:paraId="4BBB982A" w14:textId="76C9711A" w:rsidR="0035193C" w:rsidRPr="00A844D6" w:rsidRDefault="0035193C" w:rsidP="001910DC">
      <w:pPr>
        <w:rPr>
          <w:rFonts w:ascii="IBM Plex Sans" w:hAnsi="IBM Plex Sans"/>
        </w:rPr>
      </w:pPr>
    </w:p>
    <w:p w14:paraId="2904D73A" w14:textId="39C18B63" w:rsidR="0035193C" w:rsidRPr="00A844D6" w:rsidRDefault="0035193C" w:rsidP="001910DC">
      <w:pPr>
        <w:rPr>
          <w:rFonts w:ascii="IBM Plex Sans" w:hAnsi="IBM Plex Sans"/>
        </w:rPr>
      </w:pPr>
    </w:p>
    <w:p w14:paraId="510D1B19" w14:textId="3465C02E" w:rsidR="0035193C" w:rsidRPr="00A844D6" w:rsidRDefault="00907587" w:rsidP="0035193C">
      <w:pPr>
        <w:pStyle w:val="Prrafodelista"/>
        <w:numPr>
          <w:ilvl w:val="0"/>
          <w:numId w:val="1"/>
        </w:numPr>
        <w:rPr>
          <w:rFonts w:ascii="IBM Plex Sans" w:eastAsia="Times New Roman" w:hAnsi="IBM Plex Sans" w:cs="Times New Roman"/>
          <w:color w:val="212529"/>
          <w:spacing w:val="2"/>
          <w:sz w:val="24"/>
          <w:szCs w:val="24"/>
        </w:rPr>
      </w:pPr>
      <w:r w:rsidRPr="00A844D6">
        <w:rPr>
          <w:rFonts w:ascii="IBM Plex Sans" w:eastAsia="Times New Roman" w:hAnsi="IBM Plex Sans" w:cs="Times New Roman"/>
          <w:color w:val="212529"/>
          <w:spacing w:val="2"/>
          <w:sz w:val="24"/>
          <w:szCs w:val="24"/>
        </w:rPr>
        <w:t>Suggestions for next steps in analyzing this data.</w:t>
      </w:r>
    </w:p>
    <w:p w14:paraId="2FF67230" w14:textId="6E55A594" w:rsidR="00907587" w:rsidRPr="00A844D6" w:rsidRDefault="00907587" w:rsidP="00907587">
      <w:pPr>
        <w:rPr>
          <w:rFonts w:ascii="IBM Plex Sans" w:hAnsi="IBM Plex Sans"/>
          <w:sz w:val="20"/>
          <w:szCs w:val="20"/>
        </w:rPr>
      </w:pPr>
      <w:r w:rsidRPr="00A844D6">
        <w:rPr>
          <w:rFonts w:ascii="IBM Plex Sans" w:hAnsi="IBM Plex Sans"/>
          <w:sz w:val="20"/>
          <w:szCs w:val="20"/>
        </w:rPr>
        <w:t xml:space="preserve">I would suggest </w:t>
      </w:r>
      <w:proofErr w:type="gramStart"/>
      <w:r w:rsidRPr="00A844D6">
        <w:rPr>
          <w:rFonts w:ascii="IBM Plex Sans" w:hAnsi="IBM Plex Sans"/>
          <w:sz w:val="20"/>
          <w:szCs w:val="20"/>
        </w:rPr>
        <w:t>to analyze</w:t>
      </w:r>
      <w:proofErr w:type="gramEnd"/>
      <w:r w:rsidRPr="00A844D6">
        <w:rPr>
          <w:rFonts w:ascii="IBM Plex Sans" w:hAnsi="IBM Plex Sans"/>
          <w:sz w:val="20"/>
          <w:szCs w:val="20"/>
        </w:rPr>
        <w:t xml:space="preserve"> and compare the distributions of attributes within the same attribute types (attributes that measure the same thing). It is important to separate the distributions by status, so we can check the distribution for </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 and non-</w:t>
      </w:r>
      <w:proofErr w:type="spellStart"/>
      <w:r w:rsidRPr="00A844D6">
        <w:rPr>
          <w:rFonts w:ascii="IBM Plex Sans" w:hAnsi="IBM Plex Sans"/>
          <w:sz w:val="20"/>
          <w:szCs w:val="20"/>
        </w:rPr>
        <w:t>parkinsons</w:t>
      </w:r>
      <w:proofErr w:type="spellEnd"/>
      <w:r w:rsidRPr="00A844D6">
        <w:rPr>
          <w:rFonts w:ascii="IBM Plex Sans" w:hAnsi="IBM Plex Sans"/>
          <w:sz w:val="20"/>
          <w:szCs w:val="20"/>
        </w:rPr>
        <w:t xml:space="preserve"> patients.</w:t>
      </w:r>
    </w:p>
    <w:p w14:paraId="66BE00FF" w14:textId="2E3346D2" w:rsidR="00907587" w:rsidRPr="00A844D6" w:rsidRDefault="00907587" w:rsidP="00907587">
      <w:pPr>
        <w:rPr>
          <w:rFonts w:ascii="IBM Plex Sans" w:hAnsi="IBM Plex Sans"/>
          <w:sz w:val="20"/>
          <w:szCs w:val="20"/>
        </w:rPr>
      </w:pPr>
      <w:r w:rsidRPr="00A844D6">
        <w:rPr>
          <w:rFonts w:ascii="IBM Plex Sans" w:hAnsi="IBM Plex Sans"/>
          <w:sz w:val="20"/>
          <w:szCs w:val="20"/>
        </w:rPr>
        <w:t>Also, we could implement Principal component analysis to check which attributes have the greatest variance.</w:t>
      </w:r>
    </w:p>
    <w:p w14:paraId="40A4E488" w14:textId="0030B8A4" w:rsidR="001910DC" w:rsidRPr="00A844D6" w:rsidRDefault="001910DC" w:rsidP="005360D2">
      <w:pPr>
        <w:rPr>
          <w:rFonts w:ascii="IBM Plex Sans" w:hAnsi="IBM Plex Sans"/>
        </w:rPr>
      </w:pPr>
    </w:p>
    <w:p w14:paraId="50352BD8" w14:textId="2D49B345" w:rsidR="00907587" w:rsidRPr="00A844D6" w:rsidRDefault="00907587" w:rsidP="00907587">
      <w:pPr>
        <w:pStyle w:val="Prrafodelista"/>
        <w:numPr>
          <w:ilvl w:val="0"/>
          <w:numId w:val="1"/>
        </w:numPr>
        <w:rPr>
          <w:rFonts w:ascii="IBM Plex Sans" w:eastAsia="Times New Roman" w:hAnsi="IBM Plex Sans" w:cs="Times New Roman"/>
          <w:color w:val="212529"/>
          <w:spacing w:val="2"/>
          <w:sz w:val="24"/>
          <w:szCs w:val="24"/>
        </w:rPr>
      </w:pPr>
      <w:r w:rsidRPr="00A844D6">
        <w:rPr>
          <w:rFonts w:ascii="IBM Plex Sans" w:eastAsia="Times New Roman" w:hAnsi="IBM Plex Sans" w:cs="Times New Roman"/>
          <w:color w:val="212529"/>
          <w:spacing w:val="2"/>
          <w:sz w:val="24"/>
          <w:szCs w:val="24"/>
        </w:rPr>
        <w:t>Summary of quality of data</w:t>
      </w:r>
    </w:p>
    <w:p w14:paraId="68281097" w14:textId="4557B12F" w:rsidR="00907587" w:rsidRPr="00A844D6" w:rsidRDefault="00907587" w:rsidP="00907587">
      <w:pPr>
        <w:rPr>
          <w:rFonts w:ascii="IBM Plex Sans" w:hAnsi="IBM Plex Sans"/>
          <w:sz w:val="20"/>
          <w:szCs w:val="20"/>
        </w:rPr>
      </w:pPr>
      <w:r w:rsidRPr="00A844D6">
        <w:rPr>
          <w:rFonts w:ascii="IBM Plex Sans" w:hAnsi="IBM Plex Sans"/>
          <w:sz w:val="20"/>
          <w:szCs w:val="20"/>
        </w:rPr>
        <w:t xml:space="preserve">I believe the quality of the dataset is decent. There are no missing </w:t>
      </w:r>
      <w:proofErr w:type="gramStart"/>
      <w:r w:rsidRPr="00A844D6">
        <w:rPr>
          <w:rFonts w:ascii="IBM Plex Sans" w:hAnsi="IBM Plex Sans"/>
          <w:sz w:val="20"/>
          <w:szCs w:val="20"/>
        </w:rPr>
        <w:t>values</w:t>
      </w:r>
      <w:proofErr w:type="gramEnd"/>
      <w:r w:rsidRPr="00A844D6">
        <w:rPr>
          <w:rFonts w:ascii="IBM Plex Sans" w:hAnsi="IBM Plex Sans"/>
          <w:sz w:val="20"/>
          <w:szCs w:val="20"/>
        </w:rPr>
        <w:t xml:space="preserve"> and you can visually have an idea of which attributes are going to have a greater effect on predictions (such as spread1). </w:t>
      </w:r>
    </w:p>
    <w:p w14:paraId="51024757" w14:textId="58460FCB" w:rsidR="00907587" w:rsidRPr="00A844D6" w:rsidRDefault="00907587" w:rsidP="00907587">
      <w:pPr>
        <w:rPr>
          <w:rFonts w:ascii="IBM Plex Sans" w:hAnsi="IBM Plex Sans"/>
          <w:sz w:val="20"/>
          <w:szCs w:val="20"/>
        </w:rPr>
      </w:pPr>
      <w:r w:rsidRPr="00A844D6">
        <w:rPr>
          <w:rFonts w:ascii="IBM Plex Sans" w:hAnsi="IBM Plex Sans"/>
          <w:sz w:val="20"/>
          <w:szCs w:val="20"/>
        </w:rPr>
        <w:t xml:space="preserve">However, the dataset </w:t>
      </w:r>
      <w:r w:rsidR="00A844D6" w:rsidRPr="00A844D6">
        <w:rPr>
          <w:rFonts w:ascii="IBM Plex Sans" w:hAnsi="IBM Plex Sans"/>
          <w:sz w:val="20"/>
          <w:szCs w:val="20"/>
        </w:rPr>
        <w:t>only has</w:t>
      </w:r>
      <w:r w:rsidRPr="00A844D6">
        <w:rPr>
          <w:rFonts w:ascii="IBM Plex Sans" w:hAnsi="IBM Plex Sans"/>
          <w:sz w:val="20"/>
          <w:szCs w:val="20"/>
        </w:rPr>
        <w:t xml:space="preserve"> 195 rows, so we could be building this whole EDA on a biased small group of individuals. If more data could be generated with patients from different parts of the world</w:t>
      </w:r>
      <w:r w:rsidR="00A844D6" w:rsidRPr="00A844D6">
        <w:rPr>
          <w:rFonts w:ascii="IBM Plex Sans" w:hAnsi="IBM Plex Sans"/>
          <w:sz w:val="20"/>
          <w:szCs w:val="20"/>
        </w:rPr>
        <w:t xml:space="preserve">, </w:t>
      </w:r>
      <w:r w:rsidR="00A844D6" w:rsidRPr="00A844D6">
        <w:rPr>
          <w:rFonts w:ascii="IBM Plex Sans" w:hAnsi="IBM Plex Sans"/>
          <w:sz w:val="20"/>
          <w:szCs w:val="20"/>
        </w:rPr>
        <w:lastRenderedPageBreak/>
        <w:t xml:space="preserve">different age ranges and social status, I would be more confident that the model generated with this data would be a </w:t>
      </w:r>
      <w:r w:rsidR="00DB45FE">
        <w:rPr>
          <w:rFonts w:ascii="IBM Plex Sans" w:hAnsi="IBM Plex Sans"/>
          <w:sz w:val="20"/>
          <w:szCs w:val="20"/>
        </w:rPr>
        <w:t>solid</w:t>
      </w:r>
      <w:r w:rsidR="00A844D6" w:rsidRPr="00A844D6">
        <w:rPr>
          <w:rFonts w:ascii="IBM Plex Sans" w:hAnsi="IBM Plex Sans"/>
          <w:sz w:val="20"/>
          <w:szCs w:val="20"/>
        </w:rPr>
        <w:t xml:space="preserve"> one</w:t>
      </w:r>
      <w:r w:rsidR="00DB45FE">
        <w:rPr>
          <w:rFonts w:ascii="IBM Plex Sans" w:hAnsi="IBM Plex Sans"/>
          <w:sz w:val="20"/>
          <w:szCs w:val="20"/>
        </w:rPr>
        <w:t xml:space="preserve">, capable of making correct predictions from samples </w:t>
      </w:r>
      <w:proofErr w:type="spellStart"/>
      <w:r w:rsidR="00DB45FE">
        <w:rPr>
          <w:rFonts w:ascii="IBM Plex Sans" w:hAnsi="IBM Plex Sans"/>
          <w:sz w:val="20"/>
          <w:szCs w:val="20"/>
        </w:rPr>
        <w:t xml:space="preserve">all </w:t>
      </w:r>
      <w:proofErr w:type="spellEnd"/>
      <w:r w:rsidR="00DB45FE">
        <w:rPr>
          <w:rFonts w:ascii="IBM Plex Sans" w:hAnsi="IBM Plex Sans"/>
          <w:sz w:val="20"/>
          <w:szCs w:val="20"/>
        </w:rPr>
        <w:t>round the world</w:t>
      </w:r>
      <w:r w:rsidR="00A844D6" w:rsidRPr="00A844D6">
        <w:rPr>
          <w:rFonts w:ascii="IBM Plex Sans" w:hAnsi="IBM Plex Sans"/>
          <w:sz w:val="20"/>
          <w:szCs w:val="20"/>
        </w:rPr>
        <w:t>.</w:t>
      </w:r>
    </w:p>
    <w:p w14:paraId="5408B8C6" w14:textId="6DA558F9" w:rsidR="00907587" w:rsidRPr="00A844D6" w:rsidRDefault="00907587" w:rsidP="00907587">
      <w:pPr>
        <w:rPr>
          <w:rFonts w:ascii="IBM Plex Sans" w:hAnsi="IBM Plex Sans"/>
        </w:rPr>
      </w:pPr>
    </w:p>
    <w:p w14:paraId="7B532883" w14:textId="404624B3" w:rsidR="00907587" w:rsidRPr="00A844D6" w:rsidRDefault="00907587" w:rsidP="00907587">
      <w:pPr>
        <w:rPr>
          <w:rFonts w:ascii="IBM Plex Sans" w:hAnsi="IBM Plex Sans"/>
        </w:rPr>
      </w:pPr>
    </w:p>
    <w:p w14:paraId="5DFAAB49" w14:textId="7489FB90" w:rsidR="00907587" w:rsidRPr="00A844D6" w:rsidRDefault="00907587" w:rsidP="00907587">
      <w:pPr>
        <w:rPr>
          <w:rFonts w:ascii="IBM Plex Sans" w:hAnsi="IBM Plex Sans"/>
        </w:rPr>
      </w:pPr>
    </w:p>
    <w:p w14:paraId="6C84C0AA" w14:textId="77815772" w:rsidR="00907587" w:rsidRPr="00A844D6" w:rsidRDefault="00907587" w:rsidP="00907587">
      <w:pPr>
        <w:rPr>
          <w:rFonts w:ascii="IBM Plex Sans" w:hAnsi="IBM Plex Sans"/>
        </w:rPr>
      </w:pPr>
    </w:p>
    <w:p w14:paraId="3804B0B1" w14:textId="26FB4EF1" w:rsidR="00A844D6" w:rsidRPr="00A844D6" w:rsidRDefault="00A844D6" w:rsidP="00907587">
      <w:pPr>
        <w:rPr>
          <w:rFonts w:ascii="IBM Plex Sans" w:hAnsi="IBM Plex Sans"/>
        </w:rPr>
      </w:pPr>
    </w:p>
    <w:p w14:paraId="121048D3" w14:textId="15C66EE4" w:rsidR="00A844D6" w:rsidRPr="00A844D6" w:rsidRDefault="00A844D6" w:rsidP="00907587">
      <w:pPr>
        <w:rPr>
          <w:rFonts w:ascii="IBM Plex Sans" w:hAnsi="IBM Plex Sans"/>
        </w:rPr>
      </w:pPr>
    </w:p>
    <w:p w14:paraId="7898E90E" w14:textId="1D31C230" w:rsidR="00A844D6" w:rsidRPr="00A844D6" w:rsidRDefault="00A844D6" w:rsidP="00907587">
      <w:pPr>
        <w:rPr>
          <w:rFonts w:ascii="IBM Plex Sans" w:hAnsi="IBM Plex Sans"/>
          <w:b/>
          <w:bCs/>
        </w:rPr>
      </w:pPr>
    </w:p>
    <w:p w14:paraId="18F367E8" w14:textId="5BE66AA5" w:rsidR="00A844D6" w:rsidRDefault="00A844D6" w:rsidP="00A844D6">
      <w:pPr>
        <w:rPr>
          <w:rFonts w:ascii="IBM Plex Sans" w:eastAsia="Times New Roman" w:hAnsi="IBM Plex Sans" w:cs="Times New Roman"/>
          <w:b/>
          <w:bCs/>
          <w:color w:val="212529"/>
          <w:spacing w:val="2"/>
          <w:sz w:val="24"/>
          <w:szCs w:val="24"/>
        </w:rPr>
      </w:pPr>
      <w:r w:rsidRPr="00A844D6">
        <w:rPr>
          <w:rFonts w:ascii="IBM Plex Sans" w:eastAsia="Times New Roman" w:hAnsi="IBM Plex Sans" w:cs="Times New Roman"/>
          <w:b/>
          <w:bCs/>
          <w:color w:val="212529"/>
          <w:spacing w:val="2"/>
          <w:sz w:val="24"/>
          <w:szCs w:val="24"/>
        </w:rPr>
        <w:t>References:</w:t>
      </w:r>
    </w:p>
    <w:p w14:paraId="319635DA" w14:textId="4905F2F4" w:rsidR="007D5E59" w:rsidRPr="007D5E59" w:rsidRDefault="007D5E59" w:rsidP="00A844D6">
      <w:pPr>
        <w:rPr>
          <w:rFonts w:ascii="IBM Plex Sans" w:hAnsi="IBM Plex Sans"/>
          <w:sz w:val="20"/>
          <w:szCs w:val="20"/>
        </w:rPr>
      </w:pPr>
      <w:r w:rsidRPr="007D5E59">
        <w:rPr>
          <w:rFonts w:ascii="IBM Plex Sans" w:hAnsi="IBM Plex Sans"/>
          <w:sz w:val="20"/>
          <w:szCs w:val="20"/>
        </w:rPr>
        <w:t xml:space="preserve">[1]: </w:t>
      </w:r>
      <w:r w:rsidRPr="007D5E59">
        <w:rPr>
          <w:rFonts w:ascii="IBM Plex Sans" w:hAnsi="IBM Plex Sans"/>
          <w:sz w:val="20"/>
          <w:szCs w:val="20"/>
        </w:rPr>
        <w:t>https://www.beloit.edu/live/profiles/2530-employing-data-mining-techniques-on-biomedical</w:t>
      </w:r>
    </w:p>
    <w:p w14:paraId="2C123591" w14:textId="77058038" w:rsidR="005360D2" w:rsidRPr="007D5E59" w:rsidRDefault="007D5E59" w:rsidP="005360D2">
      <w:pPr>
        <w:rPr>
          <w:rFonts w:ascii="IBM Plex Sans" w:hAnsi="IBM Plex Sans"/>
          <w:sz w:val="20"/>
          <w:szCs w:val="20"/>
        </w:rPr>
      </w:pPr>
      <w:hyperlink r:id="rId14" w:history="1">
        <w:r w:rsidR="005360D2" w:rsidRPr="007D5E59">
          <w:rPr>
            <w:sz w:val="20"/>
            <w:szCs w:val="20"/>
          </w:rPr>
          <w:t>https://archive.ics.uci.edu/ml/d</w:t>
        </w:r>
        <w:r w:rsidR="005360D2" w:rsidRPr="007D5E59">
          <w:rPr>
            <w:sz w:val="20"/>
            <w:szCs w:val="20"/>
          </w:rPr>
          <w:t>a</w:t>
        </w:r>
        <w:r w:rsidR="005360D2" w:rsidRPr="007D5E59">
          <w:rPr>
            <w:sz w:val="20"/>
            <w:szCs w:val="20"/>
          </w:rPr>
          <w:t>tasets/parkinsons</w:t>
        </w:r>
      </w:hyperlink>
    </w:p>
    <w:p w14:paraId="2D058921" w14:textId="032573B1" w:rsidR="005360D2" w:rsidRPr="00A844D6" w:rsidRDefault="005360D2" w:rsidP="005360D2">
      <w:pPr>
        <w:rPr>
          <w:rFonts w:ascii="IBM Plex Sans" w:hAnsi="IBM Plex Sans"/>
          <w:lang w:val="es-ES"/>
        </w:rPr>
      </w:pPr>
      <w:r w:rsidRPr="00A844D6">
        <w:rPr>
          <w:rFonts w:ascii="IBM Plex Sans" w:hAnsi="IBM Plex Sans"/>
        </w:rPr>
        <w:t xml:space="preserve">Required Citations: </w:t>
      </w:r>
      <w:r w:rsidRPr="00A844D6">
        <w:rPr>
          <w:rFonts w:ascii="IBM Plex Sans" w:hAnsi="IBM Plex Sans" w:cs="Arial"/>
          <w:color w:val="123654"/>
          <w:sz w:val="20"/>
          <w:szCs w:val="20"/>
        </w:rPr>
        <w:t> '</w:t>
      </w:r>
      <w:r w:rsidRPr="007D5E59">
        <w:rPr>
          <w:rFonts w:ascii="IBM Plex Sans" w:hAnsi="IBM Plex Sans"/>
          <w:sz w:val="20"/>
          <w:szCs w:val="20"/>
        </w:rPr>
        <w:t xml:space="preserve">Exploiting Nonlinear Recurrence and Fractal Scaling Properties for Voice Disorder Detection', Little MA, </w:t>
      </w:r>
      <w:proofErr w:type="spellStart"/>
      <w:r w:rsidRPr="007D5E59">
        <w:rPr>
          <w:rFonts w:ascii="IBM Plex Sans" w:hAnsi="IBM Plex Sans"/>
          <w:sz w:val="20"/>
          <w:szCs w:val="20"/>
        </w:rPr>
        <w:t>McSharry</w:t>
      </w:r>
      <w:proofErr w:type="spellEnd"/>
      <w:r w:rsidRPr="007D5E59">
        <w:rPr>
          <w:rFonts w:ascii="IBM Plex Sans" w:hAnsi="IBM Plex Sans"/>
          <w:sz w:val="20"/>
          <w:szCs w:val="20"/>
        </w:rPr>
        <w:t xml:space="preserve"> PE, Roberts SJ, Costello DAE, </w:t>
      </w:r>
      <w:proofErr w:type="spellStart"/>
      <w:r w:rsidRPr="007D5E59">
        <w:rPr>
          <w:rFonts w:ascii="IBM Plex Sans" w:hAnsi="IBM Plex Sans"/>
          <w:sz w:val="20"/>
          <w:szCs w:val="20"/>
        </w:rPr>
        <w:t>Moroz</w:t>
      </w:r>
      <w:proofErr w:type="spellEnd"/>
      <w:r w:rsidRPr="007D5E59">
        <w:rPr>
          <w:rFonts w:ascii="IBM Plex Sans" w:hAnsi="IBM Plex Sans"/>
          <w:sz w:val="20"/>
          <w:szCs w:val="20"/>
        </w:rPr>
        <w:t xml:space="preserve"> IM. </w:t>
      </w:r>
      <w:proofErr w:type="spellStart"/>
      <w:r w:rsidRPr="007D5E59">
        <w:rPr>
          <w:rFonts w:ascii="IBM Plex Sans" w:hAnsi="IBM Plex Sans"/>
          <w:sz w:val="20"/>
          <w:szCs w:val="20"/>
        </w:rPr>
        <w:t>BioMedical</w:t>
      </w:r>
      <w:proofErr w:type="spellEnd"/>
      <w:r w:rsidRPr="007D5E59">
        <w:rPr>
          <w:rFonts w:ascii="IBM Plex Sans" w:hAnsi="IBM Plex Sans"/>
          <w:sz w:val="20"/>
          <w:szCs w:val="20"/>
        </w:rPr>
        <w:t xml:space="preserve"> Engineering </w:t>
      </w:r>
      <w:proofErr w:type="spellStart"/>
      <w:r w:rsidRPr="007D5E59">
        <w:rPr>
          <w:rFonts w:ascii="IBM Plex Sans" w:hAnsi="IBM Plex Sans"/>
          <w:sz w:val="20"/>
          <w:szCs w:val="20"/>
        </w:rPr>
        <w:t>OnLine</w:t>
      </w:r>
      <w:proofErr w:type="spellEnd"/>
      <w:r w:rsidRPr="007D5E59">
        <w:rPr>
          <w:rFonts w:ascii="IBM Plex Sans" w:hAnsi="IBM Plex Sans"/>
          <w:sz w:val="20"/>
          <w:szCs w:val="20"/>
        </w:rPr>
        <w:t xml:space="preserve"> 2007, 6:23 (26 June 2007)</w:t>
      </w:r>
    </w:p>
    <w:sectPr w:rsidR="005360D2" w:rsidRPr="00A84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75D8B"/>
    <w:multiLevelType w:val="multilevel"/>
    <w:tmpl w:val="AD1E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7700F"/>
    <w:multiLevelType w:val="multilevel"/>
    <w:tmpl w:val="934C5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74B60"/>
    <w:multiLevelType w:val="hybridMultilevel"/>
    <w:tmpl w:val="B2502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EFB"/>
    <w:rsid w:val="000224BD"/>
    <w:rsid w:val="001910DC"/>
    <w:rsid w:val="00262F18"/>
    <w:rsid w:val="00276330"/>
    <w:rsid w:val="0031049E"/>
    <w:rsid w:val="0035193C"/>
    <w:rsid w:val="003B7B97"/>
    <w:rsid w:val="004413C1"/>
    <w:rsid w:val="005360D2"/>
    <w:rsid w:val="0058427F"/>
    <w:rsid w:val="006212EA"/>
    <w:rsid w:val="007D5E59"/>
    <w:rsid w:val="00892A55"/>
    <w:rsid w:val="00907587"/>
    <w:rsid w:val="00A370D0"/>
    <w:rsid w:val="00A471E3"/>
    <w:rsid w:val="00A557D5"/>
    <w:rsid w:val="00A844D6"/>
    <w:rsid w:val="00A86AC7"/>
    <w:rsid w:val="00AD5D9A"/>
    <w:rsid w:val="00B17F8B"/>
    <w:rsid w:val="00BE2197"/>
    <w:rsid w:val="00C50720"/>
    <w:rsid w:val="00C85A56"/>
    <w:rsid w:val="00CF7CA4"/>
    <w:rsid w:val="00D21414"/>
    <w:rsid w:val="00DB45FE"/>
    <w:rsid w:val="00DD7EFB"/>
    <w:rsid w:val="00EC2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9423"/>
  <w15:chartTrackingRefBased/>
  <w15:docId w15:val="{917A4A5A-F448-43BD-989B-C1AE6914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A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60D2"/>
    <w:rPr>
      <w:color w:val="0563C1" w:themeColor="hyperlink"/>
      <w:u w:val="single"/>
    </w:rPr>
  </w:style>
  <w:style w:type="character" w:styleId="Mencinsinresolver">
    <w:name w:val="Unresolved Mention"/>
    <w:basedOn w:val="Fuentedeprrafopredeter"/>
    <w:uiPriority w:val="99"/>
    <w:semiHidden/>
    <w:unhideWhenUsed/>
    <w:rsid w:val="005360D2"/>
    <w:rPr>
      <w:color w:val="605E5C"/>
      <w:shd w:val="clear" w:color="auto" w:fill="E1DFDD"/>
    </w:rPr>
  </w:style>
  <w:style w:type="paragraph" w:styleId="Prrafodelista">
    <w:name w:val="List Paragraph"/>
    <w:basedOn w:val="Normal"/>
    <w:uiPriority w:val="34"/>
    <w:qFormat/>
    <w:rsid w:val="00BE2197"/>
    <w:pPr>
      <w:ind w:left="720"/>
      <w:contextualSpacing/>
    </w:pPr>
  </w:style>
  <w:style w:type="character" w:styleId="Hipervnculovisitado">
    <w:name w:val="FollowedHyperlink"/>
    <w:basedOn w:val="Fuentedeprrafopredeter"/>
    <w:uiPriority w:val="99"/>
    <w:semiHidden/>
    <w:unhideWhenUsed/>
    <w:rsid w:val="00DB45FE"/>
    <w:rPr>
      <w:color w:val="954F72" w:themeColor="followedHyperlink"/>
      <w:u w:val="single"/>
    </w:rPr>
  </w:style>
  <w:style w:type="paragraph" w:styleId="NormalWeb">
    <w:name w:val="Normal (Web)"/>
    <w:basedOn w:val="Normal"/>
    <w:uiPriority w:val="99"/>
    <w:unhideWhenUsed/>
    <w:rsid w:val="00892A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7172">
      <w:bodyDiv w:val="1"/>
      <w:marLeft w:val="0"/>
      <w:marRight w:val="0"/>
      <w:marTop w:val="0"/>
      <w:marBottom w:val="0"/>
      <w:divBdr>
        <w:top w:val="none" w:sz="0" w:space="0" w:color="auto"/>
        <w:left w:val="none" w:sz="0" w:space="0" w:color="auto"/>
        <w:bottom w:val="none" w:sz="0" w:space="0" w:color="auto"/>
        <w:right w:val="none" w:sz="0" w:space="0" w:color="auto"/>
      </w:divBdr>
    </w:div>
    <w:div w:id="1103185175">
      <w:bodyDiv w:val="1"/>
      <w:marLeft w:val="0"/>
      <w:marRight w:val="0"/>
      <w:marTop w:val="0"/>
      <w:marBottom w:val="0"/>
      <w:divBdr>
        <w:top w:val="none" w:sz="0" w:space="0" w:color="auto"/>
        <w:left w:val="none" w:sz="0" w:space="0" w:color="auto"/>
        <w:bottom w:val="none" w:sz="0" w:space="0" w:color="auto"/>
        <w:right w:val="none" w:sz="0" w:space="0" w:color="auto"/>
      </w:divBdr>
    </w:div>
    <w:div w:id="121558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rchive.ics.uci.edu/ml/datasets/parkins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1429</TotalTime>
  <Pages>7</Pages>
  <Words>1161</Words>
  <Characters>6622</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Vilaseca</dc:creator>
  <cp:keywords/>
  <dc:description/>
  <cp:lastModifiedBy>JOSÉ VILASECA</cp:lastModifiedBy>
  <cp:revision>12</cp:revision>
  <cp:lastPrinted>2021-11-01T18:37:00Z</cp:lastPrinted>
  <dcterms:created xsi:type="dcterms:W3CDTF">2021-10-14T15:56:00Z</dcterms:created>
  <dcterms:modified xsi:type="dcterms:W3CDTF">2021-11-28T22:16:00Z</dcterms:modified>
</cp:coreProperties>
</file>