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77"/>
        <w:gridCol w:w="1559"/>
        <w:gridCol w:w="1549"/>
        <w:gridCol w:w="1556"/>
        <w:gridCol w:w="990"/>
        <w:gridCol w:w="1974"/>
      </w:tblGrid>
      <w:tr w:rsidR="00E6407C" w:rsidRPr="003C259D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CONTROL DE VERSIONES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Versión</w:t>
            </w: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Hecha por</w:t>
            </w: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Fecha</w:t>
            </w: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Motivo</w:t>
            </w: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511D5F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1.0</w:t>
            </w:r>
          </w:p>
        </w:tc>
        <w:tc>
          <w:tcPr>
            <w:tcW w:w="1565" w:type="dxa"/>
            <w:vAlign w:val="center"/>
          </w:tcPr>
          <w:p w:rsidR="00E6407C" w:rsidRPr="003C259D" w:rsidRDefault="00B92CB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Equipo </w:t>
            </w: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MiBebé</w:t>
            </w:r>
            <w:proofErr w:type="spellEnd"/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851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53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 w:rsidRPr="003C259D">
        <w:rPr>
          <w:rFonts w:ascii="Arial" w:hAnsi="Arial" w:cs="Arial"/>
          <w:b/>
          <w:color w:val="404040" w:themeColor="text1" w:themeTint="BF"/>
          <w:sz w:val="18"/>
          <w:szCs w:val="18"/>
        </w:rPr>
        <w:t>PROJECT CHARTER</w:t>
      </w:r>
    </w:p>
    <w:p w:rsidR="00E6407C" w:rsidRPr="003C259D" w:rsidRDefault="00E6407C" w:rsidP="00E6407C">
      <w:pPr>
        <w:tabs>
          <w:tab w:val="left" w:pos="12616"/>
          <w:tab w:val="left" w:pos="12758"/>
        </w:tabs>
        <w:jc w:val="center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E6407C" w:rsidRPr="003C259D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Siglas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E6407C" w:rsidRDefault="00736803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Registro </w:t>
            </w: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OnLine</w:t>
            </w:r>
            <w:proofErr w:type="spellEnd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del Historial Clínico del Recién Nacido</w:t>
            </w:r>
          </w:p>
          <w:p w:rsidR="00723E89" w:rsidRPr="003C259D" w:rsidRDefault="00723E89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E6407C" w:rsidRPr="003C259D" w:rsidRDefault="00736803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Mi Bebé</w:t>
            </w:r>
          </w:p>
        </w:tc>
      </w:tr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¿QUÉ, QUIÉN, CÓMO, CUÁNDO Y DÓNDE?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gridSpan w:val="2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A90D74" w:rsidRPr="00A90D74" w:rsidRDefault="00A90D74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oducto del proyecto</w:t>
            </w:r>
            <w:r w:rsidR="00511D5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 enfoca en realizar el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registro del historial clínico en línea de </w:t>
            </w:r>
            <w:r w:rsidR="00E002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hijos </w:t>
            </w:r>
            <w:r w:rsidR="00E002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recién nacidos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vía Internet, accesible desde un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dispositivo móvil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El historial clínico abarca un periodo comprendido entre la etapa del recién nacido hasta los dos años de edad. </w:t>
            </w:r>
          </w:p>
          <w:p w:rsidR="00A90D74" w:rsidRPr="00A90D74" w:rsidRDefault="00A90D74" w:rsidP="00A90D74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Muchas veces cuando se acude al</w:t>
            </w:r>
            <w:r w:rsidR="00E002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centro de salud, el doctor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realiza diversas preguntas que </w:t>
            </w:r>
            <w:r w:rsidR="00E002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al momento se desconocen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 no </w:t>
            </w:r>
            <w:r w:rsidR="00E002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 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tiene seguridad qué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responder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sino hasta averiguar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y es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es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momento que efectivamente,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los datos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son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requeridos por el doctor. </w:t>
            </w:r>
          </w:p>
          <w:p w:rsidR="00511D5F" w:rsidRPr="006825A3" w:rsidRDefault="00A90D74" w:rsidP="006825A3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idea es implementar un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producto de 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software</w:t>
            </w:r>
            <w:r w:rsidR="00124FC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A90D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que permita a los padres de familia gestionar el historial clínico de cada uno de s</w:t>
            </w:r>
            <w:r w:rsidR="006825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 hijos en cualquier momento.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02608" w:rsidRDefault="00702608" w:rsidP="00702608">
            <w:p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El proyecto estará enmarcado en el siguiente contexto:</w:t>
            </w:r>
          </w:p>
          <w:p w:rsidR="00702608" w:rsidRDefault="00702608" w:rsidP="00702608">
            <w:p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702608" w:rsidRPr="00E00C35" w:rsidRDefault="00702608" w:rsidP="00702608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R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egistrará información en el mismo dispositivo y posteriormente en un segundo plano realizará un proceso de sincronización con la base de datos principal.</w:t>
            </w:r>
          </w:p>
          <w:p w:rsidR="00702608" w:rsidRPr="0027042D" w:rsidRDefault="00702608" w:rsidP="00702608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27042D">
              <w:rPr>
                <w:rFonts w:ascii="Arial" w:hAnsi="Arial" w:cs="Arial"/>
                <w:color w:val="404040"/>
                <w:sz w:val="18"/>
                <w:szCs w:val="18"/>
              </w:rPr>
              <w:t>Estará orientado a gestionar el historial clínico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>.</w:t>
            </w:r>
          </w:p>
          <w:p w:rsidR="00702608" w:rsidRPr="0027042D" w:rsidRDefault="00702608" w:rsidP="00702608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27042D">
              <w:rPr>
                <w:rFonts w:ascii="Arial" w:hAnsi="Arial" w:cs="Arial"/>
                <w:color w:val="404040"/>
                <w:sz w:val="18"/>
                <w:szCs w:val="18"/>
              </w:rPr>
              <w:t>Trabajará sólo en idioma español.</w:t>
            </w:r>
          </w:p>
          <w:p w:rsidR="00702608" w:rsidRPr="00E00C35" w:rsidRDefault="00702608" w:rsidP="00702608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Presentará datos precargados relacionados con las medicinas, exámenes médicos, centros de salud y médicos que en ella laboran.</w:t>
            </w:r>
          </w:p>
          <w:p w:rsidR="00702608" w:rsidRPr="00E00C35" w:rsidRDefault="00702608" w:rsidP="00702608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Incluirá un proceso de respaldo de la base de datos principal en diferentes unidades de almacenamiento.</w:t>
            </w:r>
          </w:p>
          <w:p w:rsidR="00E00C35" w:rsidRDefault="00E00C35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00C35" w:rsidRPr="003C259D" w:rsidRDefault="00E00C35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del Producto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DESCRIPCIÓN DEL PRODUCTO, SERVICIO O CAPACIDAD A GENERAR.</w:t>
            </w:r>
          </w:p>
          <w:p w:rsidR="00723E89" w:rsidRPr="003C259D" w:rsidRDefault="00723E89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02608" w:rsidRPr="00D27F31" w:rsidRDefault="00702608" w:rsidP="0070260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del proyecto va :</w:t>
            </w:r>
          </w:p>
          <w:p w:rsidR="00702608" w:rsidRDefault="00702608" w:rsidP="0070260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Permitir al padre de familia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conocer en todo momento el historial clínico de sus hijos.</w:t>
            </w:r>
          </w:p>
          <w:p w:rsidR="00702608" w:rsidRDefault="00702608" w:rsidP="0070260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Facilitar la programación y control de las vacunas.</w:t>
            </w:r>
          </w:p>
          <w:p w:rsidR="00702608" w:rsidRDefault="00702608" w:rsidP="0070260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Gestionar las recetas y/o sugerencias médicas.</w:t>
            </w:r>
          </w:p>
          <w:p w:rsidR="00702608" w:rsidRDefault="00702608" w:rsidP="0070260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Enviar alertas a los padres de familia cuando se esté próximo a la fecha de vacunación de sus hijos.</w:t>
            </w:r>
            <w:r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Default="00E6407C" w:rsidP="00511D5F">
            <w:p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02608" w:rsidRPr="009104A6" w:rsidRDefault="00702608" w:rsidP="0070260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Los alcances del producto del proyecto son:</w:t>
            </w:r>
          </w:p>
          <w:p w:rsidR="00702608" w:rsidRDefault="00702608" w:rsidP="007026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t>Se accederá con un usuario y contraseña.</w:t>
            </w:r>
          </w:p>
          <w:p w:rsidR="00702608" w:rsidRPr="00E00C35" w:rsidRDefault="00702608" w:rsidP="007026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404040"/>
                <w:sz w:val="18"/>
                <w:szCs w:val="18"/>
              </w:rPr>
            </w:pPr>
            <w:r w:rsidRPr="00E00C35">
              <w:rPr>
                <w:rFonts w:ascii="Arial" w:hAnsi="Arial" w:cs="Arial"/>
                <w:color w:val="404040"/>
                <w:sz w:val="18"/>
                <w:szCs w:val="18"/>
              </w:rPr>
              <w:t>Sólo estará disponible para plataforma Android.</w:t>
            </w:r>
          </w:p>
          <w:p w:rsidR="00702608" w:rsidRPr="00702608" w:rsidRDefault="00702608" w:rsidP="007026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spacing w:line="288" w:lineRule="atLeast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404040"/>
                <w:sz w:val="18"/>
                <w:szCs w:val="18"/>
              </w:rPr>
              <w:lastRenderedPageBreak/>
              <w:t xml:space="preserve">Será desarrollado en Java utilizando como base de datos </w:t>
            </w:r>
            <w:r w:rsidRPr="00801E28">
              <w:rPr>
                <w:rFonts w:ascii="Arial" w:hAnsi="Arial" w:cs="Arial"/>
                <w:color w:val="404040"/>
                <w:sz w:val="18"/>
                <w:szCs w:val="18"/>
              </w:rPr>
              <w:t>SQL-Lite</w:t>
            </w:r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 para el Smartphone y </w:t>
            </w:r>
            <w:proofErr w:type="spellStart"/>
            <w:r>
              <w:rPr>
                <w:rFonts w:ascii="Arial" w:hAnsi="Arial" w:cs="Arial"/>
                <w:color w:val="404040"/>
                <w:sz w:val="18"/>
                <w:szCs w:val="18"/>
              </w:rPr>
              <w:t>MySQL</w:t>
            </w:r>
            <w:proofErr w:type="spellEnd"/>
            <w:r>
              <w:rPr>
                <w:rFonts w:ascii="Arial" w:hAnsi="Arial" w:cs="Arial"/>
                <w:color w:val="404040"/>
                <w:sz w:val="18"/>
                <w:szCs w:val="18"/>
              </w:rPr>
              <w:t xml:space="preserve"> en el servidor.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Requerimientos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STAKEHOLDERS</w:t>
            </w:r>
          </w:p>
        </w:tc>
        <w:tc>
          <w:tcPr>
            <w:tcW w:w="3402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NECESIDADES, DESEOS, O EXPECTATIVAS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REQUERIMIENTOS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0E3A0D" w:rsidRDefault="000E3A0D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Padres de familia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0E3A0D" w:rsidRDefault="000E3A0D" w:rsidP="00206895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Conocer en todo momento el estado de salud de sus hijos a través de su historial clínico.</w:t>
            </w:r>
          </w:p>
        </w:tc>
        <w:tc>
          <w:tcPr>
            <w:tcW w:w="3118" w:type="dxa"/>
            <w:vAlign w:val="center"/>
          </w:tcPr>
          <w:p w:rsidR="00E6407C" w:rsidRDefault="00206895" w:rsidP="00B1625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Plan de vacunación del recién nacido.</w:t>
            </w:r>
          </w:p>
          <w:p w:rsidR="00A9768C" w:rsidRDefault="00A9768C" w:rsidP="00B1625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Registro del padre de familia y de sus hijos.</w:t>
            </w:r>
          </w:p>
          <w:p w:rsidR="00A9768C" w:rsidRDefault="00A9768C" w:rsidP="00B1625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Registro de las recetas médicas.</w:t>
            </w:r>
          </w:p>
          <w:p w:rsidR="00B645AC" w:rsidRPr="00B645AC" w:rsidRDefault="007674CA" w:rsidP="00B645AC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Registro de los centros de salud.</w:t>
            </w:r>
          </w:p>
          <w:p w:rsidR="00206895" w:rsidRPr="00206895" w:rsidRDefault="00B16257" w:rsidP="00B16257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Plataforma de desarrollo: Java.</w:t>
            </w:r>
          </w:p>
        </w:tc>
      </w:tr>
      <w:tr w:rsidR="00B645A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B645AC" w:rsidRPr="00B645AC" w:rsidRDefault="00B645A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Product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3402" w:type="dxa"/>
            <w:vAlign w:val="center"/>
          </w:tcPr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las funcionalidades del sistema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 garantizar que los resultados obtenidos sean los correctos.</w:t>
            </w:r>
          </w:p>
          <w:p w:rsidR="00B645AC" w:rsidRDefault="00B645AC" w:rsidP="00B645AC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B645AC" w:rsidRDefault="00B645AC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Lista de funcionalidades del sistema.</w:t>
            </w:r>
          </w:p>
          <w:p w:rsidR="005F665E" w:rsidRPr="00B645AC" w:rsidRDefault="005F665E" w:rsidP="005F665E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Acta de constitución del proyecto.</w:t>
            </w:r>
          </w:p>
        </w:tc>
      </w:tr>
      <w:tr w:rsidR="00E6407C" w:rsidRPr="003C259D" w:rsidTr="00BB08AA">
        <w:trPr>
          <w:trHeight w:val="695"/>
        </w:trPr>
        <w:tc>
          <w:tcPr>
            <w:tcW w:w="198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E33267" w:rsidRDefault="00E33267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médico pediatra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E6407C" w:rsidRPr="00E33267" w:rsidRDefault="00E33267" w:rsidP="00E33267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Conocer el historial clínico del paciente</w:t>
            </w:r>
          </w:p>
        </w:tc>
        <w:tc>
          <w:tcPr>
            <w:tcW w:w="3118" w:type="dxa"/>
            <w:vAlign w:val="center"/>
          </w:tcPr>
          <w:p w:rsidR="00E6407C" w:rsidRPr="00396FBF" w:rsidRDefault="00396FBF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Informe del historial clínico.</w:t>
            </w:r>
          </w:p>
        </w:tc>
      </w:tr>
      <w:tr w:rsidR="00702608" w:rsidRPr="003C259D" w:rsidTr="00766618">
        <w:trPr>
          <w:trHeight w:val="695"/>
        </w:trPr>
        <w:tc>
          <w:tcPr>
            <w:tcW w:w="1985" w:type="dxa"/>
            <w:vAlign w:val="center"/>
          </w:tcPr>
          <w:p w:rsidR="00702608" w:rsidRDefault="00702608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Equipo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MiBebe</w:t>
            </w:r>
            <w:proofErr w:type="spellEnd"/>
          </w:p>
        </w:tc>
        <w:tc>
          <w:tcPr>
            <w:tcW w:w="3402" w:type="dxa"/>
            <w:vAlign w:val="center"/>
          </w:tcPr>
          <w:p w:rsidR="00702608" w:rsidRPr="00702608" w:rsidRDefault="00702608" w:rsidP="0070260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Patrocinador del proyecto</w:t>
            </w:r>
          </w:p>
        </w:tc>
        <w:tc>
          <w:tcPr>
            <w:tcW w:w="3118" w:type="dxa"/>
            <w:vAlign w:val="center"/>
          </w:tcPr>
          <w:p w:rsidR="00702608" w:rsidRPr="003C259D" w:rsidRDefault="00702608" w:rsidP="00766618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C925C2" w:rsidRPr="003C259D" w:rsidTr="00766618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C925C2" w:rsidRDefault="00C925C2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Gerente de Desarrollo  / Adrián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Betalleluz</w:t>
            </w:r>
            <w:proofErr w:type="spellEnd"/>
          </w:p>
          <w:p w:rsidR="00FF0D7A" w:rsidRDefault="00FF0D7A" w:rsidP="00766618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C925C2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Ayudar al </w:t>
            </w:r>
            <w:r w:rsidR="00B904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en la ejecución del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Gerenciar</w:t>
            </w:r>
            <w:proofErr w:type="spellEnd"/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3A2D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al </w:t>
            </w: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equipo de desarrollo técnico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Definir detalles técnicos necesarios para el proyecto</w:t>
            </w:r>
          </w:p>
          <w:p w:rsidR="00F832AF" w:rsidRPr="00FF5958" w:rsidRDefault="00F832AF" w:rsidP="00FF595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Coordinar modificaciones y alcances del proyecto </w:t>
            </w:r>
          </w:p>
        </w:tc>
        <w:tc>
          <w:tcPr>
            <w:tcW w:w="3118" w:type="dxa"/>
            <w:vAlign w:val="center"/>
          </w:tcPr>
          <w:p w:rsidR="00C925C2" w:rsidRPr="003C259D" w:rsidRDefault="00C925C2" w:rsidP="00766618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Pr="007C7CB6" w:rsidRDefault="00BD2D5A" w:rsidP="007C7CB6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Jefe de Proyecto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402" w:type="dxa"/>
            <w:vAlign w:val="center"/>
          </w:tcPr>
          <w:p w:rsidR="007C7CB6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Identificar y mitigar riesgos.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Tomar decisiones trascendentales y 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también aquellas que no lo son.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Realizar una correcta planificación del sistema en términos de recursos, costos y tiempos.</w:t>
            </w:r>
          </w:p>
          <w:p w:rsidR="00BD2D5A" w:rsidRDefault="00BD2D5A" w:rsidP="00BD2D5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Coordinar</w:t>
            </w:r>
            <w:r w:rsidR="0039324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, monitorear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y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controlar actividades del equipo de trabajo.</w:t>
            </w:r>
          </w:p>
          <w:p w:rsidR="00BD2D5A" w:rsidRPr="00BD2D5A" w:rsidRDefault="00BD2D5A" w:rsidP="00BD2D5A">
            <w:pPr>
              <w:pStyle w:val="Prrafodelista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C7CB6" w:rsidRPr="003C259D" w:rsidRDefault="007C7CB6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7C7CB6" w:rsidRDefault="009E44F6" w:rsidP="00C925C2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Analista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Funcional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Raúl </w:t>
            </w:r>
            <w:r w:rsidR="00C925C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García</w:t>
            </w:r>
          </w:p>
        </w:tc>
        <w:tc>
          <w:tcPr>
            <w:tcW w:w="3402" w:type="dxa"/>
            <w:vAlign w:val="center"/>
          </w:tcPr>
          <w:p w:rsidR="007C7CB6" w:rsidRDefault="00FF5958" w:rsidP="00FF595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Validar el cumplimiento de los requerimientos funcionales del sistema y su comportamiento.</w:t>
            </w:r>
          </w:p>
        </w:tc>
        <w:tc>
          <w:tcPr>
            <w:tcW w:w="3118" w:type="dxa"/>
            <w:vAlign w:val="center"/>
          </w:tcPr>
          <w:p w:rsidR="00FF5958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funcionales y no funcionales.</w:t>
            </w:r>
          </w:p>
          <w:p w:rsidR="007C7CB6" w:rsidRPr="00FF5958" w:rsidRDefault="00FF5958" w:rsidP="00FF5958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</w:pPr>
            <w:r w:rsidRPr="00FF5958"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s-PE"/>
              </w:rPr>
              <w:t>Lista de requerimientos del usuario.</w:t>
            </w:r>
          </w:p>
        </w:tc>
      </w:tr>
      <w:tr w:rsidR="007C7CB6" w:rsidRPr="003C259D" w:rsidTr="00BB08AA">
        <w:trPr>
          <w:trHeight w:val="695"/>
        </w:trPr>
        <w:tc>
          <w:tcPr>
            <w:tcW w:w="1985" w:type="dxa"/>
            <w:vAlign w:val="center"/>
          </w:tcPr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:rsidR="007C7CB6" w:rsidRDefault="009E44F6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Desarrollo </w:t>
            </w:r>
            <w:r w:rsidR="00B81B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 Marketing  / </w:t>
            </w:r>
            <w:r w:rsidR="007C7C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Miguel Lipa</w:t>
            </w:r>
          </w:p>
          <w:p w:rsidR="00FF0D7A" w:rsidRDefault="00FF0D7A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Presentar soluciones de software disponibles al cliente final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6487F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Captación de clientes</w:t>
            </w:r>
          </w:p>
        </w:tc>
        <w:tc>
          <w:tcPr>
            <w:tcW w:w="3118" w:type="dxa"/>
            <w:vAlign w:val="center"/>
          </w:tcPr>
          <w:p w:rsidR="007C7CB6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Documentación del software.</w:t>
            </w:r>
          </w:p>
          <w:p w:rsidR="0016487F" w:rsidRPr="0016487F" w:rsidRDefault="0016487F" w:rsidP="0016487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Capacitaciones por parte equipo de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desarrollo.</w:t>
            </w: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C7CB6" w:rsidRPr="003C259D" w:rsidRDefault="007C7CB6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Definición de Necesidades del Negocio: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NECESIDADES DEL NEGOCIO, LA SOCIEDAD,  ORGANIZACIÓN, O EMPRESA, QUE EL PROYECTO TRATARÁ DE SATISFACER.</w:t>
            </w:r>
          </w:p>
          <w:p w:rsidR="00723E89" w:rsidRPr="003C259D" w:rsidRDefault="00723E89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NECESIDAD DEL NEGOCIO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FORMA EN QUE EL PROYECTO LA SATISFARÁ</w:t>
            </w:r>
          </w:p>
        </w:tc>
      </w:tr>
      <w:tr w:rsidR="00E6407C" w:rsidRPr="003C259D" w:rsidTr="00BB08AA">
        <w:trPr>
          <w:trHeight w:val="695"/>
        </w:trPr>
        <w:tc>
          <w:tcPr>
            <w:tcW w:w="2977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553787" w:rsidRDefault="00553787" w:rsidP="00553787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La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necesidad que presentan </w:t>
            </w:r>
            <w:r w:rsidRPr="005537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padres de familia de no poder saber con exactitud el historial clínico de su hijo durante una consulta médica o ante cualquier emergencia.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Permitir al padre de familia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conocer en todo momento el historial clínico de sus hijos.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Facilitar la programación y control de las vacunas.</w:t>
            </w:r>
          </w:p>
          <w:p w:rsidR="00553787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Gestionar las recetas y/o sugerencias médicas.</w:t>
            </w:r>
          </w:p>
          <w:p w:rsidR="00553787" w:rsidRPr="00D27F31" w:rsidRDefault="00553787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Enviar alertas a los padres de familia cuando esté próximo la fecha de vacunación de sus hijos.</w:t>
            </w:r>
            <w:r w:rsidRPr="007368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53787" w:rsidRPr="003C259D" w:rsidRDefault="00553787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Finalidad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FIN ÚLTIMO, PROPÓSITO GENERAL, U OBJETIVO DE NIVEL SUPERIOR POR EL CUAL SE EJECUTA EL PROYECTO. ENLACE CON PROGRAMAS, PORTAFOLIOS, O ESTRATEGIAS DE LA ORGANIZACIÓN.</w:t>
            </w:r>
          </w:p>
          <w:p w:rsidR="00723E89" w:rsidRPr="003C259D" w:rsidRDefault="00723E89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02608" w:rsidRDefault="00702608" w:rsidP="00702608">
            <w:pPr>
              <w:spacing w:line="360" w:lineRule="auto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proyecto tiene por finalidad facilitar al padre de familia la gestión del historial clínico de sus hijos estimando en 12 meses la recuperación de la inversión inicial.</w:t>
            </w:r>
          </w:p>
          <w:p w:rsidR="00E6407C" w:rsidRPr="003C259D" w:rsidRDefault="00E6407C" w:rsidP="00702608">
            <w:pPr>
              <w:spacing w:line="360" w:lineRule="auto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Justificación del 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MOTIVOS, RAZONES, O ARGUMENTOS QUE JUSTIFICAN LA EJECUCIÓN DEL PROYECTO.</w:t>
            </w:r>
          </w:p>
          <w:p w:rsidR="00723E89" w:rsidRPr="003C259D" w:rsidRDefault="00723E89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JUSTIFICACIÓN CUALITATIVA  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JUSTIFICACIÓN CUANTITATIVA</w:t>
            </w:r>
          </w:p>
        </w:tc>
      </w:tr>
      <w:tr w:rsidR="00780BD0" w:rsidRPr="003C259D" w:rsidTr="00254BB6">
        <w:trPr>
          <w:trHeight w:val="373"/>
        </w:trPr>
        <w:tc>
          <w:tcPr>
            <w:tcW w:w="2977" w:type="dxa"/>
            <w:vAlign w:val="center"/>
          </w:tcPr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780BD0" w:rsidRPr="00E3191E" w:rsidRDefault="00780BD0" w:rsidP="00E3191E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En el mercado existen diversas aplicaciones que buscan </w:t>
            </w:r>
            <w:r w:rsidRPr="00E319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vincular al padre de familia con un staff de médicos y brindar un servicio de consulta en línea, siendo los datos que se registran </w:t>
            </w:r>
            <w:proofErr w:type="gramStart"/>
            <w:r w:rsidRPr="00E319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del bebé muy genéricos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:rsidR="00780BD0" w:rsidRPr="003C259D" w:rsidRDefault="00780BD0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:rsidR="00702608" w:rsidRDefault="00702608" w:rsidP="0070260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Desarrollar el producto de software permitirá generar dividendos económicos  en el mediano plazo a través de una estrategia de marketing que ofrecerá los primeros 4 meses libre de costo y posteriormente se aplicará un costo anual de US$ 10.</w:t>
            </w:r>
          </w:p>
          <w:p w:rsidR="00780BD0" w:rsidRPr="00780BD0" w:rsidRDefault="00702608" w:rsidP="00702608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Tomando como referencia datos estadísticos y comparándolas  con el mercado local, estimamos contar con 100 descargas de la aplicación a lo largo de los 6 primeros meses.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3402"/>
        <w:gridCol w:w="311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lastRenderedPageBreak/>
              <w:t xml:space="preserve">Designación del Project Manager del Proyecto: 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NOMBRE 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311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NIVELES DE AUTORIDAD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REPORTA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Adrián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Betalleluz</w:t>
            </w:r>
            <w:proofErr w:type="spellEnd"/>
          </w:p>
        </w:tc>
        <w:tc>
          <w:tcPr>
            <w:tcW w:w="3118" w:type="dxa"/>
            <w:vMerge w:val="restart"/>
            <w:shd w:val="clear" w:color="auto" w:fill="FFFFFF" w:themeFill="background1"/>
            <w:vAlign w:val="center"/>
          </w:tcPr>
          <w:p w:rsidR="00E6407C" w:rsidRPr="003C259D" w:rsidRDefault="004D6AC7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Alto</w:t>
            </w:r>
          </w:p>
        </w:tc>
      </w:tr>
      <w:tr w:rsidR="00E6407C" w:rsidRPr="003C259D" w:rsidTr="00BB08AA">
        <w:trPr>
          <w:trHeight w:val="340"/>
        </w:trPr>
        <w:tc>
          <w:tcPr>
            <w:tcW w:w="198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SUPERVISA A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E6407C" w:rsidRPr="003C259D" w:rsidRDefault="00C925C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Raúl García / Miguel Lipa</w:t>
            </w:r>
          </w:p>
        </w:tc>
        <w:tc>
          <w:tcPr>
            <w:tcW w:w="3118" w:type="dxa"/>
            <w:vMerge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4D0B31" w:rsidRPr="003C259D" w:rsidRDefault="004D0B31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Cronograma de Hitos del Proyecto</w:t>
            </w:r>
            <w:r w:rsidR="005A162E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( SCRUM)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HITO O EVENTO SIGNIFICATIVO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FECHA PROGRAMADA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5A162E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Análisis de los requerimientos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12 Abril 2016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5A162E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Viabilidad técnica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470CFA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15 Abril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5A162E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Viabilidad financiera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2020A2" w:rsidP="002A7507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17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Abril 2016</w:t>
            </w:r>
          </w:p>
        </w:tc>
      </w:tr>
      <w:tr w:rsidR="006013E0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6013E0" w:rsidRPr="003C259D" w:rsidRDefault="005A162E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Definición de las actividades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6013E0" w:rsidRPr="003C259D" w:rsidRDefault="002020A2" w:rsidP="002020A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20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Abril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5A162E" w:rsidP="000F10A1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Diagrama de actividades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020A2" w:rsidP="002020A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22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Abril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5A162E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Planes de ejecución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020A2" w:rsidP="002020A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24 Abril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5A162E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Desarrollo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020A2" w:rsidP="002020A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Del 25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Abril al 30 de junio</w:t>
            </w:r>
            <w:r w:rsidR="002A7507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2016</w:t>
            </w:r>
          </w:p>
        </w:tc>
      </w:tr>
      <w:tr w:rsidR="000F10A1" w:rsidRPr="003C259D" w:rsidTr="00766618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Pr="003C259D" w:rsidRDefault="005A162E" w:rsidP="0076661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Integración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020A2" w:rsidP="002020A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Del 25 Abril al 30 de junio 2016</w:t>
            </w:r>
          </w:p>
        </w:tc>
      </w:tr>
      <w:tr w:rsidR="005A162E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5A162E" w:rsidRDefault="005A162E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Pruebas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5A162E" w:rsidRDefault="002020A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Del 25 Abril al 30 de junio 2016</w:t>
            </w:r>
          </w:p>
        </w:tc>
      </w:tr>
      <w:tr w:rsidR="005A162E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5A162E" w:rsidRDefault="005A162E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Entrega del producto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5A162E" w:rsidRDefault="002020A2" w:rsidP="002020A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7 Julio 2016</w:t>
            </w:r>
          </w:p>
        </w:tc>
      </w:tr>
      <w:tr w:rsidR="000F10A1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0F10A1" w:rsidRDefault="005A162E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Cierre del proyecto</w:t>
            </w: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0F10A1" w:rsidRPr="003C259D" w:rsidRDefault="002020A2" w:rsidP="002020A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8</w:t>
            </w:r>
            <w:r w:rsidR="00470CFA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Julio 2016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Exclusiones Conocidas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Default="00AB3068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no será una página web</w:t>
            </w:r>
          </w:p>
          <w:p w:rsidR="00AB3068" w:rsidRDefault="00AB3068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no será una aplicación de escritorio</w:t>
            </w:r>
          </w:p>
          <w:p w:rsidR="00EA32B1" w:rsidRPr="00AB3068" w:rsidRDefault="00EA32B1" w:rsidP="00BB20E2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 producto no funcionará para cualquier plataforma diferente al Android.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111"/>
        <w:gridCol w:w="4394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Organizaciones o Grupos Organizacionales que Intervienen en 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ORGANIZACIÓN O GRUPO ORGANIZACIONAL</w:t>
            </w:r>
          </w:p>
        </w:tc>
        <w:tc>
          <w:tcPr>
            <w:tcW w:w="4394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ROL QUE DESEMPEÑA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CE5B6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MiBebé</w:t>
            </w:r>
            <w:proofErr w:type="spellEnd"/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CE5B6F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Patrocinador</w:t>
            </w:r>
          </w:p>
        </w:tc>
      </w:tr>
      <w:tr w:rsidR="00E6407C" w:rsidRPr="003C259D" w:rsidTr="00BB08A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702608" w:rsidRPr="003C259D" w:rsidRDefault="00702608" w:rsidP="0070260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Adrian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Betalleluz</w:t>
            </w:r>
            <w:proofErr w:type="spellEnd"/>
          </w:p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E6407C" w:rsidRPr="003C259D" w:rsidRDefault="00702608" w:rsidP="00702608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Gerente de desarrollo</w:t>
            </w:r>
          </w:p>
        </w:tc>
      </w:tr>
      <w:tr w:rsidR="00702608" w:rsidRPr="003C259D" w:rsidTr="0001673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José Villanueva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Jefe de proyecto</w:t>
            </w:r>
          </w:p>
        </w:tc>
      </w:tr>
      <w:tr w:rsidR="00702608" w:rsidRPr="003C259D" w:rsidTr="0001673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Raúl García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Analista funcional</w:t>
            </w:r>
          </w:p>
        </w:tc>
      </w:tr>
      <w:tr w:rsidR="00702608" w:rsidRPr="003C259D" w:rsidTr="0001673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Miguel Lipa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Desarrollo de marketing</w:t>
            </w:r>
          </w:p>
        </w:tc>
      </w:tr>
      <w:tr w:rsidR="00702608" w:rsidRPr="003C259D" w:rsidTr="0001673A">
        <w:trPr>
          <w:trHeight w:val="340"/>
        </w:trPr>
        <w:tc>
          <w:tcPr>
            <w:tcW w:w="4111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Médico Pediatra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:rsidR="00702608" w:rsidRPr="003C259D" w:rsidRDefault="00702608" w:rsidP="0001673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Tester</w:t>
            </w:r>
            <w:proofErr w:type="spellEnd"/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23E89" w:rsidRDefault="00723E89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23E89" w:rsidRDefault="00723E89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lastRenderedPageBreak/>
              <w:t xml:space="preserve">Supuestos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PARA PROPÓSITOS DE LA PLANIFICACIÓN DEL PROYECTO SE CONSIDERAN VERDADEROS, REALES O CIERTOS.</w:t>
            </w:r>
          </w:p>
          <w:p w:rsidR="00723E89" w:rsidRPr="003C259D" w:rsidRDefault="00723E89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cuenta con el equipo de trabajo </w:t>
            </w:r>
            <w:proofErr w:type="spellStart"/>
            <w:r w:rsidR="000B125C"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MiBebé</w:t>
            </w:r>
            <w:proofErr w:type="spellEnd"/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cliente respetará el cronograma de trabajo y las iteraciones indicadas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02 programadores senior para el proyecto.</w:t>
            </w:r>
          </w:p>
          <w:p w:rsidR="00E6407C" w:rsidRPr="00361694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0235DD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Se cuenta con herramientas software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estables para todas las actividades del proyecto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F5064C" w:rsidRPr="00361694" w:rsidRDefault="00F5064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F5064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cuenta con 01 analista funcional de vasta experiencia</w:t>
            </w:r>
          </w:p>
          <w:p w:rsidR="00E6407C" w:rsidRPr="00361694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425C7E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Las herramientas software utilizadas en el proyecto continuarán siendo </w:t>
            </w:r>
            <w:proofErr w:type="spellStart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opensource</w:t>
            </w:r>
            <w:proofErr w:type="spellEnd"/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a lo largo del proyecto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5528"/>
      </w:tblGrid>
      <w:tr w:rsidR="00E6407C" w:rsidRPr="003C259D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E6407C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Restricciones del Proyecto: </w:t>
            </w: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FACTORES QUE LIMITAN EL RENDIMIENTO DEL PROYECTO, EL RENDIMIENTO DE UN PROCESO DEL PROYECTO, O LAS OPCIONES DE PLANIFICACION DEL PROYECTO. PUEDEN APLICAR A LOS OBJETIVOS DEL PROYECTO O A LOS RECURSOS QUE SE EMPLEAN EN EL PROYECTO.</w:t>
            </w:r>
          </w:p>
          <w:p w:rsidR="00081C8A" w:rsidRPr="003C259D" w:rsidRDefault="00081C8A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INTERNOS A LA ORGANIZACIÓN</w:t>
            </w:r>
          </w:p>
          <w:p w:rsidR="00081C8A" w:rsidRPr="003C259D" w:rsidRDefault="00081C8A" w:rsidP="00081C8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AMBIENTALES O EXTERNOS A LA ORGANIZACIÓN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Los entregables del proyecto deben estar funcionales mínimo un día antes de la fecha de entrega</w:t>
            </w:r>
          </w:p>
          <w:p w:rsidR="00E6407C" w:rsidRPr="00361694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336888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Debido a compromisos establecidos, el proyecto debe concluir a</w:t>
            </w:r>
            <w:r w:rsidRPr="00361694">
              <w:rPr>
                <w:i/>
                <w:color w:val="404040" w:themeColor="text1" w:themeTint="BF"/>
                <w:sz w:val="18"/>
                <w:szCs w:val="18"/>
              </w:rPr>
              <w:t> </w:t>
            </w: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más tardar el 20 de diciembre del 2016.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61694" w:rsidRDefault="0013477B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presupuesto del proyecto no debe exceder lo presentado en la propuesta</w:t>
            </w:r>
          </w:p>
          <w:p w:rsidR="00E6407C" w:rsidRPr="00361694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61694" w:rsidRDefault="0024454F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Se contara con un Sponsor externo para las validaciones.</w:t>
            </w:r>
          </w:p>
        </w:tc>
      </w:tr>
      <w:tr w:rsidR="00E6407C" w:rsidRPr="003C259D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E6407C" w:rsidRPr="003C259D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  <w:p w:rsidR="00E6407C" w:rsidRPr="00361694" w:rsidRDefault="00336888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61694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El proyecto debe ser financiado mediante recursos propios</w:t>
            </w:r>
          </w:p>
          <w:p w:rsidR="00E6407C" w:rsidRPr="003C259D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528" w:type="dxa"/>
            <w:shd w:val="clear" w:color="auto" w:fill="FFFFFF" w:themeFill="background1"/>
            <w:vAlign w:val="center"/>
          </w:tcPr>
          <w:p w:rsidR="00E6407C" w:rsidRPr="003C259D" w:rsidRDefault="00E6407C" w:rsidP="00081C8A">
            <w:pPr>
              <w:spacing w:line="360" w:lineRule="auto"/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Principales Riesgos del Proyecto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C3C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Retiro de algún integrante del Grupo </w:t>
            </w:r>
            <w:proofErr w:type="spellStart"/>
            <w:r w:rsidRPr="00EC3C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MiBebé</w:t>
            </w:r>
            <w:proofErr w:type="spellEnd"/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C3CDF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Que aparezca en el mercado un producto similar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1855DD" w:rsidP="001855DD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Que la herramienta de trabajo presente problemas funcionales durante el desarrollo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4D7FA1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Hurto de informaci</w:t>
            </w:r>
            <w:r w:rsidR="0011700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ón.</w:t>
            </w:r>
          </w:p>
        </w:tc>
      </w:tr>
      <w:tr w:rsidR="00E6407C" w:rsidRPr="003C259D" w:rsidTr="00BB08AA">
        <w:trPr>
          <w:trHeight w:val="375"/>
        </w:trPr>
        <w:tc>
          <w:tcPr>
            <w:tcW w:w="8505" w:type="dxa"/>
            <w:vAlign w:val="center"/>
          </w:tcPr>
          <w:p w:rsidR="00E6407C" w:rsidRPr="00EC3CDF" w:rsidRDefault="00E6407C" w:rsidP="00BB08AA">
            <w:pP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23E89" w:rsidRDefault="00723E89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23E89" w:rsidRDefault="00723E89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723E89" w:rsidRPr="003C259D" w:rsidRDefault="00723E89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  <w:bookmarkStart w:id="0" w:name="_GoBack"/>
      <w:bookmarkEnd w:id="0"/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505"/>
      </w:tblGrid>
      <w:tr w:rsidR="00E6407C" w:rsidRPr="003C259D" w:rsidTr="00BB08AA">
        <w:trPr>
          <w:trHeight w:val="340"/>
        </w:trPr>
        <w:tc>
          <w:tcPr>
            <w:tcW w:w="8505" w:type="dxa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lastRenderedPageBreak/>
              <w:t>Principales Oportunidades del Proyecto</w:t>
            </w:r>
          </w:p>
        </w:tc>
      </w:tr>
      <w:tr w:rsidR="00E6407C" w:rsidRPr="003C259D" w:rsidTr="00BB08AA">
        <w:trPr>
          <w:trHeight w:val="695"/>
        </w:trPr>
        <w:tc>
          <w:tcPr>
            <w:tcW w:w="8505" w:type="dxa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24454F" w:rsidRPr="00EE2986" w:rsidRDefault="00EE2986" w:rsidP="00081C8A">
            <w:pPr>
              <w:spacing w:line="360" w:lineRule="aut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298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Introducir un producto novedoso en el mercado orientado a los padres de familia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 bajo costo y de fácil acceso.</w:t>
            </w:r>
            <w:r w:rsidR="002445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También e</w:t>
            </w:r>
            <w:r w:rsidR="002445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 probable que en el transcurso del proyecto migremos nuestra infraestructura para ahorrar costos que nos permita un crecimiento escalable.</w:t>
            </w: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</w:tr>
    </w:tbl>
    <w:p w:rsidR="00E6407C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F5566C" w:rsidRPr="003C259D" w:rsidRDefault="00F5566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3118"/>
        <w:gridCol w:w="3119"/>
        <w:gridCol w:w="2268"/>
      </w:tblGrid>
      <w:tr w:rsidR="00E6407C" w:rsidRPr="003C259D" w:rsidTr="00BB08AA">
        <w:trPr>
          <w:trHeight w:val="340"/>
        </w:trPr>
        <w:tc>
          <w:tcPr>
            <w:tcW w:w="8505" w:type="dxa"/>
            <w:gridSpan w:val="3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Presupuesto Preliminar del Proyecto: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CONCEPTO</w:t>
            </w:r>
          </w:p>
        </w:tc>
        <w:tc>
          <w:tcPr>
            <w:tcW w:w="2268" w:type="dxa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MONTO ($)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20E2">
            <w:pPr>
              <w:pStyle w:val="Prrafodelista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PERSONAL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F5566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MiBebé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F5566C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117005" w:rsidRDefault="00117005" w:rsidP="00117005">
            <w:pPr>
              <w:jc w:val="both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2.</w:t>
            </w:r>
            <w:r w:rsidR="00E6407C" w:rsidRPr="00117005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MATERIALES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Sw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de desarrollo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3.MÁQUINAS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327E62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Equipos de computo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327E62" w:rsidP="00327E6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4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.OTROS COSTOS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LÍNEA BASE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35,000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shd w:val="clear" w:color="auto" w:fill="FFFFFF" w:themeFill="background1"/>
            <w:vAlign w:val="center"/>
          </w:tcPr>
          <w:p w:rsidR="00E6407C" w:rsidRPr="003C259D" w:rsidRDefault="00C27392" w:rsidP="00C27392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CONTINGENCIA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5,000</w:t>
            </w:r>
          </w:p>
        </w:tc>
      </w:tr>
      <w:tr w:rsidR="00E6407C" w:rsidRPr="003C259D" w:rsidTr="00BB08AA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C27392" w:rsidP="00BB08AA">
            <w:pP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6</w:t>
            </w:r>
            <w:r w:rsidR="00E6407C"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 RESERVA DE GESTIÓN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 w:themeFill="background1"/>
            <w:vAlign w:val="center"/>
          </w:tcPr>
          <w:p w:rsidR="00E6407C" w:rsidRPr="003C259D" w:rsidRDefault="00E6407C" w:rsidP="00BB08AA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10,000</w:t>
            </w:r>
          </w:p>
        </w:tc>
      </w:tr>
      <w:tr w:rsidR="00E6407C" w:rsidRPr="003C259D" w:rsidTr="00BB08AA">
        <w:trPr>
          <w:trHeight w:val="340"/>
        </w:trPr>
        <w:tc>
          <w:tcPr>
            <w:tcW w:w="6237" w:type="dxa"/>
            <w:gridSpan w:val="2"/>
            <w:shd w:val="clear" w:color="auto" w:fill="DBE5F1" w:themeFill="accent1" w:themeFillTint="33"/>
            <w:vAlign w:val="center"/>
          </w:tcPr>
          <w:p w:rsidR="00E6407C" w:rsidRPr="003C259D" w:rsidRDefault="00E6407C" w:rsidP="00BB08AA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 w:rsidRPr="003C259D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TOTAL PRESUPUESTO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E6407C" w:rsidRPr="003C259D" w:rsidRDefault="009469F8" w:rsidP="009469F8">
            <w:pPr>
              <w:jc w:val="right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50,000</w:t>
            </w:r>
          </w:p>
        </w:tc>
      </w:tr>
    </w:tbl>
    <w:p w:rsidR="00E6407C" w:rsidRPr="003C259D" w:rsidRDefault="00E6407C" w:rsidP="00E6407C">
      <w:pPr>
        <w:rPr>
          <w:rFonts w:ascii="Arial" w:hAnsi="Arial" w:cs="Arial"/>
          <w:color w:val="404040" w:themeColor="text1" w:themeTint="BF"/>
          <w:sz w:val="18"/>
          <w:szCs w:val="18"/>
        </w:rPr>
      </w:pPr>
    </w:p>
    <w:p w:rsidR="005D6306" w:rsidRPr="003C259D" w:rsidRDefault="005D6306" w:rsidP="00E6407C">
      <w:pPr>
        <w:rPr>
          <w:rFonts w:ascii="Arial" w:hAnsi="Arial" w:cs="Arial"/>
          <w:sz w:val="18"/>
          <w:szCs w:val="18"/>
        </w:rPr>
      </w:pPr>
    </w:p>
    <w:sectPr w:rsidR="005D6306" w:rsidRPr="003C259D" w:rsidSect="0051394C">
      <w:headerReference w:type="default" r:id="rId9"/>
      <w:footerReference w:type="default" r:id="rId10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4C" w:rsidRDefault="00AB654C">
      <w:r>
        <w:separator/>
      </w:r>
    </w:p>
  </w:endnote>
  <w:endnote w:type="continuationSeparator" w:id="0">
    <w:p w:rsidR="00AB654C" w:rsidRDefault="00AB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477842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</w:rPr>
    </w:sdtEndPr>
    <w:sdtContent>
      <w:p w:rsidR="00723E89" w:rsidRPr="00723E89" w:rsidRDefault="00723E89">
        <w:pPr>
          <w:pStyle w:val="Piedepgina"/>
          <w:jc w:val="right"/>
          <w:rPr>
            <w:rFonts w:asciiTheme="minorHAnsi" w:hAnsiTheme="minorHAnsi"/>
            <w:sz w:val="20"/>
          </w:rPr>
        </w:pPr>
        <w:r w:rsidRPr="00723E89">
          <w:rPr>
            <w:rFonts w:asciiTheme="minorHAnsi" w:hAnsiTheme="minorHAnsi"/>
            <w:sz w:val="20"/>
          </w:rPr>
          <w:fldChar w:fldCharType="begin"/>
        </w:r>
        <w:r w:rsidRPr="00723E89">
          <w:rPr>
            <w:rFonts w:asciiTheme="minorHAnsi" w:hAnsiTheme="minorHAnsi"/>
            <w:sz w:val="20"/>
          </w:rPr>
          <w:instrText>PAGE   \* MERGEFORMAT</w:instrText>
        </w:r>
        <w:r w:rsidRPr="00723E89">
          <w:rPr>
            <w:rFonts w:asciiTheme="minorHAnsi" w:hAnsiTheme="minorHAnsi"/>
            <w:sz w:val="20"/>
          </w:rPr>
          <w:fldChar w:fldCharType="separate"/>
        </w:r>
        <w:r>
          <w:rPr>
            <w:rFonts w:asciiTheme="minorHAnsi" w:hAnsiTheme="minorHAnsi"/>
            <w:noProof/>
            <w:sz w:val="20"/>
          </w:rPr>
          <w:t>1</w:t>
        </w:r>
        <w:r w:rsidRPr="00723E89">
          <w:rPr>
            <w:rFonts w:asciiTheme="minorHAnsi" w:hAnsiTheme="minorHAnsi"/>
            <w:sz w:val="20"/>
          </w:rPr>
          <w:fldChar w:fldCharType="end"/>
        </w:r>
      </w:p>
    </w:sdtContent>
  </w:sdt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4C" w:rsidRDefault="00AB654C">
      <w:r>
        <w:separator/>
      </w:r>
    </w:p>
  </w:footnote>
  <w:footnote w:type="continuationSeparator" w:id="0">
    <w:p w:rsidR="00AB654C" w:rsidRDefault="00AB6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F87" w:rsidRDefault="00AB1F87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F4A3FD8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85B2E2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8A0C91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FD3BDBE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C80"/>
    <w:multiLevelType w:val="hybridMultilevel"/>
    <w:tmpl w:val="DC7C2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46BFD"/>
    <w:multiLevelType w:val="hybridMultilevel"/>
    <w:tmpl w:val="6CAA433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544AFA"/>
    <w:multiLevelType w:val="hybridMultilevel"/>
    <w:tmpl w:val="B40E1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91A93"/>
    <w:multiLevelType w:val="hybridMultilevel"/>
    <w:tmpl w:val="00AADF62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F791C"/>
    <w:multiLevelType w:val="hybridMultilevel"/>
    <w:tmpl w:val="F2205E48"/>
    <w:lvl w:ilvl="0" w:tplc="245E8C2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5DD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1C8A"/>
    <w:rsid w:val="000862EE"/>
    <w:rsid w:val="00092616"/>
    <w:rsid w:val="000B125C"/>
    <w:rsid w:val="000B27BA"/>
    <w:rsid w:val="000B7FB8"/>
    <w:rsid w:val="000C5149"/>
    <w:rsid w:val="000C6AED"/>
    <w:rsid w:val="000D4673"/>
    <w:rsid w:val="000D716F"/>
    <w:rsid w:val="000E3A0D"/>
    <w:rsid w:val="000F10A1"/>
    <w:rsid w:val="000F3154"/>
    <w:rsid w:val="000F323F"/>
    <w:rsid w:val="000F463D"/>
    <w:rsid w:val="000F622C"/>
    <w:rsid w:val="001141B0"/>
    <w:rsid w:val="00117005"/>
    <w:rsid w:val="00122314"/>
    <w:rsid w:val="00124FC0"/>
    <w:rsid w:val="00130F2C"/>
    <w:rsid w:val="0013291E"/>
    <w:rsid w:val="0013477B"/>
    <w:rsid w:val="001355F9"/>
    <w:rsid w:val="00136185"/>
    <w:rsid w:val="00136A2B"/>
    <w:rsid w:val="0016487F"/>
    <w:rsid w:val="001766FC"/>
    <w:rsid w:val="00181EB3"/>
    <w:rsid w:val="001855DD"/>
    <w:rsid w:val="00192BD7"/>
    <w:rsid w:val="001A0ABD"/>
    <w:rsid w:val="001A26B7"/>
    <w:rsid w:val="001C2C5C"/>
    <w:rsid w:val="001D17B7"/>
    <w:rsid w:val="001D58A5"/>
    <w:rsid w:val="001D7121"/>
    <w:rsid w:val="001E5994"/>
    <w:rsid w:val="001E5A88"/>
    <w:rsid w:val="001E63BB"/>
    <w:rsid w:val="0020144B"/>
    <w:rsid w:val="002020A2"/>
    <w:rsid w:val="00206895"/>
    <w:rsid w:val="00213C46"/>
    <w:rsid w:val="00214D14"/>
    <w:rsid w:val="00215988"/>
    <w:rsid w:val="002162CD"/>
    <w:rsid w:val="00220BEB"/>
    <w:rsid w:val="00236255"/>
    <w:rsid w:val="00243FD0"/>
    <w:rsid w:val="0024454F"/>
    <w:rsid w:val="00247F29"/>
    <w:rsid w:val="002655CA"/>
    <w:rsid w:val="0027042D"/>
    <w:rsid w:val="00270A0F"/>
    <w:rsid w:val="002879FC"/>
    <w:rsid w:val="0029352A"/>
    <w:rsid w:val="002A7507"/>
    <w:rsid w:val="002B1723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27E62"/>
    <w:rsid w:val="0033232C"/>
    <w:rsid w:val="003358E9"/>
    <w:rsid w:val="00336888"/>
    <w:rsid w:val="00346EB5"/>
    <w:rsid w:val="00361694"/>
    <w:rsid w:val="00363F7D"/>
    <w:rsid w:val="003700BC"/>
    <w:rsid w:val="003814A7"/>
    <w:rsid w:val="00383112"/>
    <w:rsid w:val="00383AAF"/>
    <w:rsid w:val="00385683"/>
    <w:rsid w:val="00392748"/>
    <w:rsid w:val="00393240"/>
    <w:rsid w:val="00396FBF"/>
    <w:rsid w:val="003A2DCA"/>
    <w:rsid w:val="003A3EDD"/>
    <w:rsid w:val="003A4C80"/>
    <w:rsid w:val="003A5661"/>
    <w:rsid w:val="003B4098"/>
    <w:rsid w:val="003B7CB4"/>
    <w:rsid w:val="003C259D"/>
    <w:rsid w:val="003C722E"/>
    <w:rsid w:val="003E6968"/>
    <w:rsid w:val="004035C0"/>
    <w:rsid w:val="00404AA2"/>
    <w:rsid w:val="00404BAD"/>
    <w:rsid w:val="00411F32"/>
    <w:rsid w:val="00425C7E"/>
    <w:rsid w:val="00430D5B"/>
    <w:rsid w:val="00435C7E"/>
    <w:rsid w:val="00437277"/>
    <w:rsid w:val="0045401D"/>
    <w:rsid w:val="00457071"/>
    <w:rsid w:val="0047027A"/>
    <w:rsid w:val="00470CFA"/>
    <w:rsid w:val="0048100B"/>
    <w:rsid w:val="00487E8F"/>
    <w:rsid w:val="00494C50"/>
    <w:rsid w:val="004A03B3"/>
    <w:rsid w:val="004C1FBC"/>
    <w:rsid w:val="004C2FEE"/>
    <w:rsid w:val="004C7600"/>
    <w:rsid w:val="004D0B31"/>
    <w:rsid w:val="004D2A9E"/>
    <w:rsid w:val="004D6AC7"/>
    <w:rsid w:val="004D6FD9"/>
    <w:rsid w:val="004D7FA1"/>
    <w:rsid w:val="004E4A00"/>
    <w:rsid w:val="005010BF"/>
    <w:rsid w:val="0050411C"/>
    <w:rsid w:val="00511D5F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2B79"/>
    <w:rsid w:val="00553453"/>
    <w:rsid w:val="00553787"/>
    <w:rsid w:val="00565792"/>
    <w:rsid w:val="00565B03"/>
    <w:rsid w:val="005661E0"/>
    <w:rsid w:val="0058526C"/>
    <w:rsid w:val="00590D8A"/>
    <w:rsid w:val="005974FB"/>
    <w:rsid w:val="00597D07"/>
    <w:rsid w:val="005A021B"/>
    <w:rsid w:val="005A162E"/>
    <w:rsid w:val="005A7B13"/>
    <w:rsid w:val="005B0362"/>
    <w:rsid w:val="005B07B2"/>
    <w:rsid w:val="005B6AF4"/>
    <w:rsid w:val="005D6306"/>
    <w:rsid w:val="005E1439"/>
    <w:rsid w:val="005F009E"/>
    <w:rsid w:val="005F2EA4"/>
    <w:rsid w:val="005F665E"/>
    <w:rsid w:val="006013E0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5A3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02608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3E89"/>
    <w:rsid w:val="007253B4"/>
    <w:rsid w:val="00726DEC"/>
    <w:rsid w:val="007300A8"/>
    <w:rsid w:val="007327DF"/>
    <w:rsid w:val="00736803"/>
    <w:rsid w:val="00737892"/>
    <w:rsid w:val="00741D61"/>
    <w:rsid w:val="007429CF"/>
    <w:rsid w:val="007473DE"/>
    <w:rsid w:val="00750E9C"/>
    <w:rsid w:val="007516D0"/>
    <w:rsid w:val="007674CA"/>
    <w:rsid w:val="00770957"/>
    <w:rsid w:val="00773C71"/>
    <w:rsid w:val="0077415E"/>
    <w:rsid w:val="007779C2"/>
    <w:rsid w:val="00777D92"/>
    <w:rsid w:val="00780BD0"/>
    <w:rsid w:val="0078481D"/>
    <w:rsid w:val="00787412"/>
    <w:rsid w:val="00790997"/>
    <w:rsid w:val="007910FB"/>
    <w:rsid w:val="0079481F"/>
    <w:rsid w:val="00794905"/>
    <w:rsid w:val="007968BB"/>
    <w:rsid w:val="007A656B"/>
    <w:rsid w:val="007A754F"/>
    <w:rsid w:val="007A7D6C"/>
    <w:rsid w:val="007B1490"/>
    <w:rsid w:val="007B4948"/>
    <w:rsid w:val="007C7CB6"/>
    <w:rsid w:val="007D0C03"/>
    <w:rsid w:val="007D3835"/>
    <w:rsid w:val="007E3205"/>
    <w:rsid w:val="007E37F9"/>
    <w:rsid w:val="007F17A0"/>
    <w:rsid w:val="007F44B5"/>
    <w:rsid w:val="008002BC"/>
    <w:rsid w:val="00801904"/>
    <w:rsid w:val="00801E28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56033"/>
    <w:rsid w:val="00865BD4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07AC9"/>
    <w:rsid w:val="00910D0D"/>
    <w:rsid w:val="00924038"/>
    <w:rsid w:val="009253AB"/>
    <w:rsid w:val="009277C7"/>
    <w:rsid w:val="00936F4B"/>
    <w:rsid w:val="0094063A"/>
    <w:rsid w:val="009469F8"/>
    <w:rsid w:val="009479B4"/>
    <w:rsid w:val="00952C0F"/>
    <w:rsid w:val="00967107"/>
    <w:rsid w:val="009840A1"/>
    <w:rsid w:val="009A576F"/>
    <w:rsid w:val="009A741F"/>
    <w:rsid w:val="009B7771"/>
    <w:rsid w:val="009C4A2C"/>
    <w:rsid w:val="009C5CA4"/>
    <w:rsid w:val="009E0A02"/>
    <w:rsid w:val="009E171B"/>
    <w:rsid w:val="009E44F6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525A9"/>
    <w:rsid w:val="00A578C8"/>
    <w:rsid w:val="00A61DEB"/>
    <w:rsid w:val="00A708E3"/>
    <w:rsid w:val="00A903E5"/>
    <w:rsid w:val="00A90D74"/>
    <w:rsid w:val="00A9768C"/>
    <w:rsid w:val="00AA17FA"/>
    <w:rsid w:val="00AA211C"/>
    <w:rsid w:val="00AA645F"/>
    <w:rsid w:val="00AA6B43"/>
    <w:rsid w:val="00AB1B14"/>
    <w:rsid w:val="00AB1F87"/>
    <w:rsid w:val="00AB3068"/>
    <w:rsid w:val="00AB4FE3"/>
    <w:rsid w:val="00AB654C"/>
    <w:rsid w:val="00AB735A"/>
    <w:rsid w:val="00AB7498"/>
    <w:rsid w:val="00AD40D3"/>
    <w:rsid w:val="00AD6631"/>
    <w:rsid w:val="00AD7410"/>
    <w:rsid w:val="00AD74DE"/>
    <w:rsid w:val="00AE1AB0"/>
    <w:rsid w:val="00AE4F08"/>
    <w:rsid w:val="00AE6BAB"/>
    <w:rsid w:val="00AF5E4E"/>
    <w:rsid w:val="00B16257"/>
    <w:rsid w:val="00B21D1F"/>
    <w:rsid w:val="00B277F1"/>
    <w:rsid w:val="00B31637"/>
    <w:rsid w:val="00B401C4"/>
    <w:rsid w:val="00B43C34"/>
    <w:rsid w:val="00B4476B"/>
    <w:rsid w:val="00B477C6"/>
    <w:rsid w:val="00B54D3A"/>
    <w:rsid w:val="00B61D1E"/>
    <w:rsid w:val="00B631E5"/>
    <w:rsid w:val="00B645AC"/>
    <w:rsid w:val="00B64D3F"/>
    <w:rsid w:val="00B7097E"/>
    <w:rsid w:val="00B72BC8"/>
    <w:rsid w:val="00B81B6C"/>
    <w:rsid w:val="00B85912"/>
    <w:rsid w:val="00B904B9"/>
    <w:rsid w:val="00B92CB0"/>
    <w:rsid w:val="00BA18A3"/>
    <w:rsid w:val="00BB20E2"/>
    <w:rsid w:val="00BC2F72"/>
    <w:rsid w:val="00BC75B7"/>
    <w:rsid w:val="00BD0705"/>
    <w:rsid w:val="00BD2D5A"/>
    <w:rsid w:val="00BF30EA"/>
    <w:rsid w:val="00BF3AAB"/>
    <w:rsid w:val="00BF5EB0"/>
    <w:rsid w:val="00BF7435"/>
    <w:rsid w:val="00C02AEB"/>
    <w:rsid w:val="00C04C8D"/>
    <w:rsid w:val="00C12EA6"/>
    <w:rsid w:val="00C226D2"/>
    <w:rsid w:val="00C24B37"/>
    <w:rsid w:val="00C27392"/>
    <w:rsid w:val="00C37FE8"/>
    <w:rsid w:val="00C43C4E"/>
    <w:rsid w:val="00C44185"/>
    <w:rsid w:val="00C70436"/>
    <w:rsid w:val="00C71747"/>
    <w:rsid w:val="00C81804"/>
    <w:rsid w:val="00C8742B"/>
    <w:rsid w:val="00C878A1"/>
    <w:rsid w:val="00C925C2"/>
    <w:rsid w:val="00C930CB"/>
    <w:rsid w:val="00C97A1A"/>
    <w:rsid w:val="00CA5225"/>
    <w:rsid w:val="00CA5DB2"/>
    <w:rsid w:val="00CC236C"/>
    <w:rsid w:val="00CE54FC"/>
    <w:rsid w:val="00CE5B6F"/>
    <w:rsid w:val="00CE7D95"/>
    <w:rsid w:val="00CF3B3C"/>
    <w:rsid w:val="00CF41E8"/>
    <w:rsid w:val="00CF5468"/>
    <w:rsid w:val="00CF6ED3"/>
    <w:rsid w:val="00D00994"/>
    <w:rsid w:val="00D015AB"/>
    <w:rsid w:val="00D10327"/>
    <w:rsid w:val="00D27F31"/>
    <w:rsid w:val="00D318E2"/>
    <w:rsid w:val="00D35BD8"/>
    <w:rsid w:val="00D4017F"/>
    <w:rsid w:val="00D54F30"/>
    <w:rsid w:val="00D55C1C"/>
    <w:rsid w:val="00D60656"/>
    <w:rsid w:val="00D60D2C"/>
    <w:rsid w:val="00D6454F"/>
    <w:rsid w:val="00D66DC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026B"/>
    <w:rsid w:val="00E00C35"/>
    <w:rsid w:val="00E013A5"/>
    <w:rsid w:val="00E06F77"/>
    <w:rsid w:val="00E10157"/>
    <w:rsid w:val="00E165F9"/>
    <w:rsid w:val="00E234D6"/>
    <w:rsid w:val="00E3191E"/>
    <w:rsid w:val="00E32603"/>
    <w:rsid w:val="00E3272E"/>
    <w:rsid w:val="00E32831"/>
    <w:rsid w:val="00E33267"/>
    <w:rsid w:val="00E40D06"/>
    <w:rsid w:val="00E441F0"/>
    <w:rsid w:val="00E56A51"/>
    <w:rsid w:val="00E57C66"/>
    <w:rsid w:val="00E6407C"/>
    <w:rsid w:val="00E743AB"/>
    <w:rsid w:val="00E962EC"/>
    <w:rsid w:val="00EA22B5"/>
    <w:rsid w:val="00EA32B1"/>
    <w:rsid w:val="00EA3901"/>
    <w:rsid w:val="00EA47EB"/>
    <w:rsid w:val="00EA6CD6"/>
    <w:rsid w:val="00EB0323"/>
    <w:rsid w:val="00EB2EE5"/>
    <w:rsid w:val="00EB5063"/>
    <w:rsid w:val="00EB7C05"/>
    <w:rsid w:val="00EC3CDF"/>
    <w:rsid w:val="00EC616E"/>
    <w:rsid w:val="00ED019B"/>
    <w:rsid w:val="00ED714A"/>
    <w:rsid w:val="00EE09E2"/>
    <w:rsid w:val="00EE2986"/>
    <w:rsid w:val="00EF21F1"/>
    <w:rsid w:val="00F015EF"/>
    <w:rsid w:val="00F12D49"/>
    <w:rsid w:val="00F307D5"/>
    <w:rsid w:val="00F31DC0"/>
    <w:rsid w:val="00F5064C"/>
    <w:rsid w:val="00F539DA"/>
    <w:rsid w:val="00F541D0"/>
    <w:rsid w:val="00F5566C"/>
    <w:rsid w:val="00F60D45"/>
    <w:rsid w:val="00F70CCB"/>
    <w:rsid w:val="00F72583"/>
    <w:rsid w:val="00F77892"/>
    <w:rsid w:val="00F832AF"/>
    <w:rsid w:val="00F84ECE"/>
    <w:rsid w:val="00F86546"/>
    <w:rsid w:val="00F8654B"/>
    <w:rsid w:val="00F90953"/>
    <w:rsid w:val="00F95C18"/>
    <w:rsid w:val="00FA4299"/>
    <w:rsid w:val="00FA4D1E"/>
    <w:rsid w:val="00FA61EC"/>
    <w:rsid w:val="00FB74E4"/>
    <w:rsid w:val="00FC7D02"/>
    <w:rsid w:val="00FE7591"/>
    <w:rsid w:val="00FF0512"/>
    <w:rsid w:val="00FF0980"/>
    <w:rsid w:val="00FF0D7A"/>
    <w:rsid w:val="00FF0DB3"/>
    <w:rsid w:val="00FF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3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3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DB04-F6CD-4B6B-BD4D-F309DEDD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9138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Jose</cp:lastModifiedBy>
  <cp:revision>7</cp:revision>
  <cp:lastPrinted>2013-06-01T23:05:00Z</cp:lastPrinted>
  <dcterms:created xsi:type="dcterms:W3CDTF">2016-04-23T04:29:00Z</dcterms:created>
  <dcterms:modified xsi:type="dcterms:W3CDTF">2016-05-07T04:15:00Z</dcterms:modified>
</cp:coreProperties>
</file>