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EE4DD7" w:rsidRDefault="00EE4DD7">
      <w:pPr>
        <w:pStyle w:val="MTtulo1"/>
        <w:jc w:val="left"/>
        <w:rPr>
          <w:rFonts w:asciiTheme="minorHAnsi" w:hAnsiTheme="minorHAnsi"/>
          <w:sz w:val="56"/>
          <w:szCs w:val="40"/>
        </w:rPr>
      </w:pPr>
    </w:p>
    <w:p w:rsidR="0092785F" w:rsidRPr="005A2501" w:rsidRDefault="005E19AE" w:rsidP="005A2501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>Proyecto</w:t>
      </w:r>
      <w:r w:rsidR="008A6331" w:rsidRPr="005A2501">
        <w:rPr>
          <w:rFonts w:asciiTheme="minorHAnsi" w:hAnsiTheme="minorHAnsi"/>
          <w:b/>
          <w:sz w:val="56"/>
        </w:rPr>
        <w:t xml:space="preserve"> </w:t>
      </w:r>
      <w:r w:rsidR="00AA1928">
        <w:rPr>
          <w:rFonts w:asciiTheme="minorHAnsi" w:hAnsiTheme="minorHAnsi"/>
          <w:b/>
          <w:sz w:val="56"/>
        </w:rPr>
        <w:t xml:space="preserve">Sistema de </w:t>
      </w:r>
      <w:r w:rsidR="0092785F">
        <w:rPr>
          <w:rFonts w:asciiTheme="minorHAnsi" w:hAnsiTheme="minorHAnsi"/>
          <w:b/>
          <w:sz w:val="56"/>
        </w:rPr>
        <w:t xml:space="preserve">Gestión de Vacunas </w:t>
      </w: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5A2501" w:rsidRDefault="005A2501" w:rsidP="005A2501">
      <w:pPr>
        <w:rPr>
          <w:rFonts w:asciiTheme="minorHAnsi" w:hAnsiTheme="minorHAnsi"/>
          <w:b/>
          <w:sz w:val="56"/>
        </w:rPr>
      </w:pPr>
    </w:p>
    <w:p w:rsidR="00AA1928" w:rsidRPr="005A2501" w:rsidRDefault="004A2C67" w:rsidP="00AA1928">
      <w:pPr>
        <w:rPr>
          <w:rFonts w:asciiTheme="minorHAnsi" w:hAnsiTheme="minorHAnsi"/>
          <w:b/>
          <w:sz w:val="56"/>
        </w:rPr>
      </w:pPr>
      <w:r w:rsidRPr="005A2501">
        <w:rPr>
          <w:rFonts w:asciiTheme="minorHAnsi" w:hAnsiTheme="minorHAnsi"/>
          <w:b/>
          <w:sz w:val="56"/>
        </w:rPr>
        <w:t xml:space="preserve">Plan de </w:t>
      </w:r>
      <w:r w:rsidR="008A6331" w:rsidRPr="005A2501">
        <w:rPr>
          <w:rFonts w:asciiTheme="minorHAnsi" w:hAnsiTheme="minorHAnsi"/>
          <w:b/>
          <w:sz w:val="56"/>
        </w:rPr>
        <w:t>Gestión de C</w:t>
      </w:r>
      <w:r w:rsidR="00AA1928">
        <w:rPr>
          <w:rFonts w:asciiTheme="minorHAnsi" w:hAnsiTheme="minorHAnsi"/>
          <w:b/>
          <w:sz w:val="56"/>
        </w:rPr>
        <w:t>onfiguración y Mantenimiento</w:t>
      </w:r>
    </w:p>
    <w:p w:rsidR="004A2C67" w:rsidRPr="005A2501" w:rsidRDefault="004A2C67" w:rsidP="005A2501">
      <w:pPr>
        <w:rPr>
          <w:rFonts w:asciiTheme="minorHAnsi" w:hAnsiTheme="minorHAnsi"/>
          <w:b/>
          <w:sz w:val="56"/>
        </w:rPr>
      </w:pPr>
    </w:p>
    <w:p w:rsidR="004A2C67" w:rsidRDefault="004A2C67">
      <w:pPr>
        <w:pStyle w:val="infoblue"/>
      </w:pPr>
      <w:r>
        <w:t> </w:t>
      </w:r>
    </w:p>
    <w:p w:rsidR="004A2C67" w:rsidRDefault="004A2C67">
      <w:pPr>
        <w:pStyle w:val="MTtulo1"/>
      </w:pPr>
    </w:p>
    <w:p w:rsidR="00EE4DD7" w:rsidRDefault="00EE4DD7">
      <w:pPr>
        <w:rPr>
          <w:rFonts w:ascii="Verdana" w:hAnsi="Verdana" w:cs="Arial"/>
          <w:b/>
          <w:bCs/>
          <w:sz w:val="36"/>
        </w:rPr>
      </w:pPr>
      <w:r>
        <w:br w:type="page"/>
      </w:r>
    </w:p>
    <w:p w:rsidR="004A2C67" w:rsidRPr="005A2501" w:rsidRDefault="004A2C67" w:rsidP="005A2501">
      <w:pPr>
        <w:jc w:val="center"/>
        <w:rPr>
          <w:rFonts w:asciiTheme="minorHAnsi" w:hAnsiTheme="minorHAnsi"/>
          <w:b/>
        </w:rPr>
      </w:pPr>
      <w:r w:rsidRPr="005A2501">
        <w:rPr>
          <w:rFonts w:asciiTheme="minorHAnsi" w:hAnsiTheme="minorHAnsi"/>
          <w:b/>
          <w:sz w:val="32"/>
        </w:rPr>
        <w:lastRenderedPageBreak/>
        <w:t>Historia de revisiones</w:t>
      </w:r>
    </w:p>
    <w:p w:rsidR="00EE4DD7" w:rsidRPr="00EE4DD7" w:rsidRDefault="00EE4DD7">
      <w:pPr>
        <w:pStyle w:val="MTtulo1"/>
        <w:rPr>
          <w:rFonts w:asciiTheme="minorHAnsi" w:hAnsiTheme="minorHAnsi"/>
        </w:rPr>
      </w:pPr>
    </w:p>
    <w:tbl>
      <w:tblPr>
        <w:tblW w:w="0" w:type="auto"/>
        <w:tblInd w:w="-1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4"/>
        <w:gridCol w:w="1118"/>
        <w:gridCol w:w="3311"/>
        <w:gridCol w:w="2097"/>
      </w:tblGrid>
      <w:tr w:rsidR="004A2C67" w:rsidRPr="00EE4DD7" w:rsidTr="00EE4DD7">
        <w:tc>
          <w:tcPr>
            <w:tcW w:w="21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Fecha</w:t>
            </w:r>
          </w:p>
        </w:tc>
        <w:tc>
          <w:tcPr>
            <w:tcW w:w="11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Versión</w:t>
            </w:r>
          </w:p>
        </w:tc>
        <w:tc>
          <w:tcPr>
            <w:tcW w:w="331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Descripción</w:t>
            </w:r>
          </w:p>
        </w:tc>
        <w:tc>
          <w:tcPr>
            <w:tcW w:w="209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Autor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A52F92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21</w:t>
            </w:r>
            <w:r w:rsidR="005E19AE" w:rsidRPr="00EE4DD7">
              <w:rPr>
                <w:rFonts w:asciiTheme="minorHAnsi" w:hAnsiTheme="minorHAnsi"/>
                <w:sz w:val="24"/>
              </w:rPr>
              <w:t>/0</w:t>
            </w:r>
            <w:r>
              <w:rPr>
                <w:rFonts w:asciiTheme="minorHAnsi" w:hAnsiTheme="minorHAnsi"/>
                <w:sz w:val="24"/>
              </w:rPr>
              <w:t>9</w:t>
            </w:r>
            <w:r w:rsidR="005E19AE" w:rsidRPr="00EE4DD7">
              <w:rPr>
                <w:rFonts w:asciiTheme="minorHAnsi" w:hAnsiTheme="minorHAnsi"/>
                <w:sz w:val="24"/>
              </w:rPr>
              <w:t>/2016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1.0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 w:rsidP="00A52F92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 xml:space="preserve">Plan de gestión de </w:t>
            </w:r>
            <w:r w:rsidR="00A52F92">
              <w:rPr>
                <w:rFonts w:asciiTheme="minorHAnsi" w:hAnsiTheme="minorHAnsi"/>
                <w:sz w:val="24"/>
              </w:rPr>
              <w:t>configuración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5E19AE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AB; ML; JVL; RG;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  <w:tr w:rsidR="004A2C67" w:rsidRPr="00EE4DD7">
        <w:tc>
          <w:tcPr>
            <w:tcW w:w="219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331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:rsidR="004A2C67" w:rsidRPr="00EE4DD7" w:rsidRDefault="004A2C67">
            <w:pPr>
              <w:pStyle w:val="MNormal"/>
              <w:rPr>
                <w:rFonts w:asciiTheme="minorHAnsi" w:hAnsiTheme="minorHAnsi"/>
                <w:sz w:val="24"/>
              </w:rPr>
            </w:pPr>
            <w:r w:rsidRPr="00EE4DD7">
              <w:rPr>
                <w:rFonts w:asciiTheme="minorHAnsi" w:hAnsiTheme="minorHAnsi"/>
                <w:sz w:val="24"/>
              </w:rPr>
              <w:t> </w:t>
            </w:r>
          </w:p>
        </w:tc>
      </w:tr>
    </w:tbl>
    <w:p w:rsidR="004A2C67" w:rsidRDefault="004A2C67">
      <w:pPr>
        <w:pStyle w:val="MEsqNum"/>
        <w:numPr>
          <w:ilvl w:val="0"/>
          <w:numId w:val="0"/>
        </w:numPr>
      </w:pPr>
    </w:p>
    <w:p w:rsidR="00EE4DD7" w:rsidRDefault="00F475DA" w:rsidP="00EE4DD7">
      <w:pPr>
        <w:pStyle w:val="MTema1"/>
      </w:pPr>
      <w:r>
        <w:br w:type="page"/>
      </w:r>
    </w:p>
    <w:p w:rsidR="006E43F7" w:rsidRDefault="006E43F7" w:rsidP="006E43F7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Tabla de contenido</w:t>
      </w:r>
    </w:p>
    <w:p w:rsidR="006E43F7" w:rsidRDefault="006E43F7">
      <w:pPr>
        <w:rPr>
          <w:rFonts w:asciiTheme="minorHAnsi" w:hAnsiTheme="minorHAnsi"/>
          <w:b/>
          <w:sz w:val="40"/>
        </w:rPr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20"/>
          <w:szCs w:val="24"/>
        </w:rPr>
        <w:id w:val="811835074"/>
        <w:docPartObj>
          <w:docPartGallery w:val="Table of Contents"/>
          <w:docPartUnique/>
        </w:docPartObj>
      </w:sdtPr>
      <w:sdtEndPr/>
      <w:sdtContent>
        <w:p w:rsidR="00D11363" w:rsidRDefault="00D11363" w:rsidP="00D11363">
          <w:pPr>
            <w:pStyle w:val="TtulodeTDC"/>
            <w:numPr>
              <w:ilvl w:val="0"/>
              <w:numId w:val="0"/>
            </w:numPr>
            <w:ind w:left="567"/>
          </w:pPr>
        </w:p>
        <w:p w:rsidR="00D11363" w:rsidRDefault="00D11363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436993" w:history="1">
            <w:r w:rsidRPr="00B61937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Pr="00B61937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_Toc462436993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4" w:history="1">
            <w:r w:rsidR="00D11363" w:rsidRPr="00B61937">
              <w:rPr>
                <w:rStyle w:val="Hipervnculo"/>
                <w:noProof/>
              </w:rPr>
              <w:t>1.1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Propósito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5" w:history="1">
            <w:r w:rsidR="00D11363" w:rsidRPr="00B61937">
              <w:rPr>
                <w:rStyle w:val="Hipervnculo"/>
                <w:noProof/>
              </w:rPr>
              <w:t>1.2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Alcance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6" w:history="1">
            <w:r w:rsidR="00D11363" w:rsidRPr="00B61937">
              <w:rPr>
                <w:rStyle w:val="Hipervnculo"/>
                <w:noProof/>
              </w:rPr>
              <w:t>1.3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Terminología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4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2"/>
            <w:tabs>
              <w:tab w:val="left" w:pos="800"/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7" w:history="1">
            <w:r w:rsidR="00D11363" w:rsidRPr="00B61937">
              <w:rPr>
                <w:rStyle w:val="Hipervnculo"/>
                <w:noProof/>
              </w:rPr>
              <w:t>1.4</w:t>
            </w:r>
            <w:r w:rsidR="00D11363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Referencias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5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6998" w:history="1">
            <w:r w:rsidR="00D11363" w:rsidRPr="00B61937">
              <w:rPr>
                <w:rStyle w:val="Hipervnculo"/>
                <w:noProof/>
              </w:rPr>
              <w:t>2.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Gestión de configuración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_Toc462436998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6999" w:history="1">
            <w:r w:rsidR="00D11363" w:rsidRPr="00B61937">
              <w:rPr>
                <w:rStyle w:val="Hipervnculo"/>
                <w:noProof/>
              </w:rPr>
              <w:t>2.1 Organización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_Toc462436999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0" w:history="1">
            <w:r w:rsidR="00D11363" w:rsidRPr="00B61937">
              <w:rPr>
                <w:rStyle w:val="Hipervnculo"/>
                <w:noProof/>
              </w:rPr>
              <w:t>2.2 Roles y responsabilidades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_Toc462437000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1" w:history="1">
            <w:r w:rsidR="00D11363" w:rsidRPr="00B61937">
              <w:rPr>
                <w:rStyle w:val="Hipervnculo"/>
                <w:noProof/>
              </w:rPr>
              <w:t>2.3 Políticas, directrices y procedimientos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_Toc462437001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2" w:history="1">
            <w:r w:rsidR="00D11363" w:rsidRPr="00B61937">
              <w:rPr>
                <w:rStyle w:val="Hipervnculo"/>
                <w:noProof/>
              </w:rPr>
              <w:t>2.4 Herramientas, entornos e infraestructura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_Toc462437002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3" w:history="1">
            <w:r w:rsidR="00D11363" w:rsidRPr="00B61937">
              <w:rPr>
                <w:rStyle w:val="Hipervnculo"/>
                <w:noProof/>
              </w:rPr>
              <w:t>2.5 Calendario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_Toc462437003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6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1"/>
            <w:tabs>
              <w:tab w:val="left" w:pos="40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s-PE" w:eastAsia="es-PE"/>
            </w:rPr>
          </w:pPr>
          <w:hyperlink w:anchor="_Toc462437004" w:history="1">
            <w:r w:rsidR="00D11363" w:rsidRPr="00B61937">
              <w:rPr>
                <w:rStyle w:val="Hipervnculo"/>
                <w:noProof/>
              </w:rPr>
              <w:t>3.</w:t>
            </w:r>
            <w:r w:rsidR="00D1136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s-PE" w:eastAsia="es-PE"/>
              </w:rPr>
              <w:tab/>
            </w:r>
            <w:r w:rsidR="00D11363" w:rsidRPr="00B61937">
              <w:rPr>
                <w:rStyle w:val="Hipervnculo"/>
                <w:noProof/>
              </w:rPr>
              <w:t>Actividades de la SCM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_Toc462437004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5" w:history="1">
            <w:r w:rsidR="00D11363" w:rsidRPr="00B61937">
              <w:rPr>
                <w:rStyle w:val="Hipervnculo"/>
                <w:noProof/>
              </w:rPr>
              <w:t>3.1 Identificación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_Toc462437005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6" w:history="1">
            <w:r w:rsidR="00D11363" w:rsidRPr="00B61937">
              <w:rPr>
                <w:rStyle w:val="Hipervnculo"/>
                <w:noProof/>
              </w:rPr>
              <w:t>3.2 Control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_Toc462437006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AA0458">
          <w:pPr>
            <w:pStyle w:val="TD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462437007" w:history="1">
            <w:r w:rsidR="00D11363" w:rsidRPr="00B61937">
              <w:rPr>
                <w:rStyle w:val="Hipervnculo"/>
                <w:noProof/>
              </w:rPr>
              <w:t>3.3 Estado</w:t>
            </w:r>
            <w:r w:rsidR="00D11363">
              <w:rPr>
                <w:noProof/>
                <w:webHidden/>
              </w:rPr>
              <w:tab/>
            </w:r>
            <w:r w:rsidR="00D11363">
              <w:rPr>
                <w:noProof/>
                <w:webHidden/>
              </w:rPr>
              <w:fldChar w:fldCharType="begin"/>
            </w:r>
            <w:r w:rsidR="00D11363">
              <w:rPr>
                <w:noProof/>
                <w:webHidden/>
              </w:rPr>
              <w:instrText xml:space="preserve"> PAGEREF _Toc462437007 \h </w:instrText>
            </w:r>
            <w:r w:rsidR="00D11363">
              <w:rPr>
                <w:noProof/>
                <w:webHidden/>
              </w:rPr>
            </w:r>
            <w:r w:rsidR="00D11363">
              <w:rPr>
                <w:noProof/>
                <w:webHidden/>
              </w:rPr>
              <w:fldChar w:fldCharType="separate"/>
            </w:r>
            <w:r w:rsidR="00D11363">
              <w:rPr>
                <w:noProof/>
                <w:webHidden/>
              </w:rPr>
              <w:t>7</w:t>
            </w:r>
            <w:r w:rsidR="00D11363">
              <w:rPr>
                <w:noProof/>
                <w:webHidden/>
              </w:rPr>
              <w:fldChar w:fldCharType="end"/>
            </w:r>
          </w:hyperlink>
        </w:p>
        <w:p w:rsidR="00D11363" w:rsidRDefault="00D11363">
          <w:r>
            <w:rPr>
              <w:b/>
              <w:bCs/>
            </w:rPr>
            <w:fldChar w:fldCharType="end"/>
          </w:r>
        </w:p>
      </w:sdtContent>
    </w:sdt>
    <w:p w:rsidR="00A52F92" w:rsidRDefault="00A52F92">
      <w:pPr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br w:type="page"/>
      </w:r>
    </w:p>
    <w:p w:rsidR="00EE4DD7" w:rsidRPr="005A2501" w:rsidRDefault="00A52F92" w:rsidP="005A2501">
      <w:pPr>
        <w:jc w:val="right"/>
        <w:rPr>
          <w:rFonts w:asciiTheme="minorHAnsi" w:hAnsiTheme="minorHAnsi"/>
          <w:b/>
          <w:sz w:val="40"/>
        </w:rPr>
      </w:pPr>
      <w:r>
        <w:rPr>
          <w:rFonts w:asciiTheme="minorHAnsi" w:hAnsiTheme="minorHAnsi"/>
          <w:b/>
          <w:sz w:val="40"/>
        </w:rPr>
        <w:lastRenderedPageBreak/>
        <w:t>Gestión de la Configuración</w:t>
      </w:r>
    </w:p>
    <w:p w:rsidR="0075595A" w:rsidRDefault="0075595A" w:rsidP="00EE4DD7">
      <w:pPr>
        <w:pStyle w:val="MNormal"/>
        <w:jc w:val="right"/>
        <w:rPr>
          <w:rFonts w:asciiTheme="minorHAnsi" w:hAnsiTheme="minorHAnsi"/>
          <w:b/>
          <w:sz w:val="40"/>
        </w:rPr>
      </w:pPr>
    </w:p>
    <w:p w:rsidR="00EE4DD7" w:rsidRDefault="00EE4DD7" w:rsidP="00EE4DD7">
      <w:pPr>
        <w:pStyle w:val="MNormal"/>
      </w:pPr>
    </w:p>
    <w:p w:rsidR="00EE4DD7" w:rsidRDefault="00DB7665" w:rsidP="000B2E8E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0" w:name="_Toc451974831"/>
      <w:bookmarkStart w:id="1" w:name="_Toc462436993"/>
      <w:r>
        <w:rPr>
          <w:rFonts w:asciiTheme="minorHAnsi" w:hAnsiTheme="minorHAnsi"/>
          <w:sz w:val="32"/>
        </w:rPr>
        <w:t>Introducció</w:t>
      </w:r>
      <w:r w:rsidR="00A52F92">
        <w:rPr>
          <w:rFonts w:asciiTheme="minorHAnsi" w:hAnsiTheme="minorHAnsi"/>
          <w:sz w:val="32"/>
        </w:rPr>
        <w:t>n</w:t>
      </w:r>
      <w:bookmarkEnd w:id="0"/>
      <w:bookmarkEnd w:id="1"/>
    </w:p>
    <w:p w:rsidR="000677EE" w:rsidRPr="000677EE" w:rsidRDefault="000677EE" w:rsidP="000677EE">
      <w:pPr>
        <w:pStyle w:val="MNormal"/>
      </w:pPr>
    </w:p>
    <w:p w:rsidR="00EE4DD7" w:rsidRPr="00EE4DD7" w:rsidRDefault="00DB7665" w:rsidP="00EE4DD7">
      <w:pPr>
        <w:pStyle w:val="Ttulo2"/>
      </w:pPr>
      <w:bookmarkStart w:id="2" w:name="_Toc462436994"/>
      <w:r>
        <w:t>Propósito</w:t>
      </w:r>
      <w:bookmarkEnd w:id="2"/>
    </w:p>
    <w:p w:rsidR="00841C20" w:rsidRDefault="000677EE" w:rsidP="00841C20">
      <w:pPr>
        <w:pStyle w:val="MNormal"/>
        <w:spacing w:line="360" w:lineRule="auto"/>
        <w:rPr>
          <w:rFonts w:asciiTheme="minorHAnsi" w:hAnsiTheme="minorHAnsi"/>
          <w:sz w:val="24"/>
        </w:rPr>
      </w:pPr>
      <w:r w:rsidRPr="000677EE">
        <w:rPr>
          <w:rFonts w:asciiTheme="minorHAnsi" w:hAnsiTheme="minorHAnsi"/>
          <w:sz w:val="24"/>
        </w:rPr>
        <w:t xml:space="preserve">El propósito del </w:t>
      </w:r>
      <w:r w:rsidR="00DE523E">
        <w:rPr>
          <w:rFonts w:asciiTheme="minorHAnsi" w:hAnsiTheme="minorHAnsi"/>
          <w:sz w:val="24"/>
        </w:rPr>
        <w:t xml:space="preserve">plan de </w:t>
      </w:r>
      <w:r w:rsidR="00841C20">
        <w:rPr>
          <w:rFonts w:asciiTheme="minorHAnsi" w:hAnsiTheme="minorHAnsi"/>
          <w:sz w:val="24"/>
        </w:rPr>
        <w:t>gestión</w:t>
      </w:r>
      <w:r w:rsidR="00DE523E">
        <w:rPr>
          <w:rFonts w:asciiTheme="minorHAnsi" w:hAnsiTheme="minorHAnsi"/>
          <w:sz w:val="24"/>
        </w:rPr>
        <w:t xml:space="preserve"> de la c</w:t>
      </w:r>
      <w:r w:rsidR="00841C20">
        <w:rPr>
          <w:rFonts w:asciiTheme="minorHAnsi" w:hAnsiTheme="minorHAnsi"/>
          <w:sz w:val="24"/>
        </w:rPr>
        <w:t>onfiguración</w:t>
      </w:r>
      <w:r w:rsidR="00DE523E">
        <w:rPr>
          <w:rFonts w:asciiTheme="minorHAnsi" w:hAnsiTheme="minorHAnsi"/>
          <w:sz w:val="24"/>
        </w:rPr>
        <w:t xml:space="preserve"> para el proyecto </w:t>
      </w:r>
      <w:r w:rsidR="00B06F3D">
        <w:rPr>
          <w:rFonts w:asciiTheme="minorHAnsi" w:hAnsiTheme="minorHAnsi"/>
          <w:sz w:val="24"/>
        </w:rPr>
        <w:t>“</w:t>
      </w:r>
      <w:r w:rsidR="00841C20">
        <w:rPr>
          <w:rFonts w:asciiTheme="minorHAnsi" w:hAnsiTheme="minorHAnsi"/>
          <w:sz w:val="24"/>
        </w:rPr>
        <w:t xml:space="preserve">Sistema de </w:t>
      </w:r>
      <w:r w:rsidR="00B06F3D">
        <w:rPr>
          <w:rFonts w:asciiTheme="minorHAnsi" w:hAnsiTheme="minorHAnsi"/>
          <w:sz w:val="24"/>
        </w:rPr>
        <w:t xml:space="preserve">Gestión de </w:t>
      </w:r>
      <w:r w:rsidR="00841C20">
        <w:rPr>
          <w:rFonts w:asciiTheme="minorHAnsi" w:hAnsiTheme="minorHAnsi"/>
          <w:sz w:val="24"/>
        </w:rPr>
        <w:t>V</w:t>
      </w:r>
      <w:r w:rsidR="00B06F3D">
        <w:rPr>
          <w:rFonts w:asciiTheme="minorHAnsi" w:hAnsiTheme="minorHAnsi"/>
          <w:sz w:val="24"/>
        </w:rPr>
        <w:t xml:space="preserve">acunas” es </w:t>
      </w:r>
      <w:r w:rsidR="00841C20">
        <w:t>d</w:t>
      </w:r>
      <w:r w:rsidR="00841C20" w:rsidRPr="00E857C4">
        <w:t xml:space="preserve">efinir y mantener la integridad de </w:t>
      </w:r>
      <w:r w:rsidR="00841C20">
        <w:t xml:space="preserve">todos </w:t>
      </w:r>
      <w:r w:rsidR="00841C20" w:rsidRPr="00E857C4">
        <w:t xml:space="preserve">los </w:t>
      </w:r>
      <w:r w:rsidR="00841C20">
        <w:t xml:space="preserve">artefactos que se </w:t>
      </w:r>
      <w:r w:rsidR="00841C20" w:rsidRPr="00E857C4">
        <w:t>genera</w:t>
      </w:r>
      <w:r w:rsidR="00841C20">
        <w:t xml:space="preserve">rán </w:t>
      </w:r>
      <w:r w:rsidR="00841C20" w:rsidRPr="00E857C4">
        <w:t xml:space="preserve">a lo largo </w:t>
      </w:r>
      <w:r w:rsidR="00841C20">
        <w:t>del ciclo de vida</w:t>
      </w:r>
      <w:r w:rsidR="00841C20" w:rsidRPr="00E857C4">
        <w:t xml:space="preserve"> de</w:t>
      </w:r>
      <w:r w:rsidR="00841C20">
        <w:t xml:space="preserve">l proyecto, definiendo todas las actividades, </w:t>
      </w:r>
      <w:r w:rsidR="00E03E01">
        <w:t xml:space="preserve">los roles, </w:t>
      </w:r>
      <w:r w:rsidR="00841C20">
        <w:t xml:space="preserve">su frecuencia y </w:t>
      </w:r>
      <w:r w:rsidR="00E03E01">
        <w:t xml:space="preserve">las </w:t>
      </w:r>
      <w:r w:rsidR="00841C20">
        <w:t>responsabilidades.</w:t>
      </w:r>
    </w:p>
    <w:p w:rsidR="00DE523E" w:rsidRDefault="00DE523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B7665" w:rsidRPr="000677EE" w:rsidRDefault="00DB7665" w:rsidP="00DB7665">
      <w:pPr>
        <w:pStyle w:val="MNormal"/>
      </w:pPr>
    </w:p>
    <w:p w:rsidR="00DB7665" w:rsidRPr="00EE4DD7" w:rsidRDefault="00DB7665" w:rsidP="00DB7665">
      <w:pPr>
        <w:pStyle w:val="Ttulo2"/>
      </w:pPr>
      <w:bookmarkStart w:id="3" w:name="_Toc462436995"/>
      <w:r>
        <w:t>Alcance</w:t>
      </w:r>
      <w:bookmarkEnd w:id="3"/>
    </w:p>
    <w:p w:rsidR="00E81FE8" w:rsidRPr="00E81FE8" w:rsidRDefault="00E81FE8" w:rsidP="00E81FE8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  <w:r>
        <w:rPr>
          <w:rFonts w:ascii="Verdana" w:hAnsi="Verdana"/>
          <w:bCs w:val="0"/>
          <w:kern w:val="0"/>
          <w:szCs w:val="24"/>
        </w:rPr>
        <w:t>Se consideran las siguientes a</w:t>
      </w:r>
      <w:r w:rsidRPr="00E81FE8">
        <w:rPr>
          <w:rFonts w:ascii="Verdana" w:hAnsi="Verdana"/>
          <w:bCs w:val="0"/>
          <w:kern w:val="0"/>
          <w:szCs w:val="24"/>
        </w:rPr>
        <w:t>ctividades: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Identificación de </w:t>
      </w:r>
      <w:r w:rsidR="00DA0503">
        <w:rPr>
          <w:rFonts w:ascii="Verdana" w:hAnsi="Verdana"/>
          <w:bCs w:val="0"/>
          <w:kern w:val="0"/>
          <w:szCs w:val="24"/>
        </w:rPr>
        <w:t>los elementos</w:t>
      </w:r>
      <w:r w:rsidRPr="00E81FE8">
        <w:rPr>
          <w:rFonts w:ascii="Verdana" w:hAnsi="Verdana"/>
          <w:bCs w:val="0"/>
          <w:kern w:val="0"/>
          <w:szCs w:val="24"/>
        </w:rPr>
        <w:t xml:space="preserve"> de configuración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Mantenimien</w:t>
      </w:r>
      <w:r w:rsidR="00DA0503">
        <w:rPr>
          <w:rFonts w:ascii="Verdana" w:hAnsi="Verdana"/>
          <w:bCs w:val="0"/>
          <w:kern w:val="0"/>
          <w:szCs w:val="24"/>
        </w:rPr>
        <w:t>to de descripciones de los elementos</w:t>
      </w:r>
      <w:r w:rsidRPr="00E81FE8">
        <w:rPr>
          <w:rFonts w:ascii="Verdana" w:hAnsi="Verdana"/>
          <w:bCs w:val="0"/>
          <w:kern w:val="0"/>
          <w:szCs w:val="24"/>
        </w:rPr>
        <w:t xml:space="preserve"> de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Establecimiento y administración del repositorio.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Mantenimi</w:t>
      </w:r>
      <w:r w:rsidR="00DA0503">
        <w:rPr>
          <w:rFonts w:ascii="Verdana" w:hAnsi="Verdana"/>
          <w:bCs w:val="0"/>
          <w:kern w:val="0"/>
          <w:szCs w:val="24"/>
        </w:rPr>
        <w:t>ento de la historia de los elementos de configuración</w:t>
      </w:r>
      <w:r w:rsidRPr="00E81FE8">
        <w:rPr>
          <w:rFonts w:ascii="Verdana" w:hAnsi="Verdana"/>
          <w:bCs w:val="0"/>
          <w:kern w:val="0"/>
          <w:szCs w:val="24"/>
        </w:rPr>
        <w:t>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Control de los cambios.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Construcción de </w:t>
      </w:r>
      <w:r w:rsidR="00573E01">
        <w:rPr>
          <w:rFonts w:ascii="Verdana" w:hAnsi="Verdana"/>
          <w:bCs w:val="0"/>
          <w:kern w:val="0"/>
          <w:szCs w:val="24"/>
        </w:rPr>
        <w:t xml:space="preserve">los </w:t>
      </w:r>
      <w:proofErr w:type="spellStart"/>
      <w:r w:rsidRPr="00E81FE8">
        <w:rPr>
          <w:rFonts w:ascii="Verdana" w:hAnsi="Verdana"/>
          <w:bCs w:val="0"/>
          <w:kern w:val="0"/>
          <w:szCs w:val="24"/>
        </w:rPr>
        <w:t>releases</w:t>
      </w:r>
      <w:proofErr w:type="spellEnd"/>
      <w:r w:rsidRPr="00E81FE8">
        <w:rPr>
          <w:rFonts w:ascii="Verdana" w:hAnsi="Verdana"/>
          <w:bCs w:val="0"/>
          <w:kern w:val="0"/>
          <w:szCs w:val="24"/>
        </w:rPr>
        <w:t xml:space="preserve"> de</w:t>
      </w:r>
      <w:r w:rsidR="00573E01">
        <w:rPr>
          <w:rFonts w:ascii="Verdana" w:hAnsi="Verdana"/>
          <w:bCs w:val="0"/>
          <w:kern w:val="0"/>
          <w:szCs w:val="24"/>
        </w:rPr>
        <w:t>l</w:t>
      </w:r>
      <w:r w:rsidRPr="00E81FE8">
        <w:rPr>
          <w:rFonts w:ascii="Verdana" w:hAnsi="Verdana"/>
          <w:bCs w:val="0"/>
          <w:kern w:val="0"/>
          <w:szCs w:val="24"/>
        </w:rPr>
        <w:t xml:space="preserve"> producto.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>Reporte del estado de la configuración.</w:t>
      </w:r>
    </w:p>
    <w:p w:rsidR="00E81FE8" w:rsidRPr="00E81FE8" w:rsidRDefault="00E81FE8" w:rsidP="00E81FE8">
      <w:pPr>
        <w:pStyle w:val="Textoindependiente"/>
        <w:numPr>
          <w:ilvl w:val="0"/>
          <w:numId w:val="47"/>
        </w:numPr>
        <w:spacing w:line="360" w:lineRule="auto"/>
        <w:rPr>
          <w:rFonts w:ascii="Verdana" w:hAnsi="Verdana"/>
          <w:bCs w:val="0"/>
          <w:kern w:val="0"/>
          <w:szCs w:val="24"/>
        </w:rPr>
      </w:pPr>
      <w:r w:rsidRPr="00E81FE8">
        <w:rPr>
          <w:rFonts w:ascii="Verdana" w:hAnsi="Verdana"/>
          <w:bCs w:val="0"/>
          <w:kern w:val="0"/>
          <w:szCs w:val="24"/>
        </w:rPr>
        <w:t xml:space="preserve">Despliegue de las aplicaciones en </w:t>
      </w:r>
      <w:r w:rsidR="00DA0503">
        <w:rPr>
          <w:rFonts w:ascii="Verdana" w:hAnsi="Verdana"/>
          <w:bCs w:val="0"/>
          <w:kern w:val="0"/>
          <w:szCs w:val="24"/>
        </w:rPr>
        <w:t>el ambiente de desarrollo, calidad y en producción.</w:t>
      </w:r>
    </w:p>
    <w:p w:rsidR="00DB7665" w:rsidRPr="00E81FE8" w:rsidRDefault="00DB7665" w:rsidP="000677EE">
      <w:pPr>
        <w:pStyle w:val="MNormal"/>
        <w:spacing w:line="360" w:lineRule="auto"/>
      </w:pPr>
    </w:p>
    <w:p w:rsidR="00DB7665" w:rsidRPr="000677EE" w:rsidRDefault="00DB7665" w:rsidP="00DB7665">
      <w:pPr>
        <w:pStyle w:val="MNormal"/>
      </w:pPr>
    </w:p>
    <w:p w:rsidR="00DB7665" w:rsidRDefault="00DB7665" w:rsidP="00DB7665">
      <w:pPr>
        <w:pStyle w:val="Ttulo2"/>
      </w:pPr>
      <w:bookmarkStart w:id="4" w:name="_Toc462436996"/>
      <w:r>
        <w:t>Terminología</w:t>
      </w:r>
      <w:bookmarkEnd w:id="4"/>
    </w:p>
    <w:p w:rsidR="00DB7665" w:rsidRDefault="00DB7665" w:rsidP="00DB7665"/>
    <w:tbl>
      <w:tblPr>
        <w:tblStyle w:val="Listamedia1-nfasis5"/>
        <w:tblW w:w="0" w:type="auto"/>
        <w:tblBorders>
          <w:left w:val="single" w:sz="8" w:space="0" w:color="4BACC6" w:themeColor="accent5"/>
          <w:right w:val="single" w:sz="8" w:space="0" w:color="4BACC6" w:themeColor="accent5"/>
          <w:insideH w:val="single" w:sz="8" w:space="0" w:color="4BACC6" w:themeColor="accent5"/>
          <w:insideV w:val="single" w:sz="8" w:space="0" w:color="4BACC6" w:themeColor="accent5"/>
        </w:tblBorders>
        <w:tblLook w:val="04A0" w:firstRow="1" w:lastRow="0" w:firstColumn="1" w:lastColumn="0" w:noHBand="0" w:noVBand="1"/>
      </w:tblPr>
      <w:tblGrid>
        <w:gridCol w:w="2376"/>
        <w:gridCol w:w="6268"/>
      </w:tblGrid>
      <w:tr w:rsidR="00573E01" w:rsidTr="00D6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SCM</w:t>
            </w:r>
          </w:p>
        </w:tc>
        <w:tc>
          <w:tcPr>
            <w:tcW w:w="6268" w:type="dxa"/>
            <w:tcBorders>
              <w:top w:val="none" w:sz="0" w:space="0" w:color="auto"/>
              <w:bottom w:val="none" w:sz="0" w:space="0" w:color="auto"/>
            </w:tcBorders>
          </w:tcPr>
          <w:p w:rsidR="00573E01" w:rsidRDefault="00573E01" w:rsidP="00573E01">
            <w:pPr>
              <w:pStyle w:val="Textoindependiente"/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Administración de la Configuración de Software (Software 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CM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 w:rsidRPr="00573E01">
              <w:rPr>
                <w:rFonts w:ascii="Verdana" w:hAnsi="Verdana"/>
                <w:bCs w:val="0"/>
                <w:kern w:val="0"/>
                <w:szCs w:val="24"/>
              </w:rPr>
              <w:t>Administración de la Configuración (</w:t>
            </w:r>
            <w:proofErr w:type="spellStart"/>
            <w:r w:rsidRPr="00573E01">
              <w:rPr>
                <w:rFonts w:ascii="Verdana" w:hAnsi="Verdana"/>
                <w:bCs w:val="0"/>
                <w:kern w:val="0"/>
                <w:szCs w:val="24"/>
              </w:rPr>
              <w:t>Configuration</w:t>
            </w:r>
            <w:proofErr w:type="spellEnd"/>
            <w:r w:rsidRPr="00573E01">
              <w:rPr>
                <w:rFonts w:ascii="Verdana" w:hAnsi="Verdana"/>
                <w:bCs w:val="0"/>
                <w:kern w:val="0"/>
                <w:szCs w:val="24"/>
              </w:rPr>
              <w:t xml:space="preserve"> Management).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Base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Base. Colección de versiones de componente que construyen un sistema.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lastRenderedPageBreak/>
              <w:t>Main</w:t>
            </w:r>
            <w:proofErr w:type="spellEnd"/>
            <w:r>
              <w:rPr>
                <w:rFonts w:ascii="Verdana" w:hAnsi="Verdana"/>
                <w:bCs/>
                <w:kern w:val="0"/>
                <w:szCs w:val="24"/>
              </w:rPr>
              <w:t xml:space="preserve">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Principal. Conjunto de línea base aprobadas por el cliente.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t>Workspace</w:t>
            </w:r>
            <w:proofErr w:type="spellEnd"/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Área privada de trabajo</w:t>
            </w:r>
          </w:p>
        </w:tc>
      </w:tr>
      <w:tr w:rsidR="00573E01" w:rsidTr="00D66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proofErr w:type="spellStart"/>
            <w:r>
              <w:rPr>
                <w:rFonts w:ascii="Verdana" w:hAnsi="Verdana"/>
                <w:bCs/>
                <w:kern w:val="0"/>
                <w:szCs w:val="24"/>
              </w:rPr>
              <w:t>Code</w:t>
            </w:r>
            <w:proofErr w:type="spellEnd"/>
            <w:r>
              <w:rPr>
                <w:rFonts w:ascii="Verdana" w:hAnsi="Verdana"/>
                <w:bCs/>
                <w:kern w:val="0"/>
                <w:szCs w:val="24"/>
              </w:rPr>
              <w:t xml:space="preserve"> Line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Línea de código. Conjunto de versiones de un componente.</w:t>
            </w:r>
          </w:p>
        </w:tc>
      </w:tr>
      <w:tr w:rsidR="00573E01" w:rsidTr="00D6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73E01" w:rsidRDefault="00573E01" w:rsidP="00573E01">
            <w:pPr>
              <w:pStyle w:val="Textoindependiente"/>
              <w:spacing w:line="360" w:lineRule="auto"/>
              <w:rPr>
                <w:rFonts w:ascii="Verdana" w:hAnsi="Verdana"/>
                <w:bCs/>
                <w:kern w:val="0"/>
                <w:szCs w:val="24"/>
              </w:rPr>
            </w:pPr>
            <w:r>
              <w:rPr>
                <w:rFonts w:ascii="Verdana" w:hAnsi="Verdana"/>
                <w:bCs/>
                <w:kern w:val="0"/>
                <w:szCs w:val="24"/>
              </w:rPr>
              <w:t>Versión</w:t>
            </w:r>
          </w:p>
        </w:tc>
        <w:tc>
          <w:tcPr>
            <w:tcW w:w="6268" w:type="dxa"/>
          </w:tcPr>
          <w:p w:rsidR="00573E01" w:rsidRDefault="00573E01" w:rsidP="00573E01">
            <w:pPr>
              <w:pStyle w:val="Textoindependient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Cs w:val="0"/>
                <w:kern w:val="0"/>
                <w:szCs w:val="24"/>
              </w:rPr>
            </w:pPr>
            <w:r>
              <w:rPr>
                <w:rFonts w:ascii="Verdana" w:hAnsi="Verdana"/>
                <w:bCs w:val="0"/>
                <w:kern w:val="0"/>
                <w:szCs w:val="24"/>
              </w:rPr>
              <w:t>Instancia de un ítem de configuración.</w:t>
            </w:r>
          </w:p>
        </w:tc>
      </w:tr>
    </w:tbl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573E01" w:rsidRDefault="00573E01" w:rsidP="00573E01">
      <w:pPr>
        <w:pStyle w:val="Textoindependiente"/>
        <w:spacing w:line="360" w:lineRule="auto"/>
        <w:rPr>
          <w:rFonts w:ascii="Verdana" w:hAnsi="Verdana"/>
          <w:bCs w:val="0"/>
          <w:kern w:val="0"/>
          <w:szCs w:val="24"/>
        </w:rPr>
      </w:pPr>
    </w:p>
    <w:p w:rsidR="00DB7665" w:rsidRPr="00EE4DD7" w:rsidRDefault="00DB7665" w:rsidP="00DB7665">
      <w:pPr>
        <w:pStyle w:val="Ttulo2"/>
      </w:pPr>
      <w:bookmarkStart w:id="5" w:name="_Toc462436997"/>
      <w:r>
        <w:t>Referencias</w:t>
      </w:r>
      <w:bookmarkEnd w:id="5"/>
    </w:p>
    <w:p w:rsidR="00DB7665" w:rsidRPr="00DB7665" w:rsidRDefault="00DB7665" w:rsidP="00DB7665"/>
    <w:p w:rsidR="007C17F8" w:rsidRPr="007C17F8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828: Plan de Gestión de la configuración de Software</w:t>
      </w:r>
    </w:p>
    <w:p w:rsidR="007C17F8" w:rsidRPr="00D662A5" w:rsidRDefault="007C17F8" w:rsidP="007C17F8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 w:rsidRPr="007C17F8">
        <w:rPr>
          <w:rFonts w:asciiTheme="minorHAnsi" w:hAnsiTheme="minorHAnsi"/>
          <w:sz w:val="24"/>
        </w:rPr>
        <w:t>IEEE 1042: Guía para la Gestión de la configuración de Software</w:t>
      </w:r>
    </w:p>
    <w:p w:rsidR="00DB7665" w:rsidRDefault="00DB7665" w:rsidP="00D662A5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DF41EE" w:rsidRDefault="00DF41EE" w:rsidP="000677E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F753BA" w:rsidRDefault="00F753BA">
      <w:pPr>
        <w:rPr>
          <w:rFonts w:asciiTheme="minorHAnsi" w:hAnsiTheme="minorHAnsi" w:cs="Arial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6" w:name="_Toc462436998"/>
      <w:bookmarkStart w:id="7" w:name="_Toc451974833"/>
      <w:r>
        <w:rPr>
          <w:rFonts w:asciiTheme="minorHAnsi" w:hAnsiTheme="minorHAnsi"/>
          <w:sz w:val="32"/>
        </w:rPr>
        <w:lastRenderedPageBreak/>
        <w:t xml:space="preserve">Gestión de </w:t>
      </w:r>
      <w:r w:rsidRPr="0075595A">
        <w:rPr>
          <w:rFonts w:asciiTheme="minorHAnsi" w:hAnsiTheme="minorHAnsi"/>
          <w:sz w:val="32"/>
        </w:rPr>
        <w:t>c</w:t>
      </w:r>
      <w:r>
        <w:rPr>
          <w:rFonts w:asciiTheme="minorHAnsi" w:hAnsiTheme="minorHAnsi"/>
          <w:sz w:val="32"/>
        </w:rPr>
        <w:t>onfiguración</w:t>
      </w:r>
      <w:bookmarkEnd w:id="6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EE4DD7" w:rsidRDefault="00A52F92" w:rsidP="00A52F92">
      <w:pPr>
        <w:pStyle w:val="Ttulo2"/>
        <w:numPr>
          <w:ilvl w:val="0"/>
          <w:numId w:val="0"/>
        </w:numPr>
      </w:pPr>
      <w:bookmarkStart w:id="8" w:name="_Toc462436999"/>
      <w:r>
        <w:t xml:space="preserve">2.1 </w:t>
      </w:r>
      <w:bookmarkEnd w:id="7"/>
      <w:r>
        <w:t>Organización</w:t>
      </w:r>
      <w:bookmarkEnd w:id="8"/>
    </w:p>
    <w:p w:rsidR="001F38BC" w:rsidRDefault="001C612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ha conformado un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omité </w:t>
      </w:r>
      <w:r>
        <w:rPr>
          <w:rFonts w:asciiTheme="minorHAnsi" w:hAnsiTheme="minorHAnsi"/>
          <w:sz w:val="24"/>
        </w:rPr>
        <w:t xml:space="preserve">responsable </w:t>
      </w:r>
      <w:r w:rsidR="001F38BC">
        <w:rPr>
          <w:rFonts w:asciiTheme="minorHAnsi" w:hAnsiTheme="minorHAnsi"/>
          <w:sz w:val="24"/>
        </w:rPr>
        <w:t xml:space="preserve">del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 xml:space="preserve">ontrol de la </w:t>
      </w:r>
      <w:r w:rsidR="00516014">
        <w:rPr>
          <w:rFonts w:asciiTheme="minorHAnsi" w:hAnsiTheme="minorHAnsi"/>
          <w:sz w:val="24"/>
        </w:rPr>
        <w:t>C</w:t>
      </w:r>
      <w:r w:rsidR="001F38BC">
        <w:rPr>
          <w:rFonts w:asciiTheme="minorHAnsi" w:hAnsiTheme="minorHAnsi"/>
          <w:sz w:val="24"/>
        </w:rPr>
        <w:t>onfiguración</w:t>
      </w:r>
      <w:r w:rsidR="00516014">
        <w:rPr>
          <w:rFonts w:asciiTheme="minorHAnsi" w:hAnsiTheme="minorHAnsi"/>
          <w:sz w:val="24"/>
        </w:rPr>
        <w:t xml:space="preserve"> (CCC)</w:t>
      </w:r>
      <w:r>
        <w:rPr>
          <w:rFonts w:asciiTheme="minorHAnsi" w:hAnsiTheme="minorHAnsi"/>
          <w:sz w:val="24"/>
        </w:rPr>
        <w:t xml:space="preserve"> delegándole </w:t>
      </w:r>
      <w:r w:rsidR="001F38BC">
        <w:rPr>
          <w:rFonts w:asciiTheme="minorHAnsi" w:hAnsiTheme="minorHAnsi"/>
          <w:sz w:val="24"/>
        </w:rPr>
        <w:t>la autoridad para: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Evaluar todas las peticiones de cambio.</w:t>
      </w:r>
    </w:p>
    <w:p w:rsidR="001F38BC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Aceptar o rechazar los cambios propuestos.</w:t>
      </w:r>
    </w:p>
    <w:p w:rsidR="009D2C65" w:rsidRDefault="001F38BC" w:rsidP="001F38BC">
      <w:pPr>
        <w:pStyle w:val="MNormal"/>
        <w:numPr>
          <w:ilvl w:val="0"/>
          <w:numId w:val="50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Tomar las respectivas decisiones sobre los cambios a realizar. </w:t>
      </w:r>
      <w:r w:rsidR="00061458">
        <w:rPr>
          <w:rFonts w:asciiTheme="minorHAnsi" w:hAnsiTheme="minorHAnsi"/>
          <w:sz w:val="24"/>
        </w:rPr>
        <w:br/>
      </w:r>
      <w:r>
        <w:rPr>
          <w:rFonts w:asciiTheme="minorHAnsi" w:hAnsiTheme="minorHAnsi"/>
          <w:sz w:val="24"/>
        </w:rPr>
        <w:t xml:space="preserve">Cualquier cambio en los requerimientos o en el diseño debe ser </w:t>
      </w:r>
      <w:r w:rsidR="00061458">
        <w:rPr>
          <w:rFonts w:asciiTheme="minorHAnsi" w:hAnsiTheme="minorHAnsi"/>
          <w:sz w:val="24"/>
        </w:rPr>
        <w:t xml:space="preserve">obligatoriamente </w:t>
      </w:r>
      <w:r>
        <w:rPr>
          <w:rFonts w:asciiTheme="minorHAnsi" w:hAnsiTheme="minorHAnsi"/>
          <w:sz w:val="24"/>
        </w:rPr>
        <w:t>aprobado por el comité.</w:t>
      </w:r>
      <w:r w:rsidR="00F9554E" w:rsidRPr="00F9554E">
        <w:rPr>
          <w:rFonts w:asciiTheme="minorHAnsi" w:hAnsiTheme="minorHAnsi"/>
          <w:sz w:val="24"/>
        </w:rPr>
        <w:cr/>
      </w:r>
    </w:p>
    <w:p w:rsidR="00A52F92" w:rsidRDefault="00A52F92" w:rsidP="00A52F92">
      <w:pPr>
        <w:pStyle w:val="Ttulo2"/>
        <w:numPr>
          <w:ilvl w:val="0"/>
          <w:numId w:val="0"/>
        </w:numPr>
      </w:pPr>
      <w:bookmarkStart w:id="9" w:name="_Toc462437000"/>
      <w:r>
        <w:t>2.2 Roles y responsabilidades</w:t>
      </w:r>
      <w:bookmarkEnd w:id="9"/>
    </w:p>
    <w:p w:rsidR="002E6881" w:rsidRPr="002E6881" w:rsidRDefault="002E6881" w:rsidP="002E6881">
      <w:pPr>
        <w:rPr>
          <w:rFonts w:asciiTheme="minorHAnsi" w:hAnsiTheme="minorHAnsi" w:cs="Arial"/>
          <w:sz w:val="24"/>
        </w:rPr>
      </w:pPr>
      <w:r w:rsidRPr="002E6881">
        <w:rPr>
          <w:rFonts w:asciiTheme="minorHAnsi" w:hAnsiTheme="minorHAnsi" w:cs="Arial"/>
          <w:sz w:val="24"/>
        </w:rPr>
        <w:t xml:space="preserve">Los roles y las responsabilidades vinculadas a cada rol </w:t>
      </w:r>
      <w:r>
        <w:rPr>
          <w:rFonts w:asciiTheme="minorHAnsi" w:hAnsiTheme="minorHAnsi" w:cs="Arial"/>
          <w:sz w:val="24"/>
        </w:rPr>
        <w:t xml:space="preserve">en </w:t>
      </w:r>
      <w:proofErr w:type="spellStart"/>
      <w:r>
        <w:rPr>
          <w:rFonts w:asciiTheme="minorHAnsi" w:hAnsiTheme="minorHAnsi" w:cs="Arial"/>
          <w:sz w:val="24"/>
        </w:rPr>
        <w:t>FastHealth</w:t>
      </w:r>
      <w:proofErr w:type="spellEnd"/>
      <w:r>
        <w:rPr>
          <w:rFonts w:asciiTheme="minorHAnsi" w:hAnsiTheme="minorHAnsi" w:cs="Arial"/>
          <w:sz w:val="24"/>
        </w:rPr>
        <w:t xml:space="preserve"> </w:t>
      </w:r>
      <w:r w:rsidRPr="002E6881">
        <w:rPr>
          <w:rFonts w:asciiTheme="minorHAnsi" w:hAnsiTheme="minorHAnsi" w:cs="Arial"/>
          <w:sz w:val="24"/>
        </w:rPr>
        <w:t>se describen en el siguiente cuadro:</w:t>
      </w:r>
    </w:p>
    <w:p w:rsidR="002E6881" w:rsidRPr="002E6881" w:rsidRDefault="002E6881" w:rsidP="002E6881"/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628"/>
        <w:gridCol w:w="6016"/>
      </w:tblGrid>
      <w:tr w:rsidR="00516014" w:rsidTr="0040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ROLES</w:t>
            </w:r>
          </w:p>
        </w:tc>
        <w:tc>
          <w:tcPr>
            <w:tcW w:w="6016" w:type="dxa"/>
            <w:shd w:val="clear" w:color="auto" w:fill="95B3D7" w:themeFill="accent1" w:themeFillTint="99"/>
          </w:tcPr>
          <w:p w:rsidR="00516014" w:rsidRDefault="00516014" w:rsidP="00516014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RESPONSABILIDADES</w:t>
            </w: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516014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Líder</w:t>
            </w:r>
            <w:r w:rsidR="00804021" w:rsidRPr="00516014">
              <w:rPr>
                <w:rFonts w:asciiTheme="minorHAnsi" w:hAnsiTheme="minorHAnsi"/>
                <w:b w:val="0"/>
                <w:sz w:val="24"/>
              </w:rPr>
              <w:t xml:space="preserve"> del comité de control de cambios</w:t>
            </w:r>
          </w:p>
        </w:tc>
        <w:tc>
          <w:tcPr>
            <w:tcW w:w="6016" w:type="dxa"/>
          </w:tcPr>
          <w:p w:rsidR="00804021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Dirigir las reuniones del CCC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Definir elementos de configuración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roles al equipo de trabajo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Planear, informar y hacer seguimiento de los CCC.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la decisión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Establecer fechas de liberación y contenido de las versiones del producto de software.</w:t>
            </w:r>
          </w:p>
          <w:p w:rsidR="00516014" w:rsidRDefault="00516014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Recibir, priorizar y asignar las solicitudes </w:t>
            </w:r>
            <w:r w:rsidR="00405BAD">
              <w:rPr>
                <w:rFonts w:asciiTheme="minorHAnsi" w:hAnsiTheme="minorHAnsi"/>
                <w:sz w:val="24"/>
              </w:rPr>
              <w:t>de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Asignar al responsable para evaluar el impacto del cambio.</w:t>
            </w:r>
          </w:p>
          <w:p w:rsidR="00405BAD" w:rsidRDefault="00405BAD" w:rsidP="00516014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el estado de los cambios</w:t>
            </w:r>
          </w:p>
          <w:p w:rsidR="00405BAD" w:rsidRDefault="00405BAD" w:rsidP="00405BAD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gestión de configuración</w:t>
            </w:r>
          </w:p>
        </w:tc>
        <w:tc>
          <w:tcPr>
            <w:tcW w:w="6016" w:type="dxa"/>
          </w:tcPr>
          <w:p w:rsidR="00804021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Desarrollar y mantener 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Reportar los cambios no autorizados sobre los elementos de configuración (IC)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Identificar los IC y documentar las características.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Realizar auditorías para verificar el cumplimiento del Plan de Gestión de la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Aprobar cambios estructurales en la base de datos </w:t>
            </w:r>
            <w:r>
              <w:rPr>
                <w:rFonts w:asciiTheme="minorHAnsi" w:hAnsiTheme="minorHAnsi"/>
                <w:sz w:val="24"/>
              </w:rPr>
              <w:lastRenderedPageBreak/>
              <w:t>de configuración.</w:t>
            </w:r>
          </w:p>
          <w:p w:rsidR="00405BAD" w:rsidRDefault="00405BAD" w:rsidP="00405BAD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Informar al CCC, el estado de aprobación y de ejecución de todos los cambios propuestos.</w:t>
            </w:r>
          </w:p>
          <w:p w:rsidR="00405BAD" w:rsidRPr="00405BAD" w:rsidRDefault="00405BAD" w:rsidP="00405BAD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lastRenderedPageBreak/>
              <w:t>Director de proyecto</w:t>
            </w:r>
          </w:p>
        </w:tc>
        <w:tc>
          <w:tcPr>
            <w:tcW w:w="6016" w:type="dxa"/>
          </w:tcPr>
          <w:p w:rsidR="00804021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Administrar el sistema de gestión de configuración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el cronograma de proyecto e identificar hitos para conocer fechas de creación de líneas base y sus actividades respectivas.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Documentar el estado de la línea base por cada IC</w:t>
            </w:r>
          </w:p>
          <w:p w:rsidR="00CB1843" w:rsidRDefault="00CB1843" w:rsidP="00CB1843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Supervisar la frecuencia con que se realizan los cambios.</w:t>
            </w:r>
          </w:p>
          <w:p w:rsidR="00E66043" w:rsidRDefault="00E66043" w:rsidP="00E66043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de documentación</w:t>
            </w:r>
          </w:p>
        </w:tc>
        <w:tc>
          <w:tcPr>
            <w:tcW w:w="6016" w:type="dxa"/>
          </w:tcPr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manual de usuario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Revisar manuales de instalación, técnico y de configuración.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Mantener en cada rama todos los manuales marcando las versiones con un </w:t>
            </w:r>
            <w:proofErr w:type="spellStart"/>
            <w:r>
              <w:rPr>
                <w:rFonts w:asciiTheme="minorHAnsi" w:hAnsiTheme="minorHAnsi"/>
                <w:sz w:val="24"/>
              </w:rPr>
              <w:t>tag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Mantener las versiones aprobadas de los manuales</w:t>
            </w:r>
          </w:p>
          <w:p w:rsidR="00855A04" w:rsidRDefault="00855A04" w:rsidP="00E66043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Solicitar información necesaria al equipo de desarrollo para generar la documentación.</w:t>
            </w:r>
          </w:p>
          <w:p w:rsidR="00E66043" w:rsidRDefault="00E66043" w:rsidP="00855A04">
            <w:pPr>
              <w:pStyle w:val="MNormal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Ingeniero de calidad</w:t>
            </w:r>
          </w:p>
        </w:tc>
        <w:tc>
          <w:tcPr>
            <w:tcW w:w="6016" w:type="dxa"/>
          </w:tcPr>
          <w:p w:rsidR="00804021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Agregar los paquetes a la rama de pruebas del proyecto.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Ejecutar pruebas de regresión para garantizar la compatibilidad.</w:t>
            </w:r>
          </w:p>
          <w:p w:rsidR="00075BF9" w:rsidRDefault="00075BF9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Evaluar la matriz de afectación.</w:t>
            </w:r>
          </w:p>
          <w:p w:rsidR="00075BF9" w:rsidRDefault="00D97BEB" w:rsidP="00075BF9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Cuando el cambio está listo, solicitar al líder de gestión de la configuración incluir la rama en el proyecto principal.</w:t>
            </w:r>
          </w:p>
          <w:p w:rsidR="00D97BEB" w:rsidRDefault="00D97BEB" w:rsidP="00D97BEB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804021" w:rsidTr="0051601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:rsidR="00804021" w:rsidRPr="00516014" w:rsidRDefault="00804021" w:rsidP="00516014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 w:rsidRPr="00516014">
              <w:rPr>
                <w:rFonts w:asciiTheme="minorHAnsi" w:hAnsiTheme="minorHAnsi"/>
                <w:b w:val="0"/>
                <w:sz w:val="24"/>
              </w:rPr>
              <w:t>Líder funcional</w:t>
            </w:r>
          </w:p>
        </w:tc>
        <w:tc>
          <w:tcPr>
            <w:tcW w:w="6016" w:type="dxa"/>
          </w:tcPr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Crear una nueva rama cuando se inicia un proyecto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Marcar la versión actual con una etiqueta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Abrir una rama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Integrar los paquetes cuando el área de calidad lo requiera.</w:t>
            </w:r>
          </w:p>
          <w:p w:rsidR="00855A04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Obtener una versión de referencia antes de la integración</w:t>
            </w:r>
          </w:p>
          <w:p w:rsidR="00804021" w:rsidRDefault="00855A04" w:rsidP="00855A04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Generar el provisioning.zip cuando se solicita la versión oficial aprobada para la entrega al cliente.</w:t>
            </w:r>
          </w:p>
        </w:tc>
      </w:tr>
    </w:tbl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0" w:name="_Toc462437001"/>
      <w:r>
        <w:lastRenderedPageBreak/>
        <w:t>2.3 Políticas, directrices y procedimientos</w:t>
      </w:r>
      <w:bookmarkEnd w:id="10"/>
    </w:p>
    <w:p w:rsidR="009641AA" w:rsidRDefault="009641AA" w:rsidP="009641AA"/>
    <w:p w:rsidR="00D23B6E" w:rsidRPr="00D23B6E" w:rsidRDefault="00B62870" w:rsidP="00D23B6E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</w:t>
      </w:r>
      <w:r w:rsidRPr="00B62870">
        <w:rPr>
          <w:rFonts w:asciiTheme="minorHAnsi" w:hAnsiTheme="minorHAnsi"/>
          <w:i/>
          <w:sz w:val="24"/>
        </w:rPr>
        <w:t>imagen 1</w:t>
      </w:r>
      <w:r>
        <w:rPr>
          <w:rFonts w:asciiTheme="minorHAnsi" w:hAnsiTheme="minorHAnsi"/>
          <w:sz w:val="24"/>
        </w:rPr>
        <w:t xml:space="preserve"> presenta el </w:t>
      </w:r>
      <w:r w:rsidR="004859D0">
        <w:rPr>
          <w:rFonts w:asciiTheme="minorHAnsi" w:hAnsiTheme="minorHAnsi"/>
          <w:sz w:val="24"/>
        </w:rPr>
        <w:t xml:space="preserve">diagrama </w:t>
      </w:r>
      <w:r>
        <w:rPr>
          <w:rFonts w:asciiTheme="minorHAnsi" w:hAnsiTheme="minorHAnsi"/>
          <w:sz w:val="24"/>
        </w:rPr>
        <w:t>d</w:t>
      </w:r>
      <w:r w:rsidR="004859D0">
        <w:rPr>
          <w:rFonts w:asciiTheme="minorHAnsi" w:hAnsiTheme="minorHAnsi"/>
          <w:sz w:val="24"/>
        </w:rPr>
        <w:t>e</w:t>
      </w:r>
      <w:r w:rsidR="00D23B6E" w:rsidRPr="00D23B6E">
        <w:rPr>
          <w:rFonts w:asciiTheme="minorHAnsi" w:hAnsiTheme="minorHAnsi"/>
          <w:sz w:val="24"/>
        </w:rPr>
        <w:t xml:space="preserve">l </w:t>
      </w:r>
      <w:r w:rsidR="0017188A">
        <w:rPr>
          <w:rFonts w:asciiTheme="minorHAnsi" w:hAnsiTheme="minorHAnsi"/>
          <w:sz w:val="24"/>
        </w:rPr>
        <w:t>proceso en un contexto general</w:t>
      </w:r>
      <w:r w:rsidR="00D23B6E" w:rsidRPr="00D23B6E">
        <w:rPr>
          <w:rFonts w:asciiTheme="minorHAnsi" w:hAnsiTheme="minorHAnsi"/>
          <w:sz w:val="24"/>
        </w:rPr>
        <w:t xml:space="preserve"> </w:t>
      </w:r>
      <w:r w:rsidR="00D23B6E">
        <w:rPr>
          <w:rFonts w:asciiTheme="minorHAnsi" w:hAnsiTheme="minorHAnsi"/>
          <w:sz w:val="24"/>
        </w:rPr>
        <w:t xml:space="preserve">que se utilizará </w:t>
      </w:r>
      <w:r w:rsidR="00D23B6E" w:rsidRPr="00D23B6E">
        <w:rPr>
          <w:rFonts w:asciiTheme="minorHAnsi" w:hAnsiTheme="minorHAnsi"/>
          <w:sz w:val="24"/>
        </w:rPr>
        <w:t xml:space="preserve">para el </w:t>
      </w:r>
      <w:r w:rsidR="00D23B6E">
        <w:rPr>
          <w:rFonts w:asciiTheme="minorHAnsi" w:hAnsiTheme="minorHAnsi"/>
          <w:sz w:val="24"/>
        </w:rPr>
        <w:t xml:space="preserve">proceso de </w:t>
      </w:r>
      <w:r w:rsidR="00D23B6E" w:rsidRPr="00D23B6E">
        <w:rPr>
          <w:rFonts w:asciiTheme="minorHAnsi" w:hAnsiTheme="minorHAnsi"/>
          <w:sz w:val="24"/>
        </w:rPr>
        <w:t>control de cambios</w:t>
      </w:r>
      <w:r w:rsidR="004859D0">
        <w:rPr>
          <w:rFonts w:asciiTheme="minorHAnsi" w:hAnsiTheme="minorHAnsi"/>
          <w:sz w:val="24"/>
        </w:rPr>
        <w:t>.</w:t>
      </w:r>
    </w:p>
    <w:p w:rsidR="00D23B6E" w:rsidRDefault="00D23B6E" w:rsidP="009641AA"/>
    <w:p w:rsidR="00B62870" w:rsidRDefault="00B62870" w:rsidP="009641AA">
      <w:r>
        <w:rPr>
          <w:noProof/>
        </w:rPr>
        <w:drawing>
          <wp:inline distT="0" distB="0" distL="0" distR="0" wp14:anchorId="3AD3FD5F" wp14:editId="070392C1">
            <wp:extent cx="4692770" cy="2700068"/>
            <wp:effectExtent l="190500" t="190500" r="184150" b="1955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3738"/>
                    <a:stretch/>
                  </pic:blipFill>
                  <pic:spPr bwMode="auto">
                    <a:xfrm>
                      <a:off x="0" y="0"/>
                      <a:ext cx="4692687" cy="2700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3B6E" w:rsidRPr="00CF75A1" w:rsidRDefault="00CF75A1" w:rsidP="00CF75A1">
      <w:pPr>
        <w:jc w:val="center"/>
        <w:rPr>
          <w:rFonts w:asciiTheme="minorHAnsi" w:hAnsiTheme="minorHAnsi"/>
          <w:sz w:val="18"/>
        </w:rPr>
      </w:pPr>
      <w:r w:rsidRPr="00CF75A1">
        <w:rPr>
          <w:rFonts w:asciiTheme="minorHAnsi" w:hAnsiTheme="minorHAnsi"/>
          <w:sz w:val="18"/>
        </w:rPr>
        <w:t xml:space="preserve">Imagen 1: Procedimiento </w:t>
      </w:r>
      <w:r w:rsidR="0017188A">
        <w:rPr>
          <w:rFonts w:asciiTheme="minorHAnsi" w:hAnsiTheme="minorHAnsi"/>
          <w:sz w:val="18"/>
        </w:rPr>
        <w:t xml:space="preserve">general </w:t>
      </w:r>
      <w:r w:rsidRPr="00CF75A1">
        <w:rPr>
          <w:rFonts w:asciiTheme="minorHAnsi" w:hAnsiTheme="minorHAnsi"/>
          <w:sz w:val="18"/>
        </w:rPr>
        <w:t>de control de cambios</w:t>
      </w:r>
    </w:p>
    <w:p w:rsidR="00D23B6E" w:rsidRDefault="00D23B6E" w:rsidP="009641AA"/>
    <w:p w:rsidR="00D23B6E" w:rsidRDefault="00D23B6E" w:rsidP="009641AA"/>
    <w:p w:rsidR="0017188A" w:rsidRPr="00D23B6E" w:rsidRDefault="0017188A" w:rsidP="0017188A">
      <w:p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</w:t>
      </w:r>
      <w:r w:rsidRPr="00B62870">
        <w:rPr>
          <w:rFonts w:asciiTheme="minorHAnsi" w:hAnsiTheme="minorHAnsi"/>
          <w:i/>
          <w:sz w:val="24"/>
        </w:rPr>
        <w:t xml:space="preserve">imagen </w:t>
      </w:r>
      <w:r>
        <w:rPr>
          <w:rFonts w:asciiTheme="minorHAnsi" w:hAnsiTheme="minorHAnsi"/>
          <w:i/>
          <w:sz w:val="24"/>
        </w:rPr>
        <w:t>2</w:t>
      </w:r>
      <w:r>
        <w:rPr>
          <w:rFonts w:asciiTheme="minorHAnsi" w:hAnsiTheme="minorHAnsi"/>
          <w:sz w:val="24"/>
        </w:rPr>
        <w:t xml:space="preserve"> presenta el diagrama de</w:t>
      </w:r>
      <w:r w:rsidRPr="00D23B6E">
        <w:rPr>
          <w:rFonts w:asciiTheme="minorHAnsi" w:hAnsiTheme="minorHAnsi"/>
          <w:sz w:val="24"/>
        </w:rPr>
        <w:t xml:space="preserve">l </w:t>
      </w:r>
      <w:r>
        <w:rPr>
          <w:rFonts w:asciiTheme="minorHAnsi" w:hAnsiTheme="minorHAnsi"/>
          <w:sz w:val="24"/>
        </w:rPr>
        <w:t>proceso</w:t>
      </w:r>
      <w:r w:rsidR="00FA2423">
        <w:rPr>
          <w:rFonts w:asciiTheme="minorHAnsi" w:hAnsiTheme="minorHAnsi"/>
          <w:sz w:val="24"/>
        </w:rPr>
        <w:t xml:space="preserve"> a nivel de código fuente y documentación de usuario</w:t>
      </w:r>
      <w:r>
        <w:rPr>
          <w:rFonts w:asciiTheme="minorHAnsi" w:hAnsiTheme="minorHAnsi"/>
          <w:sz w:val="24"/>
        </w:rPr>
        <w:t>.</w:t>
      </w:r>
    </w:p>
    <w:p w:rsidR="009641AA" w:rsidRDefault="009641AA" w:rsidP="009641AA"/>
    <w:p w:rsidR="0017188A" w:rsidRPr="00CF75A1" w:rsidRDefault="00B62870" w:rsidP="0017188A">
      <w:pPr>
        <w:jc w:val="center"/>
        <w:rPr>
          <w:rFonts w:asciiTheme="minorHAnsi" w:hAnsiTheme="minorHAnsi"/>
          <w:sz w:val="18"/>
        </w:rPr>
      </w:pPr>
      <w:r>
        <w:rPr>
          <w:noProof/>
        </w:rPr>
        <w:drawing>
          <wp:inline distT="0" distB="0" distL="0" distR="0" wp14:anchorId="5323EF50" wp14:editId="24A0C03B">
            <wp:extent cx="5388290" cy="2912165"/>
            <wp:effectExtent l="190500" t="190500" r="193675" b="1930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2276"/>
                    <a:stretch/>
                  </pic:blipFill>
                  <pic:spPr bwMode="auto">
                    <a:xfrm>
                      <a:off x="0" y="0"/>
                      <a:ext cx="5400040" cy="2918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188A" w:rsidRPr="0017188A">
        <w:rPr>
          <w:rFonts w:asciiTheme="minorHAnsi" w:hAnsiTheme="minorHAnsi"/>
          <w:sz w:val="18"/>
        </w:rPr>
        <w:t xml:space="preserve"> </w:t>
      </w:r>
      <w:r w:rsidR="0017188A" w:rsidRPr="00CF75A1">
        <w:rPr>
          <w:rFonts w:asciiTheme="minorHAnsi" w:hAnsiTheme="minorHAnsi"/>
          <w:sz w:val="18"/>
        </w:rPr>
        <w:t xml:space="preserve">Imagen </w:t>
      </w:r>
      <w:r w:rsidR="0017188A">
        <w:rPr>
          <w:rFonts w:asciiTheme="minorHAnsi" w:hAnsiTheme="minorHAnsi"/>
          <w:sz w:val="18"/>
        </w:rPr>
        <w:t>2</w:t>
      </w:r>
      <w:r w:rsidR="0017188A" w:rsidRPr="00CF75A1">
        <w:rPr>
          <w:rFonts w:asciiTheme="minorHAnsi" w:hAnsiTheme="minorHAnsi"/>
          <w:sz w:val="18"/>
        </w:rPr>
        <w:t xml:space="preserve">: Procedimiento </w:t>
      </w:r>
      <w:r w:rsidR="0017188A">
        <w:rPr>
          <w:rFonts w:asciiTheme="minorHAnsi" w:hAnsiTheme="minorHAnsi"/>
          <w:sz w:val="18"/>
        </w:rPr>
        <w:t xml:space="preserve">detallado </w:t>
      </w:r>
      <w:r w:rsidR="0017188A" w:rsidRPr="00CF75A1">
        <w:rPr>
          <w:rFonts w:asciiTheme="minorHAnsi" w:hAnsiTheme="minorHAnsi"/>
          <w:sz w:val="18"/>
        </w:rPr>
        <w:t>de</w:t>
      </w:r>
      <w:r w:rsidR="0017188A">
        <w:rPr>
          <w:rFonts w:asciiTheme="minorHAnsi" w:hAnsiTheme="minorHAnsi"/>
          <w:sz w:val="18"/>
        </w:rPr>
        <w:t>l</w:t>
      </w:r>
      <w:r w:rsidR="0017188A" w:rsidRPr="00CF75A1">
        <w:rPr>
          <w:rFonts w:asciiTheme="minorHAnsi" w:hAnsiTheme="minorHAnsi"/>
          <w:sz w:val="18"/>
        </w:rPr>
        <w:t xml:space="preserve"> control de cambios</w:t>
      </w:r>
    </w:p>
    <w:p w:rsidR="00A52F92" w:rsidRDefault="002E688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identifican las siguientes políticas y directrices: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168"/>
        <w:gridCol w:w="5476"/>
      </w:tblGrid>
      <w:tr w:rsidR="00331E72" w:rsidTr="0033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  <w:shd w:val="clear" w:color="auto" w:fill="95B3D7" w:themeFill="accent1" w:themeFillTint="99"/>
          </w:tcPr>
          <w:p w:rsidR="00331E72" w:rsidRDefault="00331E72" w:rsidP="00CE2BDC">
            <w:pPr>
              <w:pStyle w:val="MNormal"/>
              <w:rPr>
                <w:rFonts w:asciiTheme="minorHAnsi" w:hAnsiTheme="minorHAnsi"/>
                <w:sz w:val="24"/>
              </w:rPr>
            </w:pPr>
          </w:p>
        </w:tc>
        <w:tc>
          <w:tcPr>
            <w:tcW w:w="5476" w:type="dxa"/>
            <w:shd w:val="clear" w:color="auto" w:fill="95B3D7" w:themeFill="accent1" w:themeFillTint="99"/>
          </w:tcPr>
          <w:p w:rsidR="00331E72" w:rsidRDefault="00331E72" w:rsidP="00CE2BDC">
            <w:pPr>
              <w:pStyle w:val="M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POLÍTICA / DIRECTIVAS</w:t>
            </w: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Configuración de código fuente y documentación de usuario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Trabajar la rama como un todo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Registrar buenos comentarios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Realizar </w:t>
            </w:r>
            <w:proofErr w:type="spellStart"/>
            <w:r>
              <w:rPr>
                <w:rFonts w:asciiTheme="minorHAnsi" w:hAnsiTheme="minorHAnsi"/>
                <w:sz w:val="24"/>
              </w:rPr>
              <w:t>commits</w:t>
            </w:r>
            <w:proofErr w:type="spellEnd"/>
            <w:r>
              <w:rPr>
                <w:rFonts w:asciiTheme="minorHAnsi" w:hAnsiTheme="minorHAnsi"/>
                <w:sz w:val="24"/>
              </w:rPr>
              <w:t xml:space="preserve"> frecuentes para hacer visible los cambios.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Minimizar los conflictos en la integración de las ramas.</w:t>
            </w:r>
          </w:p>
          <w:p w:rsidR="00331E72" w:rsidRDefault="00331E72" w:rsidP="00331E72">
            <w:pPr>
              <w:pStyle w:val="MNormal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Repositorio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documentos para inspección y revisión continua se mantienen en la colección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de calidad revisados y aprobados deben ser almacenados en la carpeta respectiva al cliente en formato </w:t>
            </w:r>
            <w:proofErr w:type="spellStart"/>
            <w:r>
              <w:rPr>
                <w:rFonts w:asciiTheme="minorHAnsi" w:hAnsiTheme="minorHAnsi"/>
                <w:sz w:val="24"/>
              </w:rPr>
              <w:t>pdf</w:t>
            </w:r>
            <w:proofErr w:type="spellEnd"/>
            <w:r>
              <w:rPr>
                <w:rFonts w:asciiTheme="minorHAnsi" w:hAnsiTheme="minorHAnsi"/>
                <w:sz w:val="24"/>
              </w:rPr>
              <w:t>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Los documentos </w:t>
            </w:r>
            <w:proofErr w:type="gramStart"/>
            <w:r>
              <w:rPr>
                <w:rFonts w:asciiTheme="minorHAnsi" w:hAnsiTheme="minorHAnsi"/>
                <w:sz w:val="24"/>
              </w:rPr>
              <w:t>relacionadas</w:t>
            </w:r>
            <w:proofErr w:type="gramEnd"/>
            <w:r>
              <w:rPr>
                <w:rFonts w:asciiTheme="minorHAnsi" w:hAnsiTheme="minorHAnsi"/>
                <w:sz w:val="24"/>
              </w:rPr>
              <w:t xml:space="preserve"> al área de ingeniería y gestión de proyectos se almacenarán en la carpeta del proyecto.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 debe tener una rama por cada cliente para conservar copias de seguridad.</w:t>
            </w:r>
          </w:p>
          <w:p w:rsidR="00331E72" w:rsidRPr="00405BAD" w:rsidRDefault="00331E72" w:rsidP="00331E72">
            <w:pPr>
              <w:pStyle w:val="MNormal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  <w:tr w:rsidR="00331E72" w:rsidTr="00331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:rsidR="00331E72" w:rsidRPr="00516014" w:rsidRDefault="00331E72" w:rsidP="00CE2BDC">
            <w:pPr>
              <w:pStyle w:val="MNormal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Manejo de línea base</w:t>
            </w:r>
          </w:p>
        </w:tc>
        <w:tc>
          <w:tcPr>
            <w:tcW w:w="5476" w:type="dxa"/>
          </w:tcPr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Los defectos deben ser corregidos en ambiente de desarrollo.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autorizado es el tronco del cliente</w:t>
            </w:r>
          </w:p>
          <w:p w:rsidR="00331E72" w:rsidRDefault="00331E72" w:rsidP="00331E72">
            <w:pPr>
              <w:pStyle w:val="MNormal"/>
              <w:numPr>
                <w:ilvl w:val="0"/>
                <w:numId w:val="4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El reléase final para liberar a producción debe ser solicitado por el director del proyecto al líder de gestión y configuración.</w:t>
            </w:r>
          </w:p>
          <w:p w:rsidR="00331E72" w:rsidRDefault="00331E72" w:rsidP="00331E72">
            <w:pPr>
              <w:pStyle w:val="MNormal"/>
              <w:ind w:left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E23E96" w:rsidRDefault="00E23E96">
      <w:pPr>
        <w:rPr>
          <w:rFonts w:asciiTheme="minorHAnsi" w:hAnsiTheme="minorHAnsi" w:cs="Arial"/>
          <w:b/>
          <w:sz w:val="28"/>
        </w:rPr>
      </w:pPr>
      <w:bookmarkStart w:id="11" w:name="_Toc462437002"/>
      <w:r>
        <w:br w:type="page"/>
      </w:r>
    </w:p>
    <w:p w:rsidR="00A52F92" w:rsidRDefault="00A52F92" w:rsidP="00A52F92">
      <w:pPr>
        <w:pStyle w:val="Ttulo2"/>
        <w:numPr>
          <w:ilvl w:val="0"/>
          <w:numId w:val="0"/>
        </w:numPr>
      </w:pPr>
      <w:r>
        <w:lastRenderedPageBreak/>
        <w:t>2.4 Herramientas, entornos e infraestructura</w:t>
      </w:r>
      <w:bookmarkEnd w:id="11"/>
    </w:p>
    <w:p w:rsidR="00A52F92" w:rsidRDefault="008A3751" w:rsidP="00F9554E">
      <w:pPr>
        <w:pStyle w:val="MNormal"/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En </w:t>
      </w:r>
      <w:proofErr w:type="spellStart"/>
      <w:r>
        <w:rPr>
          <w:rFonts w:asciiTheme="minorHAnsi" w:hAnsiTheme="minorHAnsi"/>
          <w:sz w:val="24"/>
        </w:rPr>
        <w:t>FastHealth</w:t>
      </w:r>
      <w:proofErr w:type="spellEnd"/>
      <w:r>
        <w:rPr>
          <w:rFonts w:asciiTheme="minorHAnsi" w:hAnsiTheme="minorHAnsi"/>
          <w:sz w:val="24"/>
        </w:rPr>
        <w:t xml:space="preserve"> se utilizará: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Github</w:t>
      </w:r>
      <w:proofErr w:type="spellEnd"/>
      <w:r>
        <w:rPr>
          <w:rFonts w:asciiTheme="minorHAnsi" w:hAnsiTheme="minorHAnsi"/>
          <w:sz w:val="24"/>
        </w:rPr>
        <w:t>. Como herramienta para la gestión de versiones de las versiones del proyecto.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Microsoft office. Para elaborar toda la documentación vinculado a cada fase del proyecto.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Bizagi</w:t>
      </w:r>
      <w:proofErr w:type="spellEnd"/>
      <w:r>
        <w:rPr>
          <w:rFonts w:asciiTheme="minorHAnsi" w:hAnsiTheme="minorHAnsi"/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Modeler</w:t>
      </w:r>
      <w:proofErr w:type="spellEnd"/>
      <w:r>
        <w:rPr>
          <w:rFonts w:asciiTheme="minorHAnsi" w:hAnsiTheme="minorHAnsi"/>
          <w:sz w:val="24"/>
        </w:rPr>
        <w:t>.  Para elaborar diagramas de procesos.</w:t>
      </w:r>
    </w:p>
    <w:p w:rsidR="008A3751" w:rsidRDefault="008A3751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Microsoft Project. Para elaborar los diagramas </w:t>
      </w:r>
      <w:proofErr w:type="spellStart"/>
      <w:r>
        <w:rPr>
          <w:rFonts w:asciiTheme="minorHAnsi" w:hAnsiTheme="minorHAnsi"/>
          <w:sz w:val="24"/>
        </w:rPr>
        <w:t>Gant</w:t>
      </w:r>
      <w:proofErr w:type="spellEnd"/>
      <w:r>
        <w:rPr>
          <w:rFonts w:asciiTheme="minorHAnsi" w:hAnsiTheme="minorHAnsi"/>
          <w:sz w:val="24"/>
        </w:rPr>
        <w:t>.</w:t>
      </w:r>
    </w:p>
    <w:p w:rsidR="00E23E96" w:rsidRDefault="00E23E96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proofErr w:type="spellStart"/>
      <w:r>
        <w:rPr>
          <w:rFonts w:asciiTheme="minorHAnsi" w:hAnsiTheme="minorHAnsi"/>
          <w:sz w:val="24"/>
        </w:rPr>
        <w:t>MySQL</w:t>
      </w:r>
      <w:proofErr w:type="spellEnd"/>
      <w:r>
        <w:rPr>
          <w:rFonts w:asciiTheme="minorHAnsi" w:hAnsiTheme="minorHAnsi"/>
          <w:sz w:val="24"/>
        </w:rPr>
        <w:t>. Como manejador de base de datos</w:t>
      </w:r>
    </w:p>
    <w:p w:rsidR="00E23E96" w:rsidRDefault="00E23E96" w:rsidP="008A3751">
      <w:pPr>
        <w:pStyle w:val="MNormal"/>
        <w:numPr>
          <w:ilvl w:val="0"/>
          <w:numId w:val="49"/>
        </w:numPr>
        <w:spacing w:line="360" w:lineRule="auto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Java. Como </w:t>
      </w:r>
      <w:r w:rsidR="00892B75">
        <w:rPr>
          <w:rFonts w:asciiTheme="minorHAnsi" w:hAnsiTheme="minorHAnsi"/>
          <w:sz w:val="24"/>
        </w:rPr>
        <w:t>entorno</w:t>
      </w:r>
      <w:r>
        <w:rPr>
          <w:rFonts w:asciiTheme="minorHAnsi" w:hAnsiTheme="minorHAnsi"/>
          <w:sz w:val="24"/>
        </w:rPr>
        <w:t xml:space="preserve"> de desarrollo.</w:t>
      </w:r>
    </w:p>
    <w:p w:rsidR="0061749D" w:rsidRDefault="0061749D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2" w:name="_Toc462437003"/>
      <w:r>
        <w:t>2.5 Calendario</w:t>
      </w:r>
      <w:bookmarkEnd w:id="12"/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F9554E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>
      <w:pPr>
        <w:rPr>
          <w:rFonts w:asciiTheme="minorHAnsi" w:hAnsiTheme="minorHAnsi" w:cs="Arial"/>
          <w:b/>
          <w:sz w:val="28"/>
        </w:rPr>
      </w:pPr>
      <w:r>
        <w:rPr>
          <w:rFonts w:asciiTheme="minorHAnsi" w:hAnsiTheme="minorHAnsi"/>
          <w:b/>
          <w:sz w:val="28"/>
        </w:rPr>
        <w:br w:type="page"/>
      </w:r>
    </w:p>
    <w:p w:rsidR="00A52F92" w:rsidRDefault="00A52F92" w:rsidP="00A52F92">
      <w:pPr>
        <w:pStyle w:val="MTema1"/>
        <w:numPr>
          <w:ilvl w:val="0"/>
          <w:numId w:val="9"/>
        </w:numPr>
        <w:rPr>
          <w:rFonts w:asciiTheme="minorHAnsi" w:hAnsiTheme="minorHAnsi"/>
          <w:sz w:val="32"/>
        </w:rPr>
      </w:pPr>
      <w:bookmarkStart w:id="13" w:name="_Toc462437004"/>
      <w:r>
        <w:rPr>
          <w:rFonts w:asciiTheme="minorHAnsi" w:hAnsiTheme="minorHAnsi"/>
          <w:sz w:val="32"/>
        </w:rPr>
        <w:lastRenderedPageBreak/>
        <w:t>Actividades de la SCM</w:t>
      </w:r>
      <w:bookmarkEnd w:id="13"/>
    </w:p>
    <w:p w:rsidR="00A52F92" w:rsidRDefault="00A52F92" w:rsidP="00A52F92">
      <w:pPr>
        <w:pStyle w:val="Ttulo2"/>
        <w:numPr>
          <w:ilvl w:val="0"/>
          <w:numId w:val="0"/>
        </w:numPr>
      </w:pPr>
    </w:p>
    <w:p w:rsidR="00A52F92" w:rsidRDefault="00A52F92" w:rsidP="00516E87">
      <w:pPr>
        <w:pStyle w:val="Ttulo2"/>
        <w:numPr>
          <w:ilvl w:val="0"/>
          <w:numId w:val="0"/>
        </w:numPr>
      </w:pPr>
      <w:bookmarkStart w:id="14" w:name="_Toc462437005"/>
      <w:r>
        <w:t>3.1 Identificación</w:t>
      </w:r>
      <w:bookmarkEnd w:id="14"/>
    </w:p>
    <w:p w:rsidR="00C12589" w:rsidRPr="001827B8" w:rsidRDefault="00C12589" w:rsidP="00C12589">
      <w:pPr>
        <w:rPr>
          <w:b/>
        </w:rPr>
      </w:pPr>
      <w:r w:rsidRPr="001827B8">
        <w:rPr>
          <w:b/>
        </w:rPr>
        <w:t xml:space="preserve">3.1.1 Identificación de los </w:t>
      </w:r>
      <w:proofErr w:type="spellStart"/>
      <w:r w:rsidRPr="001827B8">
        <w:rPr>
          <w:b/>
        </w:rPr>
        <w:t>Items</w:t>
      </w:r>
      <w:proofErr w:type="spellEnd"/>
      <w:r w:rsidRPr="001827B8">
        <w:rPr>
          <w:b/>
        </w:rPr>
        <w:t xml:space="preserve"> de la Configuración (CI)</w:t>
      </w:r>
    </w:p>
    <w:p w:rsidR="00C12589" w:rsidRPr="00C12589" w:rsidRDefault="00C12589" w:rsidP="00C12589"/>
    <w:tbl>
      <w:tblPr>
        <w:tblStyle w:val="Tabladecuadrcula6concolores-nfasis1"/>
        <w:tblW w:w="8964" w:type="dxa"/>
        <w:tblLook w:val="04A0" w:firstRow="1" w:lastRow="0" w:firstColumn="1" w:lastColumn="0" w:noHBand="0" w:noVBand="1"/>
      </w:tblPr>
      <w:tblGrid>
        <w:gridCol w:w="1526"/>
        <w:gridCol w:w="3544"/>
        <w:gridCol w:w="1523"/>
        <w:gridCol w:w="1299"/>
        <w:gridCol w:w="1072"/>
      </w:tblGrid>
      <w:tr w:rsidR="00541636" w:rsidTr="00FA5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D45A61" w:rsidRDefault="00516E87" w:rsidP="00516E87">
            <w:pPr>
              <w:rPr>
                <w:color w:val="auto"/>
              </w:rPr>
            </w:pPr>
            <w:r w:rsidRPr="00D45A61">
              <w:rPr>
                <w:color w:val="auto"/>
              </w:rPr>
              <w:t xml:space="preserve">Tipo </w:t>
            </w:r>
          </w:p>
          <w:p w:rsidR="00516E87" w:rsidRPr="00D45A61" w:rsidRDefault="00541636" w:rsidP="00516E87">
            <w:pPr>
              <w:rPr>
                <w:color w:val="auto"/>
              </w:rPr>
            </w:pPr>
            <w:r>
              <w:rPr>
                <w:color w:val="auto"/>
              </w:rPr>
              <w:t>(E=</w:t>
            </w:r>
            <w:r w:rsidR="00516E87" w:rsidRPr="00D45A61">
              <w:rPr>
                <w:color w:val="auto"/>
              </w:rPr>
              <w:t>Evolución F=Fuente S=Soporte)</w:t>
            </w:r>
          </w:p>
        </w:tc>
        <w:tc>
          <w:tcPr>
            <w:tcW w:w="3544" w:type="dxa"/>
          </w:tcPr>
          <w:p w:rsidR="00516E87" w:rsidRPr="00D45A61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5A61">
              <w:rPr>
                <w:color w:val="auto"/>
              </w:rPr>
              <w:t xml:space="preserve">Nombre del </w:t>
            </w:r>
            <w:proofErr w:type="spellStart"/>
            <w:r w:rsidRPr="00D45A61">
              <w:rPr>
                <w:color w:val="auto"/>
              </w:rPr>
              <w:t>Item</w:t>
            </w:r>
            <w:proofErr w:type="spellEnd"/>
            <w:r w:rsidRPr="00D45A61">
              <w:rPr>
                <w:color w:val="auto"/>
              </w:rPr>
              <w:t xml:space="preserve"> (CI)</w:t>
            </w:r>
          </w:p>
        </w:tc>
        <w:tc>
          <w:tcPr>
            <w:tcW w:w="1523" w:type="dxa"/>
          </w:tcPr>
          <w:p w:rsidR="00516E87" w:rsidRPr="00D45A61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5A61">
              <w:rPr>
                <w:color w:val="auto"/>
              </w:rPr>
              <w:t xml:space="preserve">Fuente </w:t>
            </w:r>
          </w:p>
          <w:p w:rsidR="00516E87" w:rsidRPr="00D45A61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5A61">
              <w:rPr>
                <w:color w:val="auto"/>
              </w:rPr>
              <w:t xml:space="preserve">(E= Empresa </w:t>
            </w:r>
          </w:p>
          <w:p w:rsidR="00516E87" w:rsidRPr="00D45A61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5A61">
              <w:rPr>
                <w:color w:val="auto"/>
              </w:rPr>
              <w:t xml:space="preserve">P= Proyecto </w:t>
            </w:r>
          </w:p>
          <w:p w:rsidR="00516E87" w:rsidRPr="00D45A61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5A61">
              <w:rPr>
                <w:color w:val="auto"/>
              </w:rPr>
              <w:t>C= Cliente V=Proveedor)</w:t>
            </w:r>
          </w:p>
        </w:tc>
        <w:tc>
          <w:tcPr>
            <w:tcW w:w="1299" w:type="dxa"/>
          </w:tcPr>
          <w:p w:rsidR="00516E87" w:rsidRPr="00D45A61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5A61">
              <w:rPr>
                <w:color w:val="auto"/>
              </w:rPr>
              <w:t>Extensión</w:t>
            </w:r>
          </w:p>
        </w:tc>
        <w:tc>
          <w:tcPr>
            <w:tcW w:w="1072" w:type="dxa"/>
          </w:tcPr>
          <w:p w:rsidR="00516E87" w:rsidRPr="00D45A61" w:rsidRDefault="00516E87" w:rsidP="00516E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5A61">
              <w:rPr>
                <w:color w:val="auto"/>
              </w:rPr>
              <w:t>Proyecto</w:t>
            </w:r>
          </w:p>
        </w:tc>
      </w:tr>
      <w:tr w:rsidR="00AF4718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541636" w:rsidRDefault="00541636" w:rsidP="00516E87">
            <w:pPr>
              <w:rPr>
                <w:color w:val="auto"/>
              </w:rPr>
            </w:pPr>
            <w:r w:rsidRPr="00541636">
              <w:rPr>
                <w:color w:val="auto"/>
              </w:rPr>
              <w:t>E</w:t>
            </w:r>
          </w:p>
        </w:tc>
        <w:tc>
          <w:tcPr>
            <w:tcW w:w="3544" w:type="dxa"/>
          </w:tcPr>
          <w:p w:rsidR="00516E87" w:rsidRPr="00541636" w:rsidRDefault="00FA5457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Plan de G</w:t>
            </w:r>
            <w:r w:rsidR="00541636" w:rsidRPr="00541636">
              <w:rPr>
                <w:color w:val="auto"/>
              </w:rPr>
              <w:t xml:space="preserve">estión </w:t>
            </w:r>
            <w:r w:rsidR="00541636">
              <w:rPr>
                <w:color w:val="auto"/>
              </w:rPr>
              <w:t>d</w:t>
            </w:r>
            <w:r w:rsidR="00541636" w:rsidRPr="00541636">
              <w:rPr>
                <w:color w:val="auto"/>
              </w:rPr>
              <w:t>e</w:t>
            </w:r>
            <w:r w:rsidR="00541636">
              <w:rPr>
                <w:color w:val="auto"/>
              </w:rPr>
              <w:t xml:space="preserve"> </w:t>
            </w:r>
            <w:r w:rsidR="00541636" w:rsidRPr="00541636">
              <w:rPr>
                <w:color w:val="auto"/>
              </w:rPr>
              <w:t xml:space="preserve">la </w:t>
            </w:r>
            <w:r>
              <w:rPr>
                <w:color w:val="auto"/>
              </w:rPr>
              <w:t>C</w:t>
            </w:r>
            <w:r w:rsidR="00541636" w:rsidRPr="00541636">
              <w:rPr>
                <w:color w:val="auto"/>
              </w:rPr>
              <w:t>onfiguración</w:t>
            </w:r>
          </w:p>
        </w:tc>
        <w:tc>
          <w:tcPr>
            <w:tcW w:w="1523" w:type="dxa"/>
          </w:tcPr>
          <w:p w:rsidR="00516E87" w:rsidRPr="00541636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41636">
              <w:rPr>
                <w:color w:val="auto"/>
              </w:rPr>
              <w:t xml:space="preserve">E </w:t>
            </w:r>
          </w:p>
        </w:tc>
        <w:tc>
          <w:tcPr>
            <w:tcW w:w="1299" w:type="dxa"/>
          </w:tcPr>
          <w:p w:rsidR="00516E87" w:rsidRPr="00541636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41636">
              <w:rPr>
                <w:color w:val="auto"/>
              </w:rPr>
              <w:t>DOC</w:t>
            </w:r>
          </w:p>
        </w:tc>
        <w:tc>
          <w:tcPr>
            <w:tcW w:w="1072" w:type="dxa"/>
          </w:tcPr>
          <w:p w:rsidR="00516E87" w:rsidRPr="00541636" w:rsidRDefault="00516E87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541636" w:rsidTr="00FA5457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541636" w:rsidRDefault="00541636" w:rsidP="00516E87">
            <w:pPr>
              <w:rPr>
                <w:color w:val="auto"/>
              </w:rPr>
            </w:pPr>
            <w:r w:rsidRPr="00541636">
              <w:rPr>
                <w:color w:val="auto"/>
              </w:rPr>
              <w:t>F</w:t>
            </w:r>
          </w:p>
        </w:tc>
        <w:tc>
          <w:tcPr>
            <w:tcW w:w="3544" w:type="dxa"/>
          </w:tcPr>
          <w:p w:rsidR="00516E87" w:rsidRPr="00541636" w:rsidRDefault="00FA5457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Pantalla de registros de V</w:t>
            </w:r>
            <w:r w:rsidR="00541636" w:rsidRPr="00541636">
              <w:rPr>
                <w:color w:val="auto"/>
              </w:rPr>
              <w:t>acunas</w:t>
            </w:r>
          </w:p>
        </w:tc>
        <w:tc>
          <w:tcPr>
            <w:tcW w:w="1523" w:type="dxa"/>
          </w:tcPr>
          <w:p w:rsidR="00516E87" w:rsidRPr="00541636" w:rsidRDefault="00541636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41636">
              <w:rPr>
                <w:color w:val="auto"/>
              </w:rPr>
              <w:t>P</w:t>
            </w:r>
          </w:p>
        </w:tc>
        <w:tc>
          <w:tcPr>
            <w:tcW w:w="1299" w:type="dxa"/>
          </w:tcPr>
          <w:p w:rsidR="00516E87" w:rsidRPr="00541636" w:rsidRDefault="00541636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41636">
              <w:rPr>
                <w:color w:val="auto"/>
              </w:rPr>
              <w:t>JSP</w:t>
            </w:r>
          </w:p>
        </w:tc>
        <w:tc>
          <w:tcPr>
            <w:tcW w:w="1072" w:type="dxa"/>
          </w:tcPr>
          <w:p w:rsidR="00516E87" w:rsidRPr="00541636" w:rsidRDefault="00541636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41636">
              <w:rPr>
                <w:color w:val="auto"/>
              </w:rPr>
              <w:t>SGV</w:t>
            </w:r>
          </w:p>
        </w:tc>
      </w:tr>
      <w:tr w:rsidR="00AF4718" w:rsidTr="00FA5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541636" w:rsidRDefault="00541636" w:rsidP="00516E87">
            <w:pPr>
              <w:rPr>
                <w:color w:val="auto"/>
              </w:rPr>
            </w:pPr>
            <w:r w:rsidRPr="00541636">
              <w:rPr>
                <w:color w:val="auto"/>
              </w:rPr>
              <w:t>F</w:t>
            </w:r>
          </w:p>
        </w:tc>
        <w:tc>
          <w:tcPr>
            <w:tcW w:w="3544" w:type="dxa"/>
          </w:tcPr>
          <w:p w:rsidR="00516E87" w:rsidRPr="00541636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41636">
              <w:rPr>
                <w:color w:val="auto"/>
              </w:rPr>
              <w:t xml:space="preserve">Reporte </w:t>
            </w:r>
            <w:r w:rsidR="00FA5457">
              <w:rPr>
                <w:color w:val="auto"/>
              </w:rPr>
              <w:t>de Inventario de V</w:t>
            </w:r>
            <w:r w:rsidRPr="00541636">
              <w:rPr>
                <w:color w:val="auto"/>
              </w:rPr>
              <w:t>acunas</w:t>
            </w:r>
          </w:p>
        </w:tc>
        <w:tc>
          <w:tcPr>
            <w:tcW w:w="1523" w:type="dxa"/>
          </w:tcPr>
          <w:p w:rsidR="00516E87" w:rsidRPr="00541636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41636">
              <w:rPr>
                <w:color w:val="auto"/>
              </w:rPr>
              <w:t>P</w:t>
            </w:r>
          </w:p>
        </w:tc>
        <w:tc>
          <w:tcPr>
            <w:tcW w:w="1299" w:type="dxa"/>
          </w:tcPr>
          <w:p w:rsidR="00516E87" w:rsidRPr="00541636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41636">
              <w:rPr>
                <w:color w:val="auto"/>
              </w:rPr>
              <w:t>PDF</w:t>
            </w:r>
          </w:p>
        </w:tc>
        <w:tc>
          <w:tcPr>
            <w:tcW w:w="1072" w:type="dxa"/>
          </w:tcPr>
          <w:p w:rsidR="00516E87" w:rsidRPr="00541636" w:rsidRDefault="00541636" w:rsidP="00516E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541636">
              <w:rPr>
                <w:color w:val="auto"/>
              </w:rPr>
              <w:t>SGV</w:t>
            </w:r>
          </w:p>
        </w:tc>
      </w:tr>
      <w:tr w:rsidR="00541636" w:rsidTr="00FA545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16E87" w:rsidRPr="00541636" w:rsidRDefault="006407C8" w:rsidP="00516E87">
            <w:pPr>
              <w:rPr>
                <w:color w:val="auto"/>
              </w:rPr>
            </w:pPr>
            <w:r>
              <w:rPr>
                <w:color w:val="auto"/>
              </w:rPr>
              <w:t>F</w:t>
            </w:r>
          </w:p>
        </w:tc>
        <w:tc>
          <w:tcPr>
            <w:tcW w:w="3544" w:type="dxa"/>
          </w:tcPr>
          <w:p w:rsidR="00516E87" w:rsidRPr="00541636" w:rsidRDefault="006407C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407C8">
              <w:rPr>
                <w:color w:val="auto"/>
              </w:rPr>
              <w:t>Informe de Situación del Proyecto</w:t>
            </w:r>
          </w:p>
        </w:tc>
        <w:tc>
          <w:tcPr>
            <w:tcW w:w="1523" w:type="dxa"/>
          </w:tcPr>
          <w:p w:rsidR="00516E87" w:rsidRPr="00541636" w:rsidRDefault="006407C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</w:t>
            </w:r>
          </w:p>
        </w:tc>
        <w:tc>
          <w:tcPr>
            <w:tcW w:w="1299" w:type="dxa"/>
          </w:tcPr>
          <w:p w:rsidR="00516E87" w:rsidRPr="00541636" w:rsidRDefault="006407C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PDF</w:t>
            </w:r>
          </w:p>
        </w:tc>
        <w:tc>
          <w:tcPr>
            <w:tcW w:w="1072" w:type="dxa"/>
          </w:tcPr>
          <w:p w:rsidR="00516E87" w:rsidRPr="00541636" w:rsidRDefault="006407C8" w:rsidP="00516E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541636">
              <w:rPr>
                <w:color w:val="auto"/>
              </w:rPr>
              <w:t>SGV</w:t>
            </w:r>
          </w:p>
        </w:tc>
      </w:tr>
    </w:tbl>
    <w:p w:rsidR="00516E87" w:rsidRDefault="00516E87" w:rsidP="00516E87"/>
    <w:p w:rsidR="00516E87" w:rsidRPr="001827B8" w:rsidRDefault="00D45A61" w:rsidP="00516E87">
      <w:pPr>
        <w:rPr>
          <w:b/>
        </w:rPr>
      </w:pPr>
      <w:r w:rsidRPr="001827B8">
        <w:rPr>
          <w:b/>
        </w:rPr>
        <w:t>3.1.2 Definición de la Nomenclatura</w:t>
      </w:r>
    </w:p>
    <w:p w:rsidR="00D45A61" w:rsidRDefault="00D45A61" w:rsidP="00516E87"/>
    <w:tbl>
      <w:tblPr>
        <w:tblStyle w:val="Tabladecuadrcula6concolores-nfasis1"/>
        <w:tblW w:w="8941" w:type="dxa"/>
        <w:tblLook w:val="04A0" w:firstRow="1" w:lastRow="0" w:firstColumn="1" w:lastColumn="0" w:noHBand="0" w:noVBand="1"/>
      </w:tblPr>
      <w:tblGrid>
        <w:gridCol w:w="1550"/>
        <w:gridCol w:w="5220"/>
        <w:gridCol w:w="2171"/>
      </w:tblGrid>
      <w:tr w:rsidR="00D45A61" w:rsidTr="002B5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45A61" w:rsidRPr="00D45A61" w:rsidRDefault="00D45A61" w:rsidP="001671E6">
            <w:pPr>
              <w:rPr>
                <w:color w:val="auto"/>
              </w:rPr>
            </w:pPr>
            <w:r w:rsidRPr="00D45A61">
              <w:rPr>
                <w:color w:val="auto"/>
              </w:rPr>
              <w:t>Nomenclatura</w:t>
            </w:r>
          </w:p>
        </w:tc>
        <w:tc>
          <w:tcPr>
            <w:tcW w:w="5220" w:type="dxa"/>
          </w:tcPr>
          <w:p w:rsidR="00D45A61" w:rsidRPr="00D45A61" w:rsidRDefault="00D45A61" w:rsidP="00167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5A61">
              <w:rPr>
                <w:color w:val="auto"/>
              </w:rPr>
              <w:t>Entregable</w:t>
            </w:r>
          </w:p>
        </w:tc>
        <w:tc>
          <w:tcPr>
            <w:tcW w:w="2171" w:type="dxa"/>
          </w:tcPr>
          <w:p w:rsidR="00D45A61" w:rsidRPr="00D45A61" w:rsidRDefault="00D45A61" w:rsidP="00167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D45A61">
              <w:rPr>
                <w:color w:val="auto"/>
              </w:rPr>
              <w:t>Tipo</w:t>
            </w:r>
          </w:p>
        </w:tc>
      </w:tr>
      <w:tr w:rsidR="00D45A61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45A61" w:rsidRPr="002B5170" w:rsidRDefault="008D735D" w:rsidP="001671E6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AN</w:t>
            </w:r>
            <w:r w:rsidR="002B5170">
              <w:rPr>
                <w:b w:val="0"/>
                <w:bCs w:val="0"/>
                <w:color w:val="auto"/>
              </w:rPr>
              <w:t>_</w:t>
            </w:r>
            <w:r w:rsidR="00541636" w:rsidRPr="002B5170">
              <w:rPr>
                <w:b w:val="0"/>
                <w:bCs w:val="0"/>
                <w:color w:val="auto"/>
              </w:rPr>
              <w:t>DER</w:t>
            </w:r>
          </w:p>
        </w:tc>
        <w:tc>
          <w:tcPr>
            <w:tcW w:w="5220" w:type="dxa"/>
          </w:tcPr>
          <w:p w:rsidR="00D45A61" w:rsidRPr="002B5170" w:rsidRDefault="00541636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B5170">
              <w:rPr>
                <w:color w:val="auto"/>
              </w:rPr>
              <w:t>Documento de Especificación de Requisitos</w:t>
            </w:r>
          </w:p>
        </w:tc>
        <w:tc>
          <w:tcPr>
            <w:tcW w:w="2171" w:type="dxa"/>
          </w:tcPr>
          <w:p w:rsidR="00D45A61" w:rsidRPr="002B5170" w:rsidRDefault="00541636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B5170">
              <w:rPr>
                <w:color w:val="auto"/>
              </w:rPr>
              <w:t xml:space="preserve">Análisis </w:t>
            </w:r>
          </w:p>
        </w:tc>
      </w:tr>
      <w:tr w:rsidR="00D45A61" w:rsidTr="002B5170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45A61" w:rsidRPr="002B5170" w:rsidRDefault="008D735D" w:rsidP="001671E6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AN</w:t>
            </w:r>
            <w:r w:rsidR="002B5170">
              <w:rPr>
                <w:b w:val="0"/>
                <w:bCs w:val="0"/>
                <w:color w:val="auto"/>
              </w:rPr>
              <w:t>_</w:t>
            </w:r>
            <w:r w:rsidR="00541636" w:rsidRPr="002B5170">
              <w:rPr>
                <w:b w:val="0"/>
                <w:bCs w:val="0"/>
                <w:color w:val="auto"/>
              </w:rPr>
              <w:t>MAN</w:t>
            </w:r>
          </w:p>
        </w:tc>
        <w:tc>
          <w:tcPr>
            <w:tcW w:w="5220" w:type="dxa"/>
          </w:tcPr>
          <w:p w:rsidR="00D45A61" w:rsidRPr="002B5170" w:rsidRDefault="00541636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5170">
              <w:rPr>
                <w:color w:val="auto"/>
              </w:rPr>
              <w:t>Modelo de Análisis</w:t>
            </w:r>
          </w:p>
        </w:tc>
        <w:tc>
          <w:tcPr>
            <w:tcW w:w="2171" w:type="dxa"/>
          </w:tcPr>
          <w:p w:rsidR="00D45A61" w:rsidRPr="002B5170" w:rsidRDefault="00541636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5170">
              <w:rPr>
                <w:color w:val="auto"/>
              </w:rPr>
              <w:t>Análisis</w:t>
            </w:r>
          </w:p>
        </w:tc>
      </w:tr>
      <w:tr w:rsidR="00D45A61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45A61" w:rsidRPr="002B5170" w:rsidRDefault="008D735D" w:rsidP="001671E6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DS</w:t>
            </w:r>
            <w:r w:rsidR="002B5170">
              <w:rPr>
                <w:b w:val="0"/>
                <w:bCs w:val="0"/>
                <w:color w:val="auto"/>
              </w:rPr>
              <w:t>_</w:t>
            </w:r>
            <w:r w:rsidR="00541636" w:rsidRPr="002B5170">
              <w:rPr>
                <w:b w:val="0"/>
                <w:bCs w:val="0"/>
                <w:color w:val="auto"/>
              </w:rPr>
              <w:t>DIS</w:t>
            </w:r>
          </w:p>
        </w:tc>
        <w:tc>
          <w:tcPr>
            <w:tcW w:w="5220" w:type="dxa"/>
          </w:tcPr>
          <w:p w:rsidR="00D45A61" w:rsidRPr="002B5170" w:rsidRDefault="00541636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B5170">
              <w:rPr>
                <w:color w:val="auto"/>
              </w:rPr>
              <w:t>Modelo de Diseño</w:t>
            </w:r>
          </w:p>
        </w:tc>
        <w:tc>
          <w:tcPr>
            <w:tcW w:w="2171" w:type="dxa"/>
          </w:tcPr>
          <w:p w:rsidR="00D45A61" w:rsidRPr="002B5170" w:rsidRDefault="00541636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2B5170">
              <w:rPr>
                <w:color w:val="auto"/>
              </w:rPr>
              <w:t>Diseño</w:t>
            </w:r>
          </w:p>
        </w:tc>
      </w:tr>
      <w:tr w:rsidR="00D45A61" w:rsidTr="002B517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D45A61" w:rsidRPr="002B5170" w:rsidRDefault="008D735D" w:rsidP="001671E6">
            <w:p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IM</w:t>
            </w:r>
            <w:r w:rsidR="002B5170">
              <w:rPr>
                <w:b w:val="0"/>
                <w:bCs w:val="0"/>
                <w:color w:val="auto"/>
              </w:rPr>
              <w:t>_</w:t>
            </w:r>
            <w:r w:rsidR="00541636" w:rsidRPr="002B5170">
              <w:rPr>
                <w:b w:val="0"/>
                <w:bCs w:val="0"/>
                <w:color w:val="auto"/>
              </w:rPr>
              <w:t>PIN</w:t>
            </w:r>
          </w:p>
        </w:tc>
        <w:tc>
          <w:tcPr>
            <w:tcW w:w="5220" w:type="dxa"/>
          </w:tcPr>
          <w:p w:rsidR="00D45A61" w:rsidRPr="002B5170" w:rsidRDefault="00541636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5170">
              <w:rPr>
                <w:color w:val="auto"/>
              </w:rPr>
              <w:t>Plan de Integración</w:t>
            </w:r>
          </w:p>
        </w:tc>
        <w:tc>
          <w:tcPr>
            <w:tcW w:w="2171" w:type="dxa"/>
          </w:tcPr>
          <w:p w:rsidR="00D45A61" w:rsidRPr="002B5170" w:rsidRDefault="00541636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2B5170">
              <w:rPr>
                <w:color w:val="auto"/>
              </w:rPr>
              <w:t>Implementación</w:t>
            </w:r>
          </w:p>
        </w:tc>
      </w:tr>
      <w:tr w:rsidR="005C5391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C5391" w:rsidRPr="002B5170" w:rsidRDefault="008D735D" w:rsidP="005C5391">
            <w:r>
              <w:rPr>
                <w:b w:val="0"/>
                <w:bCs w:val="0"/>
                <w:color w:val="auto"/>
              </w:rPr>
              <w:t>RQ</w:t>
            </w:r>
            <w:r w:rsidR="005C5391">
              <w:rPr>
                <w:b w:val="0"/>
                <w:bCs w:val="0"/>
                <w:color w:val="auto"/>
              </w:rPr>
              <w:t>_</w:t>
            </w:r>
            <w:r w:rsidR="005C5391">
              <w:rPr>
                <w:b w:val="0"/>
                <w:bCs w:val="0"/>
                <w:color w:val="auto"/>
              </w:rPr>
              <w:t>MCU</w:t>
            </w:r>
          </w:p>
        </w:tc>
        <w:tc>
          <w:tcPr>
            <w:tcW w:w="5220" w:type="dxa"/>
          </w:tcPr>
          <w:p w:rsidR="005C5391" w:rsidRPr="002B5170" w:rsidRDefault="005C5391" w:rsidP="005C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391">
              <w:rPr>
                <w:color w:val="auto"/>
              </w:rPr>
              <w:t>Modelo de Casos de Uso</w:t>
            </w:r>
          </w:p>
        </w:tc>
        <w:tc>
          <w:tcPr>
            <w:tcW w:w="2171" w:type="dxa"/>
          </w:tcPr>
          <w:p w:rsidR="005C5391" w:rsidRPr="002B5170" w:rsidRDefault="005C5391" w:rsidP="005C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Requerimientos</w:t>
            </w:r>
          </w:p>
        </w:tc>
      </w:tr>
      <w:tr w:rsidR="005C5391" w:rsidTr="002B517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C5391" w:rsidRPr="002B5170" w:rsidRDefault="008D735D" w:rsidP="005C5391">
            <w:r>
              <w:rPr>
                <w:b w:val="0"/>
                <w:bCs w:val="0"/>
                <w:color w:val="auto"/>
              </w:rPr>
              <w:t>RQ</w:t>
            </w:r>
            <w:r w:rsidR="005C5391">
              <w:rPr>
                <w:b w:val="0"/>
                <w:bCs w:val="0"/>
                <w:color w:val="auto"/>
              </w:rPr>
              <w:t>_</w:t>
            </w:r>
            <w:r w:rsidR="005C5391">
              <w:rPr>
                <w:b w:val="0"/>
                <w:bCs w:val="0"/>
                <w:color w:val="auto"/>
              </w:rPr>
              <w:t>DREQ</w:t>
            </w:r>
          </w:p>
        </w:tc>
        <w:tc>
          <w:tcPr>
            <w:tcW w:w="5220" w:type="dxa"/>
          </w:tcPr>
          <w:p w:rsidR="005C5391" w:rsidRPr="005C5391" w:rsidRDefault="005C5391" w:rsidP="005C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5391">
              <w:rPr>
                <w:color w:val="auto"/>
              </w:rPr>
              <w:t>Documento de Requerimientos</w:t>
            </w:r>
          </w:p>
        </w:tc>
        <w:tc>
          <w:tcPr>
            <w:tcW w:w="2171" w:type="dxa"/>
          </w:tcPr>
          <w:p w:rsidR="005C5391" w:rsidRPr="002B5170" w:rsidRDefault="005C5391" w:rsidP="005C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Requerimientos</w:t>
            </w:r>
          </w:p>
        </w:tc>
      </w:tr>
      <w:tr w:rsidR="005C5391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C5391" w:rsidRPr="002B5170" w:rsidRDefault="008D735D" w:rsidP="005C5391">
            <w:r>
              <w:rPr>
                <w:b w:val="0"/>
                <w:bCs w:val="0"/>
                <w:color w:val="auto"/>
              </w:rPr>
              <w:t>RQ</w:t>
            </w:r>
            <w:r w:rsidR="005C5391">
              <w:rPr>
                <w:b w:val="0"/>
                <w:bCs w:val="0"/>
                <w:color w:val="auto"/>
              </w:rPr>
              <w:t>_</w:t>
            </w:r>
            <w:r w:rsidR="005C5391">
              <w:rPr>
                <w:b w:val="0"/>
                <w:bCs w:val="0"/>
                <w:color w:val="auto"/>
              </w:rPr>
              <w:t>DVC</w:t>
            </w:r>
          </w:p>
        </w:tc>
        <w:tc>
          <w:tcPr>
            <w:tcW w:w="5220" w:type="dxa"/>
          </w:tcPr>
          <w:p w:rsidR="005C5391" w:rsidRPr="005C5391" w:rsidRDefault="005C5391" w:rsidP="005C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5391">
              <w:rPr>
                <w:color w:val="auto"/>
              </w:rPr>
              <w:t>Documento de validación con el Cliente</w:t>
            </w:r>
          </w:p>
        </w:tc>
        <w:tc>
          <w:tcPr>
            <w:tcW w:w="2171" w:type="dxa"/>
          </w:tcPr>
          <w:p w:rsidR="005C5391" w:rsidRPr="002B5170" w:rsidRDefault="005C5391" w:rsidP="005C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auto"/>
              </w:rPr>
              <w:t>Requerimientos</w:t>
            </w:r>
          </w:p>
        </w:tc>
      </w:tr>
      <w:tr w:rsidR="008D735D" w:rsidTr="002B517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8D735D" w:rsidRPr="002B5170" w:rsidRDefault="008D735D" w:rsidP="005C5391">
            <w:r>
              <w:rPr>
                <w:b w:val="0"/>
                <w:bCs w:val="0"/>
                <w:color w:val="auto"/>
              </w:rPr>
              <w:t>IM</w:t>
            </w:r>
            <w:r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_</w:t>
            </w:r>
            <w:r>
              <w:rPr>
                <w:b w:val="0"/>
                <w:bCs w:val="0"/>
                <w:color w:val="auto"/>
              </w:rPr>
              <w:t>ES</w:t>
            </w:r>
          </w:p>
        </w:tc>
        <w:tc>
          <w:tcPr>
            <w:tcW w:w="5220" w:type="dxa"/>
          </w:tcPr>
          <w:p w:rsidR="008D735D" w:rsidRPr="008D735D" w:rsidRDefault="008D735D" w:rsidP="005C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735D">
              <w:rPr>
                <w:color w:val="auto"/>
              </w:rPr>
              <w:t>Ejecutable del Sistema</w:t>
            </w:r>
          </w:p>
        </w:tc>
        <w:tc>
          <w:tcPr>
            <w:tcW w:w="2171" w:type="dxa"/>
          </w:tcPr>
          <w:p w:rsidR="008D735D" w:rsidRDefault="008D735D" w:rsidP="005C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170">
              <w:rPr>
                <w:color w:val="auto"/>
              </w:rPr>
              <w:t>Implementación</w:t>
            </w:r>
          </w:p>
        </w:tc>
      </w:tr>
      <w:tr w:rsidR="008D735D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8D735D" w:rsidRPr="002B5170" w:rsidRDefault="008D735D" w:rsidP="005C5391">
            <w:r>
              <w:rPr>
                <w:b w:val="0"/>
                <w:bCs w:val="0"/>
                <w:color w:val="auto"/>
              </w:rPr>
              <w:t>IM</w:t>
            </w:r>
            <w:r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_</w:t>
            </w:r>
            <w:r>
              <w:rPr>
                <w:b w:val="0"/>
                <w:bCs w:val="0"/>
                <w:color w:val="auto"/>
              </w:rPr>
              <w:t>MTP</w:t>
            </w:r>
          </w:p>
        </w:tc>
        <w:tc>
          <w:tcPr>
            <w:tcW w:w="5220" w:type="dxa"/>
          </w:tcPr>
          <w:p w:rsidR="008D735D" w:rsidRPr="008D735D" w:rsidRDefault="008D735D" w:rsidP="005C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D735D">
              <w:rPr>
                <w:color w:val="auto"/>
              </w:rPr>
              <w:t>Manual técnico del prototipo</w:t>
            </w:r>
          </w:p>
        </w:tc>
        <w:tc>
          <w:tcPr>
            <w:tcW w:w="2171" w:type="dxa"/>
          </w:tcPr>
          <w:p w:rsidR="008D735D" w:rsidRDefault="008D735D" w:rsidP="005C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170">
              <w:rPr>
                <w:color w:val="auto"/>
              </w:rPr>
              <w:t>Implementación</w:t>
            </w:r>
          </w:p>
        </w:tc>
      </w:tr>
      <w:tr w:rsidR="008D735D" w:rsidTr="002B517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8D735D" w:rsidRPr="002B5170" w:rsidRDefault="008D735D" w:rsidP="005C5391">
            <w:r>
              <w:rPr>
                <w:b w:val="0"/>
                <w:bCs w:val="0"/>
                <w:color w:val="auto"/>
              </w:rPr>
              <w:t>IM</w:t>
            </w:r>
            <w:r>
              <w:rPr>
                <w:b w:val="0"/>
                <w:bCs w:val="0"/>
                <w:color w:val="auto"/>
              </w:rPr>
              <w:t xml:space="preserve"> </w:t>
            </w:r>
            <w:r>
              <w:rPr>
                <w:b w:val="0"/>
                <w:bCs w:val="0"/>
                <w:color w:val="auto"/>
              </w:rPr>
              <w:t>_</w:t>
            </w:r>
            <w:r>
              <w:rPr>
                <w:b w:val="0"/>
                <w:bCs w:val="0"/>
                <w:color w:val="auto"/>
              </w:rPr>
              <w:t>PROT</w:t>
            </w:r>
          </w:p>
        </w:tc>
        <w:tc>
          <w:tcPr>
            <w:tcW w:w="5220" w:type="dxa"/>
          </w:tcPr>
          <w:p w:rsidR="008D735D" w:rsidRPr="008D735D" w:rsidRDefault="008D735D" w:rsidP="005C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8D735D">
              <w:rPr>
                <w:color w:val="auto"/>
              </w:rPr>
              <w:t>Prototipo</w:t>
            </w:r>
          </w:p>
        </w:tc>
        <w:tc>
          <w:tcPr>
            <w:tcW w:w="2171" w:type="dxa"/>
          </w:tcPr>
          <w:p w:rsidR="008D735D" w:rsidRDefault="008D735D" w:rsidP="005C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5170">
              <w:rPr>
                <w:color w:val="auto"/>
              </w:rPr>
              <w:t>Implementación</w:t>
            </w:r>
          </w:p>
        </w:tc>
      </w:tr>
      <w:tr w:rsidR="008D735D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8D735D" w:rsidRPr="002B5170" w:rsidRDefault="008D735D" w:rsidP="005C5391">
            <w:r>
              <w:rPr>
                <w:b w:val="0"/>
                <w:bCs w:val="0"/>
                <w:color w:val="auto"/>
              </w:rPr>
              <w:t>IM</w:t>
            </w:r>
            <w:r>
              <w:rPr>
                <w:b w:val="0"/>
                <w:bCs w:val="0"/>
                <w:color w:val="auto"/>
              </w:rPr>
              <w:t>_</w:t>
            </w:r>
            <w:r>
              <w:rPr>
                <w:b w:val="0"/>
                <w:bCs w:val="0"/>
                <w:color w:val="auto"/>
              </w:rPr>
              <w:t>EFS</w:t>
            </w:r>
          </w:p>
        </w:tc>
        <w:tc>
          <w:tcPr>
            <w:tcW w:w="5220" w:type="dxa"/>
          </w:tcPr>
          <w:p w:rsidR="008D735D" w:rsidRPr="008D735D" w:rsidRDefault="008D735D" w:rsidP="005C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8D735D">
              <w:rPr>
                <w:color w:val="auto"/>
              </w:rPr>
              <w:t>Ejecutable Final del Sistema</w:t>
            </w:r>
          </w:p>
        </w:tc>
        <w:tc>
          <w:tcPr>
            <w:tcW w:w="2171" w:type="dxa"/>
          </w:tcPr>
          <w:p w:rsidR="008D735D" w:rsidRDefault="008D735D" w:rsidP="005C53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5170">
              <w:rPr>
                <w:color w:val="auto"/>
              </w:rPr>
              <w:t>Implementación</w:t>
            </w:r>
          </w:p>
        </w:tc>
      </w:tr>
      <w:tr w:rsidR="008D735D" w:rsidTr="002B517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8D735D" w:rsidRDefault="006407C8" w:rsidP="005C5391">
            <w:pPr>
              <w:rPr>
                <w:b w:val="0"/>
                <w:bCs w:val="0"/>
              </w:rPr>
            </w:pPr>
            <w:r w:rsidRPr="006407C8">
              <w:rPr>
                <w:b w:val="0"/>
                <w:bCs w:val="0"/>
                <w:color w:val="auto"/>
              </w:rPr>
              <w:t>VR_PRU</w:t>
            </w:r>
          </w:p>
        </w:tc>
        <w:tc>
          <w:tcPr>
            <w:tcW w:w="5220" w:type="dxa"/>
          </w:tcPr>
          <w:p w:rsidR="008D735D" w:rsidRPr="008D735D" w:rsidRDefault="006407C8" w:rsidP="005C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7C8">
              <w:rPr>
                <w:color w:val="auto"/>
              </w:rPr>
              <w:t>Plan de Pruebas</w:t>
            </w:r>
          </w:p>
        </w:tc>
        <w:tc>
          <w:tcPr>
            <w:tcW w:w="2171" w:type="dxa"/>
          </w:tcPr>
          <w:p w:rsidR="008D735D" w:rsidRPr="002B5170" w:rsidRDefault="006407C8" w:rsidP="005C53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07C8">
              <w:rPr>
                <w:color w:val="auto"/>
              </w:rPr>
              <w:t xml:space="preserve">Verificación </w:t>
            </w:r>
          </w:p>
        </w:tc>
      </w:tr>
    </w:tbl>
    <w:p w:rsidR="00D45A61" w:rsidRDefault="00D45A61" w:rsidP="00516E87"/>
    <w:p w:rsidR="00D45A61" w:rsidRDefault="00D45A61" w:rsidP="00516E87"/>
    <w:p w:rsidR="00D45A61" w:rsidRPr="001827B8" w:rsidRDefault="00D45A61" w:rsidP="00516E87">
      <w:pPr>
        <w:rPr>
          <w:b/>
        </w:rPr>
      </w:pPr>
      <w:r w:rsidRPr="001827B8">
        <w:rPr>
          <w:b/>
        </w:rPr>
        <w:t>3.1.3 Inventario de Elementos</w:t>
      </w:r>
    </w:p>
    <w:p w:rsidR="001827B8" w:rsidRDefault="001827B8" w:rsidP="00516E87"/>
    <w:tbl>
      <w:tblPr>
        <w:tblStyle w:val="Tabladecuadrcula6concolores-nfasis1"/>
        <w:tblW w:w="8897" w:type="dxa"/>
        <w:tblLook w:val="04A0" w:firstRow="1" w:lastRow="0" w:firstColumn="1" w:lastColumn="0" w:noHBand="0" w:noVBand="1"/>
      </w:tblPr>
      <w:tblGrid>
        <w:gridCol w:w="1550"/>
        <w:gridCol w:w="7347"/>
      </w:tblGrid>
      <w:tr w:rsidR="00541636" w:rsidTr="002B51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636" w:rsidRDefault="00541636" w:rsidP="001671E6">
            <w:r w:rsidRPr="00D45A61">
              <w:rPr>
                <w:color w:val="auto"/>
              </w:rPr>
              <w:t>Nomenclatura</w:t>
            </w:r>
          </w:p>
        </w:tc>
        <w:tc>
          <w:tcPr>
            <w:tcW w:w="7347" w:type="dxa"/>
          </w:tcPr>
          <w:p w:rsidR="00541636" w:rsidRDefault="00541636" w:rsidP="001671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Descripción</w:t>
            </w:r>
          </w:p>
        </w:tc>
      </w:tr>
      <w:tr w:rsidR="00541636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636" w:rsidRPr="001827B8" w:rsidRDefault="002B5170" w:rsidP="001671E6">
            <w:pPr>
              <w:rPr>
                <w:b w:val="0"/>
                <w:color w:val="auto"/>
              </w:rPr>
            </w:pPr>
            <w:r w:rsidRPr="001827B8">
              <w:rPr>
                <w:b w:val="0"/>
                <w:color w:val="auto"/>
              </w:rPr>
              <w:t>SGV_CUS</w:t>
            </w:r>
          </w:p>
        </w:tc>
        <w:tc>
          <w:tcPr>
            <w:tcW w:w="7347" w:type="dxa"/>
          </w:tcPr>
          <w:p w:rsidR="00541636" w:rsidRPr="001827B8" w:rsidRDefault="002B5170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827B8">
              <w:rPr>
                <w:color w:val="auto"/>
              </w:rPr>
              <w:t>Casos de Uso</w:t>
            </w:r>
          </w:p>
        </w:tc>
      </w:tr>
      <w:tr w:rsidR="00541636" w:rsidTr="002B5170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636" w:rsidRPr="001827B8" w:rsidRDefault="002B5170" w:rsidP="001671E6">
            <w:pPr>
              <w:rPr>
                <w:b w:val="0"/>
                <w:color w:val="auto"/>
              </w:rPr>
            </w:pPr>
            <w:r w:rsidRPr="001827B8">
              <w:rPr>
                <w:b w:val="0"/>
                <w:color w:val="auto"/>
              </w:rPr>
              <w:t>SGV_DCL</w:t>
            </w:r>
          </w:p>
        </w:tc>
        <w:tc>
          <w:tcPr>
            <w:tcW w:w="7347" w:type="dxa"/>
          </w:tcPr>
          <w:p w:rsidR="00541636" w:rsidRPr="001827B8" w:rsidRDefault="002B5170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1827B8">
              <w:rPr>
                <w:color w:val="auto"/>
              </w:rPr>
              <w:t>Diagrama de Clases</w:t>
            </w:r>
          </w:p>
        </w:tc>
      </w:tr>
      <w:tr w:rsidR="00541636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636" w:rsidRPr="001827B8" w:rsidRDefault="002B5170" w:rsidP="001671E6">
            <w:pPr>
              <w:rPr>
                <w:b w:val="0"/>
                <w:color w:val="auto"/>
              </w:rPr>
            </w:pPr>
            <w:r w:rsidRPr="001827B8">
              <w:rPr>
                <w:b w:val="0"/>
                <w:color w:val="auto"/>
              </w:rPr>
              <w:t>SGV_MER</w:t>
            </w:r>
          </w:p>
        </w:tc>
        <w:tc>
          <w:tcPr>
            <w:tcW w:w="7347" w:type="dxa"/>
          </w:tcPr>
          <w:p w:rsidR="00541636" w:rsidRPr="001827B8" w:rsidRDefault="002B5170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827B8">
              <w:rPr>
                <w:color w:val="auto"/>
              </w:rPr>
              <w:t xml:space="preserve">Modelo de Entidad </w:t>
            </w:r>
            <w:r w:rsidR="001827B8" w:rsidRPr="001827B8">
              <w:rPr>
                <w:color w:val="auto"/>
              </w:rPr>
              <w:t>Relación</w:t>
            </w:r>
          </w:p>
        </w:tc>
      </w:tr>
      <w:tr w:rsidR="00541636" w:rsidTr="002B517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541636" w:rsidRPr="001827B8" w:rsidRDefault="002B5170" w:rsidP="001671E6">
            <w:pPr>
              <w:rPr>
                <w:b w:val="0"/>
                <w:color w:val="auto"/>
              </w:rPr>
            </w:pPr>
            <w:r w:rsidRPr="001827B8">
              <w:rPr>
                <w:b w:val="0"/>
                <w:color w:val="auto"/>
              </w:rPr>
              <w:t>SGV_</w:t>
            </w:r>
            <w:r w:rsidR="00B05C66">
              <w:rPr>
                <w:b w:val="0"/>
                <w:color w:val="auto"/>
              </w:rPr>
              <w:t>PSQA</w:t>
            </w:r>
          </w:p>
        </w:tc>
        <w:tc>
          <w:tcPr>
            <w:tcW w:w="7347" w:type="dxa"/>
          </w:tcPr>
          <w:p w:rsidR="00541636" w:rsidRPr="001827B8" w:rsidRDefault="00B05C66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05C66">
              <w:rPr>
                <w:color w:val="auto"/>
              </w:rPr>
              <w:t>Plan de SQA</w:t>
            </w:r>
          </w:p>
        </w:tc>
      </w:tr>
      <w:tr w:rsidR="00B05C66" w:rsidTr="002B51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05C66" w:rsidRPr="001827B8" w:rsidRDefault="00B05C66" w:rsidP="001671E6">
            <w:r w:rsidRPr="001827B8">
              <w:rPr>
                <w:b w:val="0"/>
                <w:color w:val="auto"/>
              </w:rPr>
              <w:t>SGV_</w:t>
            </w:r>
            <w:r>
              <w:rPr>
                <w:b w:val="0"/>
                <w:color w:val="auto"/>
              </w:rPr>
              <w:t>DARQ</w:t>
            </w:r>
          </w:p>
        </w:tc>
        <w:tc>
          <w:tcPr>
            <w:tcW w:w="7347" w:type="dxa"/>
          </w:tcPr>
          <w:p w:rsidR="00B05C66" w:rsidRPr="00B05C66" w:rsidRDefault="00B05C66" w:rsidP="001671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05C66">
              <w:rPr>
                <w:color w:val="auto"/>
              </w:rPr>
              <w:t>Descripción de la Arquitectura</w:t>
            </w:r>
          </w:p>
        </w:tc>
      </w:tr>
      <w:tr w:rsidR="00B05C66" w:rsidTr="002B5170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B05C66" w:rsidRPr="001827B8" w:rsidRDefault="00B05C66" w:rsidP="001671E6">
            <w:r w:rsidRPr="001827B8">
              <w:rPr>
                <w:b w:val="0"/>
                <w:color w:val="auto"/>
              </w:rPr>
              <w:t>SGV_</w:t>
            </w:r>
            <w:r>
              <w:rPr>
                <w:b w:val="0"/>
                <w:color w:val="auto"/>
              </w:rPr>
              <w:t>IFSQA</w:t>
            </w:r>
            <w:bookmarkStart w:id="15" w:name="_GoBack"/>
            <w:bookmarkEnd w:id="15"/>
          </w:p>
        </w:tc>
        <w:tc>
          <w:tcPr>
            <w:tcW w:w="7347" w:type="dxa"/>
          </w:tcPr>
          <w:p w:rsidR="00B05C66" w:rsidRPr="00B05C66" w:rsidRDefault="00B05C66" w:rsidP="001671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5C66">
              <w:rPr>
                <w:color w:val="auto"/>
              </w:rPr>
              <w:t>Informe final de SQA</w:t>
            </w:r>
          </w:p>
        </w:tc>
      </w:tr>
    </w:tbl>
    <w:p w:rsidR="00D45A61" w:rsidRPr="00516E87" w:rsidRDefault="00D45A61" w:rsidP="00516E87"/>
    <w:p w:rsidR="00A52F92" w:rsidRDefault="00A52F92" w:rsidP="00A52F92">
      <w:pPr>
        <w:pStyle w:val="Ttulo2"/>
        <w:numPr>
          <w:ilvl w:val="0"/>
          <w:numId w:val="0"/>
        </w:numPr>
      </w:pPr>
      <w:bookmarkStart w:id="16" w:name="_Toc462437006"/>
      <w:r>
        <w:t>3.2 Control</w:t>
      </w:r>
      <w:bookmarkEnd w:id="16"/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MNormal"/>
        <w:spacing w:line="360" w:lineRule="auto"/>
        <w:rPr>
          <w:rFonts w:asciiTheme="minorHAnsi" w:hAnsiTheme="minorHAnsi"/>
          <w:sz w:val="24"/>
        </w:rPr>
      </w:pPr>
    </w:p>
    <w:p w:rsidR="00A52F92" w:rsidRDefault="00A52F92" w:rsidP="00A52F92">
      <w:pPr>
        <w:pStyle w:val="Ttulo2"/>
        <w:numPr>
          <w:ilvl w:val="0"/>
          <w:numId w:val="0"/>
        </w:numPr>
      </w:pPr>
      <w:bookmarkStart w:id="17" w:name="_Toc462437007"/>
      <w:r>
        <w:t>3.3 Estado</w:t>
      </w:r>
      <w:bookmarkEnd w:id="17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>3.4 Auditoría</w:t>
      </w: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  <w:b/>
          <w:sz w:val="28"/>
        </w:rPr>
        <w:t xml:space="preserve">3.5 Gestión de la entrega y </w:t>
      </w:r>
      <w:proofErr w:type="spellStart"/>
      <w:r>
        <w:rPr>
          <w:rFonts w:asciiTheme="minorHAnsi" w:hAnsiTheme="minorHAnsi"/>
          <w:b/>
          <w:sz w:val="28"/>
        </w:rPr>
        <w:t>release</w:t>
      </w:r>
      <w:proofErr w:type="spellEnd"/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A52F92" w:rsidRDefault="00A52F92" w:rsidP="00F753BA">
      <w:pPr>
        <w:pStyle w:val="MNormal"/>
        <w:spacing w:line="360" w:lineRule="auto"/>
        <w:rPr>
          <w:rFonts w:asciiTheme="minorHAnsi" w:hAnsiTheme="minorHAnsi"/>
          <w:b/>
          <w:sz w:val="28"/>
        </w:rPr>
      </w:pPr>
    </w:p>
    <w:p w:rsidR="00D94014" w:rsidRDefault="00D94014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p w:rsidR="00AB2E6F" w:rsidRDefault="00AB2E6F">
      <w:pPr>
        <w:rPr>
          <w:rFonts w:ascii="Verdana" w:hAnsi="Verdana" w:cs="Arial"/>
          <w:b/>
          <w:bCs/>
          <w:sz w:val="36"/>
        </w:rPr>
      </w:pPr>
    </w:p>
    <w:sectPr w:rsidR="00AB2E6F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458" w:rsidRDefault="00AA0458">
      <w:r>
        <w:separator/>
      </w:r>
    </w:p>
  </w:endnote>
  <w:endnote w:type="continuationSeparator" w:id="0">
    <w:p w:rsidR="00AA0458" w:rsidRDefault="00AA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E3B" w:rsidRDefault="00D51E3B">
    <w:pPr>
      <w:pStyle w:val="Piedepgina"/>
      <w:rPr>
        <w:rStyle w:val="Nmerodepgina"/>
      </w:rPr>
    </w:pPr>
    <w:r>
      <w:t xml:space="preserve">Plan de </w:t>
    </w:r>
    <w:r w:rsidR="00AA1928">
      <w:t>SCM</w:t>
    </w:r>
    <w:r>
      <w:tab/>
    </w:r>
    <w:r>
      <w:tab/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B05C66">
      <w:rPr>
        <w:rStyle w:val="Nmerodepgina"/>
        <w:noProof/>
      </w:rPr>
      <w:t>12</w:t>
    </w:r>
    <w:r>
      <w:rPr>
        <w:rStyle w:val="Nmerodepgina"/>
      </w:rPr>
      <w:fldChar w:fldCharType="end"/>
    </w:r>
    <w:r>
      <w:rPr>
        <w:rStyle w:val="Nmerodepgina"/>
      </w:rPr>
      <w:t xml:space="preserve"> de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B05C66">
      <w:rPr>
        <w:rStyle w:val="Nmerodepgina"/>
        <w:noProof/>
      </w:rPr>
      <w:t>12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458" w:rsidRDefault="00AA0458">
      <w:r>
        <w:separator/>
      </w:r>
    </w:p>
  </w:footnote>
  <w:footnote w:type="continuationSeparator" w:id="0">
    <w:p w:rsidR="00AA0458" w:rsidRDefault="00AA0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631A"/>
    <w:multiLevelType w:val="hybridMultilevel"/>
    <w:tmpl w:val="3D86CE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902E6"/>
    <w:multiLevelType w:val="hybridMultilevel"/>
    <w:tmpl w:val="DFE0563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575FCB"/>
    <w:multiLevelType w:val="hybridMultilevel"/>
    <w:tmpl w:val="8748545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506C8"/>
    <w:multiLevelType w:val="multilevel"/>
    <w:tmpl w:val="78D6144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0C6291F"/>
    <w:multiLevelType w:val="multilevel"/>
    <w:tmpl w:val="C12652B4"/>
    <w:lvl w:ilvl="0">
      <w:start w:val="1"/>
      <w:numFmt w:val="decimal"/>
      <w:pStyle w:val="MDetTi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MDetTitulo2"/>
      <w:lvlText w:val="%1.%2."/>
      <w:lvlJc w:val="left"/>
      <w:pPr>
        <w:tabs>
          <w:tab w:val="num" w:pos="1080"/>
        </w:tabs>
        <w:ind w:left="576" w:hanging="576"/>
      </w:pPr>
      <w:rPr>
        <w:rFonts w:hint="default"/>
      </w:rPr>
    </w:lvl>
    <w:lvl w:ilvl="2">
      <w:start w:val="1"/>
      <w:numFmt w:val="decimal"/>
      <w:pStyle w:val="MDetTitulo3"/>
      <w:lvlText w:val="%1.%2.%3."/>
      <w:lvlJc w:val="left"/>
      <w:pPr>
        <w:tabs>
          <w:tab w:val="num" w:pos="1440"/>
        </w:tabs>
        <w:ind w:left="720" w:hanging="720"/>
      </w:pPr>
      <w:rPr>
        <w:rFonts w:hint="default"/>
      </w:rPr>
    </w:lvl>
    <w:lvl w:ilvl="3">
      <w:start w:val="1"/>
      <w:numFmt w:val="decimal"/>
      <w:pStyle w:val="MDetTitulo4"/>
      <w:lvlText w:val="%1.%2.%3.%4."/>
      <w:lvlJc w:val="left"/>
      <w:pPr>
        <w:tabs>
          <w:tab w:val="num" w:pos="180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2F904AD"/>
    <w:multiLevelType w:val="hybridMultilevel"/>
    <w:tmpl w:val="26E68FDC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1A6160"/>
    <w:multiLevelType w:val="hybridMultilevel"/>
    <w:tmpl w:val="E56AAEDA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B037D94"/>
    <w:multiLevelType w:val="multilevel"/>
    <w:tmpl w:val="CC487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89494D"/>
    <w:multiLevelType w:val="hybridMultilevel"/>
    <w:tmpl w:val="A252A7C8"/>
    <w:lvl w:ilvl="0" w:tplc="2598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BC32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4C16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BE7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DC29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6E3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46F7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2E0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689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E0A167B"/>
    <w:multiLevelType w:val="hybridMultilevel"/>
    <w:tmpl w:val="F45646A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04927"/>
    <w:multiLevelType w:val="hybridMultilevel"/>
    <w:tmpl w:val="5EDA6A0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0CB447B"/>
    <w:multiLevelType w:val="hybridMultilevel"/>
    <w:tmpl w:val="ACE0822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2950B6"/>
    <w:multiLevelType w:val="hybridMultilevel"/>
    <w:tmpl w:val="28D6287E"/>
    <w:lvl w:ilvl="0" w:tplc="DE0E649C">
      <w:start w:val="6"/>
      <w:numFmt w:val="bullet"/>
      <w:lvlText w:val="-"/>
      <w:lvlJc w:val="left"/>
      <w:pPr>
        <w:ind w:left="1069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26ED0101"/>
    <w:multiLevelType w:val="hybridMultilevel"/>
    <w:tmpl w:val="F56CD2D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576E39"/>
    <w:multiLevelType w:val="hybridMultilevel"/>
    <w:tmpl w:val="DF44B45A"/>
    <w:lvl w:ilvl="0" w:tplc="9AEAA210">
      <w:numFmt w:val="bullet"/>
      <w:lvlText w:val="•"/>
      <w:lvlJc w:val="left"/>
      <w:pPr>
        <w:ind w:left="1070" w:hanging="710"/>
      </w:pPr>
      <w:rPr>
        <w:rFonts w:ascii="Verdana" w:eastAsia="Times New Roman" w:hAnsi="Verdana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8834F1"/>
    <w:multiLevelType w:val="hybridMultilevel"/>
    <w:tmpl w:val="6352A6C2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026A08"/>
    <w:multiLevelType w:val="multilevel"/>
    <w:tmpl w:val="109EB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9223D19"/>
    <w:multiLevelType w:val="hybridMultilevel"/>
    <w:tmpl w:val="A030DEE2"/>
    <w:lvl w:ilvl="0" w:tplc="30CA3E90">
      <w:start w:val="1"/>
      <w:numFmt w:val="bullet"/>
      <w:pStyle w:val="M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7259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1F0C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8AE3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4287D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1BE72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57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60C53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E58DD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A8F7C2B"/>
    <w:multiLevelType w:val="hybridMultilevel"/>
    <w:tmpl w:val="FF6A1FF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C77135F"/>
    <w:multiLevelType w:val="hybridMultilevel"/>
    <w:tmpl w:val="85AE04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D146D0"/>
    <w:multiLevelType w:val="hybridMultilevel"/>
    <w:tmpl w:val="45809A78"/>
    <w:lvl w:ilvl="0" w:tplc="6AC81282">
      <w:numFmt w:val="bullet"/>
      <w:lvlText w:val="•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7790F"/>
    <w:multiLevelType w:val="multilevel"/>
    <w:tmpl w:val="31061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102651E"/>
    <w:multiLevelType w:val="hybridMultilevel"/>
    <w:tmpl w:val="B07E58CA"/>
    <w:lvl w:ilvl="0" w:tplc="4EBE36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8763C6"/>
    <w:multiLevelType w:val="multilevel"/>
    <w:tmpl w:val="50E01D46"/>
    <w:lvl w:ilvl="0">
      <w:start w:val="1"/>
      <w:numFmt w:val="decimal"/>
      <w:pStyle w:val="MEsqNum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4">
    <w:nsid w:val="3B491DC1"/>
    <w:multiLevelType w:val="hybridMultilevel"/>
    <w:tmpl w:val="D3C47DC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1121E6"/>
    <w:multiLevelType w:val="hybridMultilevel"/>
    <w:tmpl w:val="6D02861E"/>
    <w:lvl w:ilvl="0" w:tplc="2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F08687A"/>
    <w:multiLevelType w:val="hybridMultilevel"/>
    <w:tmpl w:val="9E58436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F34B2E"/>
    <w:multiLevelType w:val="hybridMultilevel"/>
    <w:tmpl w:val="7E68D56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E93270"/>
    <w:multiLevelType w:val="multilevel"/>
    <w:tmpl w:val="731ED6B2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>
    <w:nsid w:val="49266CFC"/>
    <w:multiLevelType w:val="hybridMultilevel"/>
    <w:tmpl w:val="86D2CEA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013178"/>
    <w:multiLevelType w:val="hybridMultilevel"/>
    <w:tmpl w:val="15AA9A9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A25C1E"/>
    <w:multiLevelType w:val="hybridMultilevel"/>
    <w:tmpl w:val="703E755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1473E4"/>
    <w:multiLevelType w:val="hybridMultilevel"/>
    <w:tmpl w:val="77E4D81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8B3EF4"/>
    <w:multiLevelType w:val="hybridMultilevel"/>
    <w:tmpl w:val="9170F5C0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360EF2"/>
    <w:multiLevelType w:val="multilevel"/>
    <w:tmpl w:val="93C44A64"/>
    <w:styleLink w:val="ICLineaViet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F7147C6"/>
    <w:multiLevelType w:val="hybridMultilevel"/>
    <w:tmpl w:val="F800C40C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6F0D3C"/>
    <w:multiLevelType w:val="hybridMultilevel"/>
    <w:tmpl w:val="45203DBE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6A3663"/>
    <w:multiLevelType w:val="multilevel"/>
    <w:tmpl w:val="5E5A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66A43BD"/>
    <w:multiLevelType w:val="hybridMultilevel"/>
    <w:tmpl w:val="943EBAAA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BA0D09"/>
    <w:multiLevelType w:val="hybridMultilevel"/>
    <w:tmpl w:val="D60AD8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DB364D"/>
    <w:multiLevelType w:val="hybridMultilevel"/>
    <w:tmpl w:val="CB5E800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DF33FF"/>
    <w:multiLevelType w:val="multilevel"/>
    <w:tmpl w:val="E26A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5FD404B"/>
    <w:multiLevelType w:val="hybridMultilevel"/>
    <w:tmpl w:val="BC8AA76A"/>
    <w:lvl w:ilvl="0" w:tplc="611E5574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BF5FD6"/>
    <w:multiLevelType w:val="hybridMultilevel"/>
    <w:tmpl w:val="E2B61668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455912"/>
    <w:multiLevelType w:val="hybridMultilevel"/>
    <w:tmpl w:val="A9DA9F84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B61352"/>
    <w:multiLevelType w:val="hybridMultilevel"/>
    <w:tmpl w:val="7FB47986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BF6E4D"/>
    <w:multiLevelType w:val="hybridMultilevel"/>
    <w:tmpl w:val="8B54BD88"/>
    <w:lvl w:ilvl="0" w:tplc="DE0E649C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28"/>
  </w:num>
  <w:num w:numId="8">
    <w:abstractNumId w:val="3"/>
  </w:num>
  <w:num w:numId="9">
    <w:abstractNumId w:val="28"/>
    <w:lvlOverride w:ilvl="0">
      <w:startOverride w:val="1"/>
    </w:lvlOverride>
  </w:num>
  <w:num w:numId="10">
    <w:abstractNumId w:val="6"/>
  </w:num>
  <w:num w:numId="11">
    <w:abstractNumId w:val="25"/>
  </w:num>
  <w:num w:numId="12">
    <w:abstractNumId w:val="5"/>
  </w:num>
  <w:num w:numId="13">
    <w:abstractNumId w:val="10"/>
  </w:num>
  <w:num w:numId="14">
    <w:abstractNumId w:val="21"/>
  </w:num>
  <w:num w:numId="15">
    <w:abstractNumId w:val="41"/>
  </w:num>
  <w:num w:numId="16">
    <w:abstractNumId w:val="7"/>
  </w:num>
  <w:num w:numId="17">
    <w:abstractNumId w:val="16"/>
  </w:num>
  <w:num w:numId="18">
    <w:abstractNumId w:val="37"/>
  </w:num>
  <w:num w:numId="19">
    <w:abstractNumId w:val="15"/>
  </w:num>
  <w:num w:numId="20">
    <w:abstractNumId w:val="20"/>
  </w:num>
  <w:num w:numId="21">
    <w:abstractNumId w:val="2"/>
  </w:num>
  <w:num w:numId="22">
    <w:abstractNumId w:val="36"/>
  </w:num>
  <w:num w:numId="23">
    <w:abstractNumId w:val="34"/>
  </w:num>
  <w:num w:numId="24">
    <w:abstractNumId w:val="35"/>
  </w:num>
  <w:num w:numId="25">
    <w:abstractNumId w:val="44"/>
  </w:num>
  <w:num w:numId="26">
    <w:abstractNumId w:val="38"/>
  </w:num>
  <w:num w:numId="27">
    <w:abstractNumId w:val="9"/>
  </w:num>
  <w:num w:numId="28">
    <w:abstractNumId w:val="46"/>
  </w:num>
  <w:num w:numId="29">
    <w:abstractNumId w:val="39"/>
  </w:num>
  <w:num w:numId="30">
    <w:abstractNumId w:val="45"/>
  </w:num>
  <w:num w:numId="31">
    <w:abstractNumId w:val="13"/>
  </w:num>
  <w:num w:numId="32">
    <w:abstractNumId w:val="11"/>
  </w:num>
  <w:num w:numId="33">
    <w:abstractNumId w:val="18"/>
  </w:num>
  <w:num w:numId="34">
    <w:abstractNumId w:val="32"/>
  </w:num>
  <w:num w:numId="35">
    <w:abstractNumId w:val="26"/>
  </w:num>
  <w:num w:numId="36">
    <w:abstractNumId w:val="1"/>
  </w:num>
  <w:num w:numId="37">
    <w:abstractNumId w:val="30"/>
  </w:num>
  <w:num w:numId="38">
    <w:abstractNumId w:val="29"/>
  </w:num>
  <w:num w:numId="39">
    <w:abstractNumId w:val="31"/>
  </w:num>
  <w:num w:numId="40">
    <w:abstractNumId w:val="40"/>
  </w:num>
  <w:num w:numId="41">
    <w:abstractNumId w:val="12"/>
  </w:num>
  <w:num w:numId="42">
    <w:abstractNumId w:val="27"/>
  </w:num>
  <w:num w:numId="43">
    <w:abstractNumId w:val="33"/>
  </w:num>
  <w:num w:numId="44">
    <w:abstractNumId w:val="8"/>
  </w:num>
  <w:num w:numId="45">
    <w:abstractNumId w:val="0"/>
  </w:num>
  <w:num w:numId="46">
    <w:abstractNumId w:val="14"/>
  </w:num>
  <w:num w:numId="47">
    <w:abstractNumId w:val="43"/>
  </w:num>
  <w:num w:numId="48">
    <w:abstractNumId w:val="42"/>
  </w:num>
  <w:num w:numId="49">
    <w:abstractNumId w:val="24"/>
  </w:num>
  <w:num w:numId="50">
    <w:abstractNumId w:val="19"/>
  </w:num>
  <w:num w:numId="51">
    <w:abstractNumId w:val="22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DA"/>
    <w:rsid w:val="00010859"/>
    <w:rsid w:val="00027E3E"/>
    <w:rsid w:val="00030297"/>
    <w:rsid w:val="000446B0"/>
    <w:rsid w:val="00061458"/>
    <w:rsid w:val="000677EE"/>
    <w:rsid w:val="00075BF9"/>
    <w:rsid w:val="000B2E8E"/>
    <w:rsid w:val="000C2158"/>
    <w:rsid w:val="000C4173"/>
    <w:rsid w:val="000D1270"/>
    <w:rsid w:val="0012299E"/>
    <w:rsid w:val="0013266C"/>
    <w:rsid w:val="001369A1"/>
    <w:rsid w:val="001651CF"/>
    <w:rsid w:val="0016649B"/>
    <w:rsid w:val="0017188A"/>
    <w:rsid w:val="001827B8"/>
    <w:rsid w:val="001C6122"/>
    <w:rsid w:val="001E0EF4"/>
    <w:rsid w:val="001E6258"/>
    <w:rsid w:val="001E6F90"/>
    <w:rsid w:val="001F38BC"/>
    <w:rsid w:val="00202300"/>
    <w:rsid w:val="00254BC1"/>
    <w:rsid w:val="002A5E36"/>
    <w:rsid w:val="002A7D18"/>
    <w:rsid w:val="002B5170"/>
    <w:rsid w:val="002E0938"/>
    <w:rsid w:val="002E6881"/>
    <w:rsid w:val="0030569B"/>
    <w:rsid w:val="00331E72"/>
    <w:rsid w:val="00345876"/>
    <w:rsid w:val="00364EFD"/>
    <w:rsid w:val="003651DB"/>
    <w:rsid w:val="003903F9"/>
    <w:rsid w:val="003A1FD9"/>
    <w:rsid w:val="003E7641"/>
    <w:rsid w:val="00404782"/>
    <w:rsid w:val="00405BAD"/>
    <w:rsid w:val="00441D87"/>
    <w:rsid w:val="00444716"/>
    <w:rsid w:val="004447AB"/>
    <w:rsid w:val="00460B30"/>
    <w:rsid w:val="004839B9"/>
    <w:rsid w:val="004859D0"/>
    <w:rsid w:val="004A2C67"/>
    <w:rsid w:val="004B35D0"/>
    <w:rsid w:val="004F4D92"/>
    <w:rsid w:val="00503E82"/>
    <w:rsid w:val="00516014"/>
    <w:rsid w:val="00516E87"/>
    <w:rsid w:val="0052090C"/>
    <w:rsid w:val="00541636"/>
    <w:rsid w:val="00553D1B"/>
    <w:rsid w:val="00554AD5"/>
    <w:rsid w:val="00573E01"/>
    <w:rsid w:val="005954DD"/>
    <w:rsid w:val="005A2501"/>
    <w:rsid w:val="005C5391"/>
    <w:rsid w:val="005C56C9"/>
    <w:rsid w:val="005E19AE"/>
    <w:rsid w:val="005F3AEF"/>
    <w:rsid w:val="005F5378"/>
    <w:rsid w:val="005F5DDD"/>
    <w:rsid w:val="0061749D"/>
    <w:rsid w:val="006407C8"/>
    <w:rsid w:val="00644018"/>
    <w:rsid w:val="00655428"/>
    <w:rsid w:val="00667FD2"/>
    <w:rsid w:val="00697079"/>
    <w:rsid w:val="00697FD7"/>
    <w:rsid w:val="006D18AF"/>
    <w:rsid w:val="006E43F7"/>
    <w:rsid w:val="006E54A7"/>
    <w:rsid w:val="006F3BBC"/>
    <w:rsid w:val="007315A2"/>
    <w:rsid w:val="00744D20"/>
    <w:rsid w:val="0075595A"/>
    <w:rsid w:val="00757ADB"/>
    <w:rsid w:val="00773914"/>
    <w:rsid w:val="007814D3"/>
    <w:rsid w:val="00793F0B"/>
    <w:rsid w:val="007A1FB1"/>
    <w:rsid w:val="007B285E"/>
    <w:rsid w:val="007B45B7"/>
    <w:rsid w:val="007C17F8"/>
    <w:rsid w:val="007E6937"/>
    <w:rsid w:val="00804021"/>
    <w:rsid w:val="0082105D"/>
    <w:rsid w:val="00821FC3"/>
    <w:rsid w:val="0083328E"/>
    <w:rsid w:val="00841C20"/>
    <w:rsid w:val="00855A04"/>
    <w:rsid w:val="00892B75"/>
    <w:rsid w:val="00895358"/>
    <w:rsid w:val="008A3751"/>
    <w:rsid w:val="008A6331"/>
    <w:rsid w:val="008D735D"/>
    <w:rsid w:val="008E4FC9"/>
    <w:rsid w:val="009224CC"/>
    <w:rsid w:val="0092785F"/>
    <w:rsid w:val="00953B2C"/>
    <w:rsid w:val="009641AA"/>
    <w:rsid w:val="009861D1"/>
    <w:rsid w:val="00996C02"/>
    <w:rsid w:val="009B4F56"/>
    <w:rsid w:val="009B5B12"/>
    <w:rsid w:val="009D2C65"/>
    <w:rsid w:val="009E6DCB"/>
    <w:rsid w:val="00A17047"/>
    <w:rsid w:val="00A52F92"/>
    <w:rsid w:val="00A603B8"/>
    <w:rsid w:val="00A62B17"/>
    <w:rsid w:val="00AA0172"/>
    <w:rsid w:val="00AA0458"/>
    <w:rsid w:val="00AA1928"/>
    <w:rsid w:val="00AB2E6F"/>
    <w:rsid w:val="00AE2100"/>
    <w:rsid w:val="00AF4718"/>
    <w:rsid w:val="00B05C66"/>
    <w:rsid w:val="00B06F3D"/>
    <w:rsid w:val="00B17F2E"/>
    <w:rsid w:val="00B22CEA"/>
    <w:rsid w:val="00B31CA5"/>
    <w:rsid w:val="00B36132"/>
    <w:rsid w:val="00B44EB7"/>
    <w:rsid w:val="00B62870"/>
    <w:rsid w:val="00B70DB7"/>
    <w:rsid w:val="00B75650"/>
    <w:rsid w:val="00B77137"/>
    <w:rsid w:val="00BC5E06"/>
    <w:rsid w:val="00C12589"/>
    <w:rsid w:val="00C26396"/>
    <w:rsid w:val="00C43B7A"/>
    <w:rsid w:val="00C63692"/>
    <w:rsid w:val="00C723E2"/>
    <w:rsid w:val="00C9233B"/>
    <w:rsid w:val="00CA3800"/>
    <w:rsid w:val="00CB1843"/>
    <w:rsid w:val="00CB5F31"/>
    <w:rsid w:val="00CC2F91"/>
    <w:rsid w:val="00CF0A6E"/>
    <w:rsid w:val="00CF75A1"/>
    <w:rsid w:val="00D0394E"/>
    <w:rsid w:val="00D11363"/>
    <w:rsid w:val="00D23B6E"/>
    <w:rsid w:val="00D451C7"/>
    <w:rsid w:val="00D45A61"/>
    <w:rsid w:val="00D51E3B"/>
    <w:rsid w:val="00D662A5"/>
    <w:rsid w:val="00D87658"/>
    <w:rsid w:val="00D94014"/>
    <w:rsid w:val="00D97BEB"/>
    <w:rsid w:val="00DA0503"/>
    <w:rsid w:val="00DA7587"/>
    <w:rsid w:val="00DB504E"/>
    <w:rsid w:val="00DB7665"/>
    <w:rsid w:val="00DD3C66"/>
    <w:rsid w:val="00DE523E"/>
    <w:rsid w:val="00DE73F2"/>
    <w:rsid w:val="00DF41EE"/>
    <w:rsid w:val="00E01FDC"/>
    <w:rsid w:val="00E03E01"/>
    <w:rsid w:val="00E0598B"/>
    <w:rsid w:val="00E14681"/>
    <w:rsid w:val="00E23E96"/>
    <w:rsid w:val="00E66043"/>
    <w:rsid w:val="00E81FE8"/>
    <w:rsid w:val="00E824C6"/>
    <w:rsid w:val="00EB1753"/>
    <w:rsid w:val="00EC4033"/>
    <w:rsid w:val="00EE4DD7"/>
    <w:rsid w:val="00F436B4"/>
    <w:rsid w:val="00F475DA"/>
    <w:rsid w:val="00F706D2"/>
    <w:rsid w:val="00F753BA"/>
    <w:rsid w:val="00F80C00"/>
    <w:rsid w:val="00F92FD2"/>
    <w:rsid w:val="00F9554E"/>
    <w:rsid w:val="00FA2423"/>
    <w:rsid w:val="00FA3387"/>
    <w:rsid w:val="00FA5457"/>
    <w:rsid w:val="00FD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A6C0224-4B2A-41D4-98A0-934EE371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val="es-ES" w:eastAsia="es-ES"/>
    </w:rPr>
  </w:style>
  <w:style w:type="paragraph" w:styleId="Ttulo1">
    <w:name w:val="heading 1"/>
    <w:basedOn w:val="MTema1"/>
    <w:next w:val="Normal"/>
    <w:qFormat/>
    <w:rsid w:val="0075595A"/>
    <w:pPr>
      <w:spacing w:line="360" w:lineRule="auto"/>
    </w:pPr>
    <w:rPr>
      <w:rFonts w:asciiTheme="minorHAnsi" w:hAnsiTheme="minorHAnsi"/>
      <w:sz w:val="32"/>
    </w:rPr>
  </w:style>
  <w:style w:type="paragraph" w:styleId="Ttulo2">
    <w:name w:val="heading 2"/>
    <w:basedOn w:val="MNormal"/>
    <w:next w:val="Normal"/>
    <w:qFormat/>
    <w:rsid w:val="00EE4DD7"/>
    <w:pPr>
      <w:numPr>
        <w:ilvl w:val="1"/>
        <w:numId w:val="8"/>
      </w:numPr>
      <w:spacing w:line="360" w:lineRule="auto"/>
      <w:outlineLvl w:val="1"/>
    </w:pPr>
    <w:rPr>
      <w:rFonts w:asciiTheme="minorHAnsi" w:hAnsiTheme="minorHAnsi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Tahoma" w:hAnsi="Tahoma"/>
      <w:b/>
      <w:bCs/>
      <w:i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jc w:val="both"/>
      <w:outlineLvl w:val="4"/>
    </w:pPr>
    <w:rPr>
      <w:rFonts w:ascii="Tahoma" w:hAnsi="Tahoma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jc w:val="both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jc w:val="both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spacing w:before="240" w:after="60"/>
      <w:jc w:val="both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spacing w:before="240" w:after="60"/>
      <w:jc w:val="both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tulo1">
    <w:name w:val="MTítulo1"/>
    <w:basedOn w:val="MNormal"/>
    <w:pPr>
      <w:spacing w:before="120" w:after="120"/>
      <w:jc w:val="center"/>
      <w:outlineLvl w:val="0"/>
    </w:pPr>
    <w:rPr>
      <w:b/>
      <w:bCs/>
      <w:sz w:val="36"/>
    </w:rPr>
  </w:style>
  <w:style w:type="paragraph" w:customStyle="1" w:styleId="MNormal">
    <w:name w:val="MNormal"/>
    <w:basedOn w:val="Normal"/>
    <w:rsid w:val="00821FC3"/>
    <w:pPr>
      <w:spacing w:after="60"/>
      <w:jc w:val="both"/>
    </w:pPr>
    <w:rPr>
      <w:rFonts w:ascii="Verdana" w:hAnsi="Verdana" w:cs="Arial"/>
    </w:rPr>
  </w:style>
  <w:style w:type="paragraph" w:customStyle="1" w:styleId="MTtulo2">
    <w:name w:val="MTítulo2"/>
    <w:basedOn w:val="MNormal"/>
    <w:pPr>
      <w:spacing w:before="120" w:after="120"/>
      <w:outlineLvl w:val="1"/>
    </w:pPr>
    <w:rPr>
      <w:b/>
      <w:bCs/>
      <w:sz w:val="32"/>
    </w:rPr>
  </w:style>
  <w:style w:type="paragraph" w:customStyle="1" w:styleId="MTtulo3">
    <w:name w:val="MTítulo3"/>
    <w:basedOn w:val="MNormal"/>
    <w:pPr>
      <w:spacing w:before="120" w:after="120"/>
      <w:outlineLvl w:val="2"/>
    </w:pPr>
    <w:rPr>
      <w:b/>
      <w:bCs/>
      <w:sz w:val="24"/>
    </w:rPr>
  </w:style>
  <w:style w:type="paragraph" w:customStyle="1" w:styleId="node">
    <w:name w:val="node"/>
    <w:basedOn w:val="Normal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MVietas">
    <w:name w:val="MViñetas"/>
    <w:basedOn w:val="MNormal"/>
    <w:pPr>
      <w:numPr>
        <w:numId w:val="2"/>
      </w:numPr>
    </w:pPr>
  </w:style>
  <w:style w:type="paragraph" w:customStyle="1" w:styleId="MEsqNum">
    <w:name w:val="MEsqNum"/>
    <w:basedOn w:val="MNormal"/>
    <w:pPr>
      <w:numPr>
        <w:numId w:val="1"/>
      </w:numPr>
    </w:pPr>
  </w:style>
  <w:style w:type="paragraph" w:customStyle="1" w:styleId="MDetTitulo1">
    <w:name w:val="MDetTitulo1"/>
    <w:basedOn w:val="MTtulo2"/>
    <w:next w:val="MNormal"/>
    <w:pPr>
      <w:numPr>
        <w:numId w:val="3"/>
      </w:numPr>
      <w:outlineLvl w:val="0"/>
    </w:pPr>
  </w:style>
  <w:style w:type="paragraph" w:customStyle="1" w:styleId="MDetTitulo2">
    <w:name w:val="MDetTitulo2"/>
    <w:basedOn w:val="MTtulo3"/>
    <w:next w:val="MNormal"/>
    <w:pPr>
      <w:numPr>
        <w:ilvl w:val="1"/>
        <w:numId w:val="4"/>
      </w:numPr>
      <w:outlineLvl w:val="1"/>
    </w:pPr>
  </w:style>
  <w:style w:type="paragraph" w:customStyle="1" w:styleId="MDetTitulo3">
    <w:name w:val="MDetTitulo3"/>
    <w:basedOn w:val="MDetTitulo2"/>
    <w:next w:val="MNormal"/>
    <w:pPr>
      <w:numPr>
        <w:ilvl w:val="2"/>
        <w:numId w:val="5"/>
      </w:numPr>
      <w:outlineLvl w:val="2"/>
    </w:pPr>
    <w:rPr>
      <w:sz w:val="22"/>
    </w:rPr>
  </w:style>
  <w:style w:type="paragraph" w:customStyle="1" w:styleId="MDetTitulo4">
    <w:name w:val="MDetTitulo4"/>
    <w:basedOn w:val="MDetTitulo3"/>
    <w:next w:val="MNormal"/>
    <w:pPr>
      <w:numPr>
        <w:ilvl w:val="3"/>
        <w:numId w:val="6"/>
      </w:numPr>
      <w:outlineLvl w:val="3"/>
    </w:pPr>
    <w:rPr>
      <w:sz w:val="20"/>
    </w:rPr>
  </w:style>
  <w:style w:type="paragraph" w:customStyle="1" w:styleId="MTema1">
    <w:name w:val="MTema1"/>
    <w:basedOn w:val="MDetTitulo3"/>
    <w:next w:val="MNormal"/>
    <w:pPr>
      <w:numPr>
        <w:ilvl w:val="0"/>
        <w:numId w:val="7"/>
      </w:numPr>
      <w:outlineLvl w:val="0"/>
    </w:pPr>
  </w:style>
  <w:style w:type="paragraph" w:customStyle="1" w:styleId="MTema2">
    <w:name w:val="MTema2"/>
    <w:basedOn w:val="MTtulo3"/>
    <w:next w:val="MNormal"/>
    <w:rsid w:val="00821FC3"/>
    <w:pPr>
      <w:numPr>
        <w:ilvl w:val="1"/>
        <w:numId w:val="7"/>
      </w:numPr>
      <w:tabs>
        <w:tab w:val="left" w:pos="720"/>
      </w:tabs>
      <w:outlineLvl w:val="1"/>
    </w:pPr>
    <w:rPr>
      <w:sz w:val="20"/>
    </w:rPr>
  </w:style>
  <w:style w:type="paragraph" w:customStyle="1" w:styleId="MTtulo4">
    <w:name w:val="MTítulo4"/>
    <w:basedOn w:val="Ttulo3"/>
    <w:rPr>
      <w:rFonts w:ascii="Verdana" w:hAnsi="Verdana"/>
      <w:sz w:val="22"/>
    </w:rPr>
  </w:style>
  <w:style w:type="paragraph" w:customStyle="1" w:styleId="MTemaNormal">
    <w:name w:val="MTemaNormal"/>
    <w:basedOn w:val="MNormal"/>
    <w:pPr>
      <w:ind w:left="567"/>
    </w:pPr>
  </w:style>
  <w:style w:type="paragraph" w:customStyle="1" w:styleId="MTemaVietas">
    <w:name w:val="MTemaViñetas"/>
    <w:basedOn w:val="MVietas"/>
    <w:pPr>
      <w:numPr>
        <w:numId w:val="0"/>
      </w:numPr>
      <w:tabs>
        <w:tab w:val="num" w:pos="927"/>
      </w:tabs>
      <w:ind w:left="927" w:hanging="360"/>
    </w:pPr>
    <w:rPr>
      <w:lang w:val="en-AU"/>
    </w:rPr>
  </w:style>
  <w:style w:type="paragraph" w:customStyle="1" w:styleId="MTema3">
    <w:name w:val="MTema3"/>
    <w:basedOn w:val="MTema2"/>
    <w:next w:val="MTemaNormal"/>
    <w:rsid w:val="00821FC3"/>
    <w:pPr>
      <w:numPr>
        <w:ilvl w:val="2"/>
      </w:numPr>
      <w:tabs>
        <w:tab w:val="clear" w:pos="720"/>
        <w:tab w:val="left" w:pos="851"/>
      </w:tabs>
      <w:outlineLvl w:val="2"/>
    </w:pPr>
  </w:style>
  <w:style w:type="paragraph" w:customStyle="1" w:styleId="MTema4">
    <w:name w:val="MTema4"/>
    <w:basedOn w:val="MDetTitulo4"/>
    <w:pPr>
      <w:numPr>
        <w:ilvl w:val="0"/>
        <w:numId w:val="0"/>
      </w:numPr>
      <w:tabs>
        <w:tab w:val="num" w:pos="1701"/>
      </w:tabs>
      <w:ind w:left="1701" w:hanging="1134"/>
    </w:pPr>
    <w:rPr>
      <w:b w:val="0"/>
      <w:bCs w:val="0"/>
      <w:i/>
      <w:iCs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rFonts w:ascii="Times New Roman" w:hAnsi="Times New Roman"/>
      <w:i/>
      <w:iCs/>
      <w:color w:val="0000FF"/>
      <w:szCs w:val="20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rFonts w:ascii="Times New Roman" w:hAnsi="Times New Roman"/>
      <w:b/>
      <w:bCs/>
      <w:caps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rFonts w:ascii="Times New Roman" w:hAnsi="Times New Roman"/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="Times New Roman" w:hAnsi="Times New Roman"/>
      <w:szCs w:val="21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="Times New Roman" w:hAnsi="Times New Roman"/>
      <w:szCs w:val="21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="Times New Roman" w:hAnsi="Times New Roman"/>
      <w:szCs w:val="21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="Times New Roman" w:hAnsi="Times New Roman"/>
      <w:szCs w:val="21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="Times New Roman" w:hAnsi="Times New Roman"/>
      <w:szCs w:val="21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="Times New Roman" w:hAnsi="Times New Roman"/>
      <w:szCs w:val="21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customStyle="1" w:styleId="estilo">
    <w:name w:val="estilo"/>
    <w:basedOn w:val="Encabezado"/>
    <w:pPr>
      <w:tabs>
        <w:tab w:val="clear" w:pos="4252"/>
        <w:tab w:val="clear" w:pos="8504"/>
        <w:tab w:val="center" w:pos="4320"/>
        <w:tab w:val="right" w:pos="8640"/>
      </w:tabs>
    </w:pPr>
    <w:rPr>
      <w:rFonts w:ascii="Verdana" w:hAnsi="Verdana"/>
      <w:lang w:eastAsia="en-US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  <w:jc w:val="both"/>
    </w:pPr>
    <w:rPr>
      <w:rFonts w:ascii="Tahoma" w:hAnsi="Tahoma"/>
      <w:szCs w:val="20"/>
      <w:lang w:val="es-ES_tradnl"/>
    </w:rPr>
  </w:style>
  <w:style w:type="paragraph" w:styleId="Piedepgina">
    <w:name w:val="footer"/>
    <w:basedOn w:val="Normal"/>
    <w:pPr>
      <w:pBdr>
        <w:top w:val="single" w:sz="4" w:space="1" w:color="auto"/>
      </w:pBdr>
      <w:tabs>
        <w:tab w:val="center" w:pos="4252"/>
        <w:tab w:val="right" w:pos="8504"/>
      </w:tabs>
      <w:ind w:right="-1"/>
    </w:pPr>
    <w:rPr>
      <w:rFonts w:ascii="Verdana" w:hAnsi="Verdana"/>
      <w:sz w:val="16"/>
    </w:rPr>
  </w:style>
  <w:style w:type="character" w:styleId="Nmerodepgina">
    <w:name w:val="page number"/>
    <w:basedOn w:val="Fuentedeprrafopredeter"/>
  </w:style>
  <w:style w:type="paragraph" w:styleId="TtulodeTDC">
    <w:name w:val="TOC Heading"/>
    <w:basedOn w:val="Ttulo1"/>
    <w:next w:val="Normal"/>
    <w:uiPriority w:val="39"/>
    <w:unhideWhenUsed/>
    <w:qFormat/>
    <w:rsid w:val="005E19AE"/>
    <w:pPr>
      <w:keepLines/>
      <w:spacing w:before="48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28"/>
    </w:rPr>
  </w:style>
  <w:style w:type="table" w:customStyle="1" w:styleId="TableNormal">
    <w:name w:val="Table Normal"/>
    <w:rsid w:val="005E19AE"/>
    <w:pPr>
      <w:widowControl w:val="0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19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A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E4D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6E54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CLineaVieta">
    <w:name w:val="ICLineaViñeta"/>
    <w:rsid w:val="00AB2E6F"/>
    <w:pPr>
      <w:numPr>
        <w:numId w:val="23"/>
      </w:numPr>
    </w:pPr>
  </w:style>
  <w:style w:type="character" w:styleId="Textoennegrita">
    <w:name w:val="Strong"/>
    <w:qFormat/>
    <w:rsid w:val="00AB2E6F"/>
    <w:rPr>
      <w:b/>
      <w:bCs/>
    </w:rPr>
  </w:style>
  <w:style w:type="paragraph" w:styleId="Textoindependiente">
    <w:name w:val="Body Text"/>
    <w:basedOn w:val="Normal"/>
    <w:link w:val="TextoindependienteCar"/>
    <w:rsid w:val="00841C20"/>
    <w:pPr>
      <w:spacing w:before="60"/>
      <w:jc w:val="both"/>
    </w:pPr>
    <w:rPr>
      <w:rFonts w:cs="Arial"/>
      <w:bCs/>
      <w:kern w:val="2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841C20"/>
    <w:rPr>
      <w:rFonts w:ascii="Arial" w:hAnsi="Arial" w:cs="Arial"/>
      <w:bCs/>
      <w:kern w:val="2"/>
      <w:lang w:val="es-ES" w:eastAsia="es-ES"/>
    </w:rPr>
  </w:style>
  <w:style w:type="paragraph" w:customStyle="1" w:styleId="CarCarCar">
    <w:name w:val="Car Car Car"/>
    <w:basedOn w:val="Normal"/>
    <w:rsid w:val="00841C20"/>
    <w:pPr>
      <w:spacing w:after="160" w:line="240" w:lineRule="exact"/>
    </w:pPr>
    <w:rPr>
      <w:rFonts w:ascii="Verdana" w:hAnsi="Verdana"/>
      <w:szCs w:val="20"/>
      <w:lang w:val="en-US" w:eastAsia="en-US"/>
    </w:rPr>
  </w:style>
  <w:style w:type="table" w:styleId="Listamedia1-nfasis5">
    <w:name w:val="Medium List 1 Accent 5"/>
    <w:basedOn w:val="Tablanormal"/>
    <w:uiPriority w:val="65"/>
    <w:rsid w:val="00D662A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1">
    <w:name w:val="Light Grid Accent 1"/>
    <w:basedOn w:val="Tablanormal"/>
    <w:uiPriority w:val="62"/>
    <w:rsid w:val="00516014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adecuadrcula4-nfasis1">
    <w:name w:val="Grid Table 4 Accent 1"/>
    <w:basedOn w:val="Tablanormal"/>
    <w:uiPriority w:val="49"/>
    <w:rsid w:val="00AF4718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AF471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41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30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7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473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11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6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74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correa.JB\Datos%20de%20programa\Microsoft\Plantillas\Metodolog&#237;aGx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9DCF2-D856-4489-A96C-B0276767D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MetodologíaGx</Template>
  <TotalTime>1017</TotalTime>
  <Pages>12</Pages>
  <Words>1396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calidad</vt:lpstr>
    </vt:vector>
  </TitlesOfParts>
  <Company>Particular</Company>
  <LinksUpToDate>false</LinksUpToDate>
  <CharactersWithSpaces>9058</CharactersWithSpaces>
  <SharedDoc>false</SharedDoc>
  <HLinks>
    <vt:vector size="282" baseType="variant"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_Toc75438517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_Toc75438516</vt:lpwstr>
      </vt:variant>
      <vt:variant>
        <vt:i4>1114170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_Toc75438515</vt:lpwstr>
      </vt:variant>
      <vt:variant>
        <vt:i4>1048634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_Toc75438514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_Toc75438513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_Toc75438512</vt:lpwstr>
      </vt:variant>
      <vt:variant>
        <vt:i4>1376314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_Toc75438511</vt:lpwstr>
      </vt:variant>
      <vt:variant>
        <vt:i4>1310778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_Toc75438510</vt:lpwstr>
      </vt:variant>
      <vt:variant>
        <vt:i4>1900603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_Toc75438509</vt:lpwstr>
      </vt:variant>
      <vt:variant>
        <vt:i4>1835067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_Toc75438508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_Toc75438507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_Toc75438506</vt:lpwstr>
      </vt:variant>
      <vt:variant>
        <vt:i4>1114171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_Toc75438505</vt:lpwstr>
      </vt:variant>
      <vt:variant>
        <vt:i4>1048635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_Toc75438504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_Toc75438503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_Toc75438502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_Toc75438501</vt:lpwstr>
      </vt:variant>
      <vt:variant>
        <vt:i4>1310779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_Toc75438500</vt:lpwstr>
      </vt:variant>
      <vt:variant>
        <vt:i4>1835058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_Toc75438499</vt:lpwstr>
      </vt:variant>
      <vt:variant>
        <vt:i4>1900594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_Toc75438498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_Toc75438497</vt:lpwstr>
      </vt:variant>
      <vt:variant>
        <vt:i4>1245234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_Toc75438496</vt:lpwstr>
      </vt:variant>
      <vt:variant>
        <vt:i4>1048626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_Toc75438495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_Toc75438494</vt:lpwstr>
      </vt:variant>
      <vt:variant>
        <vt:i4>1441842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_Toc75438493</vt:lpwstr>
      </vt:variant>
      <vt:variant>
        <vt:i4>1507378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_Toc75438492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_Toc75438491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_Toc75438490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_Toc75438489</vt:lpwstr>
      </vt:variant>
      <vt:variant>
        <vt:i4>1900595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_Toc75438488</vt:lpwstr>
      </vt:variant>
      <vt:variant>
        <vt:i4>1179699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_Toc75438487</vt:lpwstr>
      </vt:variant>
      <vt:variant>
        <vt:i4>1245235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_Toc75438486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_Toc75438485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_Toc75438484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_Toc75438483</vt:lpwstr>
      </vt:variant>
      <vt:variant>
        <vt:i4>1507379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_Toc75438482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_Toc75438481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_Toc75438480</vt:lpwstr>
      </vt:variant>
      <vt:variant>
        <vt:i4>1835068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_Toc75438479</vt:lpwstr>
      </vt:variant>
      <vt:variant>
        <vt:i4>1900604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_Toc75438478</vt:lpwstr>
      </vt:variant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_Toc75438477</vt:lpwstr>
      </vt:variant>
      <vt:variant>
        <vt:i4>1245244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_Toc75438476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_Toc75438475</vt:lpwstr>
      </vt:variant>
      <vt:variant>
        <vt:i4>1114172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_Toc75438474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_Toc75438473</vt:lpwstr>
      </vt:variant>
      <vt:variant>
        <vt:i4>1507388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_Toc75438472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_Toc75438471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calidad</dc:title>
  <dc:creator>ycasals</dc:creator>
  <cp:lastModifiedBy>Microsoft</cp:lastModifiedBy>
  <cp:revision>157</cp:revision>
  <cp:lastPrinted>2002-06-07T02:19:00Z</cp:lastPrinted>
  <dcterms:created xsi:type="dcterms:W3CDTF">2016-05-07T06:20:00Z</dcterms:created>
  <dcterms:modified xsi:type="dcterms:W3CDTF">2016-10-01T04:32:00Z</dcterms:modified>
</cp:coreProperties>
</file>