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17C88" w14:textId="77777777" w:rsidR="00D5641D" w:rsidRPr="009734AA" w:rsidRDefault="00D5641D" w:rsidP="000F4AD9">
      <w:pPr>
        <w:jc w:val="center"/>
        <w:rPr>
          <w:b/>
          <w:bCs/>
          <w:lang w:val="es-419"/>
        </w:rPr>
      </w:pPr>
      <w:bookmarkStart w:id="0" w:name="_heading=h.gjdgxs" w:colFirst="0" w:colLast="0"/>
      <w:bookmarkEnd w:id="0"/>
    </w:p>
    <w:p w14:paraId="6C18C150" w14:textId="77777777" w:rsidR="009734AA" w:rsidRPr="00B13709" w:rsidRDefault="009734AA" w:rsidP="009734AA">
      <w:pPr>
        <w:spacing w:after="480"/>
        <w:ind w:right="44"/>
        <w:jc w:val="center"/>
        <w:rPr>
          <w:b/>
          <w:color w:val="181717"/>
          <w:sz w:val="32"/>
          <w:szCs w:val="32"/>
        </w:rPr>
      </w:pPr>
      <w:r w:rsidRPr="00B13709">
        <w:rPr>
          <w:b/>
          <w:color w:val="181717"/>
          <w:sz w:val="32"/>
          <w:szCs w:val="32"/>
        </w:rPr>
        <w:t xml:space="preserve">UNIVERSIDAD NACIONAL AGRARIA LA MOLINA - ESCUELA DE POSGRADO </w:t>
      </w:r>
    </w:p>
    <w:p w14:paraId="0CBD0224" w14:textId="77777777" w:rsidR="009734AA" w:rsidRPr="00B13709" w:rsidRDefault="009734AA" w:rsidP="009734AA">
      <w:pPr>
        <w:spacing w:after="480"/>
        <w:ind w:right="44"/>
        <w:jc w:val="center"/>
        <w:rPr>
          <w:b/>
          <w:sz w:val="28"/>
          <w:szCs w:val="28"/>
        </w:rPr>
      </w:pPr>
      <w:r w:rsidRPr="00B13709">
        <w:rPr>
          <w:b/>
          <w:sz w:val="28"/>
          <w:szCs w:val="28"/>
        </w:rPr>
        <w:t xml:space="preserve">DOCTORADO EN INGENIERÍA Y CIENCIAS AMBIENTALES </w:t>
      </w:r>
    </w:p>
    <w:p w14:paraId="4A07DE18" w14:textId="77777777" w:rsidR="009734AA" w:rsidRPr="00B13709" w:rsidRDefault="009734AA" w:rsidP="009734AA">
      <w:pPr>
        <w:spacing w:after="480"/>
        <w:ind w:left="-851" w:right="-929"/>
        <w:jc w:val="center"/>
        <w:rPr>
          <w:b/>
          <w:color w:val="343433"/>
        </w:rPr>
      </w:pPr>
      <w:r w:rsidRPr="00B13709">
        <w:rPr>
          <w:b/>
          <w:noProof/>
          <w:sz w:val="20"/>
          <w:szCs w:val="20"/>
        </w:rPr>
        <w:drawing>
          <wp:inline distT="0" distB="0" distL="0" distR="0" wp14:anchorId="00CFC6B2" wp14:editId="3E065316">
            <wp:extent cx="1578193" cy="1791653"/>
            <wp:effectExtent l="0" t="0" r="0" b="0"/>
            <wp:docPr id="21236856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78193" cy="1791653"/>
                    </a:xfrm>
                    <a:prstGeom prst="rect">
                      <a:avLst/>
                    </a:prstGeom>
                    <a:ln/>
                  </pic:spPr>
                </pic:pic>
              </a:graphicData>
            </a:graphic>
          </wp:inline>
        </w:drawing>
      </w:r>
    </w:p>
    <w:p w14:paraId="2AE00F58" w14:textId="77777777" w:rsidR="009734AA" w:rsidRPr="00B13709" w:rsidRDefault="009734AA" w:rsidP="009734AA">
      <w:pPr>
        <w:spacing w:after="280" w:line="360" w:lineRule="auto"/>
        <w:ind w:right="44"/>
        <w:jc w:val="center"/>
        <w:rPr>
          <w:b/>
          <w:sz w:val="28"/>
          <w:szCs w:val="28"/>
        </w:rPr>
      </w:pPr>
      <w:r w:rsidRPr="00B13709">
        <w:rPr>
          <w:b/>
          <w:sz w:val="28"/>
          <w:szCs w:val="28"/>
        </w:rPr>
        <w:t>DISEÑO Y ANÁLISIS DE EXPERIMENTOS EN INGENIERÍA Y CIENCIAS AMBIENTALES</w:t>
      </w:r>
    </w:p>
    <w:p w14:paraId="70B96787" w14:textId="77777777" w:rsidR="009734AA" w:rsidRPr="00B13709" w:rsidRDefault="009734AA" w:rsidP="009734AA">
      <w:pPr>
        <w:spacing w:after="50"/>
        <w:ind w:left="-851" w:right="-929"/>
        <w:jc w:val="center"/>
        <w:rPr>
          <w:color w:val="181717"/>
        </w:rPr>
      </w:pPr>
      <w:r w:rsidRPr="00B13709">
        <w:rPr>
          <w:b/>
          <w:color w:val="181717"/>
        </w:rPr>
        <w:t>Actividad:</w:t>
      </w:r>
      <w:r w:rsidRPr="00B13709">
        <w:rPr>
          <w:color w:val="181717"/>
        </w:rPr>
        <w:t xml:space="preserve"> Práctica </w:t>
      </w:r>
    </w:p>
    <w:p w14:paraId="13C5879A" w14:textId="77777777" w:rsidR="009734AA" w:rsidRPr="00B13709" w:rsidRDefault="009734AA" w:rsidP="009734AA">
      <w:pPr>
        <w:spacing w:after="50"/>
        <w:ind w:right="-929"/>
        <w:jc w:val="left"/>
        <w:rPr>
          <w:b/>
          <w:color w:val="181717"/>
        </w:rPr>
      </w:pPr>
    </w:p>
    <w:p w14:paraId="1BEFE59B" w14:textId="77777777" w:rsidR="009734AA" w:rsidRPr="00B13709" w:rsidRDefault="009734AA" w:rsidP="009734AA">
      <w:pPr>
        <w:spacing w:after="50"/>
        <w:ind w:left="-851" w:right="-929"/>
        <w:jc w:val="center"/>
        <w:rPr>
          <w:b/>
          <w:color w:val="181717"/>
        </w:rPr>
      </w:pPr>
    </w:p>
    <w:p w14:paraId="5D4829CC" w14:textId="77777777" w:rsidR="009734AA" w:rsidRPr="00B13709" w:rsidRDefault="009734AA" w:rsidP="009734AA">
      <w:pPr>
        <w:spacing w:after="50"/>
        <w:ind w:right="-929"/>
        <w:jc w:val="left"/>
        <w:rPr>
          <w:b/>
          <w:color w:val="181717"/>
        </w:rPr>
      </w:pPr>
      <w:r w:rsidRPr="00B13709">
        <w:rPr>
          <w:b/>
          <w:color w:val="181717"/>
        </w:rPr>
        <w:t>Docente:</w:t>
      </w:r>
    </w:p>
    <w:p w14:paraId="347863AE" w14:textId="77777777" w:rsidR="009734AA" w:rsidRPr="00B13709" w:rsidRDefault="009734AA" w:rsidP="009734AA">
      <w:pPr>
        <w:spacing w:after="50"/>
        <w:ind w:right="-929"/>
        <w:jc w:val="left"/>
      </w:pPr>
      <w:r w:rsidRPr="00B13709">
        <w:t>Ph.D. Christian René Encina Zelada</w:t>
      </w:r>
    </w:p>
    <w:p w14:paraId="0994EB9F" w14:textId="77777777" w:rsidR="009734AA" w:rsidRPr="00B13709" w:rsidRDefault="009734AA" w:rsidP="009734AA">
      <w:pPr>
        <w:spacing w:after="50"/>
        <w:ind w:right="-929"/>
        <w:jc w:val="center"/>
        <w:rPr>
          <w:color w:val="181717"/>
        </w:rPr>
      </w:pPr>
    </w:p>
    <w:p w14:paraId="311FEB55" w14:textId="77777777" w:rsidR="009734AA" w:rsidRPr="00B13709" w:rsidRDefault="009734AA" w:rsidP="009734AA">
      <w:pPr>
        <w:spacing w:after="50"/>
        <w:ind w:right="-929"/>
        <w:jc w:val="center"/>
        <w:rPr>
          <w:color w:val="181717"/>
        </w:rPr>
      </w:pPr>
    </w:p>
    <w:p w14:paraId="3093FB0A" w14:textId="77777777" w:rsidR="009734AA" w:rsidRPr="00B13709" w:rsidRDefault="009734AA" w:rsidP="009734AA">
      <w:pPr>
        <w:spacing w:after="50"/>
        <w:ind w:right="-929"/>
        <w:jc w:val="left"/>
        <w:rPr>
          <w:b/>
          <w:color w:val="181717"/>
        </w:rPr>
      </w:pPr>
      <w:r w:rsidRPr="00B13709">
        <w:rPr>
          <w:b/>
          <w:color w:val="181717"/>
        </w:rPr>
        <w:t>Integrantes:</w:t>
      </w:r>
    </w:p>
    <w:p w14:paraId="38127C56" w14:textId="77777777" w:rsidR="009734AA" w:rsidRPr="00B13709" w:rsidRDefault="009734AA" w:rsidP="009734AA">
      <w:pPr>
        <w:spacing w:after="50"/>
        <w:ind w:right="-929"/>
        <w:jc w:val="left"/>
      </w:pPr>
      <w:r w:rsidRPr="00B13709">
        <w:t>-Agatha Prado Gárate</w:t>
      </w:r>
    </w:p>
    <w:p w14:paraId="3838B095" w14:textId="77777777" w:rsidR="009734AA" w:rsidRPr="00B13709" w:rsidRDefault="009734AA" w:rsidP="009734AA">
      <w:pPr>
        <w:spacing w:after="50"/>
        <w:ind w:right="-929"/>
        <w:jc w:val="left"/>
      </w:pPr>
      <w:r w:rsidRPr="00B13709">
        <w:t>-Gustavo De la Cruz Montalvo</w:t>
      </w:r>
    </w:p>
    <w:p w14:paraId="71DB0696" w14:textId="77777777" w:rsidR="009734AA" w:rsidRPr="00B13709" w:rsidRDefault="009734AA" w:rsidP="009734AA">
      <w:pPr>
        <w:spacing w:after="50"/>
        <w:ind w:right="-929"/>
        <w:jc w:val="left"/>
      </w:pPr>
      <w:r w:rsidRPr="00B13709">
        <w:t>-Jhonsy Omar Silva López</w:t>
      </w:r>
    </w:p>
    <w:p w14:paraId="7A98AD1D" w14:textId="77777777" w:rsidR="009734AA" w:rsidRPr="00B13709" w:rsidRDefault="009734AA" w:rsidP="009734AA">
      <w:pPr>
        <w:spacing w:after="50"/>
        <w:ind w:right="-929"/>
        <w:jc w:val="left"/>
      </w:pPr>
      <w:r w:rsidRPr="00B13709">
        <w:t xml:space="preserve">-José Augusto Zevallos Ruiz </w:t>
      </w:r>
    </w:p>
    <w:p w14:paraId="4E361EDB" w14:textId="77777777" w:rsidR="009734AA" w:rsidRPr="00B13709" w:rsidRDefault="009734AA" w:rsidP="009734AA">
      <w:pPr>
        <w:spacing w:after="50"/>
        <w:ind w:right="-929"/>
        <w:jc w:val="left"/>
      </w:pPr>
    </w:p>
    <w:p w14:paraId="0D4A9200" w14:textId="77777777" w:rsidR="009734AA" w:rsidRPr="00B13709" w:rsidRDefault="009734AA" w:rsidP="009734AA">
      <w:pPr>
        <w:ind w:left="-851" w:right="-929"/>
        <w:jc w:val="center"/>
        <w:rPr>
          <w:b/>
        </w:rPr>
      </w:pPr>
      <w:r w:rsidRPr="00B13709">
        <w:rPr>
          <w:b/>
        </w:rPr>
        <w:t>Lima – Perú</w:t>
      </w:r>
    </w:p>
    <w:p w14:paraId="67D038CA" w14:textId="77777777" w:rsidR="009734AA" w:rsidRPr="00B13709" w:rsidRDefault="009734AA" w:rsidP="009734AA">
      <w:pPr>
        <w:ind w:left="-851" w:right="-929"/>
        <w:jc w:val="center"/>
        <w:rPr>
          <w:b/>
        </w:rPr>
      </w:pPr>
    </w:p>
    <w:p w14:paraId="55F448D9" w14:textId="0D7FB378" w:rsidR="00D5641D" w:rsidRPr="00B13709" w:rsidRDefault="00006D01" w:rsidP="000F4AD9">
      <w:pPr>
        <w:jc w:val="center"/>
        <w:rPr>
          <w:b/>
          <w:bCs/>
        </w:rPr>
        <w:sectPr w:rsidR="00D5641D" w:rsidRPr="00B13709">
          <w:headerReference w:type="default" r:id="rId10"/>
          <w:footerReference w:type="default" r:id="rId11"/>
          <w:pgSz w:w="11906" w:h="16838"/>
          <w:pgMar w:top="1417" w:right="1701" w:bottom="1417" w:left="1701" w:header="624" w:footer="708" w:gutter="0"/>
          <w:pgNumType w:start="0"/>
          <w:cols w:space="720"/>
          <w:titlePg/>
        </w:sectPr>
      </w:pPr>
      <w:r w:rsidRPr="00B13709">
        <w:rPr>
          <w:b/>
          <w:bCs/>
        </w:rPr>
        <w:t xml:space="preserve"> </w:t>
      </w:r>
      <w:r w:rsidR="008E105F">
        <w:rPr>
          <w:b/>
          <w:bCs/>
        </w:rPr>
        <w:t>0</w:t>
      </w:r>
      <w:r w:rsidR="003A3D05">
        <w:rPr>
          <w:b/>
          <w:bCs/>
        </w:rPr>
        <w:t>4</w:t>
      </w:r>
      <w:r w:rsidR="008E105F">
        <w:rPr>
          <w:b/>
          <w:bCs/>
        </w:rPr>
        <w:t xml:space="preserve"> </w:t>
      </w:r>
      <w:r w:rsidRPr="00B13709">
        <w:rPr>
          <w:b/>
          <w:bCs/>
        </w:rPr>
        <w:t xml:space="preserve">de </w:t>
      </w:r>
      <w:r w:rsidR="003A3D05">
        <w:rPr>
          <w:b/>
          <w:bCs/>
        </w:rPr>
        <w:t>noviembre</w:t>
      </w:r>
      <w:r w:rsidRPr="00B13709">
        <w:rPr>
          <w:b/>
          <w:bCs/>
        </w:rPr>
        <w:t xml:space="preserve"> del 202</w:t>
      </w:r>
      <w:r w:rsidRPr="00B13709">
        <w:rPr>
          <w:b/>
          <w:bCs/>
          <w:noProof/>
          <w:color w:val="181717"/>
        </w:rPr>
        <mc:AlternateContent>
          <mc:Choice Requires="wpg">
            <w:drawing>
              <wp:anchor distT="0" distB="0" distL="114300" distR="114300" simplePos="0" relativeHeight="251658240" behindDoc="0" locked="0" layoutInCell="1" hidden="0" allowOverlap="1" wp14:anchorId="51550CA9" wp14:editId="127917B5">
                <wp:simplePos x="0" y="0"/>
                <wp:positionH relativeFrom="page">
                  <wp:align>left</wp:align>
                </wp:positionH>
                <wp:positionV relativeFrom="margin">
                  <wp:align>bottom</wp:align>
                </wp:positionV>
                <wp:extent cx="7559675" cy="142240"/>
                <wp:effectExtent l="0" t="0" r="3175" b="0"/>
                <wp:wrapTopAndBottom distT="0" distB="0"/>
                <wp:docPr id="2123685677" name="Grupo 2123685677"/>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1" name="Grupo 1"/>
                        <wpg:cNvGrpSpPr/>
                        <wpg:grpSpPr>
                          <a:xfrm>
                            <a:off x="1566163" y="3708880"/>
                            <a:ext cx="7559675" cy="142240"/>
                            <a:chOff x="1566150" y="3708875"/>
                            <a:chExt cx="7559700" cy="142250"/>
                          </a:xfrm>
                          <a:grpFill/>
                        </wpg:grpSpPr>
                        <wps:wsp>
                          <wps:cNvPr id="2" name="Rectángulo 2"/>
                          <wps:cNvSpPr/>
                          <wps:spPr>
                            <a:xfrm>
                              <a:off x="1566150" y="3708875"/>
                              <a:ext cx="7559700" cy="142250"/>
                            </a:xfrm>
                            <a:prstGeom prst="rect">
                              <a:avLst/>
                            </a:prstGeom>
                            <a:grpFill/>
                            <a:ln>
                              <a:noFill/>
                            </a:ln>
                          </wps:spPr>
                          <wps:txbx>
                            <w:txbxContent>
                              <w:p w14:paraId="59042C4E" w14:textId="77777777" w:rsidR="00D5641D" w:rsidRDefault="00D5641D" w:rsidP="00670032"/>
                            </w:txbxContent>
                          </wps:txbx>
                          <wps:bodyPr spcFirstLastPara="1" wrap="square" lIns="91425" tIns="91425" rIns="91425" bIns="91425" anchor="ctr" anchorCtr="0">
                            <a:noAutofit/>
                          </wps:bodyPr>
                        </wps:wsp>
                        <wpg:grpSp>
                          <wpg:cNvPr id="3" name="Grupo 3"/>
                          <wpg:cNvGrpSpPr/>
                          <wpg:grpSpPr>
                            <a:xfrm>
                              <a:off x="1566163" y="3708880"/>
                              <a:ext cx="7559675" cy="142240"/>
                              <a:chOff x="-148856" y="276446"/>
                              <a:chExt cx="7560057" cy="142392"/>
                            </a:xfrm>
                            <a:grpFill/>
                          </wpg:grpSpPr>
                          <wps:wsp>
                            <wps:cNvPr id="4" name="Rectángulo 4"/>
                            <wps:cNvSpPr/>
                            <wps:spPr>
                              <a:xfrm>
                                <a:off x="-148856" y="276446"/>
                                <a:ext cx="7560050" cy="142375"/>
                              </a:xfrm>
                              <a:prstGeom prst="rect">
                                <a:avLst/>
                              </a:prstGeom>
                              <a:grpFill/>
                              <a:ln>
                                <a:noFill/>
                              </a:ln>
                            </wps:spPr>
                            <wps:txbx>
                              <w:txbxContent>
                                <w:p w14:paraId="65CEABE9" w14:textId="77777777" w:rsidR="00D5641D" w:rsidRDefault="00D5641D" w:rsidP="00670032"/>
                              </w:txbxContent>
                            </wps:txbx>
                            <wps:bodyPr spcFirstLastPara="1" wrap="square" lIns="91425" tIns="91425" rIns="91425" bIns="91425" anchor="ctr" anchorCtr="0">
                              <a:noAutofit/>
                            </wps:bodyPr>
                          </wps:wsp>
                          <wps:wsp>
                            <wps:cNvPr id="5" name="Forma libre: forma 5"/>
                            <wps:cNvSpPr/>
                            <wps:spPr>
                              <a:xfrm>
                                <a:off x="-148856" y="276446"/>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51550CA9" id="Grupo 2123685677" o:spid="_x0000_s1026" style="position:absolute;left:0;text-align:left;margin-left:0;margin-top:0;width:595.25pt;height:11.2pt;z-index:251658240;mso-position-horizontal:left;mso-position-horizontal-relative:page;mso-position-vertical:bottom;mso-position-vertical-relative:margin"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">
                <v:group id="Grupo 1" o:spid="_x0000_s1027"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9042C4E" w14:textId="77777777" w:rsidR="00D5641D" w:rsidRDefault="00D5641D" w:rsidP="00670032"/>
                      </w:txbxContent>
                    </v:textbox>
                  </v:rect>
                  <v:group id="Grupo 3" o:spid="_x0000_s1029" style="position:absolute;left:15661;top:37088;width:75597;height:1423" coordorigin="-1488,2764"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left:-1488;top:2764;width:75599;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5CEABE9" w14:textId="77777777" w:rsidR="00D5641D" w:rsidRDefault="00D5641D" w:rsidP="00670032"/>
                        </w:txbxContent>
                      </v:textbox>
                    </v:rect>
                    <v:shape id="Forma libre: forma 5" o:spid="_x0000_s1031" style="position:absolute;left:-1488;top:2764;width:75600;height:1424;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" path="m,l7560057,r,142392l,142392,,e" filled="f" stroked="f">
                      <v:path arrowok="t" o:extrusionok="f"/>
                    </v:shape>
                  </v:group>
                </v:group>
                <w10:wrap type="topAndBottom" anchorx="page" anchory="margin"/>
              </v:group>
            </w:pict>
          </mc:Fallback>
        </mc:AlternateContent>
      </w:r>
      <w:r w:rsidRPr="00B13709">
        <w:rPr>
          <w:b/>
          <w:bCs/>
          <w:noProof/>
          <w:color w:val="181717"/>
        </w:rPr>
        <mc:AlternateContent>
          <mc:Choice Requires="wpg">
            <w:drawing>
              <wp:anchor distT="0" distB="0" distL="114300" distR="114300" simplePos="0" relativeHeight="251659264" behindDoc="0" locked="0" layoutInCell="1" hidden="0" allowOverlap="1" wp14:anchorId="3EFC352C" wp14:editId="65373856">
                <wp:simplePos x="0" y="0"/>
                <wp:positionH relativeFrom="page">
                  <wp:align>right</wp:align>
                </wp:positionH>
                <wp:positionV relativeFrom="margin">
                  <wp:posOffset>8512175</wp:posOffset>
                </wp:positionV>
                <wp:extent cx="7559675" cy="142240"/>
                <wp:effectExtent l="0" t="0" r="3175" b="0"/>
                <wp:wrapTopAndBottom distT="0" distB="0"/>
                <wp:docPr id="2123685676" name="Grupo 2123685676"/>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6" name="Grupo 6"/>
                        <wpg:cNvGrpSpPr/>
                        <wpg:grpSpPr>
                          <a:xfrm>
                            <a:off x="1566163" y="3708880"/>
                            <a:ext cx="7559675" cy="142240"/>
                            <a:chOff x="1566150" y="3708875"/>
                            <a:chExt cx="7559700" cy="142250"/>
                          </a:xfrm>
                          <a:grpFill/>
                        </wpg:grpSpPr>
                        <wps:wsp>
                          <wps:cNvPr id="7" name="Rectángulo 7"/>
                          <wps:cNvSpPr/>
                          <wps:spPr>
                            <a:xfrm>
                              <a:off x="1566150" y="3708875"/>
                              <a:ext cx="7559700" cy="142250"/>
                            </a:xfrm>
                            <a:prstGeom prst="rect">
                              <a:avLst/>
                            </a:prstGeom>
                            <a:grpFill/>
                            <a:ln>
                              <a:noFill/>
                            </a:ln>
                          </wps:spPr>
                          <wps:txbx>
                            <w:txbxContent>
                              <w:p w14:paraId="3089DEDE" w14:textId="77777777" w:rsidR="00D5641D" w:rsidRDefault="00D5641D" w:rsidP="00670032"/>
                            </w:txbxContent>
                          </wps:txbx>
                          <wps:bodyPr spcFirstLastPara="1" wrap="square" lIns="91425" tIns="91425" rIns="91425" bIns="91425" anchor="ctr" anchorCtr="0">
                            <a:noAutofit/>
                          </wps:bodyPr>
                        </wps:wsp>
                        <wpg:grpSp>
                          <wpg:cNvPr id="8" name="Grupo 8"/>
                          <wpg:cNvGrpSpPr/>
                          <wpg:grpSpPr>
                            <a:xfrm>
                              <a:off x="1566163" y="3708880"/>
                              <a:ext cx="7559675" cy="142240"/>
                              <a:chOff x="-148856" y="276446"/>
                              <a:chExt cx="7560057" cy="142392"/>
                            </a:xfrm>
                            <a:grpFill/>
                          </wpg:grpSpPr>
                          <wps:wsp>
                            <wps:cNvPr id="9" name="Rectángulo 9"/>
                            <wps:cNvSpPr/>
                            <wps:spPr>
                              <a:xfrm>
                                <a:off x="-148856" y="276446"/>
                                <a:ext cx="7560050" cy="142375"/>
                              </a:xfrm>
                              <a:prstGeom prst="rect">
                                <a:avLst/>
                              </a:prstGeom>
                              <a:grpFill/>
                              <a:ln>
                                <a:noFill/>
                              </a:ln>
                            </wps:spPr>
                            <wps:txbx>
                              <w:txbxContent>
                                <w:p w14:paraId="5937CF91" w14:textId="77777777" w:rsidR="00D5641D" w:rsidRDefault="00D5641D" w:rsidP="00670032"/>
                              </w:txbxContent>
                            </wps:txbx>
                            <wps:bodyPr spcFirstLastPara="1" wrap="square" lIns="91425" tIns="91425" rIns="91425" bIns="91425" anchor="ctr" anchorCtr="0">
                              <a:noAutofit/>
                            </wps:bodyPr>
                          </wps:wsp>
                          <wps:wsp>
                            <wps:cNvPr id="10" name="Forma libre: forma 10"/>
                            <wps:cNvSpPr/>
                            <wps:spPr>
                              <a:xfrm>
                                <a:off x="-148856" y="276446"/>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3EFC352C" id="Grupo 2123685676" o:spid="_x0000_s1032" style="position:absolute;left:0;text-align:left;margin-left:544.05pt;margin-top:670.25pt;width:595.25pt;height:11.2pt;z-index:251659264;mso-position-horizontal:right;mso-position-horizontal-relative:page;mso-position-vertical-relative:margin"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">
                <v:group id="Grupo 6" o:spid="_x0000_s1033"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ángulo 7" o:spid="_x0000_s1034"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3089DEDE" w14:textId="77777777" w:rsidR="00D5641D" w:rsidRDefault="00D5641D" w:rsidP="00670032"/>
                      </w:txbxContent>
                    </v:textbox>
                  </v:rect>
                  <v:group id="Grupo 8" o:spid="_x0000_s1035" style="position:absolute;left:15661;top:37088;width:75597;height:1423" coordorigin="-1488,2764"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ángulo 9" o:spid="_x0000_s1036" style="position:absolute;left:-1488;top:2764;width:75599;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5937CF91" w14:textId="77777777" w:rsidR="00D5641D" w:rsidRDefault="00D5641D" w:rsidP="00670032"/>
                        </w:txbxContent>
                      </v:textbox>
                    </v:rect>
                    <v:shape id="Forma libre: forma 10" o:spid="_x0000_s1037" style="position:absolute;left:-1488;top:2764;width:75600;height:1424;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" path="m,l7560057,r,142392l,142392,,e" filled="f" stroked="f">
                      <v:path arrowok="t" o:extrusionok="f"/>
                    </v:shape>
                  </v:group>
                </v:group>
                <w10:wrap type="topAndBottom" anchorx="page" anchory="margin"/>
              </v:group>
            </w:pict>
          </mc:Fallback>
        </mc:AlternateContent>
      </w:r>
      <w:r w:rsidRPr="00B13709">
        <w:rPr>
          <w:b/>
          <w:bCs/>
          <w:noProof/>
          <w:color w:val="181717"/>
        </w:rPr>
        <mc:AlternateContent>
          <mc:Choice Requires="wpg">
            <w:drawing>
              <wp:anchor distT="0" distB="0" distL="114300" distR="114300" simplePos="0" relativeHeight="251660288" behindDoc="0" locked="0" layoutInCell="1" hidden="0" allowOverlap="1" wp14:anchorId="061D9AD8" wp14:editId="105698F9">
                <wp:simplePos x="0" y="0"/>
                <wp:positionH relativeFrom="page">
                  <wp:align>left</wp:align>
                </wp:positionH>
                <wp:positionV relativeFrom="page">
                  <wp:posOffset>9186545</wp:posOffset>
                </wp:positionV>
                <wp:extent cx="7559675" cy="142240"/>
                <wp:effectExtent l="0" t="0" r="3175" b="0"/>
                <wp:wrapTopAndBottom distT="0" distB="0"/>
                <wp:docPr id="2123685678" name="Grupo 2123685678"/>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11" name="Grupo 11"/>
                        <wpg:cNvGrpSpPr/>
                        <wpg:grpSpPr>
                          <a:xfrm>
                            <a:off x="1566163" y="3708880"/>
                            <a:ext cx="7559675" cy="142240"/>
                            <a:chOff x="1566150" y="3708875"/>
                            <a:chExt cx="7559700" cy="142250"/>
                          </a:xfrm>
                          <a:grpFill/>
                        </wpg:grpSpPr>
                        <wps:wsp>
                          <wps:cNvPr id="12" name="Rectángulo 12"/>
                          <wps:cNvSpPr/>
                          <wps:spPr>
                            <a:xfrm>
                              <a:off x="1566150" y="3708875"/>
                              <a:ext cx="7559700" cy="142250"/>
                            </a:xfrm>
                            <a:prstGeom prst="rect">
                              <a:avLst/>
                            </a:prstGeom>
                            <a:grpFill/>
                            <a:ln>
                              <a:noFill/>
                            </a:ln>
                          </wps:spPr>
                          <wps:txbx>
                            <w:txbxContent>
                              <w:p w14:paraId="4A69A355" w14:textId="77777777" w:rsidR="00D5641D" w:rsidRDefault="00D5641D" w:rsidP="00670032"/>
                            </w:txbxContent>
                          </wps:txbx>
                          <wps:bodyPr spcFirstLastPara="1" wrap="square" lIns="91425" tIns="91425" rIns="91425" bIns="91425" anchor="ctr" anchorCtr="0">
                            <a:noAutofit/>
                          </wps:bodyPr>
                        </wps:wsp>
                        <wpg:grpSp>
                          <wpg:cNvPr id="13" name="Grupo 13"/>
                          <wpg:cNvGrpSpPr/>
                          <wpg:grpSpPr>
                            <a:xfrm>
                              <a:off x="1566163" y="3708880"/>
                              <a:ext cx="7559675" cy="142240"/>
                              <a:chOff x="0" y="0"/>
                              <a:chExt cx="7560057" cy="142392"/>
                            </a:xfrm>
                            <a:grpFill/>
                          </wpg:grpSpPr>
                          <wps:wsp>
                            <wps:cNvPr id="14" name="Rectángulo 14"/>
                            <wps:cNvSpPr/>
                            <wps:spPr>
                              <a:xfrm>
                                <a:off x="0" y="0"/>
                                <a:ext cx="7560050" cy="142375"/>
                              </a:xfrm>
                              <a:prstGeom prst="rect">
                                <a:avLst/>
                              </a:prstGeom>
                              <a:grpFill/>
                              <a:ln>
                                <a:noFill/>
                              </a:ln>
                            </wps:spPr>
                            <wps:txbx>
                              <w:txbxContent>
                                <w:p w14:paraId="46816335" w14:textId="77777777" w:rsidR="00D5641D" w:rsidRDefault="00D5641D" w:rsidP="00670032"/>
                              </w:txbxContent>
                            </wps:txbx>
                            <wps:bodyPr spcFirstLastPara="1" wrap="square" lIns="91425" tIns="91425" rIns="91425" bIns="91425" anchor="ctr" anchorCtr="0">
                              <a:noAutofit/>
                            </wps:bodyPr>
                          </wps:wsp>
                          <wps:wsp>
                            <wps:cNvPr id="15" name="Forma libre: forma 15"/>
                            <wps:cNvSpPr/>
                            <wps:spPr>
                              <a:xfrm>
                                <a:off x="0" y="0"/>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061D9AD8" id="Grupo 2123685678" o:spid="_x0000_s1038" style="position:absolute;left:0;text-align:left;margin-left:0;margin-top:723.35pt;width:595.25pt;height:11.2pt;z-index:251660288;mso-position-horizontal:left;mso-position-horizontal-relative:page;mso-position-vertical-relative:page"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">
                <v:group id="Grupo 11" o:spid="_x0000_s1039"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ángulo 12" o:spid="_x0000_s1040"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4A69A355" w14:textId="77777777" w:rsidR="00D5641D" w:rsidRDefault="00D5641D" w:rsidP="00670032"/>
                      </w:txbxContent>
                    </v:textbox>
                  </v:rect>
                  <v:group id="Grupo 13" o:spid="_x0000_s1041" style="position:absolute;left:15661;top:37088;width:75597;height:1423"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ángulo 14" o:spid="_x0000_s1042" style="position:absolute;width:75600;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46816335" w14:textId="77777777" w:rsidR="00D5641D" w:rsidRDefault="00D5641D" w:rsidP="00670032"/>
                        </w:txbxContent>
                      </v:textbox>
                    </v:rect>
                    <v:shape id="Forma libre: forma 15" o:spid="_x0000_s1043" style="position:absolute;width:75600;height:1423;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" path="m,l7560057,r,142392l,142392,,e" filled="f" stroked="f">
                      <v:path arrowok="t" o:extrusionok="f"/>
                    </v:shape>
                  </v:group>
                </v:group>
                <w10:wrap type="topAndBottom" anchorx="page" anchory="page"/>
              </v:group>
            </w:pict>
          </mc:Fallback>
        </mc:AlternateContent>
      </w:r>
      <w:r w:rsidRPr="00B13709">
        <w:rPr>
          <w:b/>
          <w:bCs/>
        </w:rPr>
        <w:t>4</w:t>
      </w:r>
    </w:p>
    <w:p w14:paraId="179B8DB8" w14:textId="77777777" w:rsidR="00D5641D" w:rsidRPr="00B13709" w:rsidRDefault="00D5641D" w:rsidP="00670032"/>
    <w:p w14:paraId="45987A00" w14:textId="77777777" w:rsidR="00D5641D" w:rsidRPr="00B13709" w:rsidRDefault="00D5641D" w:rsidP="00670032"/>
    <w:p w14:paraId="058D27A6" w14:textId="77777777" w:rsidR="00D5641D" w:rsidRPr="00B13709" w:rsidRDefault="00D5641D" w:rsidP="00670032"/>
    <w:p w14:paraId="1336B006" w14:textId="77777777" w:rsidR="00D5641D" w:rsidRPr="00B13709" w:rsidRDefault="00D5641D" w:rsidP="00670032"/>
    <w:p w14:paraId="340B89CE" w14:textId="77777777" w:rsidR="00D5641D" w:rsidRPr="00B13709" w:rsidRDefault="00D5641D" w:rsidP="00670032"/>
    <w:p w14:paraId="39B28372" w14:textId="77777777" w:rsidR="00D5641D" w:rsidRPr="00B13709" w:rsidRDefault="00D5641D" w:rsidP="00670032"/>
    <w:p w14:paraId="70B2F629" w14:textId="77777777" w:rsidR="001E2446" w:rsidRPr="00B13709" w:rsidRDefault="001E2446" w:rsidP="00670032"/>
    <w:p w14:paraId="6AC19493" w14:textId="77777777" w:rsidR="001E2446" w:rsidRPr="00B13709" w:rsidRDefault="001E2446" w:rsidP="00670032"/>
    <w:p w14:paraId="10697D91" w14:textId="77777777" w:rsidR="00D5641D" w:rsidRPr="00B13709" w:rsidRDefault="00D5641D" w:rsidP="00670032"/>
    <w:p w14:paraId="099BB476" w14:textId="77777777" w:rsidR="00F450CB" w:rsidRPr="00B13709" w:rsidRDefault="00F450CB" w:rsidP="00F450CB">
      <w:pPr>
        <w:tabs>
          <w:tab w:val="left" w:pos="5040"/>
          <w:tab w:val="left" w:pos="26640"/>
          <w:tab w:val="left" w:pos="27360"/>
          <w:tab w:val="left" w:pos="28080"/>
        </w:tabs>
        <w:jc w:val="left"/>
        <w:rPr>
          <w:b/>
          <w:u w:val="single"/>
        </w:rPr>
      </w:pPr>
    </w:p>
    <w:p w14:paraId="3566C080" w14:textId="77777777" w:rsidR="00F450CB" w:rsidRPr="00B13709" w:rsidRDefault="00F450CB" w:rsidP="00F450CB">
      <w:pPr>
        <w:tabs>
          <w:tab w:val="left" w:pos="5040"/>
          <w:tab w:val="left" w:pos="26640"/>
          <w:tab w:val="left" w:pos="27360"/>
          <w:tab w:val="left" w:pos="28080"/>
        </w:tabs>
        <w:jc w:val="left"/>
        <w:rPr>
          <w:b/>
          <w:u w:val="single"/>
        </w:rPr>
      </w:pPr>
    </w:p>
    <w:p w14:paraId="41F3B9BA" w14:textId="77777777" w:rsidR="00F450CB" w:rsidRPr="00B13709"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3E28FC7F" w14:textId="77777777" w:rsidR="00F450CB" w:rsidRPr="00B13709"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456B6B81" w14:textId="77777777" w:rsidR="00F450CB" w:rsidRPr="00B13709" w:rsidRDefault="00F450CB" w:rsidP="00F450CB">
      <w:pPr>
        <w:pBdr>
          <w:bottom w:val="single" w:sz="12" w:space="1" w:color="000000"/>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450805C3" w14:textId="77777777" w:rsidR="00F450CB" w:rsidRPr="00B13709"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5FD1D1C5" w14:textId="77777777" w:rsidR="00F450CB" w:rsidRPr="00B13709"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0F695ACC" w14:textId="7144FB67" w:rsidR="00F450CB" w:rsidRPr="00B13709"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56"/>
          <w:szCs w:val="56"/>
        </w:rPr>
      </w:pPr>
      <w:r w:rsidRPr="00B13709">
        <w:rPr>
          <w:b/>
          <w:sz w:val="56"/>
          <w:szCs w:val="56"/>
        </w:rPr>
        <w:t>Práctica N</w:t>
      </w:r>
      <w:r w:rsidR="00B60B6B" w:rsidRPr="00B13709">
        <w:rPr>
          <w:b/>
          <w:sz w:val="56"/>
          <w:szCs w:val="56"/>
        </w:rPr>
        <w:t>°</w:t>
      </w:r>
      <w:r w:rsidRPr="00B13709">
        <w:rPr>
          <w:b/>
          <w:sz w:val="56"/>
          <w:szCs w:val="56"/>
        </w:rPr>
        <w:t xml:space="preserve"> 0</w:t>
      </w:r>
      <w:r w:rsidR="003A3D05">
        <w:rPr>
          <w:b/>
          <w:sz w:val="56"/>
          <w:szCs w:val="56"/>
        </w:rPr>
        <w:t>8</w:t>
      </w:r>
      <w:r w:rsidRPr="00B13709">
        <w:rPr>
          <w:b/>
          <w:sz w:val="56"/>
          <w:szCs w:val="56"/>
        </w:rPr>
        <w:t>:</w:t>
      </w:r>
      <w:r w:rsidRPr="00B13709">
        <w:rPr>
          <w:b/>
          <w:sz w:val="56"/>
          <w:szCs w:val="56"/>
        </w:rPr>
        <w:br/>
      </w:r>
      <w:r w:rsidR="003A3D05">
        <w:rPr>
          <w:b/>
          <w:sz w:val="56"/>
          <w:szCs w:val="56"/>
        </w:rPr>
        <w:t>Regresión lineal simple</w:t>
      </w:r>
      <w:r w:rsidRPr="00B13709">
        <w:rPr>
          <w:b/>
          <w:sz w:val="56"/>
          <w:szCs w:val="56"/>
        </w:rPr>
        <w:t xml:space="preserve"> </w:t>
      </w:r>
      <w:r w:rsidRPr="00B13709">
        <w:rPr>
          <w:sz w:val="20"/>
          <w:szCs w:val="20"/>
        </w:rPr>
        <w:t xml:space="preserve"> </w:t>
      </w:r>
    </w:p>
    <w:p w14:paraId="57CCEA9F" w14:textId="77777777" w:rsidR="00F450CB" w:rsidRPr="00B13709"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6B51BD89" w14:textId="77777777" w:rsidR="00F450CB" w:rsidRPr="00B13709" w:rsidRDefault="00F450CB" w:rsidP="00F450CB">
      <w:pPr>
        <w:pBdr>
          <w:bottom w:val="single" w:sz="12" w:space="1" w:color="000000"/>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39E12090" w14:textId="77777777" w:rsidR="00F450CB" w:rsidRPr="00B13709"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rPr>
      </w:pPr>
    </w:p>
    <w:p w14:paraId="0CAB0E74" w14:textId="77777777" w:rsidR="00F450CB" w:rsidRPr="00B13709"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rPr>
      </w:pPr>
    </w:p>
    <w:p w14:paraId="2205B1CC" w14:textId="6424D0D6" w:rsidR="00D5641D" w:rsidRPr="00B13709" w:rsidRDefault="00D5641D" w:rsidP="000F4AD9">
      <w:pPr>
        <w:jc w:val="center"/>
      </w:pPr>
      <w:bookmarkStart w:id="1" w:name="_heading=h.30j0zll" w:colFirst="0" w:colLast="0"/>
      <w:bookmarkEnd w:id="1"/>
    </w:p>
    <w:p w14:paraId="43B2EF15" w14:textId="77777777" w:rsidR="00F450CB" w:rsidRPr="00B13709" w:rsidRDefault="00006D01" w:rsidP="00F450CB">
      <w:pPr>
        <w:jc w:val="left"/>
        <w:rPr>
          <w:b/>
          <w:bCs/>
        </w:rPr>
      </w:pPr>
      <w:r w:rsidRPr="00B13709">
        <w:rPr>
          <w:b/>
          <w:bCs/>
        </w:rPr>
        <w:t>CONTENIDO:</w:t>
      </w:r>
    </w:p>
    <w:sdt>
      <w:sdtPr>
        <w:rPr>
          <w:rFonts w:ascii="Times New Roman" w:eastAsia="Times New Roman" w:hAnsi="Times New Roman" w:cs="Times New Roman"/>
          <w:color w:val="auto"/>
          <w:sz w:val="24"/>
          <w:szCs w:val="24"/>
          <w:lang w:val="es-ES"/>
        </w:rPr>
        <w:id w:val="-986323151"/>
        <w:docPartObj>
          <w:docPartGallery w:val="Table of Contents"/>
          <w:docPartUnique/>
        </w:docPartObj>
      </w:sdtPr>
      <w:sdtEndPr>
        <w:rPr>
          <w:b/>
          <w:bCs/>
          <w:noProof/>
        </w:rPr>
      </w:sdtEndPr>
      <w:sdtContent>
        <w:p w14:paraId="7CCF7F03" w14:textId="3FF4BC15" w:rsidR="00F450CB" w:rsidRPr="00B13709" w:rsidRDefault="00F450CB" w:rsidP="00F450CB">
          <w:pPr>
            <w:pStyle w:val="TtuloTDC"/>
            <w:spacing w:before="0" w:line="240" w:lineRule="auto"/>
          </w:pPr>
        </w:p>
        <w:p w14:paraId="5FC9A04D" w14:textId="728CDD3C" w:rsidR="001D0D12" w:rsidRDefault="00F450CB">
          <w:pPr>
            <w:pStyle w:val="TDC1"/>
            <w:tabs>
              <w:tab w:val="left" w:pos="440"/>
              <w:tab w:val="right" w:leader="dot" w:pos="8296"/>
            </w:tabs>
            <w:rPr>
              <w:rFonts w:asciiTheme="minorHAnsi" w:eastAsiaTheme="minorEastAsia" w:hAnsiTheme="minorHAnsi" w:cstheme="minorBidi"/>
              <w:noProof/>
              <w:sz w:val="22"/>
              <w:szCs w:val="22"/>
              <w:lang w:val="es-PE" w:eastAsia="es-PE"/>
            </w:rPr>
          </w:pPr>
          <w:r w:rsidRPr="00B13709">
            <w:fldChar w:fldCharType="begin"/>
          </w:r>
          <w:r w:rsidRPr="00B13709">
            <w:instrText xml:space="preserve"> TOC \o "1-3" \h \z \u </w:instrText>
          </w:r>
          <w:r w:rsidRPr="00B13709">
            <w:fldChar w:fldCharType="separate"/>
          </w:r>
          <w:hyperlink w:anchor="_Toc181625674" w:history="1">
            <w:r w:rsidR="001D0D12" w:rsidRPr="00BE739B">
              <w:rPr>
                <w:rStyle w:val="Hipervnculo"/>
                <w:noProof/>
              </w:rPr>
              <w:t>I.</w:t>
            </w:r>
            <w:r w:rsidR="001D0D12">
              <w:rPr>
                <w:rFonts w:asciiTheme="minorHAnsi" w:eastAsiaTheme="minorEastAsia" w:hAnsiTheme="minorHAnsi" w:cstheme="minorBidi"/>
                <w:noProof/>
                <w:sz w:val="22"/>
                <w:szCs w:val="22"/>
                <w:lang w:val="es-PE" w:eastAsia="es-PE"/>
              </w:rPr>
              <w:tab/>
            </w:r>
            <w:r w:rsidR="001D0D12" w:rsidRPr="00BE739B">
              <w:rPr>
                <w:rStyle w:val="Hipervnculo"/>
                <w:noProof/>
              </w:rPr>
              <w:t>INTRODUCCIÓN</w:t>
            </w:r>
            <w:r w:rsidR="001D0D12">
              <w:rPr>
                <w:noProof/>
                <w:webHidden/>
              </w:rPr>
              <w:tab/>
            </w:r>
            <w:r w:rsidR="001D0D12">
              <w:rPr>
                <w:noProof/>
                <w:webHidden/>
              </w:rPr>
              <w:fldChar w:fldCharType="begin"/>
            </w:r>
            <w:r w:rsidR="001D0D12">
              <w:rPr>
                <w:noProof/>
                <w:webHidden/>
              </w:rPr>
              <w:instrText xml:space="preserve"> PAGEREF _Toc181625674 \h </w:instrText>
            </w:r>
            <w:r w:rsidR="001D0D12">
              <w:rPr>
                <w:noProof/>
                <w:webHidden/>
              </w:rPr>
            </w:r>
            <w:r w:rsidR="001D0D12">
              <w:rPr>
                <w:noProof/>
                <w:webHidden/>
              </w:rPr>
              <w:fldChar w:fldCharType="separate"/>
            </w:r>
            <w:r w:rsidR="001D0D12">
              <w:rPr>
                <w:noProof/>
                <w:webHidden/>
              </w:rPr>
              <w:t>2</w:t>
            </w:r>
            <w:r w:rsidR="001D0D12">
              <w:rPr>
                <w:noProof/>
                <w:webHidden/>
              </w:rPr>
              <w:fldChar w:fldCharType="end"/>
            </w:r>
          </w:hyperlink>
        </w:p>
        <w:p w14:paraId="55179006" w14:textId="6EE083A6" w:rsidR="001D0D12" w:rsidRDefault="001D0D12">
          <w:pPr>
            <w:pStyle w:val="TDC1"/>
            <w:tabs>
              <w:tab w:val="left" w:pos="660"/>
              <w:tab w:val="right" w:leader="dot" w:pos="8296"/>
            </w:tabs>
            <w:rPr>
              <w:rFonts w:asciiTheme="minorHAnsi" w:eastAsiaTheme="minorEastAsia" w:hAnsiTheme="minorHAnsi" w:cstheme="minorBidi"/>
              <w:noProof/>
              <w:sz w:val="22"/>
              <w:szCs w:val="22"/>
              <w:lang w:val="es-PE" w:eastAsia="es-PE"/>
            </w:rPr>
          </w:pPr>
          <w:hyperlink w:anchor="_Toc181625675" w:history="1">
            <w:r w:rsidRPr="00BE739B">
              <w:rPr>
                <w:rStyle w:val="Hipervnculo"/>
                <w:noProof/>
              </w:rPr>
              <w:t>II.</w:t>
            </w:r>
            <w:r>
              <w:rPr>
                <w:rFonts w:asciiTheme="minorHAnsi" w:eastAsiaTheme="minorEastAsia" w:hAnsiTheme="minorHAnsi" w:cstheme="minorBidi"/>
                <w:noProof/>
                <w:sz w:val="22"/>
                <w:szCs w:val="22"/>
                <w:lang w:val="es-PE" w:eastAsia="es-PE"/>
              </w:rPr>
              <w:tab/>
            </w:r>
            <w:r w:rsidRPr="00BE739B">
              <w:rPr>
                <w:rStyle w:val="Hipervnculo"/>
                <w:noProof/>
              </w:rPr>
              <w:t>OBJETIVO</w:t>
            </w:r>
            <w:r>
              <w:rPr>
                <w:noProof/>
                <w:webHidden/>
              </w:rPr>
              <w:tab/>
            </w:r>
            <w:r>
              <w:rPr>
                <w:noProof/>
                <w:webHidden/>
              </w:rPr>
              <w:fldChar w:fldCharType="begin"/>
            </w:r>
            <w:r>
              <w:rPr>
                <w:noProof/>
                <w:webHidden/>
              </w:rPr>
              <w:instrText xml:space="preserve"> PAGEREF _Toc181625675 \h </w:instrText>
            </w:r>
            <w:r>
              <w:rPr>
                <w:noProof/>
                <w:webHidden/>
              </w:rPr>
            </w:r>
            <w:r>
              <w:rPr>
                <w:noProof/>
                <w:webHidden/>
              </w:rPr>
              <w:fldChar w:fldCharType="separate"/>
            </w:r>
            <w:r>
              <w:rPr>
                <w:noProof/>
                <w:webHidden/>
              </w:rPr>
              <w:t>3</w:t>
            </w:r>
            <w:r>
              <w:rPr>
                <w:noProof/>
                <w:webHidden/>
              </w:rPr>
              <w:fldChar w:fldCharType="end"/>
            </w:r>
          </w:hyperlink>
        </w:p>
        <w:p w14:paraId="03FD1F29" w14:textId="4BC2CECD" w:rsidR="001D0D12" w:rsidRDefault="001D0D12">
          <w:pPr>
            <w:pStyle w:val="TDC1"/>
            <w:tabs>
              <w:tab w:val="left" w:pos="660"/>
              <w:tab w:val="right" w:leader="dot" w:pos="8296"/>
            </w:tabs>
            <w:rPr>
              <w:rFonts w:asciiTheme="minorHAnsi" w:eastAsiaTheme="minorEastAsia" w:hAnsiTheme="minorHAnsi" w:cstheme="minorBidi"/>
              <w:noProof/>
              <w:sz w:val="22"/>
              <w:szCs w:val="22"/>
              <w:lang w:val="es-PE" w:eastAsia="es-PE"/>
            </w:rPr>
          </w:pPr>
          <w:hyperlink w:anchor="_Toc181625676" w:history="1">
            <w:r w:rsidRPr="00BE739B">
              <w:rPr>
                <w:rStyle w:val="Hipervnculo"/>
                <w:noProof/>
              </w:rPr>
              <w:t>III.</w:t>
            </w:r>
            <w:r>
              <w:rPr>
                <w:rFonts w:asciiTheme="minorHAnsi" w:eastAsiaTheme="minorEastAsia" w:hAnsiTheme="minorHAnsi" w:cstheme="minorBidi"/>
                <w:noProof/>
                <w:sz w:val="22"/>
                <w:szCs w:val="22"/>
                <w:lang w:val="es-PE" w:eastAsia="es-PE"/>
              </w:rPr>
              <w:tab/>
            </w:r>
            <w:r w:rsidRPr="00BE739B">
              <w:rPr>
                <w:rStyle w:val="Hipervnculo"/>
                <w:noProof/>
              </w:rPr>
              <w:t>MARCO TEÓRICO</w:t>
            </w:r>
            <w:r>
              <w:rPr>
                <w:noProof/>
                <w:webHidden/>
              </w:rPr>
              <w:tab/>
            </w:r>
            <w:r>
              <w:rPr>
                <w:noProof/>
                <w:webHidden/>
              </w:rPr>
              <w:fldChar w:fldCharType="begin"/>
            </w:r>
            <w:r>
              <w:rPr>
                <w:noProof/>
                <w:webHidden/>
              </w:rPr>
              <w:instrText xml:space="preserve"> PAGEREF _Toc181625676 \h </w:instrText>
            </w:r>
            <w:r>
              <w:rPr>
                <w:noProof/>
                <w:webHidden/>
              </w:rPr>
            </w:r>
            <w:r>
              <w:rPr>
                <w:noProof/>
                <w:webHidden/>
              </w:rPr>
              <w:fldChar w:fldCharType="separate"/>
            </w:r>
            <w:r>
              <w:rPr>
                <w:noProof/>
                <w:webHidden/>
              </w:rPr>
              <w:t>3</w:t>
            </w:r>
            <w:r>
              <w:rPr>
                <w:noProof/>
                <w:webHidden/>
              </w:rPr>
              <w:fldChar w:fldCharType="end"/>
            </w:r>
          </w:hyperlink>
        </w:p>
        <w:p w14:paraId="20A1075E" w14:textId="6EE8680A" w:rsidR="001D0D12" w:rsidRDefault="001D0D12">
          <w:pPr>
            <w:pStyle w:val="TDC1"/>
            <w:tabs>
              <w:tab w:val="left" w:pos="660"/>
              <w:tab w:val="right" w:leader="dot" w:pos="8296"/>
            </w:tabs>
            <w:rPr>
              <w:rFonts w:asciiTheme="minorHAnsi" w:eastAsiaTheme="minorEastAsia" w:hAnsiTheme="minorHAnsi" w:cstheme="minorBidi"/>
              <w:noProof/>
              <w:sz w:val="22"/>
              <w:szCs w:val="22"/>
              <w:lang w:val="es-PE" w:eastAsia="es-PE"/>
            </w:rPr>
          </w:pPr>
          <w:hyperlink w:anchor="_Toc181625677" w:history="1">
            <w:r w:rsidRPr="00BE739B">
              <w:rPr>
                <w:rStyle w:val="Hipervnculo"/>
                <w:noProof/>
              </w:rPr>
              <w:t>IV.</w:t>
            </w:r>
            <w:r>
              <w:rPr>
                <w:rFonts w:asciiTheme="minorHAnsi" w:eastAsiaTheme="minorEastAsia" w:hAnsiTheme="minorHAnsi" w:cstheme="minorBidi"/>
                <w:noProof/>
                <w:sz w:val="22"/>
                <w:szCs w:val="22"/>
                <w:lang w:val="es-PE" w:eastAsia="es-PE"/>
              </w:rPr>
              <w:tab/>
            </w:r>
            <w:r w:rsidRPr="00BE739B">
              <w:rPr>
                <w:rStyle w:val="Hipervnculo"/>
                <w:noProof/>
              </w:rPr>
              <w:t>METODOLOGÍA</w:t>
            </w:r>
            <w:r>
              <w:rPr>
                <w:noProof/>
                <w:webHidden/>
              </w:rPr>
              <w:tab/>
            </w:r>
            <w:r>
              <w:rPr>
                <w:noProof/>
                <w:webHidden/>
              </w:rPr>
              <w:fldChar w:fldCharType="begin"/>
            </w:r>
            <w:r>
              <w:rPr>
                <w:noProof/>
                <w:webHidden/>
              </w:rPr>
              <w:instrText xml:space="preserve"> PAGEREF _Toc181625677 \h </w:instrText>
            </w:r>
            <w:r>
              <w:rPr>
                <w:noProof/>
                <w:webHidden/>
              </w:rPr>
            </w:r>
            <w:r>
              <w:rPr>
                <w:noProof/>
                <w:webHidden/>
              </w:rPr>
              <w:fldChar w:fldCharType="separate"/>
            </w:r>
            <w:r>
              <w:rPr>
                <w:noProof/>
                <w:webHidden/>
              </w:rPr>
              <w:t>5</w:t>
            </w:r>
            <w:r>
              <w:rPr>
                <w:noProof/>
                <w:webHidden/>
              </w:rPr>
              <w:fldChar w:fldCharType="end"/>
            </w:r>
          </w:hyperlink>
        </w:p>
        <w:p w14:paraId="5CA45FB6" w14:textId="01212F11" w:rsidR="001D0D12" w:rsidRDefault="001D0D12">
          <w:pPr>
            <w:pStyle w:val="TDC1"/>
            <w:tabs>
              <w:tab w:val="left" w:pos="660"/>
              <w:tab w:val="right" w:leader="dot" w:pos="8296"/>
            </w:tabs>
            <w:rPr>
              <w:rFonts w:asciiTheme="minorHAnsi" w:eastAsiaTheme="minorEastAsia" w:hAnsiTheme="minorHAnsi" w:cstheme="minorBidi"/>
              <w:noProof/>
              <w:sz w:val="22"/>
              <w:szCs w:val="22"/>
              <w:lang w:val="es-PE" w:eastAsia="es-PE"/>
            </w:rPr>
          </w:pPr>
          <w:hyperlink w:anchor="_Toc181625678" w:history="1">
            <w:r w:rsidRPr="00BE739B">
              <w:rPr>
                <w:rStyle w:val="Hipervnculo"/>
                <w:noProof/>
              </w:rPr>
              <w:t>V.</w:t>
            </w:r>
            <w:r>
              <w:rPr>
                <w:rFonts w:asciiTheme="minorHAnsi" w:eastAsiaTheme="minorEastAsia" w:hAnsiTheme="minorHAnsi" w:cstheme="minorBidi"/>
                <w:noProof/>
                <w:sz w:val="22"/>
                <w:szCs w:val="22"/>
                <w:lang w:val="es-PE" w:eastAsia="es-PE"/>
              </w:rPr>
              <w:tab/>
            </w:r>
            <w:r w:rsidRPr="00BE739B">
              <w:rPr>
                <w:rStyle w:val="Hipervnculo"/>
                <w:noProof/>
              </w:rPr>
              <w:t>RESULTADOS Y DISCUSIONES</w:t>
            </w:r>
            <w:r>
              <w:rPr>
                <w:noProof/>
                <w:webHidden/>
              </w:rPr>
              <w:tab/>
            </w:r>
            <w:r>
              <w:rPr>
                <w:noProof/>
                <w:webHidden/>
              </w:rPr>
              <w:fldChar w:fldCharType="begin"/>
            </w:r>
            <w:r>
              <w:rPr>
                <w:noProof/>
                <w:webHidden/>
              </w:rPr>
              <w:instrText xml:space="preserve"> PAGEREF _Toc181625678 \h </w:instrText>
            </w:r>
            <w:r>
              <w:rPr>
                <w:noProof/>
                <w:webHidden/>
              </w:rPr>
            </w:r>
            <w:r>
              <w:rPr>
                <w:noProof/>
                <w:webHidden/>
              </w:rPr>
              <w:fldChar w:fldCharType="separate"/>
            </w:r>
            <w:r>
              <w:rPr>
                <w:noProof/>
                <w:webHidden/>
              </w:rPr>
              <w:t>7</w:t>
            </w:r>
            <w:r>
              <w:rPr>
                <w:noProof/>
                <w:webHidden/>
              </w:rPr>
              <w:fldChar w:fldCharType="end"/>
            </w:r>
          </w:hyperlink>
        </w:p>
        <w:p w14:paraId="28F8BCA9" w14:textId="61F6B8EB" w:rsidR="001D0D12" w:rsidRDefault="001D0D12">
          <w:pPr>
            <w:pStyle w:val="TDC1"/>
            <w:tabs>
              <w:tab w:val="left" w:pos="660"/>
              <w:tab w:val="right" w:leader="dot" w:pos="8296"/>
            </w:tabs>
            <w:rPr>
              <w:rFonts w:asciiTheme="minorHAnsi" w:eastAsiaTheme="minorEastAsia" w:hAnsiTheme="minorHAnsi" w:cstheme="minorBidi"/>
              <w:noProof/>
              <w:sz w:val="22"/>
              <w:szCs w:val="22"/>
              <w:lang w:val="es-PE" w:eastAsia="es-PE"/>
            </w:rPr>
          </w:pPr>
          <w:hyperlink w:anchor="_Toc181625679" w:history="1">
            <w:r w:rsidRPr="00BE739B">
              <w:rPr>
                <w:rStyle w:val="Hipervnculo"/>
                <w:noProof/>
              </w:rPr>
              <w:t>VI.</w:t>
            </w:r>
            <w:r>
              <w:rPr>
                <w:rFonts w:asciiTheme="minorHAnsi" w:eastAsiaTheme="minorEastAsia" w:hAnsiTheme="minorHAnsi" w:cstheme="minorBidi"/>
                <w:noProof/>
                <w:sz w:val="22"/>
                <w:szCs w:val="22"/>
                <w:lang w:val="es-PE" w:eastAsia="es-PE"/>
              </w:rPr>
              <w:tab/>
            </w:r>
            <w:r w:rsidRPr="00BE739B">
              <w:rPr>
                <w:rStyle w:val="Hipervnculo"/>
                <w:noProof/>
              </w:rPr>
              <w:t>CONCLUSIONES Y RECOMENDACIONES</w:t>
            </w:r>
            <w:r>
              <w:rPr>
                <w:noProof/>
                <w:webHidden/>
              </w:rPr>
              <w:tab/>
            </w:r>
            <w:r>
              <w:rPr>
                <w:noProof/>
                <w:webHidden/>
              </w:rPr>
              <w:fldChar w:fldCharType="begin"/>
            </w:r>
            <w:r>
              <w:rPr>
                <w:noProof/>
                <w:webHidden/>
              </w:rPr>
              <w:instrText xml:space="preserve"> PAGEREF _Toc181625679 \h </w:instrText>
            </w:r>
            <w:r>
              <w:rPr>
                <w:noProof/>
                <w:webHidden/>
              </w:rPr>
            </w:r>
            <w:r>
              <w:rPr>
                <w:noProof/>
                <w:webHidden/>
              </w:rPr>
              <w:fldChar w:fldCharType="separate"/>
            </w:r>
            <w:r>
              <w:rPr>
                <w:noProof/>
                <w:webHidden/>
              </w:rPr>
              <w:t>12</w:t>
            </w:r>
            <w:r>
              <w:rPr>
                <w:noProof/>
                <w:webHidden/>
              </w:rPr>
              <w:fldChar w:fldCharType="end"/>
            </w:r>
          </w:hyperlink>
        </w:p>
        <w:p w14:paraId="696A5651" w14:textId="516DC511" w:rsidR="001D0D12" w:rsidRDefault="001D0D12">
          <w:pPr>
            <w:pStyle w:val="TDC1"/>
            <w:tabs>
              <w:tab w:val="left" w:pos="660"/>
              <w:tab w:val="right" w:leader="dot" w:pos="8296"/>
            </w:tabs>
            <w:rPr>
              <w:rFonts w:asciiTheme="minorHAnsi" w:eastAsiaTheme="minorEastAsia" w:hAnsiTheme="minorHAnsi" w:cstheme="minorBidi"/>
              <w:noProof/>
              <w:sz w:val="22"/>
              <w:szCs w:val="22"/>
              <w:lang w:val="es-PE" w:eastAsia="es-PE"/>
            </w:rPr>
          </w:pPr>
          <w:hyperlink w:anchor="_Toc181625680" w:history="1">
            <w:r w:rsidRPr="00BE739B">
              <w:rPr>
                <w:rStyle w:val="Hipervnculo"/>
                <w:noProof/>
              </w:rPr>
              <w:t>VII.</w:t>
            </w:r>
            <w:r>
              <w:rPr>
                <w:rFonts w:asciiTheme="minorHAnsi" w:eastAsiaTheme="minorEastAsia" w:hAnsiTheme="minorHAnsi" w:cstheme="minorBidi"/>
                <w:noProof/>
                <w:sz w:val="22"/>
                <w:szCs w:val="22"/>
                <w:lang w:val="es-PE" w:eastAsia="es-PE"/>
              </w:rPr>
              <w:tab/>
            </w:r>
            <w:r w:rsidRPr="00BE739B">
              <w:rPr>
                <w:rStyle w:val="Hipervnculo"/>
                <w:noProof/>
              </w:rPr>
              <w:t>REFERENCIAS BIBLIOGRÁFICAS</w:t>
            </w:r>
            <w:r>
              <w:rPr>
                <w:noProof/>
                <w:webHidden/>
              </w:rPr>
              <w:tab/>
            </w:r>
            <w:r>
              <w:rPr>
                <w:noProof/>
                <w:webHidden/>
              </w:rPr>
              <w:fldChar w:fldCharType="begin"/>
            </w:r>
            <w:r>
              <w:rPr>
                <w:noProof/>
                <w:webHidden/>
              </w:rPr>
              <w:instrText xml:space="preserve"> PAGEREF _Toc181625680 \h </w:instrText>
            </w:r>
            <w:r>
              <w:rPr>
                <w:noProof/>
                <w:webHidden/>
              </w:rPr>
            </w:r>
            <w:r>
              <w:rPr>
                <w:noProof/>
                <w:webHidden/>
              </w:rPr>
              <w:fldChar w:fldCharType="separate"/>
            </w:r>
            <w:r>
              <w:rPr>
                <w:noProof/>
                <w:webHidden/>
              </w:rPr>
              <w:t>12</w:t>
            </w:r>
            <w:r>
              <w:rPr>
                <w:noProof/>
                <w:webHidden/>
              </w:rPr>
              <w:fldChar w:fldCharType="end"/>
            </w:r>
          </w:hyperlink>
        </w:p>
        <w:p w14:paraId="2F7E40BC" w14:textId="78826159" w:rsidR="001D0D12" w:rsidRDefault="001D0D12">
          <w:pPr>
            <w:pStyle w:val="TDC1"/>
            <w:tabs>
              <w:tab w:val="left" w:pos="880"/>
              <w:tab w:val="right" w:leader="dot" w:pos="8296"/>
            </w:tabs>
            <w:rPr>
              <w:rFonts w:asciiTheme="minorHAnsi" w:eastAsiaTheme="minorEastAsia" w:hAnsiTheme="minorHAnsi" w:cstheme="minorBidi"/>
              <w:noProof/>
              <w:sz w:val="22"/>
              <w:szCs w:val="22"/>
              <w:lang w:val="es-PE" w:eastAsia="es-PE"/>
            </w:rPr>
          </w:pPr>
          <w:hyperlink w:anchor="_Toc181625681" w:history="1">
            <w:r w:rsidRPr="00BE739B">
              <w:rPr>
                <w:rStyle w:val="Hipervnculo"/>
                <w:noProof/>
              </w:rPr>
              <w:t>VIII.</w:t>
            </w:r>
            <w:r>
              <w:rPr>
                <w:rFonts w:asciiTheme="minorHAnsi" w:eastAsiaTheme="minorEastAsia" w:hAnsiTheme="minorHAnsi" w:cstheme="minorBidi"/>
                <w:noProof/>
                <w:sz w:val="22"/>
                <w:szCs w:val="22"/>
                <w:lang w:val="es-PE" w:eastAsia="es-PE"/>
              </w:rPr>
              <w:tab/>
            </w:r>
            <w:r w:rsidRPr="00BE739B">
              <w:rPr>
                <w:rStyle w:val="Hipervnculo"/>
                <w:noProof/>
              </w:rPr>
              <w:t>ANEXOS</w:t>
            </w:r>
            <w:r>
              <w:rPr>
                <w:noProof/>
                <w:webHidden/>
              </w:rPr>
              <w:tab/>
            </w:r>
            <w:r>
              <w:rPr>
                <w:noProof/>
                <w:webHidden/>
              </w:rPr>
              <w:fldChar w:fldCharType="begin"/>
            </w:r>
            <w:r>
              <w:rPr>
                <w:noProof/>
                <w:webHidden/>
              </w:rPr>
              <w:instrText xml:space="preserve"> PAGEREF _Toc181625681 \h </w:instrText>
            </w:r>
            <w:r>
              <w:rPr>
                <w:noProof/>
                <w:webHidden/>
              </w:rPr>
            </w:r>
            <w:r>
              <w:rPr>
                <w:noProof/>
                <w:webHidden/>
              </w:rPr>
              <w:fldChar w:fldCharType="separate"/>
            </w:r>
            <w:r>
              <w:rPr>
                <w:noProof/>
                <w:webHidden/>
              </w:rPr>
              <w:t>13</w:t>
            </w:r>
            <w:r>
              <w:rPr>
                <w:noProof/>
                <w:webHidden/>
              </w:rPr>
              <w:fldChar w:fldCharType="end"/>
            </w:r>
          </w:hyperlink>
        </w:p>
        <w:p w14:paraId="3F489FBC" w14:textId="198647F0" w:rsidR="00F450CB" w:rsidRPr="00B13709" w:rsidRDefault="00F450CB" w:rsidP="00F450CB">
          <w:r w:rsidRPr="00B13709">
            <w:rPr>
              <w:b/>
              <w:bCs/>
              <w:noProof/>
            </w:rPr>
            <w:fldChar w:fldCharType="end"/>
          </w:r>
        </w:p>
      </w:sdtContent>
    </w:sdt>
    <w:p w14:paraId="605249BF" w14:textId="428AD46B" w:rsidR="00D5641D" w:rsidRPr="00B13709" w:rsidRDefault="00006D01" w:rsidP="000F4AD9">
      <w:pPr>
        <w:jc w:val="center"/>
        <w:rPr>
          <w:rFonts w:ascii="Cambria" w:eastAsia="Cambria" w:hAnsi="Cambria" w:cs="Cambria"/>
          <w:color w:val="366091"/>
          <w:sz w:val="32"/>
          <w:szCs w:val="32"/>
        </w:rPr>
      </w:pPr>
      <w:r w:rsidRPr="00B13709">
        <w:br/>
      </w:r>
    </w:p>
    <w:p w14:paraId="4306BE2F" w14:textId="77777777" w:rsidR="00F450CB" w:rsidRPr="00B13709" w:rsidRDefault="00F450CB" w:rsidP="000F4AD9">
      <w:pPr>
        <w:jc w:val="center"/>
        <w:rPr>
          <w:rFonts w:ascii="Cambria" w:eastAsia="Cambria" w:hAnsi="Cambria" w:cs="Cambria"/>
          <w:color w:val="366091"/>
          <w:sz w:val="32"/>
          <w:szCs w:val="32"/>
        </w:rPr>
      </w:pPr>
    </w:p>
    <w:p w14:paraId="73CDBCF0" w14:textId="7D58D684" w:rsidR="00783E18" w:rsidRPr="00B13709" w:rsidRDefault="00783E18" w:rsidP="00F450CB">
      <w:pPr>
        <w:jc w:val="center"/>
      </w:pPr>
    </w:p>
    <w:p w14:paraId="51ED4737" w14:textId="77777777" w:rsidR="00783E18" w:rsidRPr="00B13709" w:rsidRDefault="00783E18" w:rsidP="00670032"/>
    <w:p w14:paraId="2F9363DD" w14:textId="77777777" w:rsidR="000F4AD9" w:rsidRDefault="000F4AD9">
      <w:pPr>
        <w:jc w:val="left"/>
      </w:pPr>
      <w:r w:rsidRPr="00B13709">
        <w:br w:type="page"/>
      </w:r>
    </w:p>
    <w:p w14:paraId="053299DD" w14:textId="77777777" w:rsidR="00A15B8E" w:rsidRPr="00B13709" w:rsidRDefault="00A15B8E">
      <w:pPr>
        <w:jc w:val="left"/>
        <w:rPr>
          <w:rFonts w:cs="Arial"/>
          <w:b/>
          <w:bCs/>
          <w:kern w:val="28"/>
          <w:szCs w:val="28"/>
          <w:lang w:val="es-ES_tradnl" w:eastAsia="es-ES"/>
        </w:rPr>
      </w:pPr>
    </w:p>
    <w:p w14:paraId="2D2939D9" w14:textId="01F0B052" w:rsidR="00896A6C" w:rsidRPr="00896A6C" w:rsidRDefault="00006D01" w:rsidP="00896A6C">
      <w:pPr>
        <w:pStyle w:val="Ttulo1"/>
        <w:numPr>
          <w:ilvl w:val="0"/>
          <w:numId w:val="2"/>
        </w:numPr>
      </w:pPr>
      <w:r w:rsidRPr="00B13709">
        <w:t xml:space="preserve"> </w:t>
      </w:r>
      <w:bookmarkStart w:id="2" w:name="_Toc181625674"/>
      <w:r w:rsidRPr="00B13709">
        <w:t>INTRODUCCIÓN</w:t>
      </w:r>
      <w:bookmarkEnd w:id="2"/>
    </w:p>
    <w:p w14:paraId="1D2EB707" w14:textId="09A8EB8C" w:rsidR="00896A6C" w:rsidRPr="00896A6C" w:rsidRDefault="00896A6C" w:rsidP="00896A6C">
      <w:pPr>
        <w:spacing w:before="100" w:beforeAutospacing="1" w:after="100" w:afterAutospacing="1"/>
        <w:rPr>
          <w:lang w:val="es-PE" w:eastAsia="es-PE"/>
        </w:rPr>
      </w:pPr>
      <w:r w:rsidRPr="00896A6C">
        <w:rPr>
          <w:lang w:val="es-PE" w:eastAsia="es-PE"/>
        </w:rPr>
        <w:t>La regresión lineal simple es una técnica estadística ampliamente utilizada para examinar la relación entre dos variables cuantitativas, donde una variable dependiente (o respuesta) es predicha en función de una variable independiente (o explicativa) (Montgomery et al., 2012). Este modelo se basa en el supuesto de que existe una relación lineal entre las variables, lo que permite explicar la variabilidad de la variable dependiente a través de la independiente, maximizando la comprensión de fenómenos en diversas áreas de investigación (Wooldridge, 2020).</w:t>
      </w:r>
    </w:p>
    <w:p w14:paraId="6B99A65D" w14:textId="3060FE5A" w:rsidR="00896A6C" w:rsidRPr="00896A6C" w:rsidRDefault="00896A6C" w:rsidP="00896A6C">
      <w:pPr>
        <w:spacing w:before="100" w:beforeAutospacing="1" w:after="100" w:afterAutospacing="1"/>
        <w:rPr>
          <w:lang w:val="es-PE" w:eastAsia="es-PE"/>
        </w:rPr>
      </w:pPr>
      <w:r w:rsidRPr="00896A6C">
        <w:rPr>
          <w:lang w:val="es-PE" w:eastAsia="es-PE"/>
        </w:rPr>
        <w:t>El modelo de regresión lineal simple, formalizado por primera vez en el siglo XIX por Gauss y Legendre, se ha consolidado como una herramienta fundamental en las ciencias sociales, naturales e ingenierías (Draper &amp; Smith, 1998). La ecuación de regresión lineal simple, \( y = \beta_0 + \beta_1 x + \varepsilon \), donde \( y \) representa la variable dependiente, \( x \) la independiente, \( \beta_0 \) la ordenada al origen, \( \beta_1 \) la pendiente de la línea de regresión y \( \varepsilon \) el error aleatorio, asume que el error sigue una distribución normal con media cero y varianza constante (Kutner et al., 2004).</w:t>
      </w:r>
    </w:p>
    <w:p w14:paraId="009022B8" w14:textId="77777777" w:rsidR="00896A6C" w:rsidRDefault="00896A6C" w:rsidP="00896A6C">
      <w:pPr>
        <w:spacing w:before="100" w:beforeAutospacing="1" w:after="100" w:afterAutospacing="1"/>
        <w:rPr>
          <w:lang w:val="es-PE" w:eastAsia="es-PE"/>
        </w:rPr>
      </w:pPr>
      <w:r w:rsidRPr="00896A6C">
        <w:rPr>
          <w:lang w:val="es-PE" w:eastAsia="es-PE"/>
        </w:rPr>
        <w:t>En este contexto, la estimación de los parámetros mediante el método de mínimos cuadrados es esencial para minimizar el error cuadrático entre los valores observados y los predichos, proporcionando una medida robusta de la relación lineal (Seber &amp; Lee, 2012). Además, la regresión lineal simple permite realizar inferencias estadísticas sobre los parámetros, lo que es crucial para evaluar la significancia de la relación y la bondad de ajuste del modelo (James et al., 2013). Este informe examina la aplicación de la regresión lineal simple en [contexto específico del estudio], con el objetivo de analizar [objetivo del estudio], proporcionando insights sobre la capacidad predictiva y precisión del modelo estadístico.</w:t>
      </w:r>
    </w:p>
    <w:p w14:paraId="3AB78521" w14:textId="525546BC" w:rsidR="00896A6C" w:rsidRPr="00896A6C" w:rsidRDefault="008021CA" w:rsidP="00896A6C">
      <w:pPr>
        <w:spacing w:before="100" w:beforeAutospacing="1" w:after="100" w:afterAutospacing="1"/>
        <w:rPr>
          <w:lang w:val="es-PE" w:eastAsia="es-PE"/>
        </w:rPr>
      </w:pPr>
      <w:r w:rsidRPr="008021CA">
        <w:rPr>
          <w:lang w:val="es-PE" w:eastAsia="es-PE"/>
        </w:rPr>
        <w:t>En este trabajo, se realizará una correlación entre las emisiones y la concentración de analitos, utilizando datos experimentales de calibración y cuantificación de concentraciones en el ámbito de la química analítica, como lo describen Aboal-Somoza y Crujeiras (2024). La aplicación de un modelo de regresión lineal simple permitirá evaluar la relación directa entre las variables de respuesta (emisiones) y la independiente (concentración), mejorando la precisión en la interpretación de los resultados y facilitando el uso de métodos estadísticos paramétricos para el análisis de tendencias en los datos recolectados. Este enfoque también busca abordar las limitaciones comunes en la técnica de regresión lineal aplicada a contextos analíticos, optimizando la calidad del ajuste y la validez de las inferencias obtenidas</w:t>
      </w:r>
    </w:p>
    <w:p w14:paraId="049A68C5" w14:textId="77777777" w:rsidR="00896A6C" w:rsidRDefault="00896A6C" w:rsidP="00896A6C">
      <w:pPr>
        <w:spacing w:before="100" w:beforeAutospacing="1" w:after="100" w:afterAutospacing="1"/>
        <w:rPr>
          <w:lang w:val="es-PE" w:eastAsia="es-PE"/>
        </w:rPr>
      </w:pPr>
    </w:p>
    <w:p w14:paraId="3421DC43" w14:textId="77777777" w:rsidR="00BB2A22" w:rsidRDefault="00BB2A22" w:rsidP="00896A6C">
      <w:pPr>
        <w:spacing w:before="100" w:beforeAutospacing="1" w:after="100" w:afterAutospacing="1"/>
        <w:rPr>
          <w:lang w:val="es-PE" w:eastAsia="es-PE"/>
        </w:rPr>
      </w:pPr>
    </w:p>
    <w:p w14:paraId="69F6699D" w14:textId="77777777" w:rsidR="00BB2A22" w:rsidRDefault="00BB2A22" w:rsidP="00896A6C">
      <w:pPr>
        <w:spacing w:before="100" w:beforeAutospacing="1" w:after="100" w:afterAutospacing="1"/>
        <w:rPr>
          <w:lang w:val="es-PE" w:eastAsia="es-PE"/>
        </w:rPr>
      </w:pPr>
    </w:p>
    <w:p w14:paraId="1A9E901B" w14:textId="77777777" w:rsidR="00BB2A22" w:rsidRDefault="00BB2A22" w:rsidP="00896A6C">
      <w:pPr>
        <w:spacing w:before="100" w:beforeAutospacing="1" w:after="100" w:afterAutospacing="1"/>
        <w:rPr>
          <w:lang w:val="es-PE" w:eastAsia="es-PE"/>
        </w:rPr>
      </w:pPr>
    </w:p>
    <w:p w14:paraId="5886A239" w14:textId="77777777" w:rsidR="00A15B8E" w:rsidRPr="00896A6C" w:rsidRDefault="00A15B8E" w:rsidP="00896A6C">
      <w:pPr>
        <w:spacing w:before="100" w:beforeAutospacing="1" w:after="100" w:afterAutospacing="1"/>
        <w:rPr>
          <w:lang w:val="es-PE" w:eastAsia="es-PE"/>
        </w:rPr>
      </w:pPr>
    </w:p>
    <w:p w14:paraId="456C3EB0" w14:textId="4B5B2D82" w:rsidR="00D5641D" w:rsidRPr="00B13709" w:rsidRDefault="00006D01" w:rsidP="00670032">
      <w:pPr>
        <w:pStyle w:val="Ttulo1"/>
        <w:numPr>
          <w:ilvl w:val="0"/>
          <w:numId w:val="2"/>
        </w:numPr>
      </w:pPr>
      <w:bookmarkStart w:id="3" w:name="_Toc181625675"/>
      <w:r w:rsidRPr="00B13709">
        <w:t>OBJETIVO</w:t>
      </w:r>
      <w:bookmarkEnd w:id="3"/>
    </w:p>
    <w:p w14:paraId="64ADAD58" w14:textId="77777777" w:rsidR="00D5641D" w:rsidRPr="00B13709" w:rsidRDefault="00006D01" w:rsidP="00670032">
      <w:pPr>
        <w:rPr>
          <w:b/>
          <w:bCs/>
          <w:i/>
          <w:iCs/>
        </w:rPr>
      </w:pPr>
      <w:r w:rsidRPr="00B13709">
        <w:rPr>
          <w:b/>
          <w:bCs/>
          <w:i/>
          <w:iCs/>
        </w:rPr>
        <w:t>Objetivo general</w:t>
      </w:r>
    </w:p>
    <w:p w14:paraId="4E8BC9D4" w14:textId="77777777" w:rsidR="00F83AE2" w:rsidRPr="00B13709" w:rsidRDefault="00F83AE2" w:rsidP="00670032">
      <w:pPr>
        <w:rPr>
          <w:b/>
          <w:bCs/>
          <w:i/>
          <w:iCs/>
        </w:rPr>
      </w:pPr>
    </w:p>
    <w:p w14:paraId="3054571D" w14:textId="2EB7704E" w:rsidR="00F83AE2" w:rsidRPr="00A15B8E" w:rsidRDefault="00BB2A22" w:rsidP="00BB2A22">
      <w:pPr>
        <w:pStyle w:val="Prrafodelista"/>
        <w:numPr>
          <w:ilvl w:val="0"/>
          <w:numId w:val="10"/>
        </w:numPr>
      </w:pPr>
      <w:r w:rsidRPr="00A15B8E">
        <w:t>Evaluar la relación entre la concentración de analitos y las emisiones mediante un modelo de regresión lineal simple para determinar la precisión y validez de las inferencias estadísticas en el contexto de la química analítica.</w:t>
      </w:r>
    </w:p>
    <w:p w14:paraId="1DDAA64F" w14:textId="77777777" w:rsidR="00F83AE2" w:rsidRPr="00A15B8E" w:rsidRDefault="00F83AE2" w:rsidP="00670032"/>
    <w:p w14:paraId="451560AE" w14:textId="609F5055" w:rsidR="00D5641D" w:rsidRPr="00A15B8E" w:rsidRDefault="00006D01" w:rsidP="00670032">
      <w:pPr>
        <w:rPr>
          <w:b/>
          <w:bCs/>
          <w:i/>
          <w:iCs/>
        </w:rPr>
      </w:pPr>
      <w:r w:rsidRPr="00A15B8E">
        <w:rPr>
          <w:b/>
          <w:bCs/>
          <w:i/>
          <w:iCs/>
        </w:rPr>
        <w:t>Objetivos específicos</w:t>
      </w:r>
    </w:p>
    <w:p w14:paraId="5A51D552" w14:textId="0FD225D8" w:rsidR="00BB2A22" w:rsidRPr="00A15B8E" w:rsidRDefault="00BB2A22" w:rsidP="00BB2A22">
      <w:pPr>
        <w:pStyle w:val="NormalWeb"/>
        <w:numPr>
          <w:ilvl w:val="0"/>
          <w:numId w:val="9"/>
        </w:numPr>
      </w:pPr>
      <w:r w:rsidRPr="00A15B8E">
        <w:t>Aplicar el método de regresión lineal simple para analizar la relación entre las concentraciones de analitos y los valores de emisiones, a fin de establecer una correlación cuantitativa entre ambas variables.</w:t>
      </w:r>
    </w:p>
    <w:p w14:paraId="71414065" w14:textId="1719DF72" w:rsidR="00BB2A22" w:rsidRPr="00A15B8E" w:rsidRDefault="00BB2A22" w:rsidP="00BB2A22">
      <w:pPr>
        <w:pStyle w:val="NormalWeb"/>
        <w:numPr>
          <w:ilvl w:val="0"/>
          <w:numId w:val="9"/>
        </w:numPr>
      </w:pPr>
      <w:r w:rsidRPr="00A15B8E">
        <w:t>Identificar y evaluar la significancia estadística de los parámetros del modelo, incluyendo la pendiente y el intercepto, para comprender mejor la influencia de la concentración en las emisiones observadas.</w:t>
      </w:r>
    </w:p>
    <w:p w14:paraId="0D111BAA" w14:textId="6F50545B" w:rsidR="00BB2A22" w:rsidRPr="00A15B8E" w:rsidRDefault="00BB2A22" w:rsidP="00BB2A22">
      <w:pPr>
        <w:pStyle w:val="NormalWeb"/>
        <w:numPr>
          <w:ilvl w:val="0"/>
          <w:numId w:val="9"/>
        </w:numPr>
      </w:pPr>
      <w:r w:rsidRPr="00A15B8E">
        <w:t>Validar la adecuación del modelo de regresión lineal mediante el análisis de residuos y el coeficiente de determinación, asegurando la aplicabilidad del modelo en estudios de calibración en química analítica.</w:t>
      </w:r>
    </w:p>
    <w:p w14:paraId="626FFE04" w14:textId="175A7C93" w:rsidR="00D5641D" w:rsidRPr="00B13709" w:rsidRDefault="00006D01" w:rsidP="00670032">
      <w:pPr>
        <w:pStyle w:val="Ttulo1"/>
        <w:numPr>
          <w:ilvl w:val="0"/>
          <w:numId w:val="2"/>
        </w:numPr>
      </w:pPr>
      <w:bookmarkStart w:id="4" w:name="_Toc181625676"/>
      <w:r w:rsidRPr="00B13709">
        <w:t>MARCO TEÓRICO</w:t>
      </w:r>
      <w:bookmarkEnd w:id="4"/>
    </w:p>
    <w:p w14:paraId="72E70776" w14:textId="57DEC2F5" w:rsidR="00061D45" w:rsidRPr="00B13709" w:rsidRDefault="00A15B8E" w:rsidP="00670032">
      <w:pPr>
        <w:rPr>
          <w:b/>
          <w:bCs/>
        </w:rPr>
      </w:pPr>
      <w:r>
        <w:rPr>
          <w:b/>
          <w:bCs/>
        </w:rPr>
        <w:t>Correlación de Pearson</w:t>
      </w:r>
    </w:p>
    <w:p w14:paraId="6085D54B" w14:textId="77777777" w:rsidR="00061D45" w:rsidRPr="00B13709" w:rsidRDefault="00061D45" w:rsidP="00670032"/>
    <w:p w14:paraId="3C883728" w14:textId="598C7EFA" w:rsidR="00F8109B" w:rsidRDefault="00A15B8E" w:rsidP="00A15B8E">
      <w:r>
        <w:t>La correlación de Pearson es una medida estadística que determina la fuerza y la dirección de una relación lineal entre dos variables cuantitativas. Representada por el coeficiente de correlación (</w:t>
      </w:r>
      <w:r>
        <w:rPr>
          <w:rFonts w:ascii="Cambria Math" w:hAnsi="Cambria Math" w:cs="Cambria Math"/>
        </w:rPr>
        <w:t>𝑟</w:t>
      </w:r>
      <w:r>
        <w:t>), esta medida oscila entre -1 y 1, donde valores cercanos a 1 o -1 indican una relación lineal fuerte y directa o inversa, respectivamente, mientras que valores cercanos a 0 sugieren una relación débil o nula (Pearson, 1895). En el análisis presente, un coeficiente de 0.9993 refleja una correlación extremadamente alta entre concentración y emisión, confirmando la idoneidad del modelo de regresión lineal para capturar esta relación (Aboal-Somoza &amp; Crujeiras, 2024).</w:t>
      </w:r>
    </w:p>
    <w:p w14:paraId="6BFB2BBB" w14:textId="77777777" w:rsidR="0005516E" w:rsidRPr="00B13709" w:rsidRDefault="0005516E" w:rsidP="00F8109B"/>
    <w:p w14:paraId="53D0FDF2" w14:textId="5E88480F" w:rsidR="00D5641D" w:rsidRPr="00B13709" w:rsidRDefault="00A15B8E" w:rsidP="00670032">
      <w:pPr>
        <w:rPr>
          <w:b/>
          <w:bCs/>
        </w:rPr>
      </w:pPr>
      <w:r>
        <w:rPr>
          <w:b/>
          <w:bCs/>
        </w:rPr>
        <w:t>Regresión lineal</w:t>
      </w:r>
    </w:p>
    <w:p w14:paraId="4A4CFCBF" w14:textId="77777777" w:rsidR="003C4AA0" w:rsidRPr="00B13709" w:rsidRDefault="003C4AA0" w:rsidP="00670032"/>
    <w:p w14:paraId="52F307BA" w14:textId="755C3B13" w:rsidR="000F4AD9" w:rsidRDefault="00A15B8E" w:rsidP="00670032">
      <w:r>
        <w:t xml:space="preserve">La regresión lineal es una técnica estadística que modela la relación entre una variable dependiente y una independiente mediante una ecuación lineal de la forma </w:t>
      </w:r>
      <w:r w:rsidRPr="00A15B8E">
        <w:rPr>
          <w:rStyle w:val="katex-mathml"/>
          <w:highlight w:val="yellow"/>
        </w:rPr>
        <w:t>y=β0+β1x+εy = \beta_0 + \beta_1 x + \varepsilon</w:t>
      </w:r>
      <w:r w:rsidRPr="00A15B8E">
        <w:rPr>
          <w:rStyle w:val="mord"/>
          <w:highlight w:val="yellow"/>
        </w:rPr>
        <w:t>y</w:t>
      </w:r>
      <w:r w:rsidRPr="00A15B8E">
        <w:rPr>
          <w:rStyle w:val="mrel"/>
          <w:highlight w:val="yellow"/>
        </w:rPr>
        <w:t>=</w:t>
      </w:r>
      <w:r w:rsidRPr="00A15B8E">
        <w:rPr>
          <w:rStyle w:val="mord"/>
          <w:highlight w:val="yellow"/>
        </w:rPr>
        <w:t>β0</w:t>
      </w:r>
      <w:r w:rsidRPr="00A15B8E">
        <w:rPr>
          <w:rStyle w:val="vlist-s"/>
          <w:highlight w:val="yellow"/>
        </w:rPr>
        <w:t>​</w:t>
      </w:r>
      <w:r w:rsidRPr="00A15B8E">
        <w:rPr>
          <w:rStyle w:val="mbin"/>
          <w:highlight w:val="yellow"/>
        </w:rPr>
        <w:t>+</w:t>
      </w:r>
      <w:r w:rsidRPr="00A15B8E">
        <w:rPr>
          <w:rStyle w:val="mord"/>
          <w:highlight w:val="yellow"/>
        </w:rPr>
        <w:t>β1</w:t>
      </w:r>
      <w:r w:rsidRPr="00A15B8E">
        <w:rPr>
          <w:rStyle w:val="vlist-s"/>
          <w:highlight w:val="yellow"/>
        </w:rPr>
        <w:t>​</w:t>
      </w:r>
      <w:r w:rsidRPr="00A15B8E">
        <w:rPr>
          <w:rStyle w:val="mord"/>
          <w:highlight w:val="yellow"/>
        </w:rPr>
        <w:t>x</w:t>
      </w:r>
      <w:r w:rsidRPr="00A15B8E">
        <w:rPr>
          <w:rStyle w:val="mbin"/>
          <w:highlight w:val="yellow"/>
        </w:rPr>
        <w:t>+</w:t>
      </w:r>
      <w:r w:rsidRPr="00A15B8E">
        <w:rPr>
          <w:rStyle w:val="mord"/>
          <w:highlight w:val="yellow"/>
        </w:rPr>
        <w:t>ε</w:t>
      </w:r>
      <w:r w:rsidRPr="00A15B8E">
        <w:rPr>
          <w:highlight w:val="yellow"/>
        </w:rPr>
        <w:t xml:space="preserve">, donde </w:t>
      </w:r>
      <w:r w:rsidRPr="00A15B8E">
        <w:rPr>
          <w:rStyle w:val="katex-mathml"/>
          <w:highlight w:val="yellow"/>
        </w:rPr>
        <w:t>yy</w:t>
      </w:r>
      <w:r w:rsidRPr="00A15B8E">
        <w:rPr>
          <w:rStyle w:val="mord"/>
          <w:highlight w:val="yellow"/>
        </w:rPr>
        <w:t>y</w:t>
      </w:r>
      <w:r w:rsidRPr="00A15B8E">
        <w:rPr>
          <w:highlight w:val="yellow"/>
        </w:rPr>
        <w:t xml:space="preserve"> es la variable dependiente, </w:t>
      </w:r>
      <w:r w:rsidRPr="00A15B8E">
        <w:rPr>
          <w:rStyle w:val="katex-mathml"/>
          <w:highlight w:val="yellow"/>
        </w:rPr>
        <w:t>xx</w:t>
      </w:r>
      <w:r w:rsidRPr="00A15B8E">
        <w:rPr>
          <w:rStyle w:val="mord"/>
          <w:highlight w:val="yellow"/>
        </w:rPr>
        <w:t>x</w:t>
      </w:r>
      <w:r w:rsidRPr="00A15B8E">
        <w:rPr>
          <w:highlight w:val="yellow"/>
        </w:rPr>
        <w:t xml:space="preserve"> es la variable independiente, </w:t>
      </w:r>
      <w:r w:rsidRPr="00A15B8E">
        <w:rPr>
          <w:rStyle w:val="katex-mathml"/>
          <w:highlight w:val="yellow"/>
        </w:rPr>
        <w:t>β0\beta_0</w:t>
      </w:r>
      <w:r w:rsidRPr="00A15B8E">
        <w:rPr>
          <w:rStyle w:val="mord"/>
          <w:highlight w:val="yellow"/>
        </w:rPr>
        <w:t>β0</w:t>
      </w:r>
      <w:r w:rsidRPr="00A15B8E">
        <w:rPr>
          <w:rStyle w:val="vlist-s"/>
          <w:highlight w:val="yellow"/>
        </w:rPr>
        <w:t>​</w:t>
      </w:r>
      <w:r w:rsidRPr="00A15B8E">
        <w:rPr>
          <w:highlight w:val="yellow"/>
        </w:rPr>
        <w:t xml:space="preserve"> es el intercepto, </w:t>
      </w:r>
      <w:r w:rsidRPr="00A15B8E">
        <w:rPr>
          <w:rStyle w:val="katex-mathml"/>
          <w:highlight w:val="yellow"/>
        </w:rPr>
        <w:t>β1\beta_1</w:t>
      </w:r>
      <w:r w:rsidRPr="00A15B8E">
        <w:rPr>
          <w:rStyle w:val="mord"/>
          <w:highlight w:val="yellow"/>
        </w:rPr>
        <w:t>β1</w:t>
      </w:r>
      <w:r w:rsidRPr="00A15B8E">
        <w:rPr>
          <w:rStyle w:val="vlist-s"/>
          <w:highlight w:val="yellow"/>
        </w:rPr>
        <w:t>​</w:t>
      </w:r>
      <w:r w:rsidRPr="00A15B8E">
        <w:rPr>
          <w:highlight w:val="yellow"/>
        </w:rPr>
        <w:t xml:space="preserve"> es la</w:t>
      </w:r>
      <w:r>
        <w:t xml:space="preserve"> pendiente de la línea de regresión y </w:t>
      </w:r>
      <w:r>
        <w:rPr>
          <w:rStyle w:val="katex-mathml"/>
        </w:rPr>
        <w:t>ε\varepsilon</w:t>
      </w:r>
      <w:r>
        <w:rPr>
          <w:rStyle w:val="mord"/>
        </w:rPr>
        <w:t>ε</w:t>
      </w:r>
      <w:r>
        <w:t xml:space="preserve"> representa el término de error (Montgomery et al., 2012). En este contexto, la regresión lineal permite cuantificar el cambio en la emisión en función de las variaciones en la concentración, ofreciendo un marco robusto para la calibración y análisis de datos en química analítica (Kutner et al., 2004).</w:t>
      </w:r>
    </w:p>
    <w:p w14:paraId="4EF4BDB1" w14:textId="77777777" w:rsidR="00A15B8E" w:rsidRDefault="00A15B8E" w:rsidP="00670032"/>
    <w:p w14:paraId="7BF95694" w14:textId="77777777" w:rsidR="00A15B8E" w:rsidRDefault="00A15B8E" w:rsidP="00670032"/>
    <w:p w14:paraId="4334EE80" w14:textId="77777777" w:rsidR="00A15B8E" w:rsidRDefault="00A15B8E" w:rsidP="00670032"/>
    <w:p w14:paraId="1E4EE284" w14:textId="77777777" w:rsidR="00A15B8E" w:rsidRPr="00B13709" w:rsidRDefault="00A15B8E" w:rsidP="00670032"/>
    <w:p w14:paraId="391BC003" w14:textId="77777777" w:rsidR="00A15B8E" w:rsidRDefault="00A15B8E" w:rsidP="00670032">
      <w:pPr>
        <w:rPr>
          <w:b/>
          <w:bCs/>
        </w:rPr>
      </w:pPr>
      <w:r w:rsidRPr="00A15B8E">
        <w:rPr>
          <w:b/>
          <w:bCs/>
        </w:rPr>
        <w:t>Importancia de la Correlación en el Ajuste del Modelo</w:t>
      </w:r>
    </w:p>
    <w:p w14:paraId="17FE29A2" w14:textId="77777777" w:rsidR="00A15B8E" w:rsidRDefault="00A15B8E" w:rsidP="00670032">
      <w:pPr>
        <w:rPr>
          <w:b/>
          <w:bCs/>
        </w:rPr>
      </w:pPr>
    </w:p>
    <w:p w14:paraId="3942B7AE" w14:textId="680ECD90" w:rsidR="000F4AD9" w:rsidRDefault="00A15B8E" w:rsidP="00670032">
      <w:r w:rsidRPr="00A15B8E">
        <w:t>El coeficiente de correlación de Pearson no solo cuantifica la relación lineal, sino que también valida la aplicación de un modelo de regresión lineal para representar dicha relación en estudios de química analítica. En estudios de calibración, la alta correlación asegura que el modelo lineal representa fielmente la variabilidad de los datos y permite un análisis estadístico robusto (James et al., 2013). La consistencia de una correlación alta en estos contextos refuerza la precisión del modelo y su aplicabilidad para predecir concentraciones desconocidas a partir de los datos de emisión.</w:t>
      </w:r>
    </w:p>
    <w:p w14:paraId="28C65EFC" w14:textId="77777777" w:rsidR="00A15B8E" w:rsidRPr="00B13709" w:rsidRDefault="00A15B8E" w:rsidP="00670032"/>
    <w:p w14:paraId="0CD395D2" w14:textId="77777777" w:rsidR="00A15B8E" w:rsidRDefault="00A15B8E" w:rsidP="00670032">
      <w:pPr>
        <w:rPr>
          <w:b/>
          <w:bCs/>
        </w:rPr>
      </w:pPr>
      <w:r w:rsidRPr="00A15B8E">
        <w:rPr>
          <w:b/>
          <w:bCs/>
        </w:rPr>
        <w:t>Regresión Lineal como Método de Calibración en Instrumentación</w:t>
      </w:r>
    </w:p>
    <w:p w14:paraId="7E2B452B" w14:textId="77777777" w:rsidR="00A15B8E" w:rsidRDefault="00A15B8E" w:rsidP="00670032">
      <w:pPr>
        <w:rPr>
          <w:b/>
          <w:bCs/>
        </w:rPr>
      </w:pPr>
    </w:p>
    <w:p w14:paraId="7DAFB9F8" w14:textId="4147634D" w:rsidR="000F4AD9" w:rsidRDefault="00A15B8E" w:rsidP="00670032">
      <w:r w:rsidRPr="00A15B8E">
        <w:t>La regresión lineal simple es ampliamente aplicada en la calibración de instrumentos analíticos cuando existe una relación lineal significativa entre las variables de interés, en este caso, la concentración y la emisión. En el estudio actual, el modelo de regresión lineal logró un coeficiente de determinación de 0.9987, lo cual indica que el 99.87% de la variabilidad en la emisión puede explicarse por la concentración de Ti, validando la precisión del modelo en el ámbito de la química analítica (Seber &amp; Lee, 2012). Esto respalda su utilidad en calibraciones instrumentales, donde es crucial una representación precisa de la relación entre concentración y señal.</w:t>
      </w:r>
    </w:p>
    <w:p w14:paraId="63FD4DCF" w14:textId="77777777" w:rsidR="00A15B8E" w:rsidRPr="00B13709" w:rsidRDefault="00A15B8E" w:rsidP="00670032"/>
    <w:p w14:paraId="7875F3E4" w14:textId="10E22DC0" w:rsidR="00A15B8E" w:rsidRDefault="00A15B8E" w:rsidP="00670032">
      <w:pPr>
        <w:rPr>
          <w:b/>
          <w:bCs/>
        </w:rPr>
      </w:pPr>
      <w:r w:rsidRPr="00A15B8E">
        <w:rPr>
          <w:b/>
          <w:bCs/>
        </w:rPr>
        <w:t>Aplicación de la Visualización en el Análisis de Correlación</w:t>
      </w:r>
    </w:p>
    <w:p w14:paraId="6F1361F3" w14:textId="77777777" w:rsidR="00A15B8E" w:rsidRPr="00B13709" w:rsidRDefault="00A15B8E" w:rsidP="00670032">
      <w:pPr>
        <w:rPr>
          <w:b/>
          <w:bCs/>
        </w:rPr>
      </w:pPr>
    </w:p>
    <w:p w14:paraId="47A7A408" w14:textId="1216D456" w:rsidR="00AF7F15" w:rsidRDefault="00A15B8E" w:rsidP="00670032">
      <w:r w:rsidRPr="00A15B8E">
        <w:t>Los gráficos de dispersión y las matrices de correlación son herramientas visuales clave para verificar la existencia de relaciones lineales entre variables antes de aplicar un modelo de regresión. La representación gráfica permite visualizar la alineación de los datos y asegurar la linealidad de la relación, un paso recomendado en la literatura antes de proceder con análisis de regresión (Chambers et al., 1983). En este análisis, los gráficos de dispersión y los corrplots han mostrado una alineación consistente entre concentración y emisión, reforzando la interpretación de una relación lineal en el proceso de calibración analítica</w:t>
      </w:r>
    </w:p>
    <w:p w14:paraId="7C337EFA" w14:textId="77777777" w:rsidR="00A15B8E" w:rsidRDefault="00A15B8E" w:rsidP="00670032"/>
    <w:p w14:paraId="1A31246F" w14:textId="575E7649" w:rsidR="003B1590" w:rsidRDefault="003B1590" w:rsidP="003B1590">
      <w:pPr>
        <w:rPr>
          <w:b/>
          <w:bCs/>
        </w:rPr>
      </w:pPr>
      <w:r w:rsidRPr="003B1590">
        <w:rPr>
          <w:b/>
          <w:bCs/>
        </w:rPr>
        <w:t>Relación entre Concentración y Emisión en Química Analítica</w:t>
      </w:r>
    </w:p>
    <w:p w14:paraId="02D737F1" w14:textId="77777777" w:rsidR="003B1590" w:rsidRDefault="003B1590" w:rsidP="003B1590">
      <w:pPr>
        <w:rPr>
          <w:b/>
          <w:bCs/>
        </w:rPr>
      </w:pPr>
    </w:p>
    <w:p w14:paraId="1FA54A1B" w14:textId="002D1338" w:rsidR="003B1590" w:rsidRPr="00B13709" w:rsidRDefault="003B1590" w:rsidP="00670032">
      <w:r w:rsidRPr="003B1590">
        <w:t>La química analítica utiliza la regresión lineal para modelar relaciones cuantitativas entre la concentración de un analito y la señal de emisión registrada en instrumentos de detección, como espectrómetros. Esta relación es fundamental en la calibración de equipos, ya que permite predecir la concentración de analitos en muestras desconocidas a partir de las señales medidas (Montgomery et al., 2012). En estudios recientes, se ha encontrado que una correlación alta entre concentración y emisión, como la reportada en el trabajo de Aboal-Somoza y Crujeiras (2024), es indicativa de una relación lineal confiable y esencial para el uso de modelos predictivos en análisis cuantitativos</w:t>
      </w:r>
    </w:p>
    <w:p w14:paraId="5FE9785D" w14:textId="77777777" w:rsidR="00FC4FE3" w:rsidRPr="00B13709" w:rsidRDefault="00FC4FE3" w:rsidP="00670032"/>
    <w:p w14:paraId="237D1334" w14:textId="77777777" w:rsidR="00FC4FE3" w:rsidRPr="00B13709" w:rsidRDefault="00FC4FE3" w:rsidP="00670032"/>
    <w:p w14:paraId="0A1AEAAB" w14:textId="77777777" w:rsidR="00FC4FE3" w:rsidRPr="00B13709" w:rsidRDefault="00FC4FE3" w:rsidP="00670032"/>
    <w:p w14:paraId="447E9B76" w14:textId="77777777" w:rsidR="00FC4FE3" w:rsidRPr="00B13709" w:rsidRDefault="00FC4FE3" w:rsidP="00670032"/>
    <w:p w14:paraId="4EAD3BBA" w14:textId="77777777" w:rsidR="00FC4FE3" w:rsidRDefault="00FC4FE3" w:rsidP="00670032"/>
    <w:p w14:paraId="659B00AF" w14:textId="77777777" w:rsidR="00A15B8E" w:rsidRDefault="00A15B8E" w:rsidP="00670032"/>
    <w:p w14:paraId="7BC51050" w14:textId="77777777" w:rsidR="00A15B8E" w:rsidRDefault="00A15B8E" w:rsidP="00670032"/>
    <w:p w14:paraId="641426D1" w14:textId="77777777" w:rsidR="003B1590" w:rsidRDefault="003B1590" w:rsidP="00670032"/>
    <w:p w14:paraId="65BF5897" w14:textId="77777777" w:rsidR="00D5641D" w:rsidRPr="00B13709" w:rsidRDefault="00006D01" w:rsidP="00670032">
      <w:pPr>
        <w:pStyle w:val="Ttulo1"/>
        <w:numPr>
          <w:ilvl w:val="0"/>
          <w:numId w:val="2"/>
        </w:numPr>
      </w:pPr>
      <w:bookmarkStart w:id="5" w:name="_Toc181625677"/>
      <w:r w:rsidRPr="00B13709">
        <w:t>METODOLOGÍA</w:t>
      </w:r>
      <w:bookmarkEnd w:id="5"/>
    </w:p>
    <w:p w14:paraId="5FB6CDB2" w14:textId="0B564335" w:rsidR="00D5641D" w:rsidRPr="00B13709" w:rsidRDefault="00006D01" w:rsidP="00670032">
      <w:pPr>
        <w:rPr>
          <w:b/>
          <w:bCs/>
          <w:i/>
          <w:iCs/>
        </w:rPr>
      </w:pPr>
      <w:r w:rsidRPr="00B13709">
        <w:rPr>
          <w:b/>
          <w:bCs/>
          <w:i/>
          <w:iCs/>
        </w:rPr>
        <w:t>4.</w:t>
      </w:r>
      <w:r w:rsidR="00666ACC" w:rsidRPr="00B13709">
        <w:rPr>
          <w:b/>
          <w:bCs/>
          <w:i/>
          <w:iCs/>
        </w:rPr>
        <w:t>1</w:t>
      </w:r>
      <w:r w:rsidRPr="00B13709">
        <w:rPr>
          <w:b/>
          <w:bCs/>
          <w:i/>
          <w:iCs/>
        </w:rPr>
        <w:t>. Descripción de</w:t>
      </w:r>
      <w:r w:rsidR="00476E91" w:rsidRPr="00B13709">
        <w:rPr>
          <w:b/>
          <w:bCs/>
          <w:i/>
          <w:iCs/>
        </w:rPr>
        <w:t>l artículo</w:t>
      </w:r>
    </w:p>
    <w:p w14:paraId="02FE1C94" w14:textId="77777777" w:rsidR="00D5641D" w:rsidRPr="00B13709" w:rsidRDefault="00D5641D" w:rsidP="00670032"/>
    <w:p w14:paraId="74AE995A" w14:textId="5080D5A1" w:rsidR="003B1590" w:rsidRDefault="003B1590" w:rsidP="003B1590">
      <w:r>
        <w:t xml:space="preserve">El artículo titulado </w:t>
      </w:r>
      <w:r w:rsidRPr="003B1590">
        <w:rPr>
          <w:b/>
          <w:bCs/>
        </w:rPr>
        <w:t>"Misuse of Linear Regression Technique in Analytical Chemistry</w:t>
      </w:r>
      <w:r>
        <w:t>" de Aboal-Somoza y Crujeiras (2024) analiza los desafíos comunes en el uso de la regresión lineal en la química analítica, específicamente en el contexto de las líneas de calibración. El estudio destaca cómo la falta de comprensión estadística en el uso de la regresión lineal puede llevar a errores en la interpretación de los resultados y propone un enfoque bidisciplinario entre la química analítica y la estadística para enseñar adecuadamente este método. A través de ejemplos de calibración, los autores muestran cómo una correlación alta entre la concentración del analito y la respuesta del instrumento permite una modelación confiable, pero advierten sobre el uso indiscriminado del modelo sin considerar sus limitaciones estadísticas.</w:t>
      </w:r>
    </w:p>
    <w:p w14:paraId="693E0C33" w14:textId="77777777" w:rsidR="003B1590" w:rsidRDefault="003B1590" w:rsidP="003B1590"/>
    <w:p w14:paraId="1D17189A" w14:textId="0C670022" w:rsidR="003E184E" w:rsidRDefault="003B1590" w:rsidP="003B1590">
      <w:r>
        <w:t>En el presente informe se utilizaron las secciones de resultados y discusiones del artículo, específicamente los análisis de correlación de Pearson y regresión lineal, que incluyen el cálculo del coeficiente de correlación, la prueba de significancia estadística, la estimación de la pendiente e intercepto, así como la visualización gráfica de los datos para validar la relación lineal entre concentración y emisión en el contexto de calibraciones instrumentales.</w:t>
      </w:r>
    </w:p>
    <w:p w14:paraId="3428DEE0" w14:textId="77777777" w:rsidR="003B1590" w:rsidRPr="00B13709" w:rsidRDefault="003B1590" w:rsidP="003B1590"/>
    <w:p w14:paraId="1BD94CBB" w14:textId="77777777" w:rsidR="003E184E" w:rsidRPr="00B13709" w:rsidRDefault="003E184E" w:rsidP="00670032"/>
    <w:p w14:paraId="1B2FA8CD" w14:textId="19E1A08B" w:rsidR="00BC1FC0" w:rsidRPr="00B13709" w:rsidRDefault="003B1590" w:rsidP="003B1590">
      <w:pPr>
        <w:keepNext/>
        <w:ind w:left="-851"/>
        <w:jc w:val="center"/>
      </w:pPr>
      <w:r>
        <w:rPr>
          <w:noProof/>
        </w:rPr>
        <w:drawing>
          <wp:inline distT="0" distB="0" distL="0" distR="0" wp14:anchorId="7FD8ABCA" wp14:editId="2EFCA268">
            <wp:extent cx="6157271" cy="2333625"/>
            <wp:effectExtent l="0" t="0" r="0" b="0"/>
            <wp:docPr id="1555153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53323" name=""/>
                    <pic:cNvPicPr/>
                  </pic:nvPicPr>
                  <pic:blipFill>
                    <a:blip r:embed="rId12"/>
                    <a:stretch>
                      <a:fillRect/>
                    </a:stretch>
                  </pic:blipFill>
                  <pic:spPr>
                    <a:xfrm>
                      <a:off x="0" y="0"/>
                      <a:ext cx="6159652" cy="2334527"/>
                    </a:xfrm>
                    <a:prstGeom prst="rect">
                      <a:avLst/>
                    </a:prstGeom>
                  </pic:spPr>
                </pic:pic>
              </a:graphicData>
            </a:graphic>
          </wp:inline>
        </w:drawing>
      </w:r>
    </w:p>
    <w:p w14:paraId="1A87F03E" w14:textId="7CD37D5B" w:rsidR="00354865" w:rsidRPr="00B13709" w:rsidRDefault="00BC1FC0" w:rsidP="00360458">
      <w:pPr>
        <w:pStyle w:val="Descripcin"/>
        <w:jc w:val="center"/>
        <w:rPr>
          <w:i w:val="0"/>
          <w:iCs w:val="0"/>
          <w:sz w:val="24"/>
          <w:szCs w:val="24"/>
        </w:rPr>
      </w:pPr>
      <w:r w:rsidRPr="00B13709">
        <w:rPr>
          <w:b/>
          <w:bCs/>
          <w:i w:val="0"/>
          <w:iCs w:val="0"/>
          <w:color w:val="000000" w:themeColor="text1"/>
          <w:sz w:val="24"/>
          <w:szCs w:val="24"/>
        </w:rPr>
        <w:t xml:space="preserve">Figura </w:t>
      </w:r>
      <w:r w:rsidRPr="00B13709">
        <w:rPr>
          <w:b/>
          <w:bCs/>
          <w:i w:val="0"/>
          <w:iCs w:val="0"/>
          <w:color w:val="000000" w:themeColor="text1"/>
          <w:sz w:val="24"/>
          <w:szCs w:val="24"/>
        </w:rPr>
        <w:fldChar w:fldCharType="begin"/>
      </w:r>
      <w:r w:rsidRPr="00B13709">
        <w:rPr>
          <w:b/>
          <w:bCs/>
          <w:i w:val="0"/>
          <w:iCs w:val="0"/>
          <w:color w:val="000000" w:themeColor="text1"/>
          <w:sz w:val="24"/>
          <w:szCs w:val="24"/>
        </w:rPr>
        <w:instrText xml:space="preserve"> SEQ Figura \* ARABIC </w:instrText>
      </w:r>
      <w:r w:rsidRPr="00B13709">
        <w:rPr>
          <w:b/>
          <w:bCs/>
          <w:i w:val="0"/>
          <w:iCs w:val="0"/>
          <w:color w:val="000000" w:themeColor="text1"/>
          <w:sz w:val="24"/>
          <w:szCs w:val="24"/>
        </w:rPr>
        <w:fldChar w:fldCharType="separate"/>
      </w:r>
      <w:r w:rsidR="001D0D12">
        <w:rPr>
          <w:b/>
          <w:bCs/>
          <w:i w:val="0"/>
          <w:iCs w:val="0"/>
          <w:noProof/>
          <w:color w:val="000000" w:themeColor="text1"/>
          <w:sz w:val="24"/>
          <w:szCs w:val="24"/>
        </w:rPr>
        <w:t>1</w:t>
      </w:r>
      <w:r w:rsidRPr="00B13709">
        <w:rPr>
          <w:b/>
          <w:bCs/>
          <w:i w:val="0"/>
          <w:iCs w:val="0"/>
          <w:color w:val="000000" w:themeColor="text1"/>
          <w:sz w:val="24"/>
          <w:szCs w:val="24"/>
        </w:rPr>
        <w:fldChar w:fldCharType="end"/>
      </w:r>
      <w:r w:rsidRPr="00B13709">
        <w:rPr>
          <w:i w:val="0"/>
          <w:iCs w:val="0"/>
          <w:color w:val="000000" w:themeColor="text1"/>
          <w:sz w:val="24"/>
          <w:szCs w:val="24"/>
        </w:rPr>
        <w:t xml:space="preserve"> Datos principales del artículo de </w:t>
      </w:r>
      <w:r w:rsidR="003B1590">
        <w:rPr>
          <w:i w:val="0"/>
          <w:iCs w:val="0"/>
          <w:color w:val="000000" w:themeColor="text1"/>
          <w:sz w:val="24"/>
          <w:szCs w:val="24"/>
        </w:rPr>
        <w:t>Aboal-Somoza y Crujeiras</w:t>
      </w:r>
      <w:r w:rsidRPr="00B13709">
        <w:rPr>
          <w:i w:val="0"/>
          <w:iCs w:val="0"/>
          <w:color w:val="000000" w:themeColor="text1"/>
          <w:sz w:val="24"/>
          <w:szCs w:val="24"/>
        </w:rPr>
        <w:t xml:space="preserve"> (202)</w:t>
      </w:r>
      <w:r w:rsidR="000D118A" w:rsidRPr="00B13709">
        <w:t xml:space="preserve"> </w:t>
      </w:r>
      <w:r w:rsidR="000D118A" w:rsidRPr="003B1590">
        <w:rPr>
          <w:color w:val="0070C0"/>
          <w:sz w:val="24"/>
          <w:szCs w:val="24"/>
        </w:rPr>
        <w:t>(</w:t>
      </w:r>
      <w:r w:rsidR="003B1590" w:rsidRPr="003B1590">
        <w:rPr>
          <w:color w:val="0070C0"/>
          <w:sz w:val="24"/>
          <w:szCs w:val="24"/>
        </w:rPr>
        <w:t>https://doi.org/10.1021/acs.jchemed.3c01042</w:t>
      </w:r>
      <w:r w:rsidR="000D118A" w:rsidRPr="00B13709">
        <w:rPr>
          <w:sz w:val="32"/>
          <w:szCs w:val="32"/>
        </w:rPr>
        <w:t>)</w:t>
      </w:r>
    </w:p>
    <w:p w14:paraId="67A480EE" w14:textId="77777777" w:rsidR="00354865" w:rsidRPr="00B13709" w:rsidRDefault="00354865" w:rsidP="00670032"/>
    <w:p w14:paraId="50184D57" w14:textId="34118576" w:rsidR="00BC1FC0" w:rsidRPr="00B13709" w:rsidRDefault="00BC1FC0" w:rsidP="00BC1FC0">
      <w:pPr>
        <w:keepNext/>
        <w:rPr>
          <w:noProof/>
        </w:rPr>
      </w:pPr>
    </w:p>
    <w:p w14:paraId="2F03E119" w14:textId="77777777" w:rsidR="009D111A" w:rsidRPr="00B13709" w:rsidRDefault="009D111A" w:rsidP="00670032"/>
    <w:p w14:paraId="2ABC3568" w14:textId="77777777" w:rsidR="001D0D12" w:rsidRDefault="001D0D12">
      <w:pPr>
        <w:jc w:val="left"/>
        <w:rPr>
          <w:b/>
          <w:bCs/>
          <w:i/>
          <w:iCs/>
        </w:rPr>
      </w:pPr>
      <w:r>
        <w:rPr>
          <w:b/>
          <w:bCs/>
          <w:i/>
          <w:iCs/>
        </w:rPr>
        <w:br w:type="page"/>
      </w:r>
    </w:p>
    <w:p w14:paraId="174E6E4C" w14:textId="082FBEED" w:rsidR="00476E91" w:rsidRPr="00B13709" w:rsidRDefault="00006D01" w:rsidP="00670032">
      <w:pPr>
        <w:rPr>
          <w:b/>
          <w:bCs/>
          <w:i/>
          <w:iCs/>
        </w:rPr>
      </w:pPr>
      <w:r w:rsidRPr="00FA1A9C">
        <w:rPr>
          <w:b/>
          <w:bCs/>
          <w:i/>
          <w:iCs/>
        </w:rPr>
        <w:lastRenderedPageBreak/>
        <w:t>4.</w:t>
      </w:r>
      <w:r w:rsidR="00476E91" w:rsidRPr="00FA1A9C">
        <w:rPr>
          <w:b/>
          <w:bCs/>
          <w:i/>
          <w:iCs/>
        </w:rPr>
        <w:t>2</w:t>
      </w:r>
      <w:r w:rsidRPr="00FA1A9C">
        <w:rPr>
          <w:b/>
          <w:bCs/>
          <w:i/>
          <w:iCs/>
        </w:rPr>
        <w:t xml:space="preserve">. </w:t>
      </w:r>
      <w:r w:rsidR="00476E91" w:rsidRPr="00FA1A9C">
        <w:rPr>
          <w:b/>
          <w:bCs/>
          <w:i/>
          <w:iCs/>
        </w:rPr>
        <w:t>Metodología empleada</w:t>
      </w:r>
    </w:p>
    <w:p w14:paraId="4AD4245F" w14:textId="3617DFD1" w:rsidR="00476E91" w:rsidRDefault="00476E91" w:rsidP="00670032"/>
    <w:p w14:paraId="7DCE76DA" w14:textId="1DB9FFF8" w:rsidR="00A74B57" w:rsidRDefault="00A74B57" w:rsidP="00A74B57">
      <w:r>
        <w:t>Este diagrama de flujo</w:t>
      </w:r>
      <w:r w:rsidR="00FA1A9C">
        <w:t xml:space="preserve"> de la </w:t>
      </w:r>
      <w:r w:rsidR="00FA1A9C">
        <w:fldChar w:fldCharType="begin"/>
      </w:r>
      <w:r w:rsidR="00FA1A9C">
        <w:instrText xml:space="preserve"> REF _Ref181624156 \h </w:instrText>
      </w:r>
      <w:r w:rsidR="00FA1A9C">
        <w:fldChar w:fldCharType="separate"/>
      </w:r>
      <w:r w:rsidR="001D0D12" w:rsidRPr="00FA1A9C">
        <w:rPr>
          <w:b/>
          <w:bCs/>
          <w:i/>
          <w:iCs/>
          <w:color w:val="000000" w:themeColor="text1"/>
        </w:rPr>
        <w:t xml:space="preserve">Figura </w:t>
      </w:r>
      <w:r w:rsidR="001D0D12">
        <w:rPr>
          <w:b/>
          <w:bCs/>
          <w:i/>
          <w:iCs/>
          <w:noProof/>
          <w:color w:val="000000" w:themeColor="text1"/>
        </w:rPr>
        <w:t>2</w:t>
      </w:r>
      <w:r w:rsidR="00FA1A9C">
        <w:fldChar w:fldCharType="end"/>
      </w:r>
      <w:r>
        <w:t xml:space="preserve"> ilustra el proceso para realizar un análisis de correlación y regresión lineal en datos de concentración y emisión. El proceso comienza con la carga de las librerías necesarias y la definición de los datos. Luego, se calculan y visualizan las correlaciones mediante una matriz de correlación y un gráfico. A continuación, se realiza un test de correlación para confirmar la significancia estadística de la relación entre las variables. Posteriormente, se ejecuta un análisis de regresión lineal para modelar la relación entre la concentración y la emisión, y se genera un gráfico de dispersión con la línea de regresión ajustada para visualizar la relación lineal entre las variables. Este flujo de trabajo asegura un análisis exhaustivo y visualmente claro de la relación entre concentración y señal en el contexto de calibración en química analítica.</w:t>
      </w:r>
    </w:p>
    <w:p w14:paraId="4CF212F7" w14:textId="77777777" w:rsidR="00A74B57" w:rsidRPr="00B13709" w:rsidRDefault="00A74B57" w:rsidP="00670032"/>
    <w:p w14:paraId="4BB36116" w14:textId="77777777" w:rsidR="00FA1A9C" w:rsidRDefault="00EC1029" w:rsidP="00FA1A9C">
      <w:pPr>
        <w:pStyle w:val="Descripcin"/>
        <w:keepNext/>
        <w:ind w:left="-1134"/>
        <w:jc w:val="center"/>
      </w:pPr>
      <w:r>
        <w:rPr>
          <w:noProof/>
        </w:rPr>
        <w:drawing>
          <wp:inline distT="0" distB="0" distL="0" distR="0" wp14:anchorId="7CC2E94B" wp14:editId="066A6511">
            <wp:extent cx="5274310" cy="268605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686050"/>
                    </a:xfrm>
                    <a:prstGeom prst="rect">
                      <a:avLst/>
                    </a:prstGeom>
                  </pic:spPr>
                </pic:pic>
              </a:graphicData>
            </a:graphic>
          </wp:inline>
        </w:drawing>
      </w:r>
    </w:p>
    <w:p w14:paraId="4C3476B3" w14:textId="4C0F6B32" w:rsidR="00C52B30" w:rsidRPr="00B13709" w:rsidRDefault="00FA1A9C" w:rsidP="00FA1A9C">
      <w:pPr>
        <w:pStyle w:val="Descripcin"/>
        <w:jc w:val="center"/>
      </w:pPr>
      <w:bookmarkStart w:id="6" w:name="_Ref181624156"/>
      <w:r w:rsidRPr="00FA1A9C">
        <w:rPr>
          <w:b/>
          <w:bCs/>
          <w:i w:val="0"/>
          <w:iCs w:val="0"/>
          <w:color w:val="000000" w:themeColor="text1"/>
          <w:sz w:val="24"/>
          <w:szCs w:val="24"/>
        </w:rPr>
        <w:t xml:space="preserve">Figura </w:t>
      </w:r>
      <w:r w:rsidRPr="00FA1A9C">
        <w:rPr>
          <w:b/>
          <w:bCs/>
          <w:i w:val="0"/>
          <w:iCs w:val="0"/>
          <w:color w:val="000000" w:themeColor="text1"/>
          <w:sz w:val="24"/>
          <w:szCs w:val="24"/>
        </w:rPr>
        <w:fldChar w:fldCharType="begin"/>
      </w:r>
      <w:r w:rsidRPr="00FA1A9C">
        <w:rPr>
          <w:b/>
          <w:bCs/>
          <w:i w:val="0"/>
          <w:iCs w:val="0"/>
          <w:color w:val="000000" w:themeColor="text1"/>
          <w:sz w:val="24"/>
          <w:szCs w:val="24"/>
        </w:rPr>
        <w:instrText xml:space="preserve"> SEQ Figura \* ARABIC </w:instrText>
      </w:r>
      <w:r w:rsidRPr="00FA1A9C">
        <w:rPr>
          <w:b/>
          <w:bCs/>
          <w:i w:val="0"/>
          <w:iCs w:val="0"/>
          <w:color w:val="000000" w:themeColor="text1"/>
          <w:sz w:val="24"/>
          <w:szCs w:val="24"/>
        </w:rPr>
        <w:fldChar w:fldCharType="separate"/>
      </w:r>
      <w:r w:rsidR="001D0D12">
        <w:rPr>
          <w:b/>
          <w:bCs/>
          <w:i w:val="0"/>
          <w:iCs w:val="0"/>
          <w:noProof/>
          <w:color w:val="000000" w:themeColor="text1"/>
          <w:sz w:val="24"/>
          <w:szCs w:val="24"/>
        </w:rPr>
        <w:t>2</w:t>
      </w:r>
      <w:r w:rsidRPr="00FA1A9C">
        <w:rPr>
          <w:b/>
          <w:bCs/>
          <w:i w:val="0"/>
          <w:iCs w:val="0"/>
          <w:color w:val="000000" w:themeColor="text1"/>
          <w:sz w:val="24"/>
          <w:szCs w:val="24"/>
        </w:rPr>
        <w:fldChar w:fldCharType="end"/>
      </w:r>
      <w:bookmarkEnd w:id="6"/>
      <w:r>
        <w:t xml:space="preserve"> </w:t>
      </w:r>
      <w:r w:rsidRPr="00EC1029">
        <w:rPr>
          <w:i w:val="0"/>
          <w:iCs w:val="0"/>
          <w:color w:val="000000" w:themeColor="text1"/>
          <w:sz w:val="24"/>
          <w:szCs w:val="24"/>
        </w:rPr>
        <w:t>Diagrama de flujo del proceso de análisis de correlación y regresión para la calibración de concentración de Ti en muestras.</w:t>
      </w:r>
    </w:p>
    <w:p w14:paraId="27106A27" w14:textId="77777777" w:rsidR="00EC1029" w:rsidRPr="00B13709" w:rsidRDefault="00EC1029" w:rsidP="007E6ED6"/>
    <w:p w14:paraId="333D841B" w14:textId="4A1B20D7" w:rsidR="00D5641D" w:rsidRPr="00FA1A9C" w:rsidRDefault="00476E91" w:rsidP="00670032">
      <w:pPr>
        <w:rPr>
          <w:b/>
          <w:bCs/>
        </w:rPr>
      </w:pPr>
      <w:r w:rsidRPr="00FA1A9C">
        <w:rPr>
          <w:b/>
          <w:bCs/>
        </w:rPr>
        <w:t>4.3. D</w:t>
      </w:r>
      <w:r w:rsidR="00666ACC" w:rsidRPr="00FA1A9C">
        <w:rPr>
          <w:b/>
          <w:bCs/>
        </w:rPr>
        <w:t>atos</w:t>
      </w:r>
    </w:p>
    <w:p w14:paraId="5A01E1D0" w14:textId="77777777" w:rsidR="00D5641D" w:rsidRPr="003B1590" w:rsidRDefault="00D5641D" w:rsidP="00670032">
      <w:pPr>
        <w:rPr>
          <w:highlight w:val="yellow"/>
        </w:rPr>
      </w:pPr>
    </w:p>
    <w:p w14:paraId="5BB48B23" w14:textId="1682B55A" w:rsidR="00B13709" w:rsidRDefault="00A74B57" w:rsidP="00670032">
      <w:r>
        <w:t xml:space="preserve">Los datos presentados </w:t>
      </w:r>
      <w:r w:rsidR="00FA1A9C">
        <w:t xml:space="preserve">en la </w:t>
      </w:r>
      <w:r w:rsidR="00FA1A9C">
        <w:fldChar w:fldCharType="begin"/>
      </w:r>
      <w:r w:rsidR="00FA1A9C">
        <w:instrText xml:space="preserve"> REF _Ref177997972 \h </w:instrText>
      </w:r>
      <w:r w:rsidR="00FA1A9C">
        <w:fldChar w:fldCharType="separate"/>
      </w:r>
      <w:r w:rsidR="001D0D12" w:rsidRPr="00FA1A9C">
        <w:rPr>
          <w:b/>
          <w:bCs/>
          <w:color w:val="000000" w:themeColor="text1"/>
        </w:rPr>
        <w:t xml:space="preserve">Tabla </w:t>
      </w:r>
      <w:r w:rsidR="001D0D12">
        <w:rPr>
          <w:b/>
          <w:bCs/>
          <w:i/>
          <w:iCs/>
          <w:noProof/>
          <w:color w:val="000000" w:themeColor="text1"/>
        </w:rPr>
        <w:t>1</w:t>
      </w:r>
      <w:r w:rsidR="00FA1A9C">
        <w:fldChar w:fldCharType="end"/>
      </w:r>
      <w:r w:rsidR="00FA1A9C">
        <w:t xml:space="preserve"> </w:t>
      </w:r>
      <w:r>
        <w:t xml:space="preserve">corresponden a un estudio de calibración para la determinación de titanio (Ti) en muestras de agua utilizando espectrometría de emisión óptica con plasma acoplado inductivamente (ICP-OES). La tabla muestra dos columnas: la primera representa la </w:t>
      </w:r>
      <w:r>
        <w:rPr>
          <w:rStyle w:val="Textoennegrita"/>
        </w:rPr>
        <w:t>concentración de Ti</w:t>
      </w:r>
      <w:r>
        <w:t xml:space="preserve"> en microgramos por litro (μg/L), variando de 0.0 a 94.9 μg/L; la segunda columna indica la </w:t>
      </w:r>
      <w:r>
        <w:rPr>
          <w:rStyle w:val="Textoennegrita"/>
        </w:rPr>
        <w:t>intensidad de emisión</w:t>
      </w:r>
      <w:r>
        <w:t xml:space="preserve"> correspondiente en cuentas por segundo (cps), que varía de 0.000 a 44,575.015 cps. Estos valores permiten observar la relación directa entre la concentración de Ti y la señal de emisión, proporcionando datos fundamentales para establecer una curva de calibración que pueda utilizarse para determinar concentraciones desconocidas de Ti en futuras muestras a partir de su intensidad de emisión.</w:t>
      </w:r>
    </w:p>
    <w:p w14:paraId="521556D2" w14:textId="77777777" w:rsidR="00B13709" w:rsidRDefault="00B13709" w:rsidP="00670032"/>
    <w:p w14:paraId="47E2BC13" w14:textId="77777777" w:rsidR="00B13709" w:rsidRDefault="00B13709" w:rsidP="00670032"/>
    <w:p w14:paraId="466126E7" w14:textId="77777777" w:rsidR="00B13709" w:rsidRDefault="00B13709" w:rsidP="00670032"/>
    <w:p w14:paraId="6AD2E721" w14:textId="77777777" w:rsidR="00B13709" w:rsidRDefault="00B13709" w:rsidP="00670032"/>
    <w:p w14:paraId="0723DDB5" w14:textId="77777777" w:rsidR="00B13709" w:rsidRPr="00B13709" w:rsidRDefault="00B13709" w:rsidP="00670032"/>
    <w:p w14:paraId="78A36EF6" w14:textId="097FF224" w:rsidR="00BC1FC0" w:rsidRPr="00B13709" w:rsidRDefault="00BC1FC0" w:rsidP="00360458">
      <w:pPr>
        <w:pStyle w:val="Descripcin"/>
        <w:keepNext/>
        <w:jc w:val="center"/>
        <w:rPr>
          <w:i w:val="0"/>
          <w:iCs w:val="0"/>
          <w:color w:val="000000" w:themeColor="text1"/>
          <w:sz w:val="24"/>
          <w:szCs w:val="24"/>
        </w:rPr>
      </w:pPr>
      <w:bookmarkStart w:id="7" w:name="_Ref177997972"/>
      <w:r w:rsidRPr="00FA1A9C">
        <w:rPr>
          <w:b/>
          <w:bCs/>
          <w:i w:val="0"/>
          <w:iCs w:val="0"/>
          <w:color w:val="000000" w:themeColor="text1"/>
          <w:sz w:val="24"/>
          <w:szCs w:val="24"/>
        </w:rPr>
        <w:t xml:space="preserve">Tabla </w:t>
      </w:r>
      <w:r w:rsidRPr="00FA1A9C">
        <w:rPr>
          <w:b/>
          <w:bCs/>
          <w:i w:val="0"/>
          <w:iCs w:val="0"/>
          <w:color w:val="000000" w:themeColor="text1"/>
          <w:sz w:val="24"/>
          <w:szCs w:val="24"/>
        </w:rPr>
        <w:fldChar w:fldCharType="begin"/>
      </w:r>
      <w:r w:rsidRPr="00FA1A9C">
        <w:rPr>
          <w:b/>
          <w:bCs/>
          <w:i w:val="0"/>
          <w:iCs w:val="0"/>
          <w:color w:val="000000" w:themeColor="text1"/>
          <w:sz w:val="24"/>
          <w:szCs w:val="24"/>
        </w:rPr>
        <w:instrText xml:space="preserve"> SEQ Tabla \* ARABIC </w:instrText>
      </w:r>
      <w:r w:rsidRPr="00FA1A9C">
        <w:rPr>
          <w:b/>
          <w:bCs/>
          <w:i w:val="0"/>
          <w:iCs w:val="0"/>
          <w:color w:val="000000" w:themeColor="text1"/>
          <w:sz w:val="24"/>
          <w:szCs w:val="24"/>
        </w:rPr>
        <w:fldChar w:fldCharType="separate"/>
      </w:r>
      <w:r w:rsidR="001D0D12">
        <w:rPr>
          <w:b/>
          <w:bCs/>
          <w:i w:val="0"/>
          <w:iCs w:val="0"/>
          <w:noProof/>
          <w:color w:val="000000" w:themeColor="text1"/>
          <w:sz w:val="24"/>
          <w:szCs w:val="24"/>
        </w:rPr>
        <w:t>1</w:t>
      </w:r>
      <w:r w:rsidRPr="00FA1A9C">
        <w:rPr>
          <w:b/>
          <w:bCs/>
          <w:i w:val="0"/>
          <w:iCs w:val="0"/>
          <w:color w:val="000000" w:themeColor="text1"/>
          <w:sz w:val="24"/>
          <w:szCs w:val="24"/>
        </w:rPr>
        <w:fldChar w:fldCharType="end"/>
      </w:r>
      <w:bookmarkEnd w:id="7"/>
      <w:r w:rsidRPr="00FA1A9C">
        <w:rPr>
          <w:i w:val="0"/>
          <w:iCs w:val="0"/>
          <w:color w:val="000000" w:themeColor="text1"/>
          <w:sz w:val="24"/>
          <w:szCs w:val="24"/>
        </w:rPr>
        <w:t xml:space="preserve"> </w:t>
      </w:r>
      <w:r w:rsidR="00A74B57" w:rsidRPr="00EC1029">
        <w:rPr>
          <w:i w:val="0"/>
          <w:iCs w:val="0"/>
          <w:color w:val="000000" w:themeColor="text1"/>
          <w:sz w:val="24"/>
          <w:szCs w:val="24"/>
        </w:rPr>
        <w:t>Datos para una curva de calibración para la determinación de Ti en muestras de agua mediante ICP-OES</w:t>
      </w:r>
    </w:p>
    <w:p w14:paraId="708896B4" w14:textId="2F73F332" w:rsidR="00B13709" w:rsidRPr="00B13709" w:rsidRDefault="00A74B57" w:rsidP="00B13709">
      <w:pPr>
        <w:rPr>
          <w:lang w:val="es-ES_tradnl" w:eastAsia="es-ES"/>
        </w:rPr>
      </w:pPr>
      <w:r>
        <w:rPr>
          <w:noProof/>
        </w:rPr>
        <w:drawing>
          <wp:inline distT="0" distB="0" distL="0" distR="0" wp14:anchorId="329D88FB" wp14:editId="700C9D27">
            <wp:extent cx="5274310" cy="1899920"/>
            <wp:effectExtent l="0" t="0" r="254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99920"/>
                    </a:xfrm>
                    <a:prstGeom prst="rect">
                      <a:avLst/>
                    </a:prstGeom>
                  </pic:spPr>
                </pic:pic>
              </a:graphicData>
            </a:graphic>
          </wp:inline>
        </w:drawing>
      </w:r>
    </w:p>
    <w:p w14:paraId="60AFBBF0" w14:textId="10049B0A" w:rsidR="00D5641D" w:rsidRPr="00B13709" w:rsidRDefault="00006D01" w:rsidP="00670032">
      <w:pPr>
        <w:pStyle w:val="Ttulo1"/>
        <w:numPr>
          <w:ilvl w:val="0"/>
          <w:numId w:val="2"/>
        </w:numPr>
      </w:pPr>
      <w:bookmarkStart w:id="8" w:name="_Toc181625678"/>
      <w:r w:rsidRPr="00B13709">
        <w:t>RESULTADOS Y DISCUSIONES</w:t>
      </w:r>
      <w:bookmarkEnd w:id="8"/>
    </w:p>
    <w:p w14:paraId="67DB5293" w14:textId="274B7E81" w:rsidR="00D5641D" w:rsidRPr="00B13709" w:rsidRDefault="00DB55B0" w:rsidP="00670032">
      <w:r w:rsidRPr="00B13709">
        <w:rPr>
          <w:b/>
          <w:bCs/>
          <w:i/>
          <w:iCs/>
        </w:rPr>
        <w:t>5</w:t>
      </w:r>
      <w:r w:rsidR="00006D01" w:rsidRPr="00B13709">
        <w:rPr>
          <w:b/>
          <w:bCs/>
          <w:i/>
          <w:iCs/>
        </w:rPr>
        <w:t xml:space="preserve">.1. </w:t>
      </w:r>
      <w:r w:rsidR="003B1590" w:rsidRPr="003B1590">
        <w:rPr>
          <w:b/>
          <w:bCs/>
          <w:i/>
          <w:iCs/>
        </w:rPr>
        <w:t>Cálculo de Correlación de Pearson</w:t>
      </w:r>
    </w:p>
    <w:p w14:paraId="30A6951C" w14:textId="75EA9795" w:rsidR="00950196" w:rsidRPr="009F7E05" w:rsidRDefault="009F7E05" w:rsidP="00F413D1">
      <w:pPr>
        <w:spacing w:before="100" w:beforeAutospacing="1" w:after="100" w:afterAutospacing="1"/>
        <w:rPr>
          <w:noProof/>
          <w:lang w:val="es-PE"/>
        </w:rPr>
      </w:pPr>
      <w:r w:rsidRPr="009F7E05">
        <w:rPr>
          <w:lang w:val="es-PE" w:eastAsia="es-PE"/>
        </w:rPr>
        <w:t>El código</w:t>
      </w:r>
      <w:r>
        <w:rPr>
          <w:lang w:val="es-PE" w:eastAsia="es-PE"/>
        </w:rPr>
        <w:t xml:space="preserve"> de la </w:t>
      </w:r>
      <w:r>
        <w:rPr>
          <w:lang w:val="es-PE" w:eastAsia="es-PE"/>
        </w:rPr>
        <w:fldChar w:fldCharType="begin"/>
      </w:r>
      <w:r>
        <w:rPr>
          <w:lang w:val="es-PE" w:eastAsia="es-PE"/>
        </w:rPr>
        <w:instrText xml:space="preserve"> REF _Ref181624965 \h </w:instrText>
      </w:r>
      <w:r>
        <w:rPr>
          <w:lang w:val="es-PE" w:eastAsia="es-PE"/>
        </w:rPr>
      </w:r>
      <w:r>
        <w:rPr>
          <w:lang w:val="es-PE" w:eastAsia="es-PE"/>
        </w:rPr>
        <w:fldChar w:fldCharType="separate"/>
      </w:r>
      <w:r w:rsidR="001D0D12" w:rsidRPr="009F7E05">
        <w:rPr>
          <w:b/>
          <w:bCs/>
          <w:i/>
          <w:iCs/>
          <w:color w:val="000000" w:themeColor="text1"/>
        </w:rPr>
        <w:t xml:space="preserve">Figura </w:t>
      </w:r>
      <w:r w:rsidR="001D0D12">
        <w:rPr>
          <w:b/>
          <w:bCs/>
          <w:i/>
          <w:iCs/>
          <w:noProof/>
          <w:color w:val="000000" w:themeColor="text1"/>
        </w:rPr>
        <w:t>3</w:t>
      </w:r>
      <w:r>
        <w:rPr>
          <w:lang w:val="es-PE" w:eastAsia="es-PE"/>
        </w:rPr>
        <w:fldChar w:fldCharType="end"/>
      </w:r>
      <w:r w:rsidR="00F413D1">
        <w:rPr>
          <w:lang w:val="es-PE" w:eastAsia="es-PE"/>
        </w:rPr>
        <w:t xml:space="preserve"> </w:t>
      </w:r>
      <w:r w:rsidRPr="009F7E05">
        <w:rPr>
          <w:lang w:val="es-PE" w:eastAsia="es-PE"/>
        </w:rPr>
        <w:t xml:space="preserve">inicia cargando la librería </w:t>
      </w:r>
      <w:r w:rsidRPr="009F7E05">
        <w:rPr>
          <w:rFonts w:ascii="Courier New" w:hAnsi="Courier New" w:cs="Courier New"/>
          <w:sz w:val="20"/>
          <w:szCs w:val="20"/>
          <w:lang w:val="es-PE" w:eastAsia="es-PE"/>
        </w:rPr>
        <w:t>corrplot</w:t>
      </w:r>
      <w:r w:rsidRPr="009F7E05">
        <w:rPr>
          <w:lang w:val="es-PE" w:eastAsia="es-PE"/>
        </w:rPr>
        <w:t xml:space="preserve">, que es útil para visualizar matrices de correlación. Luego, define un conjunto de datos de ejemplo en un data frame llamado </w:t>
      </w:r>
      <w:r w:rsidRPr="009F7E05">
        <w:rPr>
          <w:rFonts w:ascii="Courier New" w:hAnsi="Courier New" w:cs="Courier New"/>
          <w:sz w:val="20"/>
          <w:szCs w:val="20"/>
          <w:lang w:val="es-PE" w:eastAsia="es-PE"/>
        </w:rPr>
        <w:t>datos</w:t>
      </w:r>
      <w:r w:rsidRPr="009F7E05">
        <w:rPr>
          <w:lang w:val="es-PE" w:eastAsia="es-PE"/>
        </w:rPr>
        <w:t xml:space="preserve">, que contiene dos columnas: </w:t>
      </w:r>
      <w:r w:rsidRPr="009F7E05">
        <w:rPr>
          <w:b/>
          <w:bCs/>
          <w:lang w:val="es-PE" w:eastAsia="es-PE"/>
        </w:rPr>
        <w:t>Concentration</w:t>
      </w:r>
      <w:r w:rsidRPr="009F7E05">
        <w:rPr>
          <w:lang w:val="es-PE" w:eastAsia="es-PE"/>
        </w:rPr>
        <w:t xml:space="preserve"> (concentración de Ti en μg/L) y </w:t>
      </w:r>
      <w:r w:rsidRPr="009F7E05">
        <w:rPr>
          <w:b/>
          <w:bCs/>
          <w:lang w:val="es-PE" w:eastAsia="es-PE"/>
        </w:rPr>
        <w:t>Emission</w:t>
      </w:r>
      <w:r w:rsidRPr="009F7E05">
        <w:rPr>
          <w:lang w:val="es-PE" w:eastAsia="es-PE"/>
        </w:rPr>
        <w:t xml:space="preserve"> (intensidad de emisión en cps). A continuación, se define la función </w:t>
      </w:r>
      <w:r w:rsidRPr="009F7E05">
        <w:rPr>
          <w:rFonts w:ascii="Courier New" w:hAnsi="Courier New" w:cs="Courier New"/>
          <w:sz w:val="20"/>
          <w:szCs w:val="20"/>
          <w:lang w:val="es-PE" w:eastAsia="es-PE"/>
        </w:rPr>
        <w:t>calcular_correlacion</w:t>
      </w:r>
      <w:r w:rsidRPr="009F7E05">
        <w:rPr>
          <w:lang w:val="es-PE" w:eastAsia="es-PE"/>
        </w:rPr>
        <w:t>, que calcula la matriz de correlación de Pearson entre las variables del data frame utilizando el método de correlación de Pearson, que evalúa la fuerza y dirección de la relación lineal entre las dos variables. La función imprime el resultado en pantalla y devuelve la matriz de correlación, permitiendo verificar si existe una relación lineal significativa entre la concentración de Ti y la intensidad de emisión.</w:t>
      </w:r>
    </w:p>
    <w:p w14:paraId="1332BBE0" w14:textId="77777777" w:rsidR="009F7E05" w:rsidRDefault="009F7E05" w:rsidP="009F7E05">
      <w:pPr>
        <w:keepNext/>
      </w:pPr>
      <w:r>
        <w:rPr>
          <w:noProof/>
        </w:rPr>
        <w:drawing>
          <wp:inline distT="0" distB="0" distL="0" distR="0" wp14:anchorId="44AEEEEB" wp14:editId="4EBD9608">
            <wp:extent cx="5274310" cy="2165350"/>
            <wp:effectExtent l="0" t="0" r="254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65350"/>
                    </a:xfrm>
                    <a:prstGeom prst="rect">
                      <a:avLst/>
                    </a:prstGeom>
                  </pic:spPr>
                </pic:pic>
              </a:graphicData>
            </a:graphic>
          </wp:inline>
        </w:drawing>
      </w:r>
    </w:p>
    <w:p w14:paraId="307F3B24" w14:textId="70D1D379" w:rsidR="00CE2E4A" w:rsidRDefault="009F7E05" w:rsidP="00F413D1">
      <w:pPr>
        <w:pStyle w:val="Descripcin"/>
        <w:rPr>
          <w:i w:val="0"/>
          <w:iCs w:val="0"/>
          <w:color w:val="000000" w:themeColor="text1"/>
          <w:sz w:val="24"/>
          <w:szCs w:val="24"/>
        </w:rPr>
      </w:pPr>
      <w:bookmarkStart w:id="9" w:name="_Ref181624965"/>
      <w:r w:rsidRPr="009F7E05">
        <w:rPr>
          <w:b/>
          <w:bCs/>
          <w:i w:val="0"/>
          <w:iCs w:val="0"/>
          <w:color w:val="000000" w:themeColor="text1"/>
          <w:sz w:val="24"/>
          <w:szCs w:val="24"/>
        </w:rPr>
        <w:t xml:space="preserve">Figura </w:t>
      </w:r>
      <w:r w:rsidRPr="009F7E05">
        <w:rPr>
          <w:b/>
          <w:bCs/>
          <w:i w:val="0"/>
          <w:iCs w:val="0"/>
          <w:color w:val="000000" w:themeColor="text1"/>
          <w:sz w:val="24"/>
          <w:szCs w:val="24"/>
        </w:rPr>
        <w:fldChar w:fldCharType="begin"/>
      </w:r>
      <w:r w:rsidRPr="009F7E05">
        <w:rPr>
          <w:b/>
          <w:bCs/>
          <w:i w:val="0"/>
          <w:iCs w:val="0"/>
          <w:color w:val="000000" w:themeColor="text1"/>
          <w:sz w:val="24"/>
          <w:szCs w:val="24"/>
        </w:rPr>
        <w:instrText xml:space="preserve"> SEQ Figura \* ARABIC </w:instrText>
      </w:r>
      <w:r w:rsidRPr="009F7E05">
        <w:rPr>
          <w:b/>
          <w:bCs/>
          <w:i w:val="0"/>
          <w:iCs w:val="0"/>
          <w:color w:val="000000" w:themeColor="text1"/>
          <w:sz w:val="24"/>
          <w:szCs w:val="24"/>
        </w:rPr>
        <w:fldChar w:fldCharType="separate"/>
      </w:r>
      <w:r w:rsidR="001D0D12">
        <w:rPr>
          <w:b/>
          <w:bCs/>
          <w:i w:val="0"/>
          <w:iCs w:val="0"/>
          <w:noProof/>
          <w:color w:val="000000" w:themeColor="text1"/>
          <w:sz w:val="24"/>
          <w:szCs w:val="24"/>
        </w:rPr>
        <w:t>3</w:t>
      </w:r>
      <w:r w:rsidRPr="009F7E05">
        <w:rPr>
          <w:b/>
          <w:bCs/>
          <w:i w:val="0"/>
          <w:iCs w:val="0"/>
          <w:color w:val="000000" w:themeColor="text1"/>
          <w:sz w:val="24"/>
          <w:szCs w:val="24"/>
        </w:rPr>
        <w:fldChar w:fldCharType="end"/>
      </w:r>
      <w:bookmarkEnd w:id="9"/>
      <w:r w:rsidRPr="009F7E05">
        <w:rPr>
          <w:i w:val="0"/>
          <w:iCs w:val="0"/>
          <w:color w:val="000000" w:themeColor="text1"/>
          <w:sz w:val="24"/>
          <w:szCs w:val="24"/>
        </w:rPr>
        <w:t xml:space="preserve"> Llamado de librerías y de datos</w:t>
      </w:r>
    </w:p>
    <w:p w14:paraId="00C39C74" w14:textId="77777777" w:rsidR="00F413D1" w:rsidRDefault="00F413D1" w:rsidP="00F413D1">
      <w:pPr>
        <w:rPr>
          <w:noProof/>
        </w:rPr>
      </w:pPr>
      <w:r>
        <w:rPr>
          <w:noProof/>
        </w:rPr>
        <w:t xml:space="preserve">La matriz de correlación de Pearson confirma una correlación extremadamente alta entre las variables </w:t>
      </w:r>
      <w:r w:rsidRPr="003B1590">
        <w:rPr>
          <w:b/>
          <w:bCs/>
          <w:i/>
          <w:iCs/>
          <w:noProof/>
        </w:rPr>
        <w:t>Concentration y Emission</w:t>
      </w:r>
      <w:r>
        <w:rPr>
          <w:noProof/>
        </w:rPr>
        <w:t>, con un coeficiente de 0.9993. Este coeficiente, muy cercano a 1, sugiere una relación lineal casi perfecta entre la concentración de Ti y la intensidad de emisión registrada en el espectrómetro. Estos resultados indican que, al aumentar la concentración de Ti, la emisión también aumenta de forma proporcional y consistente.</w:t>
      </w:r>
    </w:p>
    <w:p w14:paraId="51D25483" w14:textId="77777777" w:rsidR="00F413D1" w:rsidRPr="00B13709" w:rsidRDefault="00F413D1" w:rsidP="00F413D1">
      <w:pPr>
        <w:rPr>
          <w:noProof/>
        </w:rPr>
      </w:pPr>
      <w:r>
        <w:rPr>
          <w:noProof/>
        </w:rPr>
        <w:lastRenderedPageBreak/>
        <w:t>Esta alta correlación no solo respalda el uso de una regresión lineal para modelar los datos, sino que también valida la precisión del espectrómetro en la detección de variaciones en la concentración de Ti. La relación observada en la matriz de correlación es coherente con los hallazgos de Aboal-Somoza y Crujeiras, quienes señalan que en calibraciones instrumentales, como las realizadas en química analítica, es común encontrar una correlación fuerte y significativa entre la concentración de un analito y la respuesta del instrumento. Esto refuerza la fiabilidad del modelo lineal para representar la relación entre estas variables y permite su aplicación en la predicción de concentraciones desconocidas en muestras futuras</w:t>
      </w:r>
      <w:r w:rsidRPr="00B13709">
        <w:rPr>
          <w:noProof/>
        </w:rPr>
        <w:t>e.</w:t>
      </w:r>
    </w:p>
    <w:p w14:paraId="517E9915" w14:textId="77777777" w:rsidR="00F413D1" w:rsidRPr="00F413D1" w:rsidRDefault="00F413D1" w:rsidP="00F413D1"/>
    <w:p w14:paraId="58DF47D0" w14:textId="2C3F8C92" w:rsidR="003B1590" w:rsidRDefault="003B1590" w:rsidP="003B1590">
      <w:pPr>
        <w:rPr>
          <w:b/>
          <w:bCs/>
          <w:i/>
          <w:iCs/>
        </w:rPr>
      </w:pPr>
      <w:r w:rsidRPr="00B13709">
        <w:rPr>
          <w:b/>
          <w:bCs/>
          <w:i/>
          <w:iCs/>
        </w:rPr>
        <w:t>5.</w:t>
      </w:r>
      <w:r>
        <w:rPr>
          <w:b/>
          <w:bCs/>
          <w:i/>
          <w:iCs/>
        </w:rPr>
        <w:t>2</w:t>
      </w:r>
      <w:r w:rsidRPr="00B13709">
        <w:rPr>
          <w:b/>
          <w:bCs/>
          <w:i/>
          <w:iCs/>
        </w:rPr>
        <w:t xml:space="preserve">. </w:t>
      </w:r>
      <w:r w:rsidR="009F7E05">
        <w:rPr>
          <w:b/>
          <w:bCs/>
          <w:i/>
          <w:iCs/>
        </w:rPr>
        <w:t>Prueba</w:t>
      </w:r>
      <w:r w:rsidRPr="003B1590">
        <w:rPr>
          <w:b/>
          <w:bCs/>
          <w:i/>
          <w:iCs/>
        </w:rPr>
        <w:t xml:space="preserve"> de Correlación de Pearson</w:t>
      </w:r>
    </w:p>
    <w:p w14:paraId="1A3B94F9" w14:textId="77777777" w:rsidR="003B1590" w:rsidRPr="00B13709" w:rsidRDefault="003B1590" w:rsidP="003B1590">
      <w:pPr>
        <w:rPr>
          <w:b/>
          <w:bCs/>
          <w:i/>
          <w:iCs/>
        </w:rPr>
      </w:pPr>
    </w:p>
    <w:p w14:paraId="0D5D87B4" w14:textId="15A9FA07" w:rsidR="00F413D1" w:rsidRDefault="00F413D1" w:rsidP="003B1590">
      <w:r>
        <w:t>El código</w:t>
      </w:r>
      <w:r>
        <w:t xml:space="preserve"> de la </w:t>
      </w:r>
      <w:r>
        <w:fldChar w:fldCharType="begin"/>
      </w:r>
      <w:r>
        <w:instrText xml:space="preserve"> REF _Ref181625146 \h </w:instrText>
      </w:r>
      <w:r>
        <w:fldChar w:fldCharType="separate"/>
      </w:r>
      <w:r w:rsidR="001D0D12" w:rsidRPr="00F413D1">
        <w:rPr>
          <w:b/>
          <w:bCs/>
          <w:i/>
          <w:iCs/>
          <w:color w:val="000000" w:themeColor="text1"/>
        </w:rPr>
        <w:t xml:space="preserve">Figura </w:t>
      </w:r>
      <w:r w:rsidR="001D0D12">
        <w:rPr>
          <w:b/>
          <w:bCs/>
          <w:i/>
          <w:iCs/>
          <w:noProof/>
          <w:color w:val="000000" w:themeColor="text1"/>
        </w:rPr>
        <w:t>4</w:t>
      </w:r>
      <w:r>
        <w:fldChar w:fldCharType="end"/>
      </w:r>
      <w:r>
        <w:t xml:space="preserve"> define la función </w:t>
      </w:r>
      <w:r>
        <w:rPr>
          <w:rStyle w:val="CdigoHTML"/>
        </w:rPr>
        <w:t>prueba_correlacion</w:t>
      </w:r>
      <w:r>
        <w:t xml:space="preserve">, que realiza una prueba de hipótesis de correlación de Pearson entre dos variables específicas de un conjunto de datos. La función toma tres argumentos: </w:t>
      </w:r>
      <w:r>
        <w:rPr>
          <w:rStyle w:val="CdigoHTML"/>
        </w:rPr>
        <w:t>datos</w:t>
      </w:r>
      <w:r>
        <w:t xml:space="preserve"> (el data frame que contiene las variables), </w:t>
      </w:r>
      <w:r>
        <w:rPr>
          <w:rStyle w:val="CdigoHTML"/>
        </w:rPr>
        <w:t>var1</w:t>
      </w:r>
      <w:r>
        <w:t xml:space="preserve"> y </w:t>
      </w:r>
      <w:r>
        <w:rPr>
          <w:rStyle w:val="CdigoHTML"/>
        </w:rPr>
        <w:t>var2</w:t>
      </w:r>
      <w:r>
        <w:t xml:space="preserve"> (los nombres de las dos variables a comparar). Utilizando la función </w:t>
      </w:r>
      <w:r>
        <w:rPr>
          <w:rStyle w:val="CdigoHTML"/>
        </w:rPr>
        <w:t>cor.test</w:t>
      </w:r>
      <w:r>
        <w:t xml:space="preserve"> con el método de Pearson, evalúa si existe una correlación estadísticamente significativa entre las dos variables, y luego imprime los resultados de la prueba, que incluyen el coeficiente de correlación, el valor t, el p-valor, y el intervalo de confianza.</w:t>
      </w:r>
    </w:p>
    <w:p w14:paraId="0133AEAF" w14:textId="77777777" w:rsidR="003B1590" w:rsidRPr="00B13709" w:rsidRDefault="003B1590" w:rsidP="003B1590">
      <w:pPr>
        <w:rPr>
          <w:lang w:val="es-PE"/>
        </w:rPr>
      </w:pPr>
    </w:p>
    <w:p w14:paraId="4122C2FA" w14:textId="77777777" w:rsidR="00F413D1" w:rsidRDefault="009F7E05" w:rsidP="00F413D1">
      <w:pPr>
        <w:keepNext/>
        <w:jc w:val="center"/>
      </w:pPr>
      <w:r>
        <w:rPr>
          <w:noProof/>
        </w:rPr>
        <w:drawing>
          <wp:inline distT="0" distB="0" distL="0" distR="0" wp14:anchorId="69AA5A6C" wp14:editId="406392ED">
            <wp:extent cx="5274310" cy="74930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49300"/>
                    </a:xfrm>
                    <a:prstGeom prst="rect">
                      <a:avLst/>
                    </a:prstGeom>
                  </pic:spPr>
                </pic:pic>
              </a:graphicData>
            </a:graphic>
          </wp:inline>
        </w:drawing>
      </w:r>
    </w:p>
    <w:p w14:paraId="2E975912" w14:textId="022CCFB7" w:rsidR="00B13709" w:rsidRDefault="00F413D1" w:rsidP="00F413D1">
      <w:pPr>
        <w:pStyle w:val="Descripcin"/>
        <w:jc w:val="center"/>
        <w:rPr>
          <w:lang w:val="es-PE"/>
        </w:rPr>
      </w:pPr>
      <w:bookmarkStart w:id="10" w:name="_Ref181625146"/>
      <w:r w:rsidRPr="00F413D1">
        <w:rPr>
          <w:b/>
          <w:bCs/>
          <w:i w:val="0"/>
          <w:iCs w:val="0"/>
          <w:color w:val="000000" w:themeColor="text1"/>
          <w:sz w:val="24"/>
          <w:szCs w:val="24"/>
        </w:rPr>
        <w:t xml:space="preserve">Figura </w:t>
      </w:r>
      <w:r w:rsidRPr="00F413D1">
        <w:rPr>
          <w:b/>
          <w:bCs/>
          <w:i w:val="0"/>
          <w:iCs w:val="0"/>
          <w:color w:val="000000" w:themeColor="text1"/>
          <w:sz w:val="24"/>
          <w:szCs w:val="24"/>
        </w:rPr>
        <w:fldChar w:fldCharType="begin"/>
      </w:r>
      <w:r w:rsidRPr="00F413D1">
        <w:rPr>
          <w:b/>
          <w:bCs/>
          <w:i w:val="0"/>
          <w:iCs w:val="0"/>
          <w:color w:val="000000" w:themeColor="text1"/>
          <w:sz w:val="24"/>
          <w:szCs w:val="24"/>
        </w:rPr>
        <w:instrText xml:space="preserve"> SEQ Figura \* ARABIC </w:instrText>
      </w:r>
      <w:r w:rsidRPr="00F413D1">
        <w:rPr>
          <w:b/>
          <w:bCs/>
          <w:i w:val="0"/>
          <w:iCs w:val="0"/>
          <w:color w:val="000000" w:themeColor="text1"/>
          <w:sz w:val="24"/>
          <w:szCs w:val="24"/>
        </w:rPr>
        <w:fldChar w:fldCharType="separate"/>
      </w:r>
      <w:r w:rsidR="001D0D12">
        <w:rPr>
          <w:b/>
          <w:bCs/>
          <w:i w:val="0"/>
          <w:iCs w:val="0"/>
          <w:noProof/>
          <w:color w:val="000000" w:themeColor="text1"/>
          <w:sz w:val="24"/>
          <w:szCs w:val="24"/>
        </w:rPr>
        <w:t>4</w:t>
      </w:r>
      <w:r w:rsidRPr="00F413D1">
        <w:rPr>
          <w:b/>
          <w:bCs/>
          <w:i w:val="0"/>
          <w:iCs w:val="0"/>
          <w:color w:val="000000" w:themeColor="text1"/>
          <w:sz w:val="24"/>
          <w:szCs w:val="24"/>
        </w:rPr>
        <w:fldChar w:fldCharType="end"/>
      </w:r>
      <w:bookmarkEnd w:id="10"/>
      <w:r w:rsidRPr="00F413D1">
        <w:rPr>
          <w:i w:val="0"/>
          <w:iCs w:val="0"/>
          <w:color w:val="000000" w:themeColor="text1"/>
          <w:sz w:val="24"/>
          <w:szCs w:val="24"/>
        </w:rPr>
        <w:t xml:space="preserve"> Función en R para realizar una prueba de hipótesis de correlación de Pearson entre dos variables.</w:t>
      </w:r>
    </w:p>
    <w:p w14:paraId="4CE7F2C3" w14:textId="77777777" w:rsidR="00F413D1" w:rsidRDefault="00F413D1" w:rsidP="00F413D1">
      <w:r>
        <w:t xml:space="preserve">La prueba de correlación de Pearson realizada entre las variables </w:t>
      </w:r>
      <w:r w:rsidRPr="003B1590">
        <w:rPr>
          <w:b/>
          <w:bCs/>
          <w:i/>
          <w:iCs/>
        </w:rPr>
        <w:t>Concentration y Emission</w:t>
      </w:r>
      <w:r>
        <w:t xml:space="preserve"> muestra que la relación observada es estadísticamente significativa. El p-valor extremadamente bajo obtenido (</w:t>
      </w:r>
      <m:oMath>
        <m:r>
          <w:rPr>
            <w:rFonts w:ascii="Cambria Math" w:hAnsi="Cambria Math"/>
          </w:rPr>
          <m:t>6.437x</m:t>
        </m:r>
        <m:sSup>
          <m:sSupPr>
            <m:ctrlPr>
              <w:rPr>
                <w:rFonts w:ascii="Cambria Math" w:hAnsi="Cambria Math"/>
                <w:i/>
              </w:rPr>
            </m:ctrlPr>
          </m:sSupPr>
          <m:e>
            <m:r>
              <w:rPr>
                <w:rFonts w:ascii="Cambria Math" w:hAnsi="Cambria Math"/>
              </w:rPr>
              <m:t>10</m:t>
            </m:r>
          </m:e>
          <m:sup>
            <m:r>
              <w:rPr>
                <w:rFonts w:ascii="Cambria Math" w:hAnsi="Cambria Math"/>
              </w:rPr>
              <m:t>-7</m:t>
            </m:r>
          </m:sup>
        </m:sSup>
      </m:oMath>
      <w:r>
        <w:t>) permite rechazar la hipótesis nula de ausencia de correlación entre ambas variables, confirmando así una asociación significativa. Este resultado respalda el uso de un modelo de regresión lineal para representar los datos, ya que la correlación es tanto positiva como fuerte.</w:t>
      </w:r>
    </w:p>
    <w:p w14:paraId="7958F8C8" w14:textId="77777777" w:rsidR="00F413D1" w:rsidRDefault="00F413D1" w:rsidP="00F413D1"/>
    <w:p w14:paraId="71A02DA5" w14:textId="045A3860" w:rsidR="0053784B" w:rsidRDefault="00F413D1" w:rsidP="001D3873">
      <w:pPr>
        <w:rPr>
          <w:lang w:val="es-PE"/>
        </w:rPr>
      </w:pPr>
      <w:r>
        <w:t>Este hallazgo es consistente con lo indicado en el artículo de Aboal-Somoza y Crujeiras, donde se destaca la importancia de emplear la regresión lineal en análisis de calibración en química analítica, especialmente cuando existe una relación clara y significativa entre la concentración y la señal medida.</w:t>
      </w:r>
    </w:p>
    <w:p w14:paraId="1A347D3A" w14:textId="77777777" w:rsidR="0053784B" w:rsidRDefault="0053784B" w:rsidP="001D3873">
      <w:pPr>
        <w:rPr>
          <w:lang w:val="es-PE"/>
        </w:rPr>
      </w:pPr>
    </w:p>
    <w:p w14:paraId="6DD7F98C" w14:textId="0289BBDC" w:rsidR="001D3873" w:rsidRPr="00B13709" w:rsidRDefault="0053784B" w:rsidP="001D3873">
      <w:pPr>
        <w:rPr>
          <w:lang w:val="es-PE"/>
        </w:rPr>
      </w:pPr>
      <w:r w:rsidRPr="00B13709">
        <w:rPr>
          <w:b/>
          <w:bCs/>
          <w:i/>
          <w:iCs/>
        </w:rPr>
        <w:t>5.</w:t>
      </w:r>
      <w:r>
        <w:rPr>
          <w:b/>
          <w:bCs/>
          <w:i/>
          <w:iCs/>
        </w:rPr>
        <w:t>3</w:t>
      </w:r>
      <w:r w:rsidRPr="00B13709">
        <w:rPr>
          <w:b/>
          <w:bCs/>
          <w:i/>
          <w:iCs/>
        </w:rPr>
        <w:t xml:space="preserve">. </w:t>
      </w:r>
      <w:r w:rsidRPr="0053784B">
        <w:rPr>
          <w:b/>
          <w:bCs/>
          <w:i/>
          <w:iCs/>
        </w:rPr>
        <w:t>Resumen de la Regresión Lineal</w:t>
      </w:r>
    </w:p>
    <w:p w14:paraId="749F9D0D" w14:textId="2A58DF74" w:rsidR="00F413D1" w:rsidRDefault="00F413D1" w:rsidP="0053784B">
      <w:pPr>
        <w:keepNext/>
      </w:pPr>
    </w:p>
    <w:p w14:paraId="2E8135FD" w14:textId="2E8AD6BC" w:rsidR="00F413D1" w:rsidRDefault="00F413D1" w:rsidP="0053784B">
      <w:pPr>
        <w:keepNext/>
      </w:pPr>
      <w:r>
        <w:t xml:space="preserve">El código </w:t>
      </w:r>
      <w:r>
        <w:t xml:space="preserve">de la </w:t>
      </w:r>
      <w:r>
        <w:fldChar w:fldCharType="begin"/>
      </w:r>
      <w:r>
        <w:instrText xml:space="preserve"> REF _Ref181625277 \h </w:instrText>
      </w:r>
      <w:r>
        <w:fldChar w:fldCharType="separate"/>
      </w:r>
      <w:r w:rsidR="001D0D12" w:rsidRPr="00F413D1">
        <w:rPr>
          <w:b/>
          <w:bCs/>
          <w:i/>
          <w:iCs/>
          <w:color w:val="000000" w:themeColor="text1"/>
        </w:rPr>
        <w:t xml:space="preserve">Figura </w:t>
      </w:r>
      <w:r w:rsidR="001D0D12">
        <w:rPr>
          <w:b/>
          <w:bCs/>
          <w:i/>
          <w:iCs/>
          <w:noProof/>
          <w:color w:val="000000" w:themeColor="text1"/>
        </w:rPr>
        <w:t>5</w:t>
      </w:r>
      <w:r>
        <w:fldChar w:fldCharType="end"/>
      </w:r>
      <w:r w:rsidR="003B67EA">
        <w:t xml:space="preserve"> </w:t>
      </w:r>
      <w:r>
        <w:t xml:space="preserve">define la función </w:t>
      </w:r>
      <w:r>
        <w:rPr>
          <w:rStyle w:val="CdigoHTML"/>
        </w:rPr>
        <w:t>regresion_lineal</w:t>
      </w:r>
      <w:r>
        <w:t xml:space="preserve">, que realiza un análisis de regresión lineal para modelar la variable </w:t>
      </w:r>
      <w:r>
        <w:rPr>
          <w:rStyle w:val="Textoennegrita"/>
        </w:rPr>
        <w:t>Emission</w:t>
      </w:r>
      <w:r>
        <w:t xml:space="preserve"> en función de </w:t>
      </w:r>
      <w:r>
        <w:rPr>
          <w:rStyle w:val="Textoennegrita"/>
        </w:rPr>
        <w:t>Concentration</w:t>
      </w:r>
      <w:r>
        <w:t xml:space="preserve"> utilizando el conjunto de datos </w:t>
      </w:r>
      <w:r>
        <w:rPr>
          <w:rStyle w:val="CdigoHTML"/>
        </w:rPr>
        <w:t>datos</w:t>
      </w:r>
      <w:r>
        <w:t xml:space="preserve">. Dentro de la función, se usa la función </w:t>
      </w:r>
      <w:r>
        <w:rPr>
          <w:rStyle w:val="CdigoHTML"/>
        </w:rPr>
        <w:t>lm</w:t>
      </w:r>
      <w:r>
        <w:t xml:space="preserve"> para ajustar el modelo lineal, especificando que </w:t>
      </w:r>
      <w:r>
        <w:rPr>
          <w:rStyle w:val="Textoennegrita"/>
        </w:rPr>
        <w:t>Emission</w:t>
      </w:r>
      <w:r>
        <w:t xml:space="preserve"> es la variable dependiente y </w:t>
      </w:r>
      <w:r>
        <w:rPr>
          <w:rStyle w:val="Textoennegrita"/>
        </w:rPr>
        <w:t>Concentration</w:t>
      </w:r>
      <w:r>
        <w:t xml:space="preserve"> la independiente. La función </w:t>
      </w:r>
      <w:r>
        <w:rPr>
          <w:rStyle w:val="CdigoHTML"/>
        </w:rPr>
        <w:t>summary(modelo)</w:t>
      </w:r>
      <w:r>
        <w:t xml:space="preserve"> muestra un resumen detallado del modelo ajustado, incluyendo los coeficientes, errores estándar, valor t, p-</w:t>
      </w:r>
      <w:r>
        <w:lastRenderedPageBreak/>
        <w:t xml:space="preserve">valores, el coeficiente de determinación </w:t>
      </w:r>
      <w:r>
        <w:rPr>
          <w:rStyle w:val="katex-mathml"/>
        </w:rPr>
        <w:t>R2R^2</w:t>
      </w:r>
      <w:r>
        <w:rPr>
          <w:rStyle w:val="mord"/>
        </w:rPr>
        <w:t>R2</w:t>
      </w:r>
      <w:r>
        <w:t>, y otras métricas que ayudan a evaluar la calidad del modelo.</w:t>
      </w:r>
    </w:p>
    <w:p w14:paraId="1DFF5FCF" w14:textId="77777777" w:rsidR="0053784B" w:rsidRPr="00B13709" w:rsidRDefault="0053784B" w:rsidP="00AE79CA">
      <w:pPr>
        <w:keepNext/>
      </w:pPr>
    </w:p>
    <w:p w14:paraId="3D8BBF0C" w14:textId="77777777" w:rsidR="00F413D1" w:rsidRDefault="009F7E05" w:rsidP="00F413D1">
      <w:pPr>
        <w:keepNext/>
        <w:jc w:val="center"/>
      </w:pPr>
      <w:r>
        <w:rPr>
          <w:noProof/>
        </w:rPr>
        <w:drawing>
          <wp:inline distT="0" distB="0" distL="0" distR="0" wp14:anchorId="0DE15BF8" wp14:editId="2EBBF593">
            <wp:extent cx="5274310" cy="836930"/>
            <wp:effectExtent l="0" t="0" r="254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36930"/>
                    </a:xfrm>
                    <a:prstGeom prst="rect">
                      <a:avLst/>
                    </a:prstGeom>
                  </pic:spPr>
                </pic:pic>
              </a:graphicData>
            </a:graphic>
          </wp:inline>
        </w:drawing>
      </w:r>
    </w:p>
    <w:p w14:paraId="7B2CE6E6" w14:textId="7B55CDEF" w:rsidR="00AE79CA" w:rsidRDefault="00F413D1" w:rsidP="00F413D1">
      <w:pPr>
        <w:pStyle w:val="Descripcin"/>
        <w:jc w:val="center"/>
        <w:rPr>
          <w:i w:val="0"/>
          <w:iCs w:val="0"/>
          <w:color w:val="000000" w:themeColor="text1"/>
          <w:sz w:val="24"/>
          <w:szCs w:val="24"/>
        </w:rPr>
      </w:pPr>
      <w:bookmarkStart w:id="11" w:name="_Ref181625277"/>
      <w:r w:rsidRPr="00F413D1">
        <w:rPr>
          <w:b/>
          <w:bCs/>
          <w:i w:val="0"/>
          <w:iCs w:val="0"/>
          <w:color w:val="000000" w:themeColor="text1"/>
          <w:sz w:val="24"/>
          <w:szCs w:val="24"/>
        </w:rPr>
        <w:t xml:space="preserve">Figura </w:t>
      </w:r>
      <w:r w:rsidRPr="00F413D1">
        <w:rPr>
          <w:b/>
          <w:bCs/>
          <w:i w:val="0"/>
          <w:iCs w:val="0"/>
          <w:color w:val="000000" w:themeColor="text1"/>
          <w:sz w:val="24"/>
          <w:szCs w:val="24"/>
        </w:rPr>
        <w:fldChar w:fldCharType="begin"/>
      </w:r>
      <w:r w:rsidRPr="00F413D1">
        <w:rPr>
          <w:b/>
          <w:bCs/>
          <w:i w:val="0"/>
          <w:iCs w:val="0"/>
          <w:color w:val="000000" w:themeColor="text1"/>
          <w:sz w:val="24"/>
          <w:szCs w:val="24"/>
        </w:rPr>
        <w:instrText xml:space="preserve"> SEQ Figura \* ARABIC </w:instrText>
      </w:r>
      <w:r w:rsidRPr="00F413D1">
        <w:rPr>
          <w:b/>
          <w:bCs/>
          <w:i w:val="0"/>
          <w:iCs w:val="0"/>
          <w:color w:val="000000" w:themeColor="text1"/>
          <w:sz w:val="24"/>
          <w:szCs w:val="24"/>
        </w:rPr>
        <w:fldChar w:fldCharType="separate"/>
      </w:r>
      <w:r w:rsidR="001D0D12">
        <w:rPr>
          <w:b/>
          <w:bCs/>
          <w:i w:val="0"/>
          <w:iCs w:val="0"/>
          <w:noProof/>
          <w:color w:val="000000" w:themeColor="text1"/>
          <w:sz w:val="24"/>
          <w:szCs w:val="24"/>
        </w:rPr>
        <w:t>5</w:t>
      </w:r>
      <w:r w:rsidRPr="00F413D1">
        <w:rPr>
          <w:b/>
          <w:bCs/>
          <w:i w:val="0"/>
          <w:iCs w:val="0"/>
          <w:color w:val="000000" w:themeColor="text1"/>
          <w:sz w:val="24"/>
          <w:szCs w:val="24"/>
        </w:rPr>
        <w:fldChar w:fldCharType="end"/>
      </w:r>
      <w:bookmarkEnd w:id="11"/>
      <w:r>
        <w:rPr>
          <w:i w:val="0"/>
          <w:iCs w:val="0"/>
          <w:color w:val="000000" w:themeColor="text1"/>
          <w:sz w:val="24"/>
          <w:szCs w:val="24"/>
        </w:rPr>
        <w:t xml:space="preserve"> </w:t>
      </w:r>
      <w:r w:rsidRPr="00F413D1">
        <w:rPr>
          <w:i w:val="0"/>
          <w:iCs w:val="0"/>
          <w:color w:val="000000" w:themeColor="text1"/>
          <w:sz w:val="24"/>
          <w:szCs w:val="24"/>
        </w:rPr>
        <w:t>Función en R para realizar y resumir un análisis de regresión lineal entre la concentración y la emisión.</w:t>
      </w:r>
    </w:p>
    <w:p w14:paraId="78F8947A" w14:textId="77777777" w:rsidR="00F413D1" w:rsidRDefault="00F413D1" w:rsidP="00F413D1">
      <w:pPr>
        <w:keepNext/>
      </w:pPr>
      <w:r w:rsidRPr="0053784B">
        <w:t xml:space="preserve">El modelo de regresión lineal calculado para predecir </w:t>
      </w:r>
      <w:r w:rsidRPr="0053784B">
        <w:rPr>
          <w:b/>
          <w:bCs/>
          <w:i/>
          <w:iCs/>
        </w:rPr>
        <w:t>Emission</w:t>
      </w:r>
      <w:r w:rsidRPr="0053784B">
        <w:t xml:space="preserve"> en función de </w:t>
      </w:r>
      <w:r w:rsidRPr="0053784B">
        <w:rPr>
          <w:b/>
          <w:bCs/>
          <w:i/>
          <w:iCs/>
        </w:rPr>
        <w:t>Concentration</w:t>
      </w:r>
      <w:r w:rsidRPr="0053784B">
        <w:t xml:space="preserve"> genera una ecuación que sigue la forma general discutida en el artículo:</w:t>
      </w:r>
    </w:p>
    <w:p w14:paraId="7364F6F1" w14:textId="77777777" w:rsidR="00F413D1" w:rsidRDefault="00F413D1" w:rsidP="00F413D1">
      <w:pPr>
        <w:keepNext/>
      </w:pPr>
    </w:p>
    <w:p w14:paraId="03627E9B" w14:textId="77777777" w:rsidR="00F413D1" w:rsidRPr="00E4452D" w:rsidRDefault="00F413D1" w:rsidP="00F413D1">
      <w:pPr>
        <w:rPr>
          <w:lang w:eastAsia="es-PE"/>
        </w:rPr>
      </w:pPr>
      <m:oMathPara>
        <m:oMath>
          <m:r>
            <w:rPr>
              <w:rFonts w:ascii="Cambria Math" w:hAnsi="Cambria Math"/>
              <w:lang w:val="en-US" w:eastAsia="es-PE"/>
            </w:rPr>
            <m:t>Emission</m:t>
          </m:r>
          <m:r>
            <w:rPr>
              <w:rFonts w:ascii="Cambria Math" w:hAnsi="Cambria Math"/>
              <w:lang w:eastAsia="es-PE"/>
            </w:rPr>
            <m:t>=</m:t>
          </m:r>
          <m:r>
            <w:rPr>
              <w:rFonts w:ascii="Cambria Math" w:hAnsi="Cambria Math"/>
              <w:lang w:val="en-US" w:eastAsia="es-PE"/>
            </w:rPr>
            <m:t>Intercepto</m:t>
          </m:r>
          <m:r>
            <w:rPr>
              <w:rFonts w:ascii="Cambria Math" w:hAnsi="Cambria Math"/>
              <w:lang w:eastAsia="es-PE"/>
            </w:rPr>
            <m:t>+</m:t>
          </m:r>
          <m:r>
            <w:rPr>
              <w:rFonts w:ascii="Cambria Math" w:hAnsi="Cambria Math"/>
              <w:lang w:val="en-US" w:eastAsia="es-PE"/>
            </w:rPr>
            <m:t>Slope</m:t>
          </m:r>
          <m:r>
            <w:rPr>
              <w:rFonts w:ascii="Cambria Math" w:hAnsi="Cambria Math"/>
              <w:lang w:eastAsia="es-PE"/>
            </w:rPr>
            <m:t>*</m:t>
          </m:r>
          <m:r>
            <w:rPr>
              <w:rFonts w:ascii="Cambria Math" w:hAnsi="Cambria Math"/>
              <w:lang w:val="en-US" w:eastAsia="es-PE"/>
            </w:rPr>
            <m:t>Concentration</m:t>
          </m:r>
        </m:oMath>
      </m:oMathPara>
    </w:p>
    <w:p w14:paraId="749FA7F1" w14:textId="77777777" w:rsidR="00F413D1" w:rsidRDefault="00F413D1" w:rsidP="00F413D1">
      <w:pPr>
        <w:keepNext/>
      </w:pPr>
    </w:p>
    <w:p w14:paraId="2BFACC20" w14:textId="77777777" w:rsidR="00F413D1" w:rsidRDefault="00F413D1" w:rsidP="00F413D1">
      <w:pPr>
        <w:keepNext/>
      </w:pPr>
      <w:r>
        <w:t>En este caso, los coeficientes obtenidos son los siguientes:</w:t>
      </w:r>
    </w:p>
    <w:p w14:paraId="4F75BFF7" w14:textId="77777777" w:rsidR="00F413D1" w:rsidRDefault="00F413D1" w:rsidP="00F413D1">
      <w:pPr>
        <w:keepNext/>
      </w:pPr>
    </w:p>
    <w:p w14:paraId="7352467C" w14:textId="77777777" w:rsidR="00F413D1" w:rsidRDefault="00F413D1" w:rsidP="00F413D1">
      <w:pPr>
        <w:keepNext/>
        <w:jc w:val="center"/>
      </w:pPr>
      <w:r>
        <w:t>Intercepto: -439.276, con un error estándar de 464.059.</w:t>
      </w:r>
    </w:p>
    <w:p w14:paraId="3667087F" w14:textId="77777777" w:rsidR="00F413D1" w:rsidRDefault="00F413D1" w:rsidP="00F413D1">
      <w:pPr>
        <w:keepNext/>
        <w:jc w:val="center"/>
      </w:pPr>
      <w:r>
        <w:t>Pendiente (Slope): 475.405, con un error estándar de 8.609.</w:t>
      </w:r>
    </w:p>
    <w:p w14:paraId="29BDB6F2" w14:textId="77777777" w:rsidR="00F413D1" w:rsidRDefault="00F413D1" w:rsidP="00F413D1">
      <w:pPr>
        <w:keepNext/>
        <w:jc w:val="center"/>
      </w:pPr>
    </w:p>
    <w:p w14:paraId="6E202E57" w14:textId="77777777" w:rsidR="00F413D1" w:rsidRDefault="00F413D1" w:rsidP="00F413D1">
      <w:pPr>
        <w:keepNext/>
      </w:pPr>
      <w:r>
        <w:t xml:space="preserve">La pendiente obtenida es prácticamente idéntica al valor de 475.405 reportado en el artículo, lo que sugiere una relación directa y proporcional entre la concentración y la emisión. La significancia de la pendiente (p &lt; 0.001) respalda la relevancia de </w:t>
      </w:r>
      <w:r w:rsidRPr="0053784B">
        <w:rPr>
          <w:b/>
          <w:bCs/>
          <w:i/>
          <w:iCs/>
        </w:rPr>
        <w:t xml:space="preserve">Concentration </w:t>
      </w:r>
      <w:r>
        <w:t>como predictor de</w:t>
      </w:r>
      <w:r w:rsidRPr="0053784B">
        <w:rPr>
          <w:b/>
          <w:bCs/>
          <w:i/>
          <w:iCs/>
        </w:rPr>
        <w:t xml:space="preserve"> Emission</w:t>
      </w:r>
      <w:r>
        <w:t xml:space="preserve"> en este modelo.</w:t>
      </w:r>
    </w:p>
    <w:p w14:paraId="639EA3EF" w14:textId="77777777" w:rsidR="00F413D1" w:rsidRDefault="00F413D1" w:rsidP="00F413D1">
      <w:pPr>
        <w:keepNext/>
      </w:pPr>
    </w:p>
    <w:p w14:paraId="5803EA0E" w14:textId="77777777" w:rsidR="00F413D1" w:rsidRDefault="00F413D1" w:rsidP="00F413D1">
      <w:pPr>
        <w:keepNext/>
      </w:pPr>
      <w:r>
        <w:t>La alta precisión del modelo se refleja en el coeficiente de determinación (R</w:t>
      </w:r>
      <w:r w:rsidRPr="0053784B">
        <w:rPr>
          <w:vertAlign w:val="superscript"/>
        </w:rPr>
        <w:t>2</w:t>
      </w:r>
      <w:r>
        <w:t xml:space="preserve">) de 0.9987, que indica que el 99.87% de la variabilidad en </w:t>
      </w:r>
      <w:r w:rsidRPr="0053784B">
        <w:rPr>
          <w:b/>
          <w:bCs/>
          <w:i/>
          <w:iCs/>
        </w:rPr>
        <w:t>Emission</w:t>
      </w:r>
      <w:r>
        <w:t xml:space="preserve"> puede explicarse por </w:t>
      </w:r>
      <w:r w:rsidRPr="0053784B">
        <w:rPr>
          <w:b/>
          <w:bCs/>
          <w:i/>
          <w:iCs/>
        </w:rPr>
        <w:t>Concentration</w:t>
      </w:r>
      <w:r>
        <w:t>. Este ajuste casi perfecto confirma que el modelo lineal es altamente adecuado para describir la relación entre las variables. Además, el valor de R</w:t>
      </w:r>
      <w:r w:rsidRPr="0053784B">
        <w:rPr>
          <w:vertAlign w:val="superscript"/>
        </w:rPr>
        <w:t>2</w:t>
      </w:r>
      <w:r>
        <w:t xml:space="preserve"> ajustado de 0.9984 y el valor F de 3050, junto con el p-valor de 6.437x10</w:t>
      </w:r>
      <w:r w:rsidRPr="0053784B">
        <w:rPr>
          <w:vertAlign w:val="superscript"/>
        </w:rPr>
        <w:t>-7</w:t>
      </w:r>
      <w:r>
        <w:t xml:space="preserve"> refuerzan aún más la confiabilidad del modelo.</w:t>
      </w:r>
    </w:p>
    <w:p w14:paraId="2936F9F2" w14:textId="77777777" w:rsidR="00F413D1" w:rsidRDefault="00F413D1" w:rsidP="00F413D1">
      <w:pPr>
        <w:keepNext/>
      </w:pPr>
    </w:p>
    <w:p w14:paraId="34079C9E" w14:textId="6A2E5B43" w:rsidR="0053784B" w:rsidRDefault="00F413D1" w:rsidP="00F413D1">
      <w:pPr>
        <w:keepNext/>
      </w:pPr>
      <w:r>
        <w:t>Este ajuste excelente es consistente con los resultados del artículo de Aboal-Somoza y Crujeiras, donde también se reporta un ajuste lineal robusto en datos de calibración instrumentales similares. La consistencia entre los valores obtenidos y los valores discutidos en el artículo valida el uso del modelo de regresión lineal para este tipo de análisis en química analítica, especialmente en el contexto de calibraciones donde la relación entre concentración y señal es muy alta y significativa</w:t>
      </w:r>
    </w:p>
    <w:p w14:paraId="1096B988" w14:textId="77777777" w:rsidR="0053784B" w:rsidRDefault="0053784B" w:rsidP="008E105F"/>
    <w:p w14:paraId="334DD251" w14:textId="3964AEBB" w:rsidR="0053784B" w:rsidRDefault="0053784B" w:rsidP="008E105F">
      <w:r w:rsidRPr="00B13709">
        <w:rPr>
          <w:b/>
          <w:bCs/>
          <w:i/>
          <w:iCs/>
        </w:rPr>
        <w:t>5.</w:t>
      </w:r>
      <w:r>
        <w:rPr>
          <w:b/>
          <w:bCs/>
          <w:i/>
          <w:iCs/>
        </w:rPr>
        <w:t>4</w:t>
      </w:r>
      <w:r w:rsidRPr="00B13709">
        <w:rPr>
          <w:b/>
          <w:bCs/>
          <w:i/>
          <w:iCs/>
        </w:rPr>
        <w:t xml:space="preserve">. </w:t>
      </w:r>
      <w:r w:rsidRPr="0053784B">
        <w:rPr>
          <w:b/>
          <w:bCs/>
          <w:i/>
          <w:iCs/>
        </w:rPr>
        <w:t>Gráfico de Dispersión con Línea de Regresión</w:t>
      </w:r>
    </w:p>
    <w:p w14:paraId="4CD50754" w14:textId="557B59BF" w:rsidR="00D60CA8" w:rsidRDefault="00D60CA8" w:rsidP="00E44E6E">
      <w:pPr>
        <w:keepNext/>
        <w:jc w:val="left"/>
        <w:rPr>
          <w:lang w:val="es-PE"/>
        </w:rPr>
      </w:pPr>
    </w:p>
    <w:p w14:paraId="782ECCCD" w14:textId="411DD3E6" w:rsidR="00F413D1" w:rsidRPr="00B13709" w:rsidRDefault="00F413D1" w:rsidP="00F413D1">
      <w:pPr>
        <w:keepNext/>
        <w:rPr>
          <w:lang w:val="es-PE"/>
        </w:rPr>
      </w:pPr>
      <w:r>
        <w:t>El código</w:t>
      </w:r>
      <w:r>
        <w:t xml:space="preserve"> de la </w:t>
      </w:r>
      <w:r>
        <w:fldChar w:fldCharType="begin"/>
      </w:r>
      <w:r>
        <w:instrText xml:space="preserve"> REF _Ref181625470 \h </w:instrText>
      </w:r>
      <w:r>
        <w:fldChar w:fldCharType="separate"/>
      </w:r>
      <w:r w:rsidR="001D0D12" w:rsidRPr="00F413D1">
        <w:rPr>
          <w:b/>
          <w:bCs/>
          <w:color w:val="000000" w:themeColor="text1"/>
        </w:rPr>
        <w:t xml:space="preserve">Figura </w:t>
      </w:r>
      <w:r w:rsidR="001D0D12">
        <w:rPr>
          <w:b/>
          <w:bCs/>
          <w:noProof/>
          <w:color w:val="000000" w:themeColor="text1"/>
        </w:rPr>
        <w:t>6</w:t>
      </w:r>
      <w:r>
        <w:fldChar w:fldCharType="end"/>
      </w:r>
      <w:r>
        <w:t xml:space="preserve"> define la función </w:t>
      </w:r>
      <w:r>
        <w:rPr>
          <w:rStyle w:val="CdigoHTML"/>
        </w:rPr>
        <w:t>grafico_dispersion</w:t>
      </w:r>
      <w:r>
        <w:t xml:space="preserve">, que genera un gráfico de dispersión para visualizar la relación entre </w:t>
      </w:r>
      <w:r>
        <w:rPr>
          <w:rStyle w:val="Textoennegrita"/>
        </w:rPr>
        <w:t>Concentration</w:t>
      </w:r>
      <w:r>
        <w:t xml:space="preserve"> (concentración) y </w:t>
      </w:r>
      <w:r>
        <w:rPr>
          <w:rStyle w:val="Textoennegrita"/>
        </w:rPr>
        <w:t>Emission</w:t>
      </w:r>
      <w:r>
        <w:t xml:space="preserve"> (emisión) en el conjunto de datos </w:t>
      </w:r>
      <w:r>
        <w:rPr>
          <w:rStyle w:val="CdigoHTML"/>
        </w:rPr>
        <w:t>datos</w:t>
      </w:r>
      <w:r>
        <w:t xml:space="preserve">. La función utiliza </w:t>
      </w:r>
      <w:r>
        <w:rPr>
          <w:rStyle w:val="CdigoHTML"/>
        </w:rPr>
        <w:t>plot</w:t>
      </w:r>
      <w:r>
        <w:t xml:space="preserve"> para crear el gráfico, estableciendo etiquetas en los ejes y un título descriptivo. Los puntos de datos se muestran en color azul. Además, se añade una línea de regresión ajustada </w:t>
      </w:r>
      <w:r>
        <w:lastRenderedPageBreak/>
        <w:t xml:space="preserve">usando </w:t>
      </w:r>
      <w:r>
        <w:rPr>
          <w:rStyle w:val="CdigoHTML"/>
        </w:rPr>
        <w:t>abline</w:t>
      </w:r>
      <w:r>
        <w:t xml:space="preserve"> y el modelo lineal entre </w:t>
      </w:r>
      <w:r>
        <w:rPr>
          <w:rStyle w:val="Textoennegrita"/>
        </w:rPr>
        <w:t>Emission</w:t>
      </w:r>
      <w:r>
        <w:t xml:space="preserve"> y </w:t>
      </w:r>
      <w:r>
        <w:rPr>
          <w:rStyle w:val="Textoennegrita"/>
        </w:rPr>
        <w:t>Concentration</w:t>
      </w:r>
      <w:r>
        <w:t>, representada en color rojo, lo que permite visualizar la tendencia lineal entre ambas variables.</w:t>
      </w:r>
    </w:p>
    <w:p w14:paraId="73F57876" w14:textId="77777777" w:rsidR="00F413D1" w:rsidRDefault="009F7E05" w:rsidP="00F413D1">
      <w:pPr>
        <w:keepNext/>
      </w:pPr>
      <w:r>
        <w:rPr>
          <w:noProof/>
        </w:rPr>
        <w:drawing>
          <wp:inline distT="0" distB="0" distL="0" distR="0" wp14:anchorId="51202475" wp14:editId="277CA45C">
            <wp:extent cx="5274310" cy="700405"/>
            <wp:effectExtent l="0" t="0" r="254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00405"/>
                    </a:xfrm>
                    <a:prstGeom prst="rect">
                      <a:avLst/>
                    </a:prstGeom>
                  </pic:spPr>
                </pic:pic>
              </a:graphicData>
            </a:graphic>
          </wp:inline>
        </w:drawing>
      </w:r>
    </w:p>
    <w:p w14:paraId="3E78376F" w14:textId="1431618A" w:rsidR="00F413D1" w:rsidRDefault="00F413D1" w:rsidP="001D0D12">
      <w:pPr>
        <w:pStyle w:val="Descripcin"/>
      </w:pPr>
      <w:bookmarkStart w:id="12" w:name="_Ref181625470"/>
      <w:r w:rsidRPr="00F413D1">
        <w:rPr>
          <w:b/>
          <w:bCs/>
          <w:color w:val="000000" w:themeColor="text1"/>
          <w:sz w:val="24"/>
          <w:szCs w:val="24"/>
        </w:rPr>
        <w:t xml:space="preserve">Figura </w:t>
      </w:r>
      <w:r w:rsidRPr="00F413D1">
        <w:rPr>
          <w:b/>
          <w:bCs/>
          <w:color w:val="000000" w:themeColor="text1"/>
          <w:sz w:val="24"/>
          <w:szCs w:val="24"/>
        </w:rPr>
        <w:fldChar w:fldCharType="begin"/>
      </w:r>
      <w:r w:rsidRPr="00F413D1">
        <w:rPr>
          <w:b/>
          <w:bCs/>
          <w:color w:val="000000" w:themeColor="text1"/>
          <w:sz w:val="24"/>
          <w:szCs w:val="24"/>
        </w:rPr>
        <w:instrText xml:space="preserve"> SEQ Figura \* ARABIC </w:instrText>
      </w:r>
      <w:r w:rsidRPr="00F413D1">
        <w:rPr>
          <w:b/>
          <w:bCs/>
          <w:color w:val="000000" w:themeColor="text1"/>
          <w:sz w:val="24"/>
          <w:szCs w:val="24"/>
        </w:rPr>
        <w:fldChar w:fldCharType="separate"/>
      </w:r>
      <w:r w:rsidR="001D0D12">
        <w:rPr>
          <w:b/>
          <w:bCs/>
          <w:noProof/>
          <w:color w:val="000000" w:themeColor="text1"/>
          <w:sz w:val="24"/>
          <w:szCs w:val="24"/>
        </w:rPr>
        <w:t>6</w:t>
      </w:r>
      <w:r w:rsidRPr="00F413D1">
        <w:rPr>
          <w:b/>
          <w:bCs/>
          <w:color w:val="000000" w:themeColor="text1"/>
          <w:sz w:val="24"/>
          <w:szCs w:val="24"/>
        </w:rPr>
        <w:fldChar w:fldCharType="end"/>
      </w:r>
      <w:bookmarkEnd w:id="12"/>
      <w:r w:rsidRPr="00F413D1">
        <w:rPr>
          <w:color w:val="000000" w:themeColor="text1"/>
          <w:sz w:val="24"/>
          <w:szCs w:val="24"/>
        </w:rPr>
        <w:t xml:space="preserve"> Función en R para crear un gráfico de dispersión con una línea de regresión entre concentración y emisión.</w:t>
      </w:r>
    </w:p>
    <w:p w14:paraId="07D73881" w14:textId="77777777" w:rsidR="00F413D1" w:rsidRDefault="00F413D1" w:rsidP="00F413D1">
      <w:pPr>
        <w:keepNext/>
      </w:pPr>
      <w:r w:rsidRPr="0053784B">
        <w:t xml:space="preserve">El gráfico de dispersión con la línea de regresión muestra una tendencia positiva clara entre </w:t>
      </w:r>
      <w:r w:rsidRPr="0053784B">
        <w:rPr>
          <w:b/>
          <w:bCs/>
          <w:i/>
          <w:iCs/>
        </w:rPr>
        <w:t>Concentration</w:t>
      </w:r>
      <w:r w:rsidRPr="0053784B">
        <w:t xml:space="preserve"> y </w:t>
      </w:r>
      <w:r w:rsidRPr="0053784B">
        <w:rPr>
          <w:b/>
          <w:bCs/>
          <w:i/>
          <w:iCs/>
        </w:rPr>
        <w:t>Emission</w:t>
      </w:r>
      <w:r w:rsidRPr="0053784B">
        <w:t>. La línea de regresión ajustada refleja la relación lineal directa entre estas variables, apoyando la interpretación de una relación proporcional entre concentración y emisión en el rango de datos analizados. Esto es congruente con la figura en el artículo que ilustra cómo los datos de concentración y emisión tienden a alinearse en una línea recta en calibraciones bien realizadas, confirmando la aplicabilidad de un modelo lineal para describir la relación (</w:t>
      </w:r>
      <w:r>
        <w:t>A</w:t>
      </w:r>
      <w:r w:rsidRPr="0053784B">
        <w:t>boal-somoza</w:t>
      </w:r>
      <w:r>
        <w:t xml:space="preserve"> </w:t>
      </w:r>
      <w:r w:rsidRPr="0053784B">
        <w:t>&amp;</w:t>
      </w:r>
      <w:r>
        <w:t xml:space="preserve"> C</w:t>
      </w:r>
      <w:r w:rsidRPr="0053784B">
        <w:t>rujeiras</w:t>
      </w:r>
      <w:r>
        <w:t>, 2024</w:t>
      </w:r>
      <w:r w:rsidRPr="0053784B">
        <w:t>)</w:t>
      </w:r>
    </w:p>
    <w:p w14:paraId="669F5745" w14:textId="77777777" w:rsidR="00F413D1" w:rsidRPr="00B13709" w:rsidRDefault="00F413D1" w:rsidP="00F413D1">
      <w:pPr>
        <w:keepNext/>
        <w:jc w:val="left"/>
      </w:pPr>
    </w:p>
    <w:p w14:paraId="1ADF15D0" w14:textId="77777777" w:rsidR="00F413D1" w:rsidRDefault="00F413D1" w:rsidP="00F413D1">
      <w:pPr>
        <w:keepNext/>
        <w:jc w:val="left"/>
      </w:pPr>
      <w:r>
        <w:rPr>
          <w:noProof/>
          <w:lang w:eastAsia="es-PE"/>
        </w:rPr>
        <w:drawing>
          <wp:inline distT="0" distB="0" distL="0" distR="0" wp14:anchorId="47312CC4" wp14:editId="448F2B14">
            <wp:extent cx="5140325" cy="2503843"/>
            <wp:effectExtent l="0" t="0" r="3175" b="0"/>
            <wp:docPr id="287845822" name="Imagen 28784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9">
                      <a:extLst>
                        <a:ext uri="{28A0092B-C50C-407E-A947-70E740481C1C}">
                          <a14:useLocalDpi xmlns:a14="http://schemas.microsoft.com/office/drawing/2010/main" val="0"/>
                        </a:ext>
                      </a:extLst>
                    </a:blip>
                    <a:srcRect t="16740" r="4795" b="3750"/>
                    <a:stretch/>
                  </pic:blipFill>
                  <pic:spPr bwMode="auto">
                    <a:xfrm>
                      <a:off x="0" y="0"/>
                      <a:ext cx="5141151" cy="2504245"/>
                    </a:xfrm>
                    <a:prstGeom prst="rect">
                      <a:avLst/>
                    </a:prstGeom>
                    <a:ln>
                      <a:noFill/>
                    </a:ln>
                    <a:extLst>
                      <a:ext uri="{53640926-AAD7-44D8-BBD7-CCE9431645EC}">
                        <a14:shadowObscured xmlns:a14="http://schemas.microsoft.com/office/drawing/2010/main"/>
                      </a:ext>
                    </a:extLst>
                  </pic:spPr>
                </pic:pic>
              </a:graphicData>
            </a:graphic>
          </wp:inline>
        </w:drawing>
      </w:r>
    </w:p>
    <w:p w14:paraId="28F6318A" w14:textId="1D39E83D" w:rsidR="00F413D1" w:rsidRPr="00F413D1" w:rsidRDefault="00F413D1" w:rsidP="001D0D12">
      <w:pPr>
        <w:pStyle w:val="Descripcin"/>
        <w:jc w:val="left"/>
        <w:rPr>
          <w:lang w:val="es-PE"/>
        </w:rPr>
      </w:pPr>
      <w:r w:rsidRPr="00F413D1">
        <w:rPr>
          <w:b/>
          <w:bCs/>
          <w:i w:val="0"/>
          <w:iCs w:val="0"/>
          <w:color w:val="000000" w:themeColor="text1"/>
          <w:sz w:val="24"/>
          <w:szCs w:val="24"/>
        </w:rPr>
        <w:t xml:space="preserve">Figura </w:t>
      </w:r>
      <w:r w:rsidRPr="00F413D1">
        <w:rPr>
          <w:b/>
          <w:bCs/>
          <w:i w:val="0"/>
          <w:iCs w:val="0"/>
          <w:color w:val="000000" w:themeColor="text1"/>
          <w:sz w:val="24"/>
          <w:szCs w:val="24"/>
        </w:rPr>
        <w:fldChar w:fldCharType="begin"/>
      </w:r>
      <w:r w:rsidRPr="00F413D1">
        <w:rPr>
          <w:b/>
          <w:bCs/>
          <w:i w:val="0"/>
          <w:iCs w:val="0"/>
          <w:color w:val="000000" w:themeColor="text1"/>
          <w:sz w:val="24"/>
          <w:szCs w:val="24"/>
        </w:rPr>
        <w:instrText xml:space="preserve"> SEQ Figura \* ARABIC </w:instrText>
      </w:r>
      <w:r w:rsidRPr="00F413D1">
        <w:rPr>
          <w:b/>
          <w:bCs/>
          <w:i w:val="0"/>
          <w:iCs w:val="0"/>
          <w:color w:val="000000" w:themeColor="text1"/>
          <w:sz w:val="24"/>
          <w:szCs w:val="24"/>
        </w:rPr>
        <w:fldChar w:fldCharType="separate"/>
      </w:r>
      <w:r w:rsidR="001D0D12">
        <w:rPr>
          <w:b/>
          <w:bCs/>
          <w:i w:val="0"/>
          <w:iCs w:val="0"/>
          <w:noProof/>
          <w:color w:val="000000" w:themeColor="text1"/>
          <w:sz w:val="24"/>
          <w:szCs w:val="24"/>
        </w:rPr>
        <w:t>7</w:t>
      </w:r>
      <w:r w:rsidRPr="00F413D1">
        <w:rPr>
          <w:b/>
          <w:bCs/>
          <w:i w:val="0"/>
          <w:iCs w:val="0"/>
          <w:color w:val="000000" w:themeColor="text1"/>
          <w:sz w:val="24"/>
          <w:szCs w:val="24"/>
        </w:rPr>
        <w:fldChar w:fldCharType="end"/>
      </w:r>
      <w:r w:rsidRPr="00F413D1">
        <w:rPr>
          <w:b/>
          <w:bCs/>
          <w:i w:val="0"/>
          <w:iCs w:val="0"/>
          <w:color w:val="000000" w:themeColor="text1"/>
          <w:sz w:val="24"/>
          <w:szCs w:val="24"/>
        </w:rPr>
        <w:t xml:space="preserve"> </w:t>
      </w:r>
      <w:r w:rsidRPr="00F413D1">
        <w:rPr>
          <w:i w:val="0"/>
          <w:iCs w:val="0"/>
          <w:color w:val="000000" w:themeColor="text1"/>
          <w:sz w:val="24"/>
          <w:szCs w:val="24"/>
        </w:rPr>
        <w:t>Relación lineal entre la concentración de Ti y la intensidad de emisión con ajuste de regresión.</w:t>
      </w:r>
    </w:p>
    <w:p w14:paraId="08AD801F" w14:textId="518F20AF" w:rsidR="0053784B" w:rsidRDefault="0053784B" w:rsidP="001D0D12">
      <w:r w:rsidRPr="00B13709">
        <w:rPr>
          <w:b/>
          <w:bCs/>
          <w:i/>
          <w:iCs/>
        </w:rPr>
        <w:t>5.</w:t>
      </w:r>
      <w:r>
        <w:rPr>
          <w:b/>
          <w:bCs/>
          <w:i/>
          <w:iCs/>
        </w:rPr>
        <w:t>5</w:t>
      </w:r>
      <w:r w:rsidRPr="00B13709">
        <w:rPr>
          <w:b/>
          <w:bCs/>
          <w:i/>
          <w:iCs/>
        </w:rPr>
        <w:t xml:space="preserve">. </w:t>
      </w:r>
      <w:r w:rsidRPr="0053784B">
        <w:rPr>
          <w:b/>
          <w:bCs/>
          <w:i/>
          <w:iCs/>
        </w:rPr>
        <w:t>Gráfico de Correlación</w:t>
      </w:r>
    </w:p>
    <w:p w14:paraId="460FC33E" w14:textId="61115DB0" w:rsidR="009F7E05" w:rsidRDefault="009F7E05" w:rsidP="009F7E05"/>
    <w:p w14:paraId="7244162E" w14:textId="65706DEC" w:rsidR="00F413D1" w:rsidRDefault="00F413D1" w:rsidP="009F7E05">
      <w:r>
        <w:t>El código</w:t>
      </w:r>
      <w:r w:rsidR="001D0D12">
        <w:t xml:space="preserve"> de la </w:t>
      </w:r>
      <w:r w:rsidR="001D0D12">
        <w:fldChar w:fldCharType="begin"/>
      </w:r>
      <w:r w:rsidR="001D0D12">
        <w:instrText xml:space="preserve"> REF _Ref181625603 \h </w:instrText>
      </w:r>
      <w:r w:rsidR="001D0D12">
        <w:fldChar w:fldCharType="separate"/>
      </w:r>
      <w:r w:rsidR="001D0D12" w:rsidRPr="00F413D1">
        <w:rPr>
          <w:b/>
          <w:bCs/>
          <w:i/>
          <w:iCs/>
          <w:color w:val="000000" w:themeColor="text1"/>
        </w:rPr>
        <w:t xml:space="preserve">Figura </w:t>
      </w:r>
      <w:r w:rsidR="001D0D12">
        <w:rPr>
          <w:b/>
          <w:bCs/>
          <w:i/>
          <w:iCs/>
          <w:noProof/>
          <w:color w:val="000000" w:themeColor="text1"/>
        </w:rPr>
        <w:t>8</w:t>
      </w:r>
      <w:r w:rsidR="001D0D12">
        <w:fldChar w:fldCharType="end"/>
      </w:r>
      <w:r>
        <w:t xml:space="preserve"> define la función </w:t>
      </w:r>
      <w:r>
        <w:rPr>
          <w:rStyle w:val="CdigoHTML"/>
        </w:rPr>
        <w:t>graficar_corrplot</w:t>
      </w:r>
      <w:r>
        <w:t xml:space="preserve">, que crea un gráfico de correlación a partir de una matriz de correlación, </w:t>
      </w:r>
      <w:r>
        <w:rPr>
          <w:rStyle w:val="CdigoHTML"/>
        </w:rPr>
        <w:t>matriz_cor</w:t>
      </w:r>
      <w:r>
        <w:t xml:space="preserve">. La función utiliza la función </w:t>
      </w:r>
      <w:r>
        <w:rPr>
          <w:rStyle w:val="CdigoHTML"/>
        </w:rPr>
        <w:t>corrplot</w:t>
      </w:r>
      <w:r>
        <w:t xml:space="preserve"> para visualizar las correlaciones, estableciendo un nivel de significancia de 0.05 y mostrando solo la parte inferior de la matriz (</w:t>
      </w:r>
      <w:r>
        <w:rPr>
          <w:rStyle w:val="CdigoHTML"/>
        </w:rPr>
        <w:t>type = "lower"</w:t>
      </w:r>
      <w:r>
        <w:t>). Además, se especifica que los coeficientes de correlación se muestren en color negro (</w:t>
      </w:r>
      <w:r>
        <w:rPr>
          <w:rStyle w:val="CdigoHTML"/>
        </w:rPr>
        <w:t>addCoef.col = "black"</w:t>
      </w:r>
      <w:r>
        <w:t>), lo que facilita la lectura de los valores de correlación directamente en el gráfico.</w:t>
      </w:r>
      <w:r>
        <w:t xml:space="preserve"> </w:t>
      </w:r>
    </w:p>
    <w:p w14:paraId="71122809" w14:textId="77777777" w:rsidR="00F413D1" w:rsidRDefault="00F413D1" w:rsidP="009F7E05"/>
    <w:p w14:paraId="75E08A91" w14:textId="77777777" w:rsidR="00F413D1" w:rsidRDefault="009F7E05" w:rsidP="00F413D1">
      <w:pPr>
        <w:keepNext/>
      </w:pPr>
      <w:r>
        <w:rPr>
          <w:noProof/>
        </w:rPr>
        <w:lastRenderedPageBreak/>
        <w:drawing>
          <wp:inline distT="0" distB="0" distL="0" distR="0" wp14:anchorId="20004C2B" wp14:editId="15C2401B">
            <wp:extent cx="5274310" cy="65405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54050"/>
                    </a:xfrm>
                    <a:prstGeom prst="rect">
                      <a:avLst/>
                    </a:prstGeom>
                  </pic:spPr>
                </pic:pic>
              </a:graphicData>
            </a:graphic>
          </wp:inline>
        </w:drawing>
      </w:r>
    </w:p>
    <w:p w14:paraId="5C428290" w14:textId="337DC22B" w:rsidR="009F7E05" w:rsidRDefault="00F413D1" w:rsidP="00F413D1">
      <w:pPr>
        <w:pStyle w:val="Descripcin"/>
        <w:rPr>
          <w:i w:val="0"/>
          <w:iCs w:val="0"/>
          <w:color w:val="000000" w:themeColor="text1"/>
          <w:sz w:val="24"/>
          <w:szCs w:val="24"/>
        </w:rPr>
      </w:pPr>
      <w:bookmarkStart w:id="13" w:name="_Ref181625603"/>
      <w:r w:rsidRPr="00F413D1">
        <w:rPr>
          <w:b/>
          <w:bCs/>
          <w:i w:val="0"/>
          <w:iCs w:val="0"/>
          <w:color w:val="000000" w:themeColor="text1"/>
          <w:sz w:val="24"/>
          <w:szCs w:val="24"/>
        </w:rPr>
        <w:t xml:space="preserve">Figura </w:t>
      </w:r>
      <w:r w:rsidRPr="00F413D1">
        <w:rPr>
          <w:b/>
          <w:bCs/>
          <w:i w:val="0"/>
          <w:iCs w:val="0"/>
          <w:color w:val="000000" w:themeColor="text1"/>
          <w:sz w:val="24"/>
          <w:szCs w:val="24"/>
        </w:rPr>
        <w:fldChar w:fldCharType="begin"/>
      </w:r>
      <w:r w:rsidRPr="00F413D1">
        <w:rPr>
          <w:b/>
          <w:bCs/>
          <w:i w:val="0"/>
          <w:iCs w:val="0"/>
          <w:color w:val="000000" w:themeColor="text1"/>
          <w:sz w:val="24"/>
          <w:szCs w:val="24"/>
        </w:rPr>
        <w:instrText xml:space="preserve"> SEQ Figura \* ARABIC </w:instrText>
      </w:r>
      <w:r w:rsidRPr="00F413D1">
        <w:rPr>
          <w:b/>
          <w:bCs/>
          <w:i w:val="0"/>
          <w:iCs w:val="0"/>
          <w:color w:val="000000" w:themeColor="text1"/>
          <w:sz w:val="24"/>
          <w:szCs w:val="24"/>
        </w:rPr>
        <w:fldChar w:fldCharType="separate"/>
      </w:r>
      <w:r w:rsidR="001D0D12">
        <w:rPr>
          <w:b/>
          <w:bCs/>
          <w:i w:val="0"/>
          <w:iCs w:val="0"/>
          <w:noProof/>
          <w:color w:val="000000" w:themeColor="text1"/>
          <w:sz w:val="24"/>
          <w:szCs w:val="24"/>
        </w:rPr>
        <w:t>8</w:t>
      </w:r>
      <w:r w:rsidRPr="00F413D1">
        <w:rPr>
          <w:b/>
          <w:bCs/>
          <w:i w:val="0"/>
          <w:iCs w:val="0"/>
          <w:color w:val="000000" w:themeColor="text1"/>
          <w:sz w:val="24"/>
          <w:szCs w:val="24"/>
        </w:rPr>
        <w:fldChar w:fldCharType="end"/>
      </w:r>
      <w:bookmarkEnd w:id="13"/>
      <w:r w:rsidRPr="00F413D1">
        <w:rPr>
          <w:i w:val="0"/>
          <w:iCs w:val="0"/>
          <w:color w:val="000000" w:themeColor="text1"/>
          <w:sz w:val="24"/>
          <w:szCs w:val="24"/>
        </w:rPr>
        <w:t xml:space="preserve"> Función en R para graficar la matriz de correlación, mostrando valores de correlación significativos en la parte inferior.</w:t>
      </w:r>
    </w:p>
    <w:p w14:paraId="1F7D1BDF" w14:textId="7AE5C013" w:rsidR="001D0D12" w:rsidRDefault="001D0D12" w:rsidP="001D0D12">
      <w:pPr>
        <w:keepNext/>
      </w:pPr>
      <w:r w:rsidRPr="0053784B">
        <w:t xml:space="preserve">La visualización de la matriz de correlación mediante el gráfico de </w:t>
      </w:r>
      <w:r w:rsidRPr="0053784B">
        <w:rPr>
          <w:highlight w:val="yellow"/>
        </w:rPr>
        <w:t>corrplot</w:t>
      </w:r>
      <w:r w:rsidRPr="0053784B">
        <w:t xml:space="preserve"> reafirma la fuerte correlación entre </w:t>
      </w:r>
      <w:r w:rsidRPr="0053784B">
        <w:rPr>
          <w:b/>
          <w:bCs/>
          <w:i/>
          <w:iCs/>
        </w:rPr>
        <w:t>Concentration</w:t>
      </w:r>
      <w:r w:rsidRPr="0053784B">
        <w:t xml:space="preserve"> y </w:t>
      </w:r>
      <w:r w:rsidRPr="0053784B">
        <w:rPr>
          <w:b/>
          <w:bCs/>
          <w:i/>
          <w:iCs/>
        </w:rPr>
        <w:t>Emission</w:t>
      </w:r>
      <w:r w:rsidRPr="0053784B">
        <w:t xml:space="preserve">, proporcionando una representación visual que complementa el análisis estadístico. Esto ayuda a visualizar la robustez de la relación lineal observada, lo cual es un paso recomendado en el artículo para garantizar </w:t>
      </w:r>
      <w:r>
        <w:t>q</w:t>
      </w:r>
      <w:r w:rsidRPr="0053784B">
        <w:t>ue los datos siguen una tendencia lineal antes de proceder con el modelo de regresión (</w:t>
      </w:r>
      <w:r>
        <w:t>A</w:t>
      </w:r>
      <w:r w:rsidRPr="0053784B">
        <w:t>boal-somoza</w:t>
      </w:r>
      <w:r>
        <w:t xml:space="preserve"> </w:t>
      </w:r>
      <w:r w:rsidRPr="0053784B">
        <w:t>&amp;</w:t>
      </w:r>
      <w:r>
        <w:t xml:space="preserve"> C</w:t>
      </w:r>
      <w:r w:rsidRPr="0053784B">
        <w:t>rujeiras</w:t>
      </w:r>
      <w:r>
        <w:t>, 2024</w:t>
      </w:r>
      <w:r w:rsidRPr="0053784B">
        <w:t>)</w:t>
      </w:r>
    </w:p>
    <w:p w14:paraId="1DA30937" w14:textId="77777777" w:rsidR="001D0D12" w:rsidRDefault="001D0D12" w:rsidP="001D0D12">
      <w:pPr>
        <w:keepNext/>
        <w:jc w:val="center"/>
      </w:pPr>
    </w:p>
    <w:p w14:paraId="12A5363C" w14:textId="77777777" w:rsidR="001D0D12" w:rsidRDefault="001D0D12" w:rsidP="001D0D12">
      <w:pPr>
        <w:keepNext/>
        <w:jc w:val="center"/>
      </w:pPr>
      <w:r>
        <w:rPr>
          <w:noProof/>
          <w:lang w:eastAsia="es-PE"/>
        </w:rPr>
        <w:drawing>
          <wp:inline distT="0" distB="0" distL="0" distR="0" wp14:anchorId="12387211" wp14:editId="1A7CC348">
            <wp:extent cx="3188043" cy="3149284"/>
            <wp:effectExtent l="0" t="0" r="0" b="0"/>
            <wp:docPr id="115218471" name="Imagen 11521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21">
                      <a:extLst>
                        <a:ext uri="{28A0092B-C50C-407E-A947-70E740481C1C}">
                          <a14:useLocalDpi xmlns:a14="http://schemas.microsoft.com/office/drawing/2010/main" val="0"/>
                        </a:ext>
                      </a:extLst>
                    </a:blip>
                    <a:srcRect l="20747" r="20210"/>
                    <a:stretch/>
                  </pic:blipFill>
                  <pic:spPr bwMode="auto">
                    <a:xfrm>
                      <a:off x="0" y="0"/>
                      <a:ext cx="3188363" cy="3149600"/>
                    </a:xfrm>
                    <a:prstGeom prst="rect">
                      <a:avLst/>
                    </a:prstGeom>
                    <a:ln>
                      <a:noFill/>
                    </a:ln>
                    <a:extLst>
                      <a:ext uri="{53640926-AAD7-44D8-BBD7-CCE9431645EC}">
                        <a14:shadowObscured xmlns:a14="http://schemas.microsoft.com/office/drawing/2010/main"/>
                      </a:ext>
                    </a:extLst>
                  </pic:spPr>
                </pic:pic>
              </a:graphicData>
            </a:graphic>
          </wp:inline>
        </w:drawing>
      </w:r>
    </w:p>
    <w:p w14:paraId="3AFA53EF" w14:textId="5B068552" w:rsidR="001D0D12" w:rsidRPr="001D0D12" w:rsidRDefault="001D0D12" w:rsidP="001D0D12">
      <w:pPr>
        <w:pStyle w:val="Descripcin"/>
        <w:jc w:val="center"/>
      </w:pPr>
      <w:r w:rsidRPr="001D0D12">
        <w:rPr>
          <w:b/>
          <w:bCs/>
          <w:i w:val="0"/>
          <w:iCs w:val="0"/>
          <w:color w:val="000000" w:themeColor="text1"/>
          <w:sz w:val="24"/>
          <w:szCs w:val="24"/>
        </w:rPr>
        <w:t xml:space="preserve">Figura </w:t>
      </w:r>
      <w:r w:rsidRPr="001D0D12">
        <w:rPr>
          <w:b/>
          <w:bCs/>
          <w:i w:val="0"/>
          <w:iCs w:val="0"/>
          <w:color w:val="000000" w:themeColor="text1"/>
          <w:sz w:val="24"/>
          <w:szCs w:val="24"/>
        </w:rPr>
        <w:fldChar w:fldCharType="begin"/>
      </w:r>
      <w:r w:rsidRPr="001D0D12">
        <w:rPr>
          <w:b/>
          <w:bCs/>
          <w:i w:val="0"/>
          <w:iCs w:val="0"/>
          <w:color w:val="000000" w:themeColor="text1"/>
          <w:sz w:val="24"/>
          <w:szCs w:val="24"/>
        </w:rPr>
        <w:instrText xml:space="preserve"> SEQ Figura \* ARABIC </w:instrText>
      </w:r>
      <w:r w:rsidRPr="001D0D12">
        <w:rPr>
          <w:b/>
          <w:bCs/>
          <w:i w:val="0"/>
          <w:iCs w:val="0"/>
          <w:color w:val="000000" w:themeColor="text1"/>
          <w:sz w:val="24"/>
          <w:szCs w:val="24"/>
        </w:rPr>
        <w:fldChar w:fldCharType="separate"/>
      </w:r>
      <w:r>
        <w:rPr>
          <w:b/>
          <w:bCs/>
          <w:i w:val="0"/>
          <w:iCs w:val="0"/>
          <w:noProof/>
          <w:color w:val="000000" w:themeColor="text1"/>
          <w:sz w:val="24"/>
          <w:szCs w:val="24"/>
        </w:rPr>
        <w:t>9</w:t>
      </w:r>
      <w:r w:rsidRPr="001D0D12">
        <w:rPr>
          <w:b/>
          <w:bCs/>
          <w:i w:val="0"/>
          <w:iCs w:val="0"/>
          <w:color w:val="000000" w:themeColor="text1"/>
          <w:sz w:val="24"/>
          <w:szCs w:val="24"/>
        </w:rPr>
        <w:fldChar w:fldCharType="end"/>
      </w:r>
      <w:r w:rsidRPr="001D0D12">
        <w:rPr>
          <w:i w:val="0"/>
          <w:iCs w:val="0"/>
          <w:color w:val="000000" w:themeColor="text1"/>
          <w:sz w:val="24"/>
          <w:szCs w:val="24"/>
        </w:rPr>
        <w:t xml:space="preserve"> Matriz de correlación entre la concentración de Ti y la emisión, mostrando una correlación perfecta entre ambas variables.</w:t>
      </w:r>
    </w:p>
    <w:p w14:paraId="746E4116" w14:textId="0017538C" w:rsidR="0081543A" w:rsidRPr="00B13709" w:rsidRDefault="00006D01" w:rsidP="00081984">
      <w:pPr>
        <w:pStyle w:val="Ttulo1"/>
        <w:numPr>
          <w:ilvl w:val="0"/>
          <w:numId w:val="2"/>
        </w:numPr>
      </w:pPr>
      <w:bookmarkStart w:id="14" w:name="_Toc181625679"/>
      <w:r w:rsidRPr="00B13709">
        <w:t>CONCLUSIONES Y RECOMENDACIONES</w:t>
      </w:r>
      <w:bookmarkEnd w:id="14"/>
    </w:p>
    <w:p w14:paraId="61D1CE45" w14:textId="6549217C" w:rsidR="003B67EA" w:rsidRDefault="003B67EA" w:rsidP="003B67EA">
      <w:pPr>
        <w:pStyle w:val="NormalWeb"/>
        <w:rPr>
          <w:lang w:val="es-PE" w:eastAsia="es-PE"/>
        </w:rPr>
      </w:pPr>
      <w:r w:rsidRPr="003B67EA">
        <w:rPr>
          <w:lang w:val="es-PE" w:eastAsia="es-PE"/>
        </w:rPr>
        <w:t>El análisis de regresión lineal realizado revela una relación lineal extremadamente fuerte entre la concentración de Ti y la intensidad de emisión. Con un coeficiente de correlación de 0.9993, se establece que la emisión aumenta de forma proporcional a la concentración del analito. Esto confirma que el modelo lineal es adecuado para describir cuantitativamente esta relación, permitiendo su uso eficaz en estudios de calibración en química analítica.</w:t>
      </w:r>
    </w:p>
    <w:p w14:paraId="419670D5" w14:textId="574FCA21" w:rsidR="003B67EA" w:rsidRDefault="003B67EA" w:rsidP="003B67EA">
      <w:pPr>
        <w:pStyle w:val="NormalWeb"/>
      </w:pPr>
      <w:r>
        <w:t xml:space="preserve">Los parámetros del modelo, especialmente la pendiente, son estadísticamente significativos, indicando una influencia directa y relevante de la concentración sobre la emisión observada. La pendiente obtenida (475.405) es congruente con la referencia y el p-valor asociado a este parámetro refuerza la validez de la concentración como predictor clave de la intensidad de emisión. Aunque el intercepto tiene menor relevancia </w:t>
      </w:r>
      <w:r>
        <w:lastRenderedPageBreak/>
        <w:t>estadística, su valor es consistente con el comportamiento del sistema en bajas concentraciones, lo cual aporta coherencia al modelo.</w:t>
      </w:r>
    </w:p>
    <w:p w14:paraId="4EB71903" w14:textId="5DCB2286" w:rsidR="00BB2A22" w:rsidRPr="00B13709" w:rsidRDefault="003B67EA" w:rsidP="003B67EA">
      <w:pPr>
        <w:pStyle w:val="NormalWeb"/>
      </w:pPr>
      <w:r>
        <w:t>La alta precisión del modelo se evidencia en un coeficiente de determinación (R²) de 0.9987, lo que sugiere que prácticamente toda la variabilidad en los valores de emisión puede explicarse por la concentración de Ti. El análisis de residuos muestra una distribución adecuada, cercana a cero, lo que valida la fiabilidad del modelo para realizar predicciones. Este modelo de regresión lineal es, por tanto, altamente aplicable en estudios de calibración, facilitando la estimación de concentraciones desconocidas a partir de valores de emisión en química analítica.</w:t>
      </w:r>
    </w:p>
    <w:p w14:paraId="654A9473" w14:textId="19ECD410" w:rsidR="00D5641D" w:rsidRPr="00B13709" w:rsidRDefault="00006D01" w:rsidP="00670032">
      <w:pPr>
        <w:pStyle w:val="Ttulo1"/>
        <w:numPr>
          <w:ilvl w:val="0"/>
          <w:numId w:val="2"/>
        </w:numPr>
      </w:pPr>
      <w:bookmarkStart w:id="15" w:name="_Toc181625680"/>
      <w:r w:rsidRPr="00B13709">
        <w:t>REFERENCIAS BIBLIOGRÁFICAS</w:t>
      </w:r>
      <w:bookmarkEnd w:id="15"/>
    </w:p>
    <w:p w14:paraId="797B5B2D" w14:textId="77777777" w:rsidR="00BB2A22" w:rsidRPr="00B13709" w:rsidRDefault="00BB2A22" w:rsidP="004804FF">
      <w:pPr>
        <w:ind w:left="630" w:hanging="630"/>
        <w:rPr>
          <w:lang w:val="en-US"/>
        </w:rPr>
      </w:pPr>
    </w:p>
    <w:p w14:paraId="06E239F9" w14:textId="77777777" w:rsidR="00BB2A22" w:rsidRPr="00BB2A22" w:rsidRDefault="00BB2A22" w:rsidP="00BB2A22">
      <w:pPr>
        <w:ind w:left="630" w:hanging="630"/>
        <w:rPr>
          <w:lang w:val="en-US"/>
        </w:rPr>
      </w:pPr>
      <w:r w:rsidRPr="00BB2A22">
        <w:rPr>
          <w:lang w:val="pt-BR"/>
        </w:rPr>
        <w:t xml:space="preserve">Aboal-Somoza, M., &amp; Crujeiras, R. M. (2024). </w:t>
      </w:r>
      <w:r w:rsidRPr="00BB2A22">
        <w:rPr>
          <w:lang w:val="en-US"/>
        </w:rPr>
        <w:t>Misuse of linear regression technique in analytical chemistry. Journal of Chemical Education, 101(3), 1062–1070. https://doi.org/10.1021/acs.jchemed.3c01042</w:t>
      </w:r>
    </w:p>
    <w:p w14:paraId="2FD6AFF1" w14:textId="77777777" w:rsidR="00BB2A22" w:rsidRPr="00BB2A22" w:rsidRDefault="00BB2A22" w:rsidP="00BB2A22">
      <w:pPr>
        <w:ind w:left="630" w:hanging="630"/>
        <w:rPr>
          <w:lang w:val="en-US"/>
        </w:rPr>
      </w:pPr>
    </w:p>
    <w:p w14:paraId="5A288A04" w14:textId="5D36D6C6" w:rsidR="00BB2A22" w:rsidRDefault="00BB2A22" w:rsidP="00BB2A22">
      <w:pPr>
        <w:ind w:left="630" w:hanging="630"/>
        <w:rPr>
          <w:lang w:val="en-US"/>
        </w:rPr>
      </w:pPr>
      <w:r w:rsidRPr="00BB2A22">
        <w:rPr>
          <w:lang w:val="en-US"/>
        </w:rPr>
        <w:t>Draper, N. R., &amp; Smith, H. (1998). Applied regression analysis (3rd ed.). John Wiley &amp; Sons.</w:t>
      </w:r>
    </w:p>
    <w:p w14:paraId="380CF1A9" w14:textId="77777777" w:rsidR="00BB2A22" w:rsidRPr="00BB2A22" w:rsidRDefault="00BB2A22" w:rsidP="00BB2A22">
      <w:pPr>
        <w:ind w:left="630" w:hanging="630"/>
        <w:rPr>
          <w:lang w:val="en-US"/>
        </w:rPr>
      </w:pPr>
    </w:p>
    <w:p w14:paraId="604390A5" w14:textId="2157F7DE" w:rsidR="00BB2A22" w:rsidRDefault="00BB2A22" w:rsidP="00BB2A22">
      <w:pPr>
        <w:ind w:left="630" w:hanging="630"/>
        <w:rPr>
          <w:lang w:val="en-US"/>
        </w:rPr>
      </w:pPr>
      <w:r w:rsidRPr="00BB2A22">
        <w:rPr>
          <w:lang w:val="en-US"/>
        </w:rPr>
        <w:t>James, G., Witten, D., Hastie, T., &amp; Tibshirani, R. (2013). An introduction to statistical learning: with applications in R. Springer.</w:t>
      </w:r>
    </w:p>
    <w:p w14:paraId="01200854" w14:textId="77777777" w:rsidR="00BB2A22" w:rsidRPr="00BB2A22" w:rsidRDefault="00BB2A22" w:rsidP="00BB2A22">
      <w:pPr>
        <w:ind w:left="630" w:hanging="630"/>
        <w:rPr>
          <w:lang w:val="en-US"/>
        </w:rPr>
      </w:pPr>
    </w:p>
    <w:p w14:paraId="1B10F7F0" w14:textId="3853A987" w:rsidR="00BB2A22" w:rsidRDefault="00BB2A22" w:rsidP="00BB2A22">
      <w:pPr>
        <w:ind w:left="630" w:hanging="630"/>
        <w:rPr>
          <w:lang w:val="en-US"/>
        </w:rPr>
      </w:pPr>
      <w:r w:rsidRPr="00BB2A22">
        <w:rPr>
          <w:lang w:val="en-US"/>
        </w:rPr>
        <w:t>Kutner, M. H., Nachtsheim, C. J., &amp; Neter, J. (2004). Applied linear regression models (4th ed.). McGraw-Hill Irwin.</w:t>
      </w:r>
    </w:p>
    <w:p w14:paraId="32722407" w14:textId="77777777" w:rsidR="00BB2A22" w:rsidRPr="00BB2A22" w:rsidRDefault="00BB2A22" w:rsidP="00BB2A22">
      <w:pPr>
        <w:ind w:left="630" w:hanging="630"/>
        <w:rPr>
          <w:lang w:val="en-US"/>
        </w:rPr>
      </w:pPr>
    </w:p>
    <w:p w14:paraId="75047E89" w14:textId="72329532" w:rsidR="00BB2A22" w:rsidRDefault="00BB2A22" w:rsidP="00BB2A22">
      <w:pPr>
        <w:ind w:left="630" w:hanging="630"/>
        <w:rPr>
          <w:lang w:val="en-US"/>
        </w:rPr>
      </w:pPr>
      <w:r w:rsidRPr="00BB2A22">
        <w:rPr>
          <w:lang w:val="en-US"/>
        </w:rPr>
        <w:t>Montgomery, D. C., Peck, E. A., &amp; Vining, G. G. (2012). Introduction to linear regression analysis (5th ed.). John Wiley &amp; Sons.</w:t>
      </w:r>
    </w:p>
    <w:p w14:paraId="3A5360B9" w14:textId="77777777" w:rsidR="00BB2A22" w:rsidRPr="00BB2A22" w:rsidRDefault="00BB2A22" w:rsidP="00BB2A22">
      <w:pPr>
        <w:ind w:left="630" w:hanging="630"/>
        <w:rPr>
          <w:lang w:val="en-US"/>
        </w:rPr>
      </w:pPr>
    </w:p>
    <w:p w14:paraId="3FFC57A5" w14:textId="77777777" w:rsidR="00A15B8E" w:rsidRDefault="00A15B8E" w:rsidP="00BB2A22">
      <w:pPr>
        <w:ind w:left="630" w:hanging="630"/>
        <w:rPr>
          <w:lang w:val="en-US"/>
        </w:rPr>
      </w:pPr>
      <w:r w:rsidRPr="00A15B8E">
        <w:rPr>
          <w:lang w:val="en-US"/>
        </w:rPr>
        <w:t>Pearson, K. (1895). Note on regression and inheritance in the case of two parents. Proceedings of the Royal Society of London, 58, 240–242.</w:t>
      </w:r>
    </w:p>
    <w:p w14:paraId="0054656F" w14:textId="77777777" w:rsidR="00A15B8E" w:rsidRDefault="00A15B8E" w:rsidP="00BB2A22">
      <w:pPr>
        <w:ind w:left="630" w:hanging="630"/>
        <w:rPr>
          <w:lang w:val="en-US"/>
        </w:rPr>
      </w:pPr>
    </w:p>
    <w:p w14:paraId="4877517E" w14:textId="7FCB9411" w:rsidR="00BB2A22" w:rsidRDefault="00BB2A22" w:rsidP="00BB2A22">
      <w:pPr>
        <w:ind w:left="630" w:hanging="630"/>
        <w:rPr>
          <w:lang w:val="en-US"/>
        </w:rPr>
      </w:pPr>
      <w:r w:rsidRPr="000E69E7">
        <w:rPr>
          <w:lang w:val="en-US"/>
        </w:rPr>
        <w:t xml:space="preserve">Seber, G. A. F., &amp; Lee, A. J. (2012). </w:t>
      </w:r>
      <w:r w:rsidRPr="00BB2A22">
        <w:rPr>
          <w:lang w:val="en-US"/>
        </w:rPr>
        <w:t>Linear regression analysis (2nd ed.). John Wiley &amp; Sons.</w:t>
      </w:r>
    </w:p>
    <w:p w14:paraId="78E01A6C" w14:textId="77777777" w:rsidR="00BB2A22" w:rsidRPr="00BB2A22" w:rsidRDefault="00BB2A22" w:rsidP="00BB2A22">
      <w:pPr>
        <w:ind w:left="630" w:hanging="630"/>
        <w:rPr>
          <w:lang w:val="en-US"/>
        </w:rPr>
      </w:pPr>
    </w:p>
    <w:p w14:paraId="36E42D95" w14:textId="74D953D2" w:rsidR="004804FF" w:rsidRPr="00BB2A22" w:rsidRDefault="00BB2A22" w:rsidP="00BB2A22">
      <w:pPr>
        <w:ind w:left="630" w:hanging="630"/>
        <w:rPr>
          <w:rStyle w:val="Hipervnculo"/>
          <w:lang w:val="en-US"/>
        </w:rPr>
      </w:pPr>
      <w:r w:rsidRPr="00BB2A22">
        <w:rPr>
          <w:lang w:val="en-US"/>
        </w:rPr>
        <w:t>Wooldridge, J. M. (2020). Introductory econometrics: A modern approach* (7th ed.). Cengage Learning.</w:t>
      </w:r>
      <w:r w:rsidR="004804FF" w:rsidRPr="00B13709">
        <w:rPr>
          <w:lang w:val="en-US"/>
        </w:rPr>
        <w:t xml:space="preserve">Box, G. E. P., &amp; Cox, D. R. (1964). An analysis of transformations. </w:t>
      </w:r>
      <w:r w:rsidR="004804FF" w:rsidRPr="00BB2A22">
        <w:rPr>
          <w:lang w:val="en-US"/>
        </w:rPr>
        <w:t>Journal of the Royal Statistical Society: Series B (Methodological)</w:t>
      </w:r>
      <w:r w:rsidR="004804FF" w:rsidRPr="00B13709">
        <w:rPr>
          <w:lang w:val="en-US"/>
        </w:rPr>
        <w:t xml:space="preserve">, 26(2), 211-243. </w:t>
      </w:r>
      <w:hyperlink r:id="rId22" w:history="1">
        <w:r w:rsidR="004804FF" w:rsidRPr="00BB2A22">
          <w:rPr>
            <w:rStyle w:val="Hipervnculo"/>
            <w:lang w:val="en-US"/>
          </w:rPr>
          <w:t>https://doi.org/10.1111/j.2517-6161.1964.tb00553.x</w:t>
        </w:r>
      </w:hyperlink>
    </w:p>
    <w:p w14:paraId="1238F4E8" w14:textId="77777777" w:rsidR="00BB2A22" w:rsidRPr="00B13709" w:rsidRDefault="00BB2A22" w:rsidP="00BB2A22">
      <w:pPr>
        <w:ind w:left="630" w:hanging="630"/>
        <w:rPr>
          <w:lang w:val="en-US"/>
        </w:rPr>
      </w:pPr>
    </w:p>
    <w:p w14:paraId="2ADCD99C" w14:textId="77777777" w:rsidR="00A6409A" w:rsidRPr="00B13709" w:rsidRDefault="00A6409A" w:rsidP="00670032">
      <w:pPr>
        <w:rPr>
          <w:lang w:val="en-US"/>
        </w:rPr>
      </w:pPr>
    </w:p>
    <w:p w14:paraId="53F322CB" w14:textId="77777777" w:rsidR="00A6409A" w:rsidRDefault="00A6409A" w:rsidP="00670032">
      <w:pPr>
        <w:rPr>
          <w:lang w:val="en-US"/>
        </w:rPr>
      </w:pPr>
    </w:p>
    <w:p w14:paraId="0003695B" w14:textId="77777777" w:rsidR="0053784B" w:rsidRDefault="0053784B" w:rsidP="00670032">
      <w:pPr>
        <w:rPr>
          <w:lang w:val="en-US"/>
        </w:rPr>
      </w:pPr>
    </w:p>
    <w:p w14:paraId="39F9B055" w14:textId="77777777" w:rsidR="0053784B" w:rsidRDefault="0053784B" w:rsidP="00670032">
      <w:pPr>
        <w:rPr>
          <w:lang w:val="en-US"/>
        </w:rPr>
      </w:pPr>
    </w:p>
    <w:p w14:paraId="6B21E915" w14:textId="77777777" w:rsidR="0053784B" w:rsidRDefault="0053784B" w:rsidP="00670032">
      <w:pPr>
        <w:rPr>
          <w:lang w:val="en-US"/>
        </w:rPr>
      </w:pPr>
    </w:p>
    <w:p w14:paraId="5052FFF9" w14:textId="77777777" w:rsidR="0053784B" w:rsidRDefault="0053784B" w:rsidP="00670032">
      <w:pPr>
        <w:rPr>
          <w:lang w:val="en-US"/>
        </w:rPr>
      </w:pPr>
    </w:p>
    <w:p w14:paraId="09987027" w14:textId="77777777" w:rsidR="0053784B" w:rsidRDefault="0053784B" w:rsidP="00670032">
      <w:pPr>
        <w:rPr>
          <w:lang w:val="en-US"/>
        </w:rPr>
      </w:pPr>
    </w:p>
    <w:p w14:paraId="43598465" w14:textId="7A2967DC" w:rsidR="000E69E7" w:rsidRPr="00EF0D8E" w:rsidRDefault="00006D01" w:rsidP="0058015B">
      <w:pPr>
        <w:pStyle w:val="Ttulo1"/>
        <w:numPr>
          <w:ilvl w:val="0"/>
          <w:numId w:val="2"/>
        </w:numPr>
        <w:shd w:val="clear" w:color="auto" w:fill="FFFFFF" w:themeFill="background1"/>
        <w:rPr>
          <w:highlight w:val="yellow"/>
        </w:rPr>
      </w:pPr>
      <w:bookmarkStart w:id="16" w:name="_Toc181625681"/>
      <w:r w:rsidRPr="000E69E7">
        <w:lastRenderedPageBreak/>
        <w:t>ANEXOS</w:t>
      </w:r>
      <w:bookmarkEnd w:id="16"/>
    </w:p>
    <w:p w14:paraId="429B1CC1" w14:textId="2FE6A20A" w:rsidR="006D22E8" w:rsidRDefault="006D22E8" w:rsidP="00751992">
      <w:pPr>
        <w:jc w:val="center"/>
        <w:rPr>
          <w:lang w:val="es-419"/>
        </w:rPr>
      </w:pPr>
      <w:r w:rsidRPr="00B13709">
        <w:rPr>
          <w:b/>
          <w:lang w:val="es-419"/>
        </w:rPr>
        <w:t xml:space="preserve">Anexo </w:t>
      </w:r>
      <w:r w:rsidR="00751992" w:rsidRPr="00B13709">
        <w:rPr>
          <w:b/>
          <w:lang w:val="es-419"/>
        </w:rPr>
        <w:t>1</w:t>
      </w:r>
      <w:r w:rsidRPr="00B13709">
        <w:rPr>
          <w:b/>
          <w:lang w:val="es-419"/>
        </w:rPr>
        <w:t xml:space="preserve">. </w:t>
      </w:r>
      <w:r w:rsidR="00A91837" w:rsidRPr="00B13709">
        <w:rPr>
          <w:lang w:val="es-419"/>
        </w:rPr>
        <w:t>Script</w:t>
      </w:r>
      <w:r w:rsidRPr="00B13709">
        <w:rPr>
          <w:lang w:val="es-419"/>
        </w:rPr>
        <w:t xml:space="preserve"> de los datos analizados</w:t>
      </w:r>
    </w:p>
    <w:p w14:paraId="58E53352" w14:textId="77777777" w:rsidR="000E69E7" w:rsidRPr="00B13709" w:rsidRDefault="000E69E7" w:rsidP="00751992">
      <w:pPr>
        <w:jc w:val="center"/>
        <w:rPr>
          <w:lang w:val="es-419"/>
        </w:rPr>
      </w:pPr>
    </w:p>
    <w:p w14:paraId="2F571AF4"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8000"/>
          <w:sz w:val="20"/>
          <w:szCs w:val="20"/>
          <w:lang w:eastAsia="es-PE"/>
        </w:rPr>
        <w:t># Librerías necesarias</w:t>
      </w:r>
    </w:p>
    <w:p w14:paraId="3BB1BF42"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8000FF"/>
          <w:sz w:val="20"/>
          <w:szCs w:val="20"/>
          <w:lang w:eastAsia="es-PE"/>
        </w:rPr>
        <w:t>library</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corrplot</w:t>
      </w:r>
      <w:r w:rsidRPr="00D22561">
        <w:rPr>
          <w:rFonts w:ascii="Courier New" w:hAnsi="Courier New" w:cs="Courier New"/>
          <w:b/>
          <w:bCs/>
          <w:color w:val="000080"/>
          <w:sz w:val="20"/>
          <w:szCs w:val="20"/>
          <w:lang w:eastAsia="es-PE"/>
        </w:rPr>
        <w:t>)</w:t>
      </w:r>
    </w:p>
    <w:p w14:paraId="2D031ECB" w14:textId="77777777" w:rsidR="000E69E7" w:rsidRPr="00D22561" w:rsidRDefault="000E69E7" w:rsidP="000E69E7">
      <w:pPr>
        <w:shd w:val="clear" w:color="auto" w:fill="FFFFFF"/>
        <w:rPr>
          <w:rFonts w:ascii="Courier New" w:hAnsi="Courier New" w:cs="Courier New"/>
          <w:color w:val="000000"/>
          <w:sz w:val="20"/>
          <w:szCs w:val="20"/>
          <w:lang w:eastAsia="es-PE"/>
        </w:rPr>
      </w:pPr>
    </w:p>
    <w:p w14:paraId="6BC12716"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8000"/>
          <w:sz w:val="20"/>
          <w:szCs w:val="20"/>
          <w:lang w:eastAsia="es-PE"/>
        </w:rPr>
        <w:t># Datos de ejemplo</w:t>
      </w:r>
    </w:p>
    <w:p w14:paraId="6C0572EC"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0000"/>
          <w:sz w:val="20"/>
          <w:szCs w:val="20"/>
          <w:lang w:eastAsia="es-PE"/>
        </w:rPr>
        <w:t xml:space="preserve">datos </w:t>
      </w:r>
      <w:r w:rsidRPr="00D22561">
        <w:rPr>
          <w:rFonts w:ascii="Courier New" w:hAnsi="Courier New" w:cs="Courier New"/>
          <w:b/>
          <w:bCs/>
          <w:color w:val="000080"/>
          <w:sz w:val="20"/>
          <w:szCs w:val="20"/>
          <w:lang w:eastAsia="es-PE"/>
        </w:rPr>
        <w:t>&lt;-</w:t>
      </w:r>
      <w:r w:rsidRPr="00D22561">
        <w:rPr>
          <w:rFonts w:ascii="Courier New" w:hAnsi="Courier New" w:cs="Courier New"/>
          <w:color w:val="000000"/>
          <w:sz w:val="20"/>
          <w:szCs w:val="20"/>
          <w:lang w:eastAsia="es-PE"/>
        </w:rPr>
        <w:t xml:space="preserve"> data.frame</w:t>
      </w:r>
      <w:r w:rsidRPr="00D22561">
        <w:rPr>
          <w:rFonts w:ascii="Courier New" w:hAnsi="Courier New" w:cs="Courier New"/>
          <w:b/>
          <w:bCs/>
          <w:color w:val="000080"/>
          <w:sz w:val="20"/>
          <w:szCs w:val="20"/>
          <w:lang w:eastAsia="es-PE"/>
        </w:rPr>
        <w:t>(</w:t>
      </w:r>
    </w:p>
    <w:p w14:paraId="2816B25C"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0000"/>
          <w:sz w:val="20"/>
          <w:szCs w:val="20"/>
          <w:lang w:eastAsia="es-PE"/>
        </w:rPr>
        <w:t xml:space="preserve">  Concentration </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 xml:space="preserve"> </w:t>
      </w:r>
      <w:r w:rsidRPr="00D22561">
        <w:rPr>
          <w:rFonts w:ascii="Courier New" w:hAnsi="Courier New" w:cs="Courier New"/>
          <w:color w:val="8000FF"/>
          <w:sz w:val="20"/>
          <w:szCs w:val="20"/>
          <w:lang w:eastAsia="es-PE"/>
        </w:rPr>
        <w:t>c</w:t>
      </w:r>
      <w:r w:rsidRPr="00D22561">
        <w:rPr>
          <w:rFonts w:ascii="Courier New" w:hAnsi="Courier New" w:cs="Courier New"/>
          <w:b/>
          <w:bCs/>
          <w:color w:val="000080"/>
          <w:sz w:val="20"/>
          <w:szCs w:val="20"/>
          <w:lang w:eastAsia="es-PE"/>
        </w:rPr>
        <w:t>(</w:t>
      </w:r>
      <w:r w:rsidRPr="00D22561">
        <w:rPr>
          <w:rFonts w:ascii="Courier New" w:hAnsi="Courier New" w:cs="Courier New"/>
          <w:color w:val="FF8000"/>
          <w:sz w:val="20"/>
          <w:szCs w:val="20"/>
          <w:lang w:eastAsia="es-PE"/>
        </w:rPr>
        <w:t>0.0</w:t>
      </w:r>
      <w:r w:rsidRPr="00D22561">
        <w:rPr>
          <w:rFonts w:ascii="Courier New" w:hAnsi="Courier New" w:cs="Courier New"/>
          <w:color w:val="000000"/>
          <w:sz w:val="20"/>
          <w:szCs w:val="20"/>
          <w:lang w:eastAsia="es-PE"/>
        </w:rPr>
        <w:t xml:space="preserve">, </w:t>
      </w:r>
      <w:r w:rsidRPr="00D22561">
        <w:rPr>
          <w:rFonts w:ascii="Courier New" w:hAnsi="Courier New" w:cs="Courier New"/>
          <w:color w:val="FF8000"/>
          <w:sz w:val="20"/>
          <w:szCs w:val="20"/>
          <w:lang w:eastAsia="es-PE"/>
        </w:rPr>
        <w:t>9.5</w:t>
      </w:r>
      <w:r w:rsidRPr="00D22561">
        <w:rPr>
          <w:rFonts w:ascii="Courier New" w:hAnsi="Courier New" w:cs="Courier New"/>
          <w:color w:val="000000"/>
          <w:sz w:val="20"/>
          <w:szCs w:val="20"/>
          <w:lang w:eastAsia="es-PE"/>
        </w:rPr>
        <w:t xml:space="preserve">, </w:t>
      </w:r>
      <w:r w:rsidRPr="00D22561">
        <w:rPr>
          <w:rFonts w:ascii="Courier New" w:hAnsi="Courier New" w:cs="Courier New"/>
          <w:color w:val="FF8000"/>
          <w:sz w:val="20"/>
          <w:szCs w:val="20"/>
          <w:lang w:eastAsia="es-PE"/>
        </w:rPr>
        <w:t>23.7</w:t>
      </w:r>
      <w:r w:rsidRPr="00D22561">
        <w:rPr>
          <w:rFonts w:ascii="Courier New" w:hAnsi="Courier New" w:cs="Courier New"/>
          <w:color w:val="000000"/>
          <w:sz w:val="20"/>
          <w:szCs w:val="20"/>
          <w:lang w:eastAsia="es-PE"/>
        </w:rPr>
        <w:t xml:space="preserve">, </w:t>
      </w:r>
      <w:r w:rsidRPr="00D22561">
        <w:rPr>
          <w:rFonts w:ascii="Courier New" w:hAnsi="Courier New" w:cs="Courier New"/>
          <w:color w:val="FF8000"/>
          <w:sz w:val="20"/>
          <w:szCs w:val="20"/>
          <w:lang w:eastAsia="es-PE"/>
        </w:rPr>
        <w:t>47.5</w:t>
      </w:r>
      <w:r w:rsidRPr="00D22561">
        <w:rPr>
          <w:rFonts w:ascii="Courier New" w:hAnsi="Courier New" w:cs="Courier New"/>
          <w:color w:val="000000"/>
          <w:sz w:val="20"/>
          <w:szCs w:val="20"/>
          <w:lang w:eastAsia="es-PE"/>
        </w:rPr>
        <w:t xml:space="preserve">, </w:t>
      </w:r>
      <w:r w:rsidRPr="00D22561">
        <w:rPr>
          <w:rFonts w:ascii="Courier New" w:hAnsi="Courier New" w:cs="Courier New"/>
          <w:color w:val="FF8000"/>
          <w:sz w:val="20"/>
          <w:szCs w:val="20"/>
          <w:lang w:eastAsia="es-PE"/>
        </w:rPr>
        <w:t>74.3</w:t>
      </w:r>
      <w:r w:rsidRPr="00D22561">
        <w:rPr>
          <w:rFonts w:ascii="Courier New" w:hAnsi="Courier New" w:cs="Courier New"/>
          <w:color w:val="000000"/>
          <w:sz w:val="20"/>
          <w:szCs w:val="20"/>
          <w:lang w:eastAsia="es-PE"/>
        </w:rPr>
        <w:t xml:space="preserve">, </w:t>
      </w:r>
      <w:r w:rsidRPr="00D22561">
        <w:rPr>
          <w:rFonts w:ascii="Courier New" w:hAnsi="Courier New" w:cs="Courier New"/>
          <w:color w:val="FF8000"/>
          <w:sz w:val="20"/>
          <w:szCs w:val="20"/>
          <w:lang w:eastAsia="es-PE"/>
        </w:rPr>
        <w:t>94.9</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w:t>
      </w:r>
    </w:p>
    <w:p w14:paraId="09C5392F"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0000"/>
          <w:sz w:val="20"/>
          <w:szCs w:val="20"/>
          <w:lang w:eastAsia="es-PE"/>
        </w:rPr>
        <w:t xml:space="preserve">  Emission </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 xml:space="preserve"> </w:t>
      </w:r>
      <w:r w:rsidRPr="00D22561">
        <w:rPr>
          <w:rFonts w:ascii="Courier New" w:hAnsi="Courier New" w:cs="Courier New"/>
          <w:color w:val="8000FF"/>
          <w:sz w:val="20"/>
          <w:szCs w:val="20"/>
          <w:lang w:eastAsia="es-PE"/>
        </w:rPr>
        <w:t>c</w:t>
      </w:r>
      <w:r w:rsidRPr="00D22561">
        <w:rPr>
          <w:rFonts w:ascii="Courier New" w:hAnsi="Courier New" w:cs="Courier New"/>
          <w:b/>
          <w:bCs/>
          <w:color w:val="000080"/>
          <w:sz w:val="20"/>
          <w:szCs w:val="20"/>
          <w:lang w:eastAsia="es-PE"/>
        </w:rPr>
        <w:t>(</w:t>
      </w:r>
      <w:r w:rsidRPr="00D22561">
        <w:rPr>
          <w:rFonts w:ascii="Courier New" w:hAnsi="Courier New" w:cs="Courier New"/>
          <w:color w:val="FF8000"/>
          <w:sz w:val="20"/>
          <w:szCs w:val="20"/>
          <w:lang w:eastAsia="es-PE"/>
        </w:rPr>
        <w:t>0.000</w:t>
      </w:r>
      <w:r w:rsidRPr="00D22561">
        <w:rPr>
          <w:rFonts w:ascii="Courier New" w:hAnsi="Courier New" w:cs="Courier New"/>
          <w:color w:val="000000"/>
          <w:sz w:val="20"/>
          <w:szCs w:val="20"/>
          <w:lang w:eastAsia="es-PE"/>
        </w:rPr>
        <w:t xml:space="preserve">, </w:t>
      </w:r>
      <w:r w:rsidRPr="00D22561">
        <w:rPr>
          <w:rFonts w:ascii="Courier New" w:hAnsi="Courier New" w:cs="Courier New"/>
          <w:color w:val="FF8000"/>
          <w:sz w:val="20"/>
          <w:szCs w:val="20"/>
          <w:lang w:eastAsia="es-PE"/>
        </w:rPr>
        <w:t>3114.369</w:t>
      </w:r>
      <w:r w:rsidRPr="00D22561">
        <w:rPr>
          <w:rFonts w:ascii="Courier New" w:hAnsi="Courier New" w:cs="Courier New"/>
          <w:color w:val="000000"/>
          <w:sz w:val="20"/>
          <w:szCs w:val="20"/>
          <w:lang w:eastAsia="es-PE"/>
        </w:rPr>
        <w:t xml:space="preserve">, </w:t>
      </w:r>
      <w:r w:rsidRPr="00D22561">
        <w:rPr>
          <w:rFonts w:ascii="Courier New" w:hAnsi="Courier New" w:cs="Courier New"/>
          <w:color w:val="FF8000"/>
          <w:sz w:val="20"/>
          <w:szCs w:val="20"/>
          <w:lang w:eastAsia="es-PE"/>
        </w:rPr>
        <w:t>10892.702</w:t>
      </w:r>
      <w:r w:rsidRPr="00D22561">
        <w:rPr>
          <w:rFonts w:ascii="Courier New" w:hAnsi="Courier New" w:cs="Courier New"/>
          <w:color w:val="000000"/>
          <w:sz w:val="20"/>
          <w:szCs w:val="20"/>
          <w:lang w:eastAsia="es-PE"/>
        </w:rPr>
        <w:t xml:space="preserve">, </w:t>
      </w:r>
      <w:r w:rsidRPr="00D22561">
        <w:rPr>
          <w:rFonts w:ascii="Courier New" w:hAnsi="Courier New" w:cs="Courier New"/>
          <w:color w:val="FF8000"/>
          <w:sz w:val="20"/>
          <w:szCs w:val="20"/>
          <w:lang w:eastAsia="es-PE"/>
        </w:rPr>
        <w:t>23051.704</w:t>
      </w:r>
      <w:r w:rsidRPr="00D22561">
        <w:rPr>
          <w:rFonts w:ascii="Courier New" w:hAnsi="Courier New" w:cs="Courier New"/>
          <w:color w:val="000000"/>
          <w:sz w:val="20"/>
          <w:szCs w:val="20"/>
          <w:lang w:eastAsia="es-PE"/>
        </w:rPr>
        <w:t xml:space="preserve">, </w:t>
      </w:r>
      <w:r w:rsidRPr="00D22561">
        <w:rPr>
          <w:rFonts w:ascii="Courier New" w:hAnsi="Courier New" w:cs="Courier New"/>
          <w:color w:val="FF8000"/>
          <w:sz w:val="20"/>
          <w:szCs w:val="20"/>
          <w:lang w:eastAsia="es-PE"/>
        </w:rPr>
        <w:t>34534.168</w:t>
      </w:r>
      <w:r w:rsidRPr="00D22561">
        <w:rPr>
          <w:rFonts w:ascii="Courier New" w:hAnsi="Courier New" w:cs="Courier New"/>
          <w:color w:val="000000"/>
          <w:sz w:val="20"/>
          <w:szCs w:val="20"/>
          <w:lang w:eastAsia="es-PE"/>
        </w:rPr>
        <w:t xml:space="preserve">, </w:t>
      </w:r>
      <w:r w:rsidRPr="00D22561">
        <w:rPr>
          <w:rFonts w:ascii="Courier New" w:hAnsi="Courier New" w:cs="Courier New"/>
          <w:color w:val="FF8000"/>
          <w:sz w:val="20"/>
          <w:szCs w:val="20"/>
          <w:lang w:eastAsia="es-PE"/>
        </w:rPr>
        <w:t>44575.015</w:t>
      </w:r>
      <w:r w:rsidRPr="00D22561">
        <w:rPr>
          <w:rFonts w:ascii="Courier New" w:hAnsi="Courier New" w:cs="Courier New"/>
          <w:b/>
          <w:bCs/>
          <w:color w:val="000080"/>
          <w:sz w:val="20"/>
          <w:szCs w:val="20"/>
          <w:lang w:eastAsia="es-PE"/>
        </w:rPr>
        <w:t>)</w:t>
      </w:r>
    </w:p>
    <w:p w14:paraId="6E2F77AB"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b/>
          <w:bCs/>
          <w:color w:val="000080"/>
          <w:sz w:val="20"/>
          <w:szCs w:val="20"/>
          <w:lang w:eastAsia="es-PE"/>
        </w:rPr>
        <w:t>)</w:t>
      </w:r>
    </w:p>
    <w:p w14:paraId="2E0ED2C8" w14:textId="77777777" w:rsidR="000E69E7" w:rsidRPr="00D22561" w:rsidRDefault="000E69E7" w:rsidP="000E69E7">
      <w:pPr>
        <w:shd w:val="clear" w:color="auto" w:fill="FFFFFF"/>
        <w:rPr>
          <w:rFonts w:ascii="Courier New" w:hAnsi="Courier New" w:cs="Courier New"/>
          <w:color w:val="000000"/>
          <w:sz w:val="20"/>
          <w:szCs w:val="20"/>
          <w:lang w:eastAsia="es-PE"/>
        </w:rPr>
      </w:pPr>
    </w:p>
    <w:p w14:paraId="09B91FA5"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8000"/>
          <w:sz w:val="20"/>
          <w:szCs w:val="20"/>
          <w:lang w:eastAsia="es-PE"/>
        </w:rPr>
        <w:t># Función para calcular y mostrar la correlación de Pearson</w:t>
      </w:r>
    </w:p>
    <w:p w14:paraId="1DFFC061"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0000"/>
          <w:sz w:val="20"/>
          <w:szCs w:val="20"/>
          <w:lang w:eastAsia="es-PE"/>
        </w:rPr>
        <w:t xml:space="preserve">calcular_correlacion </w:t>
      </w:r>
      <w:r w:rsidRPr="00D22561">
        <w:rPr>
          <w:rFonts w:ascii="Courier New" w:hAnsi="Courier New" w:cs="Courier New"/>
          <w:b/>
          <w:bCs/>
          <w:color w:val="000080"/>
          <w:sz w:val="20"/>
          <w:szCs w:val="20"/>
          <w:lang w:eastAsia="es-PE"/>
        </w:rPr>
        <w:t>&lt;-</w:t>
      </w:r>
      <w:r w:rsidRPr="00D22561">
        <w:rPr>
          <w:rFonts w:ascii="Courier New" w:hAnsi="Courier New" w:cs="Courier New"/>
          <w:color w:val="000000"/>
          <w:sz w:val="20"/>
          <w:szCs w:val="20"/>
          <w:lang w:eastAsia="es-PE"/>
        </w:rPr>
        <w:t xml:space="preserve"> </w:t>
      </w:r>
      <w:r w:rsidRPr="00D22561">
        <w:rPr>
          <w:rFonts w:ascii="Courier New" w:hAnsi="Courier New" w:cs="Courier New"/>
          <w:b/>
          <w:bCs/>
          <w:color w:val="0000FF"/>
          <w:sz w:val="20"/>
          <w:szCs w:val="20"/>
          <w:lang w:eastAsia="es-PE"/>
        </w:rPr>
        <w:t>function</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datos</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 xml:space="preserve"> </w:t>
      </w:r>
      <w:r w:rsidRPr="00D22561">
        <w:rPr>
          <w:rFonts w:ascii="Courier New" w:hAnsi="Courier New" w:cs="Courier New"/>
          <w:b/>
          <w:bCs/>
          <w:color w:val="000080"/>
          <w:sz w:val="20"/>
          <w:szCs w:val="20"/>
          <w:lang w:eastAsia="es-PE"/>
        </w:rPr>
        <w:t>{</w:t>
      </w:r>
    </w:p>
    <w:p w14:paraId="77840EFE" w14:textId="77777777" w:rsidR="000E69E7" w:rsidRPr="00EC1029" w:rsidRDefault="000E69E7" w:rsidP="000E69E7">
      <w:pPr>
        <w:shd w:val="clear" w:color="auto" w:fill="FFFFFF"/>
        <w:rPr>
          <w:rFonts w:ascii="Courier New" w:hAnsi="Courier New" w:cs="Courier New"/>
          <w:color w:val="000000"/>
          <w:sz w:val="20"/>
          <w:szCs w:val="20"/>
          <w:lang w:val="en-US" w:eastAsia="es-PE"/>
        </w:rPr>
      </w:pPr>
      <w:r w:rsidRPr="00D22561">
        <w:rPr>
          <w:rFonts w:ascii="Courier New" w:hAnsi="Courier New" w:cs="Courier New"/>
          <w:color w:val="000000"/>
          <w:sz w:val="20"/>
          <w:szCs w:val="20"/>
          <w:lang w:eastAsia="es-PE"/>
        </w:rPr>
        <w:t xml:space="preserve">  </w:t>
      </w:r>
      <w:r w:rsidRPr="00EC1029">
        <w:rPr>
          <w:rFonts w:ascii="Courier New" w:hAnsi="Courier New" w:cs="Courier New"/>
          <w:color w:val="000000"/>
          <w:sz w:val="20"/>
          <w:szCs w:val="20"/>
          <w:lang w:val="en-US" w:eastAsia="es-PE"/>
        </w:rPr>
        <w:t xml:space="preserve">midato </w:t>
      </w:r>
      <w:r w:rsidRPr="00EC1029">
        <w:rPr>
          <w:rFonts w:ascii="Courier New" w:hAnsi="Courier New" w:cs="Courier New"/>
          <w:b/>
          <w:bCs/>
          <w:color w:val="000080"/>
          <w:sz w:val="20"/>
          <w:szCs w:val="20"/>
          <w:lang w:val="en-US" w:eastAsia="es-PE"/>
        </w:rPr>
        <w:t>&lt;-</w:t>
      </w:r>
      <w:r w:rsidRPr="00EC1029">
        <w:rPr>
          <w:rFonts w:ascii="Courier New" w:hAnsi="Courier New" w:cs="Courier New"/>
          <w:color w:val="000000"/>
          <w:sz w:val="20"/>
          <w:szCs w:val="20"/>
          <w:lang w:val="en-US" w:eastAsia="es-PE"/>
        </w:rPr>
        <w:t xml:space="preserve"> </w:t>
      </w:r>
      <w:r w:rsidRPr="00EC1029">
        <w:rPr>
          <w:rFonts w:ascii="Courier New" w:hAnsi="Courier New" w:cs="Courier New"/>
          <w:color w:val="8000FF"/>
          <w:sz w:val="20"/>
          <w:szCs w:val="20"/>
          <w:lang w:val="en-US" w:eastAsia="es-PE"/>
        </w:rPr>
        <w:t>cor</w:t>
      </w:r>
      <w:r w:rsidRPr="00EC1029">
        <w:rPr>
          <w:rFonts w:ascii="Courier New" w:hAnsi="Courier New" w:cs="Courier New"/>
          <w:b/>
          <w:bCs/>
          <w:color w:val="000080"/>
          <w:sz w:val="20"/>
          <w:szCs w:val="20"/>
          <w:lang w:val="en-US" w:eastAsia="es-PE"/>
        </w:rPr>
        <w:t>(</w:t>
      </w:r>
      <w:r w:rsidRPr="00EC1029">
        <w:rPr>
          <w:rFonts w:ascii="Courier New" w:hAnsi="Courier New" w:cs="Courier New"/>
          <w:color w:val="000000"/>
          <w:sz w:val="20"/>
          <w:szCs w:val="20"/>
          <w:lang w:val="en-US" w:eastAsia="es-PE"/>
        </w:rPr>
        <w:t xml:space="preserve">datos, method </w:t>
      </w:r>
      <w:r w:rsidRPr="00EC1029">
        <w:rPr>
          <w:rFonts w:ascii="Courier New" w:hAnsi="Courier New" w:cs="Courier New"/>
          <w:b/>
          <w:bCs/>
          <w:color w:val="000080"/>
          <w:sz w:val="20"/>
          <w:szCs w:val="20"/>
          <w:lang w:val="en-US" w:eastAsia="es-PE"/>
        </w:rPr>
        <w:t>=</w:t>
      </w:r>
      <w:r w:rsidRPr="00EC1029">
        <w:rPr>
          <w:rFonts w:ascii="Courier New" w:hAnsi="Courier New" w:cs="Courier New"/>
          <w:color w:val="000000"/>
          <w:sz w:val="20"/>
          <w:szCs w:val="20"/>
          <w:lang w:val="en-US" w:eastAsia="es-PE"/>
        </w:rPr>
        <w:t xml:space="preserve"> </w:t>
      </w:r>
      <w:r w:rsidRPr="00EC1029">
        <w:rPr>
          <w:rFonts w:ascii="Courier New" w:hAnsi="Courier New" w:cs="Courier New"/>
          <w:color w:val="808080"/>
          <w:sz w:val="20"/>
          <w:szCs w:val="20"/>
          <w:lang w:val="en-US" w:eastAsia="es-PE"/>
        </w:rPr>
        <w:t>"pearson"</w:t>
      </w:r>
      <w:r w:rsidRPr="00EC1029">
        <w:rPr>
          <w:rFonts w:ascii="Courier New" w:hAnsi="Courier New" w:cs="Courier New"/>
          <w:b/>
          <w:bCs/>
          <w:color w:val="000080"/>
          <w:sz w:val="20"/>
          <w:szCs w:val="20"/>
          <w:lang w:val="en-US" w:eastAsia="es-PE"/>
        </w:rPr>
        <w:t>)</w:t>
      </w:r>
    </w:p>
    <w:p w14:paraId="20402A99"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EC1029">
        <w:rPr>
          <w:rFonts w:ascii="Courier New" w:hAnsi="Courier New" w:cs="Courier New"/>
          <w:color w:val="000000"/>
          <w:sz w:val="20"/>
          <w:szCs w:val="20"/>
          <w:lang w:val="en-US" w:eastAsia="es-PE"/>
        </w:rPr>
        <w:t xml:space="preserve">  </w:t>
      </w:r>
      <w:r w:rsidRPr="00D22561">
        <w:rPr>
          <w:rFonts w:ascii="Courier New" w:hAnsi="Courier New" w:cs="Courier New"/>
          <w:color w:val="8000FF"/>
          <w:sz w:val="20"/>
          <w:szCs w:val="20"/>
          <w:lang w:eastAsia="es-PE"/>
        </w:rPr>
        <w:t>cat</w:t>
      </w:r>
      <w:r w:rsidRPr="00D22561">
        <w:rPr>
          <w:rFonts w:ascii="Courier New" w:hAnsi="Courier New" w:cs="Courier New"/>
          <w:b/>
          <w:bCs/>
          <w:color w:val="000080"/>
          <w:sz w:val="20"/>
          <w:szCs w:val="20"/>
          <w:lang w:eastAsia="es-PE"/>
        </w:rPr>
        <w:t>(</w:t>
      </w:r>
      <w:r w:rsidRPr="00D22561">
        <w:rPr>
          <w:rFonts w:ascii="Courier New" w:hAnsi="Courier New" w:cs="Courier New"/>
          <w:color w:val="808080"/>
          <w:sz w:val="20"/>
          <w:szCs w:val="20"/>
          <w:lang w:eastAsia="es-PE"/>
        </w:rPr>
        <w:t>"Correlación de Pearson\n"</w:t>
      </w:r>
      <w:r w:rsidRPr="00D22561">
        <w:rPr>
          <w:rFonts w:ascii="Courier New" w:hAnsi="Courier New" w:cs="Courier New"/>
          <w:b/>
          <w:bCs/>
          <w:color w:val="000080"/>
          <w:sz w:val="20"/>
          <w:szCs w:val="20"/>
          <w:lang w:eastAsia="es-PE"/>
        </w:rPr>
        <w:t>)</w:t>
      </w:r>
    </w:p>
    <w:p w14:paraId="58AF0107"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0000"/>
          <w:sz w:val="20"/>
          <w:szCs w:val="20"/>
          <w:lang w:eastAsia="es-PE"/>
        </w:rPr>
        <w:t xml:space="preserve">  </w:t>
      </w:r>
      <w:r w:rsidRPr="00D22561">
        <w:rPr>
          <w:rFonts w:ascii="Courier New" w:hAnsi="Courier New" w:cs="Courier New"/>
          <w:color w:val="8000FF"/>
          <w:sz w:val="20"/>
          <w:szCs w:val="20"/>
          <w:lang w:eastAsia="es-PE"/>
        </w:rPr>
        <w:t>print</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midato</w:t>
      </w:r>
      <w:r w:rsidRPr="00D22561">
        <w:rPr>
          <w:rFonts w:ascii="Courier New" w:hAnsi="Courier New" w:cs="Courier New"/>
          <w:b/>
          <w:bCs/>
          <w:color w:val="000080"/>
          <w:sz w:val="20"/>
          <w:szCs w:val="20"/>
          <w:lang w:eastAsia="es-PE"/>
        </w:rPr>
        <w:t>)</w:t>
      </w:r>
    </w:p>
    <w:p w14:paraId="4CC75464"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0000"/>
          <w:sz w:val="20"/>
          <w:szCs w:val="20"/>
          <w:lang w:eastAsia="es-PE"/>
        </w:rPr>
        <w:t xml:space="preserve">  </w:t>
      </w:r>
      <w:r w:rsidRPr="00D22561">
        <w:rPr>
          <w:rFonts w:ascii="Courier New" w:hAnsi="Courier New" w:cs="Courier New"/>
          <w:color w:val="8000FF"/>
          <w:sz w:val="20"/>
          <w:szCs w:val="20"/>
          <w:lang w:eastAsia="es-PE"/>
        </w:rPr>
        <w:t>return</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midato</w:t>
      </w:r>
      <w:r w:rsidRPr="00D22561">
        <w:rPr>
          <w:rFonts w:ascii="Courier New" w:hAnsi="Courier New" w:cs="Courier New"/>
          <w:b/>
          <w:bCs/>
          <w:color w:val="000080"/>
          <w:sz w:val="20"/>
          <w:szCs w:val="20"/>
          <w:lang w:eastAsia="es-PE"/>
        </w:rPr>
        <w:t>)</w:t>
      </w:r>
    </w:p>
    <w:p w14:paraId="15FD5AEB"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b/>
          <w:bCs/>
          <w:color w:val="000080"/>
          <w:sz w:val="20"/>
          <w:szCs w:val="20"/>
          <w:lang w:eastAsia="es-PE"/>
        </w:rPr>
        <w:t>}</w:t>
      </w:r>
    </w:p>
    <w:p w14:paraId="3395B400"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8000"/>
          <w:sz w:val="20"/>
          <w:szCs w:val="20"/>
          <w:lang w:eastAsia="es-PE"/>
        </w:rPr>
        <w:t># Función para realizar la prueba de hipótesis de correlación de Pearson</w:t>
      </w:r>
    </w:p>
    <w:p w14:paraId="11273A8C"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0000"/>
          <w:sz w:val="20"/>
          <w:szCs w:val="20"/>
          <w:lang w:eastAsia="es-PE"/>
        </w:rPr>
        <w:t xml:space="preserve">prueba_correlacion </w:t>
      </w:r>
      <w:r w:rsidRPr="00D22561">
        <w:rPr>
          <w:rFonts w:ascii="Courier New" w:hAnsi="Courier New" w:cs="Courier New"/>
          <w:b/>
          <w:bCs/>
          <w:color w:val="000080"/>
          <w:sz w:val="20"/>
          <w:szCs w:val="20"/>
          <w:lang w:eastAsia="es-PE"/>
        </w:rPr>
        <w:t>&lt;-</w:t>
      </w:r>
      <w:r w:rsidRPr="00D22561">
        <w:rPr>
          <w:rFonts w:ascii="Courier New" w:hAnsi="Courier New" w:cs="Courier New"/>
          <w:color w:val="000000"/>
          <w:sz w:val="20"/>
          <w:szCs w:val="20"/>
          <w:lang w:eastAsia="es-PE"/>
        </w:rPr>
        <w:t xml:space="preserve"> </w:t>
      </w:r>
      <w:r w:rsidRPr="00D22561">
        <w:rPr>
          <w:rFonts w:ascii="Courier New" w:hAnsi="Courier New" w:cs="Courier New"/>
          <w:b/>
          <w:bCs/>
          <w:color w:val="0000FF"/>
          <w:sz w:val="20"/>
          <w:szCs w:val="20"/>
          <w:lang w:eastAsia="es-PE"/>
        </w:rPr>
        <w:t>function</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datos, var1, var2</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 xml:space="preserve"> </w:t>
      </w:r>
      <w:r w:rsidRPr="00D22561">
        <w:rPr>
          <w:rFonts w:ascii="Courier New" w:hAnsi="Courier New" w:cs="Courier New"/>
          <w:b/>
          <w:bCs/>
          <w:color w:val="000080"/>
          <w:sz w:val="20"/>
          <w:szCs w:val="20"/>
          <w:lang w:eastAsia="es-PE"/>
        </w:rPr>
        <w:t>{</w:t>
      </w:r>
    </w:p>
    <w:p w14:paraId="28FDB878"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0000"/>
          <w:sz w:val="20"/>
          <w:szCs w:val="20"/>
          <w:lang w:eastAsia="es-PE"/>
        </w:rPr>
        <w:t xml:space="preserve">  prueba </w:t>
      </w:r>
      <w:r w:rsidRPr="00D22561">
        <w:rPr>
          <w:rFonts w:ascii="Courier New" w:hAnsi="Courier New" w:cs="Courier New"/>
          <w:b/>
          <w:bCs/>
          <w:color w:val="000080"/>
          <w:sz w:val="20"/>
          <w:szCs w:val="20"/>
          <w:lang w:eastAsia="es-PE"/>
        </w:rPr>
        <w:t>&lt;-</w:t>
      </w:r>
      <w:r w:rsidRPr="00D22561">
        <w:rPr>
          <w:rFonts w:ascii="Courier New" w:hAnsi="Courier New" w:cs="Courier New"/>
          <w:color w:val="000000"/>
          <w:sz w:val="20"/>
          <w:szCs w:val="20"/>
          <w:lang w:eastAsia="es-PE"/>
        </w:rPr>
        <w:t xml:space="preserve"> cor.test</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datos</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var1</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 datos</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var2</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 xml:space="preserve">, method </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 xml:space="preserve"> </w:t>
      </w:r>
      <w:r w:rsidRPr="00D22561">
        <w:rPr>
          <w:rFonts w:ascii="Courier New" w:hAnsi="Courier New" w:cs="Courier New"/>
          <w:color w:val="808080"/>
          <w:sz w:val="20"/>
          <w:szCs w:val="20"/>
          <w:lang w:eastAsia="es-PE"/>
        </w:rPr>
        <w:t>"pearson"</w:t>
      </w:r>
      <w:r w:rsidRPr="00D22561">
        <w:rPr>
          <w:rFonts w:ascii="Courier New" w:hAnsi="Courier New" w:cs="Courier New"/>
          <w:b/>
          <w:bCs/>
          <w:color w:val="000080"/>
          <w:sz w:val="20"/>
          <w:szCs w:val="20"/>
          <w:lang w:eastAsia="es-PE"/>
        </w:rPr>
        <w:t>)</w:t>
      </w:r>
    </w:p>
    <w:p w14:paraId="289AA27F"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0000"/>
          <w:sz w:val="20"/>
          <w:szCs w:val="20"/>
          <w:lang w:eastAsia="es-PE"/>
        </w:rPr>
        <w:t xml:space="preserve">  </w:t>
      </w:r>
      <w:r w:rsidRPr="00D22561">
        <w:rPr>
          <w:rFonts w:ascii="Courier New" w:hAnsi="Courier New" w:cs="Courier New"/>
          <w:color w:val="8000FF"/>
          <w:sz w:val="20"/>
          <w:szCs w:val="20"/>
          <w:lang w:eastAsia="es-PE"/>
        </w:rPr>
        <w:t>print</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prueba</w:t>
      </w:r>
      <w:r w:rsidRPr="00D22561">
        <w:rPr>
          <w:rFonts w:ascii="Courier New" w:hAnsi="Courier New" w:cs="Courier New"/>
          <w:b/>
          <w:bCs/>
          <w:color w:val="000080"/>
          <w:sz w:val="20"/>
          <w:szCs w:val="20"/>
          <w:lang w:eastAsia="es-PE"/>
        </w:rPr>
        <w:t>)</w:t>
      </w:r>
    </w:p>
    <w:p w14:paraId="4F589FE1"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b/>
          <w:bCs/>
          <w:color w:val="000080"/>
          <w:sz w:val="20"/>
          <w:szCs w:val="20"/>
          <w:lang w:eastAsia="es-PE"/>
        </w:rPr>
        <w:t>}</w:t>
      </w:r>
    </w:p>
    <w:p w14:paraId="15FA47FE"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8000"/>
          <w:sz w:val="20"/>
          <w:szCs w:val="20"/>
          <w:lang w:eastAsia="es-PE"/>
        </w:rPr>
        <w:t># Función para realizar regresión lineal y mostrar los resultados</w:t>
      </w:r>
    </w:p>
    <w:p w14:paraId="3DA8992A"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0000"/>
          <w:sz w:val="20"/>
          <w:szCs w:val="20"/>
          <w:lang w:eastAsia="es-PE"/>
        </w:rPr>
        <w:t xml:space="preserve">regresion_lineal </w:t>
      </w:r>
      <w:r w:rsidRPr="00D22561">
        <w:rPr>
          <w:rFonts w:ascii="Courier New" w:hAnsi="Courier New" w:cs="Courier New"/>
          <w:b/>
          <w:bCs/>
          <w:color w:val="000080"/>
          <w:sz w:val="20"/>
          <w:szCs w:val="20"/>
          <w:lang w:eastAsia="es-PE"/>
        </w:rPr>
        <w:t>&lt;-</w:t>
      </w:r>
      <w:r w:rsidRPr="00D22561">
        <w:rPr>
          <w:rFonts w:ascii="Courier New" w:hAnsi="Courier New" w:cs="Courier New"/>
          <w:color w:val="000000"/>
          <w:sz w:val="20"/>
          <w:szCs w:val="20"/>
          <w:lang w:eastAsia="es-PE"/>
        </w:rPr>
        <w:t xml:space="preserve"> </w:t>
      </w:r>
      <w:r w:rsidRPr="00D22561">
        <w:rPr>
          <w:rFonts w:ascii="Courier New" w:hAnsi="Courier New" w:cs="Courier New"/>
          <w:b/>
          <w:bCs/>
          <w:color w:val="0000FF"/>
          <w:sz w:val="20"/>
          <w:szCs w:val="20"/>
          <w:lang w:eastAsia="es-PE"/>
        </w:rPr>
        <w:t>function</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datos</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 xml:space="preserve"> </w:t>
      </w:r>
      <w:r w:rsidRPr="00D22561">
        <w:rPr>
          <w:rFonts w:ascii="Courier New" w:hAnsi="Courier New" w:cs="Courier New"/>
          <w:b/>
          <w:bCs/>
          <w:color w:val="000080"/>
          <w:sz w:val="20"/>
          <w:szCs w:val="20"/>
          <w:lang w:eastAsia="es-PE"/>
        </w:rPr>
        <w:t>{</w:t>
      </w:r>
    </w:p>
    <w:p w14:paraId="0808BB73" w14:textId="77777777" w:rsidR="000E69E7" w:rsidRPr="000E69E7" w:rsidRDefault="000E69E7" w:rsidP="000E69E7">
      <w:pPr>
        <w:shd w:val="clear" w:color="auto" w:fill="FFFFFF"/>
        <w:rPr>
          <w:rFonts w:ascii="Courier New" w:hAnsi="Courier New" w:cs="Courier New"/>
          <w:color w:val="000000"/>
          <w:sz w:val="20"/>
          <w:szCs w:val="20"/>
          <w:lang w:val="es-PE" w:eastAsia="es-PE"/>
        </w:rPr>
      </w:pPr>
      <w:r w:rsidRPr="00D22561">
        <w:rPr>
          <w:rFonts w:ascii="Courier New" w:hAnsi="Courier New" w:cs="Courier New"/>
          <w:color w:val="000000"/>
          <w:sz w:val="20"/>
          <w:szCs w:val="20"/>
          <w:lang w:eastAsia="es-PE"/>
        </w:rPr>
        <w:t xml:space="preserve">  </w:t>
      </w:r>
      <w:r w:rsidRPr="000E69E7">
        <w:rPr>
          <w:rFonts w:ascii="Courier New" w:hAnsi="Courier New" w:cs="Courier New"/>
          <w:color w:val="000000"/>
          <w:sz w:val="20"/>
          <w:szCs w:val="20"/>
          <w:lang w:val="es-PE" w:eastAsia="es-PE"/>
        </w:rPr>
        <w:t xml:space="preserve">modelo </w:t>
      </w:r>
      <w:r w:rsidRPr="000E69E7">
        <w:rPr>
          <w:rFonts w:ascii="Courier New" w:hAnsi="Courier New" w:cs="Courier New"/>
          <w:b/>
          <w:bCs/>
          <w:color w:val="000080"/>
          <w:sz w:val="20"/>
          <w:szCs w:val="20"/>
          <w:lang w:val="es-PE" w:eastAsia="es-PE"/>
        </w:rPr>
        <w:t>&lt;-</w:t>
      </w:r>
      <w:r w:rsidRPr="000E69E7">
        <w:rPr>
          <w:rFonts w:ascii="Courier New" w:hAnsi="Courier New" w:cs="Courier New"/>
          <w:color w:val="000000"/>
          <w:sz w:val="20"/>
          <w:szCs w:val="20"/>
          <w:lang w:val="es-PE" w:eastAsia="es-PE"/>
        </w:rPr>
        <w:t xml:space="preserve"> </w:t>
      </w:r>
      <w:r w:rsidRPr="000E69E7">
        <w:rPr>
          <w:rFonts w:ascii="Courier New" w:hAnsi="Courier New" w:cs="Courier New"/>
          <w:color w:val="8000FF"/>
          <w:sz w:val="20"/>
          <w:szCs w:val="20"/>
          <w:lang w:val="es-PE" w:eastAsia="es-PE"/>
        </w:rPr>
        <w:t>lm</w:t>
      </w:r>
      <w:r w:rsidRPr="000E69E7">
        <w:rPr>
          <w:rFonts w:ascii="Courier New" w:hAnsi="Courier New" w:cs="Courier New"/>
          <w:b/>
          <w:bCs/>
          <w:color w:val="000080"/>
          <w:sz w:val="20"/>
          <w:szCs w:val="20"/>
          <w:lang w:val="es-PE" w:eastAsia="es-PE"/>
        </w:rPr>
        <w:t>(</w:t>
      </w:r>
      <w:r w:rsidRPr="000E69E7">
        <w:rPr>
          <w:rFonts w:ascii="Courier New" w:hAnsi="Courier New" w:cs="Courier New"/>
          <w:color w:val="000000"/>
          <w:sz w:val="20"/>
          <w:szCs w:val="20"/>
          <w:lang w:val="es-PE" w:eastAsia="es-PE"/>
        </w:rPr>
        <w:t xml:space="preserve">Emission </w:t>
      </w:r>
      <w:r w:rsidRPr="000E69E7">
        <w:rPr>
          <w:rFonts w:ascii="Courier New" w:hAnsi="Courier New" w:cs="Courier New"/>
          <w:b/>
          <w:bCs/>
          <w:color w:val="000080"/>
          <w:sz w:val="20"/>
          <w:szCs w:val="20"/>
          <w:lang w:val="es-PE" w:eastAsia="es-PE"/>
        </w:rPr>
        <w:t>~</w:t>
      </w:r>
      <w:r w:rsidRPr="000E69E7">
        <w:rPr>
          <w:rFonts w:ascii="Courier New" w:hAnsi="Courier New" w:cs="Courier New"/>
          <w:color w:val="000000"/>
          <w:sz w:val="20"/>
          <w:szCs w:val="20"/>
          <w:lang w:val="es-PE" w:eastAsia="es-PE"/>
        </w:rPr>
        <w:t xml:space="preserve"> Concentration, </w:t>
      </w:r>
      <w:r w:rsidRPr="000E69E7">
        <w:rPr>
          <w:rFonts w:ascii="Courier New" w:hAnsi="Courier New" w:cs="Courier New"/>
          <w:color w:val="8000FF"/>
          <w:sz w:val="20"/>
          <w:szCs w:val="20"/>
          <w:lang w:val="es-PE" w:eastAsia="es-PE"/>
        </w:rPr>
        <w:t>data</w:t>
      </w:r>
      <w:r w:rsidRPr="000E69E7">
        <w:rPr>
          <w:rFonts w:ascii="Courier New" w:hAnsi="Courier New" w:cs="Courier New"/>
          <w:color w:val="000000"/>
          <w:sz w:val="20"/>
          <w:szCs w:val="20"/>
          <w:lang w:val="es-PE" w:eastAsia="es-PE"/>
        </w:rPr>
        <w:t xml:space="preserve"> </w:t>
      </w:r>
      <w:r w:rsidRPr="000E69E7">
        <w:rPr>
          <w:rFonts w:ascii="Courier New" w:hAnsi="Courier New" w:cs="Courier New"/>
          <w:b/>
          <w:bCs/>
          <w:color w:val="000080"/>
          <w:sz w:val="20"/>
          <w:szCs w:val="20"/>
          <w:lang w:val="es-PE" w:eastAsia="es-PE"/>
        </w:rPr>
        <w:t>=</w:t>
      </w:r>
      <w:r w:rsidRPr="000E69E7">
        <w:rPr>
          <w:rFonts w:ascii="Courier New" w:hAnsi="Courier New" w:cs="Courier New"/>
          <w:color w:val="000000"/>
          <w:sz w:val="20"/>
          <w:szCs w:val="20"/>
          <w:lang w:val="es-PE" w:eastAsia="es-PE"/>
        </w:rPr>
        <w:t xml:space="preserve"> datos</w:t>
      </w:r>
      <w:r w:rsidRPr="000E69E7">
        <w:rPr>
          <w:rFonts w:ascii="Courier New" w:hAnsi="Courier New" w:cs="Courier New"/>
          <w:b/>
          <w:bCs/>
          <w:color w:val="000080"/>
          <w:sz w:val="20"/>
          <w:szCs w:val="20"/>
          <w:lang w:val="es-PE" w:eastAsia="es-PE"/>
        </w:rPr>
        <w:t>)</w:t>
      </w:r>
    </w:p>
    <w:p w14:paraId="520BE06D"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0E69E7">
        <w:rPr>
          <w:rFonts w:ascii="Courier New" w:hAnsi="Courier New" w:cs="Courier New"/>
          <w:color w:val="000000"/>
          <w:sz w:val="20"/>
          <w:szCs w:val="20"/>
          <w:lang w:val="es-PE" w:eastAsia="es-PE"/>
        </w:rPr>
        <w:t xml:space="preserve">  </w:t>
      </w:r>
      <w:r w:rsidRPr="00D22561">
        <w:rPr>
          <w:rFonts w:ascii="Courier New" w:hAnsi="Courier New" w:cs="Courier New"/>
          <w:color w:val="8000FF"/>
          <w:sz w:val="20"/>
          <w:szCs w:val="20"/>
          <w:lang w:eastAsia="es-PE"/>
        </w:rPr>
        <w:t>summary</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modelo</w:t>
      </w:r>
      <w:r w:rsidRPr="00D22561">
        <w:rPr>
          <w:rFonts w:ascii="Courier New" w:hAnsi="Courier New" w:cs="Courier New"/>
          <w:b/>
          <w:bCs/>
          <w:color w:val="000080"/>
          <w:sz w:val="20"/>
          <w:szCs w:val="20"/>
          <w:lang w:eastAsia="es-PE"/>
        </w:rPr>
        <w:t>)</w:t>
      </w:r>
    </w:p>
    <w:p w14:paraId="2CAD9189"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b/>
          <w:bCs/>
          <w:color w:val="000080"/>
          <w:sz w:val="20"/>
          <w:szCs w:val="20"/>
          <w:lang w:eastAsia="es-PE"/>
        </w:rPr>
        <w:t>}</w:t>
      </w:r>
    </w:p>
    <w:p w14:paraId="19B509BE"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8000"/>
          <w:sz w:val="20"/>
          <w:szCs w:val="20"/>
          <w:lang w:eastAsia="es-PE"/>
        </w:rPr>
        <w:t># Función para gráfico de dispersión con línea de regresión</w:t>
      </w:r>
    </w:p>
    <w:p w14:paraId="514370C0"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0000"/>
          <w:sz w:val="20"/>
          <w:szCs w:val="20"/>
          <w:lang w:eastAsia="es-PE"/>
        </w:rPr>
        <w:t xml:space="preserve">grafico_dispersion </w:t>
      </w:r>
      <w:r w:rsidRPr="00D22561">
        <w:rPr>
          <w:rFonts w:ascii="Courier New" w:hAnsi="Courier New" w:cs="Courier New"/>
          <w:b/>
          <w:bCs/>
          <w:color w:val="000080"/>
          <w:sz w:val="20"/>
          <w:szCs w:val="20"/>
          <w:lang w:eastAsia="es-PE"/>
        </w:rPr>
        <w:t>&lt;-</w:t>
      </w:r>
      <w:r w:rsidRPr="00D22561">
        <w:rPr>
          <w:rFonts w:ascii="Courier New" w:hAnsi="Courier New" w:cs="Courier New"/>
          <w:color w:val="000000"/>
          <w:sz w:val="20"/>
          <w:szCs w:val="20"/>
          <w:lang w:eastAsia="es-PE"/>
        </w:rPr>
        <w:t xml:space="preserve"> </w:t>
      </w:r>
      <w:r w:rsidRPr="00D22561">
        <w:rPr>
          <w:rFonts w:ascii="Courier New" w:hAnsi="Courier New" w:cs="Courier New"/>
          <w:b/>
          <w:bCs/>
          <w:color w:val="0000FF"/>
          <w:sz w:val="20"/>
          <w:szCs w:val="20"/>
          <w:lang w:eastAsia="es-PE"/>
        </w:rPr>
        <w:t>function</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datos</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 xml:space="preserve"> </w:t>
      </w:r>
      <w:r w:rsidRPr="00D22561">
        <w:rPr>
          <w:rFonts w:ascii="Courier New" w:hAnsi="Courier New" w:cs="Courier New"/>
          <w:b/>
          <w:bCs/>
          <w:color w:val="000080"/>
          <w:sz w:val="20"/>
          <w:szCs w:val="20"/>
          <w:lang w:eastAsia="es-PE"/>
        </w:rPr>
        <w:t>{</w:t>
      </w:r>
    </w:p>
    <w:p w14:paraId="23494E78"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0000"/>
          <w:sz w:val="20"/>
          <w:szCs w:val="20"/>
          <w:lang w:eastAsia="es-PE"/>
        </w:rPr>
        <w:t xml:space="preserve">  </w:t>
      </w:r>
      <w:r w:rsidRPr="00D22561">
        <w:rPr>
          <w:rFonts w:ascii="Courier New" w:hAnsi="Courier New" w:cs="Courier New"/>
          <w:color w:val="8000FF"/>
          <w:sz w:val="20"/>
          <w:szCs w:val="20"/>
          <w:lang w:eastAsia="es-PE"/>
        </w:rPr>
        <w:t>plot</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datos</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Concentration, datos</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 xml:space="preserve">Emission, main </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 xml:space="preserve"> </w:t>
      </w:r>
      <w:r w:rsidRPr="00D22561">
        <w:rPr>
          <w:rFonts w:ascii="Courier New" w:hAnsi="Courier New" w:cs="Courier New"/>
          <w:color w:val="808080"/>
          <w:sz w:val="20"/>
          <w:szCs w:val="20"/>
          <w:lang w:eastAsia="es-PE"/>
        </w:rPr>
        <w:t>"Gráfico de Dispersión con Línea de Regresión"</w:t>
      </w:r>
      <w:r w:rsidRPr="00D22561">
        <w:rPr>
          <w:rFonts w:ascii="Courier New" w:hAnsi="Courier New" w:cs="Courier New"/>
          <w:color w:val="000000"/>
          <w:sz w:val="20"/>
          <w:szCs w:val="20"/>
          <w:lang w:eastAsia="es-PE"/>
        </w:rPr>
        <w:t>,</w:t>
      </w:r>
    </w:p>
    <w:p w14:paraId="4E540777" w14:textId="77777777" w:rsidR="000E69E7" w:rsidRPr="00D22561" w:rsidRDefault="000E69E7" w:rsidP="000E69E7">
      <w:pPr>
        <w:shd w:val="clear" w:color="auto" w:fill="FFFFFF"/>
        <w:rPr>
          <w:rFonts w:ascii="Courier New" w:hAnsi="Courier New" w:cs="Courier New"/>
          <w:color w:val="000000"/>
          <w:sz w:val="20"/>
          <w:szCs w:val="20"/>
          <w:lang w:val="en-US" w:eastAsia="es-PE"/>
        </w:rPr>
      </w:pPr>
      <w:r w:rsidRPr="00D22561">
        <w:rPr>
          <w:rFonts w:ascii="Courier New" w:hAnsi="Courier New" w:cs="Courier New"/>
          <w:color w:val="000000"/>
          <w:sz w:val="20"/>
          <w:szCs w:val="20"/>
          <w:lang w:eastAsia="es-PE"/>
        </w:rPr>
        <w:t xml:space="preserve">       </w:t>
      </w:r>
      <w:r w:rsidRPr="00D22561">
        <w:rPr>
          <w:rFonts w:ascii="Courier New" w:hAnsi="Courier New" w:cs="Courier New"/>
          <w:color w:val="000000"/>
          <w:sz w:val="20"/>
          <w:szCs w:val="20"/>
          <w:lang w:val="en-US" w:eastAsia="es-PE"/>
        </w:rPr>
        <w:t xml:space="preserve">xlab </w:t>
      </w:r>
      <w:r w:rsidRPr="00D22561">
        <w:rPr>
          <w:rFonts w:ascii="Courier New" w:hAnsi="Courier New" w:cs="Courier New"/>
          <w:b/>
          <w:bCs/>
          <w:color w:val="000080"/>
          <w:sz w:val="20"/>
          <w:szCs w:val="20"/>
          <w:lang w:val="en-US" w:eastAsia="es-PE"/>
        </w:rPr>
        <w:t>=</w:t>
      </w:r>
      <w:r w:rsidRPr="00D22561">
        <w:rPr>
          <w:rFonts w:ascii="Courier New" w:hAnsi="Courier New" w:cs="Courier New"/>
          <w:color w:val="000000"/>
          <w:sz w:val="20"/>
          <w:szCs w:val="20"/>
          <w:lang w:val="en-US" w:eastAsia="es-PE"/>
        </w:rPr>
        <w:t xml:space="preserve"> </w:t>
      </w:r>
      <w:r w:rsidRPr="00D22561">
        <w:rPr>
          <w:rFonts w:ascii="Courier New" w:hAnsi="Courier New" w:cs="Courier New"/>
          <w:color w:val="808080"/>
          <w:sz w:val="20"/>
          <w:szCs w:val="20"/>
          <w:lang w:val="en-US" w:eastAsia="es-PE"/>
        </w:rPr>
        <w:t>"Concentration (</w:t>
      </w:r>
      <w:r w:rsidRPr="00D22561">
        <w:rPr>
          <w:rFonts w:ascii="Courier New" w:hAnsi="Courier New" w:cs="Courier New"/>
          <w:color w:val="808080"/>
          <w:sz w:val="20"/>
          <w:szCs w:val="20"/>
          <w:lang w:eastAsia="es-PE"/>
        </w:rPr>
        <w:t>μ</w:t>
      </w:r>
      <w:r w:rsidRPr="00D22561">
        <w:rPr>
          <w:rFonts w:ascii="Courier New" w:hAnsi="Courier New" w:cs="Courier New"/>
          <w:color w:val="808080"/>
          <w:sz w:val="20"/>
          <w:szCs w:val="20"/>
          <w:lang w:val="en-US" w:eastAsia="es-PE"/>
        </w:rPr>
        <w:t>g/L)"</w:t>
      </w:r>
      <w:r w:rsidRPr="00D22561">
        <w:rPr>
          <w:rFonts w:ascii="Courier New" w:hAnsi="Courier New" w:cs="Courier New"/>
          <w:color w:val="000000"/>
          <w:sz w:val="20"/>
          <w:szCs w:val="20"/>
          <w:lang w:val="en-US" w:eastAsia="es-PE"/>
        </w:rPr>
        <w:t xml:space="preserve">, ylab </w:t>
      </w:r>
      <w:r w:rsidRPr="00D22561">
        <w:rPr>
          <w:rFonts w:ascii="Courier New" w:hAnsi="Courier New" w:cs="Courier New"/>
          <w:b/>
          <w:bCs/>
          <w:color w:val="000080"/>
          <w:sz w:val="20"/>
          <w:szCs w:val="20"/>
          <w:lang w:val="en-US" w:eastAsia="es-PE"/>
        </w:rPr>
        <w:t>=</w:t>
      </w:r>
      <w:r w:rsidRPr="00D22561">
        <w:rPr>
          <w:rFonts w:ascii="Courier New" w:hAnsi="Courier New" w:cs="Courier New"/>
          <w:color w:val="000000"/>
          <w:sz w:val="20"/>
          <w:szCs w:val="20"/>
          <w:lang w:val="en-US" w:eastAsia="es-PE"/>
        </w:rPr>
        <w:t xml:space="preserve"> </w:t>
      </w:r>
      <w:r w:rsidRPr="00D22561">
        <w:rPr>
          <w:rFonts w:ascii="Courier New" w:hAnsi="Courier New" w:cs="Courier New"/>
          <w:color w:val="808080"/>
          <w:sz w:val="20"/>
          <w:szCs w:val="20"/>
          <w:lang w:val="en-US" w:eastAsia="es-PE"/>
        </w:rPr>
        <w:t>"Emission (cps)"</w:t>
      </w:r>
      <w:r w:rsidRPr="00D22561">
        <w:rPr>
          <w:rFonts w:ascii="Courier New" w:hAnsi="Courier New" w:cs="Courier New"/>
          <w:color w:val="000000"/>
          <w:sz w:val="20"/>
          <w:szCs w:val="20"/>
          <w:lang w:val="en-US" w:eastAsia="es-PE"/>
        </w:rPr>
        <w:t xml:space="preserve">, pch </w:t>
      </w:r>
      <w:r w:rsidRPr="00D22561">
        <w:rPr>
          <w:rFonts w:ascii="Courier New" w:hAnsi="Courier New" w:cs="Courier New"/>
          <w:b/>
          <w:bCs/>
          <w:color w:val="000080"/>
          <w:sz w:val="20"/>
          <w:szCs w:val="20"/>
          <w:lang w:val="en-US" w:eastAsia="es-PE"/>
        </w:rPr>
        <w:t>=</w:t>
      </w:r>
      <w:r w:rsidRPr="00D22561">
        <w:rPr>
          <w:rFonts w:ascii="Courier New" w:hAnsi="Courier New" w:cs="Courier New"/>
          <w:color w:val="000000"/>
          <w:sz w:val="20"/>
          <w:szCs w:val="20"/>
          <w:lang w:val="en-US" w:eastAsia="es-PE"/>
        </w:rPr>
        <w:t xml:space="preserve"> </w:t>
      </w:r>
      <w:r w:rsidRPr="00D22561">
        <w:rPr>
          <w:rFonts w:ascii="Courier New" w:hAnsi="Courier New" w:cs="Courier New"/>
          <w:color w:val="FF8000"/>
          <w:sz w:val="20"/>
          <w:szCs w:val="20"/>
          <w:lang w:val="en-US" w:eastAsia="es-PE"/>
        </w:rPr>
        <w:t>16</w:t>
      </w:r>
      <w:r w:rsidRPr="00D22561">
        <w:rPr>
          <w:rFonts w:ascii="Courier New" w:hAnsi="Courier New" w:cs="Courier New"/>
          <w:color w:val="000000"/>
          <w:sz w:val="20"/>
          <w:szCs w:val="20"/>
          <w:lang w:val="en-US" w:eastAsia="es-PE"/>
        </w:rPr>
        <w:t xml:space="preserve">, </w:t>
      </w:r>
      <w:r w:rsidRPr="00D22561">
        <w:rPr>
          <w:rFonts w:ascii="Courier New" w:hAnsi="Courier New" w:cs="Courier New"/>
          <w:color w:val="8000FF"/>
          <w:sz w:val="20"/>
          <w:szCs w:val="20"/>
          <w:lang w:val="en-US" w:eastAsia="es-PE"/>
        </w:rPr>
        <w:t>col</w:t>
      </w:r>
      <w:r w:rsidRPr="00D22561">
        <w:rPr>
          <w:rFonts w:ascii="Courier New" w:hAnsi="Courier New" w:cs="Courier New"/>
          <w:color w:val="000000"/>
          <w:sz w:val="20"/>
          <w:szCs w:val="20"/>
          <w:lang w:val="en-US" w:eastAsia="es-PE"/>
        </w:rPr>
        <w:t xml:space="preserve"> </w:t>
      </w:r>
      <w:r w:rsidRPr="00D22561">
        <w:rPr>
          <w:rFonts w:ascii="Courier New" w:hAnsi="Courier New" w:cs="Courier New"/>
          <w:b/>
          <w:bCs/>
          <w:color w:val="000080"/>
          <w:sz w:val="20"/>
          <w:szCs w:val="20"/>
          <w:lang w:val="en-US" w:eastAsia="es-PE"/>
        </w:rPr>
        <w:t>=</w:t>
      </w:r>
      <w:r w:rsidRPr="00D22561">
        <w:rPr>
          <w:rFonts w:ascii="Courier New" w:hAnsi="Courier New" w:cs="Courier New"/>
          <w:color w:val="000000"/>
          <w:sz w:val="20"/>
          <w:szCs w:val="20"/>
          <w:lang w:val="en-US" w:eastAsia="es-PE"/>
        </w:rPr>
        <w:t xml:space="preserve"> </w:t>
      </w:r>
      <w:r w:rsidRPr="00D22561">
        <w:rPr>
          <w:rFonts w:ascii="Courier New" w:hAnsi="Courier New" w:cs="Courier New"/>
          <w:color w:val="808080"/>
          <w:sz w:val="20"/>
          <w:szCs w:val="20"/>
          <w:lang w:val="en-US" w:eastAsia="es-PE"/>
        </w:rPr>
        <w:t>"blue"</w:t>
      </w:r>
      <w:r w:rsidRPr="00D22561">
        <w:rPr>
          <w:rFonts w:ascii="Courier New" w:hAnsi="Courier New" w:cs="Courier New"/>
          <w:b/>
          <w:bCs/>
          <w:color w:val="000080"/>
          <w:sz w:val="20"/>
          <w:szCs w:val="20"/>
          <w:lang w:val="en-US" w:eastAsia="es-PE"/>
        </w:rPr>
        <w:t>)</w:t>
      </w:r>
    </w:p>
    <w:p w14:paraId="08AF5114" w14:textId="77777777" w:rsidR="000E69E7" w:rsidRPr="00EC1029" w:rsidRDefault="000E69E7" w:rsidP="000E69E7">
      <w:pPr>
        <w:shd w:val="clear" w:color="auto" w:fill="FFFFFF"/>
        <w:rPr>
          <w:rFonts w:ascii="Courier New" w:hAnsi="Courier New" w:cs="Courier New"/>
          <w:color w:val="000000"/>
          <w:sz w:val="20"/>
          <w:szCs w:val="20"/>
          <w:lang w:val="en-US" w:eastAsia="es-PE"/>
        </w:rPr>
      </w:pPr>
      <w:r w:rsidRPr="00D22561">
        <w:rPr>
          <w:rFonts w:ascii="Courier New" w:hAnsi="Courier New" w:cs="Courier New"/>
          <w:color w:val="000000"/>
          <w:sz w:val="20"/>
          <w:szCs w:val="20"/>
          <w:lang w:val="en-US" w:eastAsia="es-PE"/>
        </w:rPr>
        <w:t xml:space="preserve">  </w:t>
      </w:r>
      <w:r w:rsidRPr="00EC1029">
        <w:rPr>
          <w:rFonts w:ascii="Courier New" w:hAnsi="Courier New" w:cs="Courier New"/>
          <w:color w:val="8000FF"/>
          <w:sz w:val="20"/>
          <w:szCs w:val="20"/>
          <w:lang w:val="en-US" w:eastAsia="es-PE"/>
        </w:rPr>
        <w:t>abline</w:t>
      </w:r>
      <w:r w:rsidRPr="00EC1029">
        <w:rPr>
          <w:rFonts w:ascii="Courier New" w:hAnsi="Courier New" w:cs="Courier New"/>
          <w:b/>
          <w:bCs/>
          <w:color w:val="000080"/>
          <w:sz w:val="20"/>
          <w:szCs w:val="20"/>
          <w:lang w:val="en-US" w:eastAsia="es-PE"/>
        </w:rPr>
        <w:t>(</w:t>
      </w:r>
      <w:r w:rsidRPr="00EC1029">
        <w:rPr>
          <w:rFonts w:ascii="Courier New" w:hAnsi="Courier New" w:cs="Courier New"/>
          <w:color w:val="8000FF"/>
          <w:sz w:val="20"/>
          <w:szCs w:val="20"/>
          <w:lang w:val="en-US" w:eastAsia="es-PE"/>
        </w:rPr>
        <w:t>lm</w:t>
      </w:r>
      <w:r w:rsidRPr="00EC1029">
        <w:rPr>
          <w:rFonts w:ascii="Courier New" w:hAnsi="Courier New" w:cs="Courier New"/>
          <w:b/>
          <w:bCs/>
          <w:color w:val="000080"/>
          <w:sz w:val="20"/>
          <w:szCs w:val="20"/>
          <w:lang w:val="en-US" w:eastAsia="es-PE"/>
        </w:rPr>
        <w:t>(</w:t>
      </w:r>
      <w:r w:rsidRPr="00EC1029">
        <w:rPr>
          <w:rFonts w:ascii="Courier New" w:hAnsi="Courier New" w:cs="Courier New"/>
          <w:color w:val="000000"/>
          <w:sz w:val="20"/>
          <w:szCs w:val="20"/>
          <w:lang w:val="en-US" w:eastAsia="es-PE"/>
        </w:rPr>
        <w:t xml:space="preserve">Emission </w:t>
      </w:r>
      <w:r w:rsidRPr="00EC1029">
        <w:rPr>
          <w:rFonts w:ascii="Courier New" w:hAnsi="Courier New" w:cs="Courier New"/>
          <w:b/>
          <w:bCs/>
          <w:color w:val="000080"/>
          <w:sz w:val="20"/>
          <w:szCs w:val="20"/>
          <w:lang w:val="en-US" w:eastAsia="es-PE"/>
        </w:rPr>
        <w:t>~</w:t>
      </w:r>
      <w:r w:rsidRPr="00EC1029">
        <w:rPr>
          <w:rFonts w:ascii="Courier New" w:hAnsi="Courier New" w:cs="Courier New"/>
          <w:color w:val="000000"/>
          <w:sz w:val="20"/>
          <w:szCs w:val="20"/>
          <w:lang w:val="en-US" w:eastAsia="es-PE"/>
        </w:rPr>
        <w:t xml:space="preserve"> Concentration, </w:t>
      </w:r>
      <w:r w:rsidRPr="00EC1029">
        <w:rPr>
          <w:rFonts w:ascii="Courier New" w:hAnsi="Courier New" w:cs="Courier New"/>
          <w:color w:val="8000FF"/>
          <w:sz w:val="20"/>
          <w:szCs w:val="20"/>
          <w:lang w:val="en-US" w:eastAsia="es-PE"/>
        </w:rPr>
        <w:t>data</w:t>
      </w:r>
      <w:r w:rsidRPr="00EC1029">
        <w:rPr>
          <w:rFonts w:ascii="Courier New" w:hAnsi="Courier New" w:cs="Courier New"/>
          <w:color w:val="000000"/>
          <w:sz w:val="20"/>
          <w:szCs w:val="20"/>
          <w:lang w:val="en-US" w:eastAsia="es-PE"/>
        </w:rPr>
        <w:t xml:space="preserve"> </w:t>
      </w:r>
      <w:r w:rsidRPr="00EC1029">
        <w:rPr>
          <w:rFonts w:ascii="Courier New" w:hAnsi="Courier New" w:cs="Courier New"/>
          <w:b/>
          <w:bCs/>
          <w:color w:val="000080"/>
          <w:sz w:val="20"/>
          <w:szCs w:val="20"/>
          <w:lang w:val="en-US" w:eastAsia="es-PE"/>
        </w:rPr>
        <w:t>=</w:t>
      </w:r>
      <w:r w:rsidRPr="00EC1029">
        <w:rPr>
          <w:rFonts w:ascii="Courier New" w:hAnsi="Courier New" w:cs="Courier New"/>
          <w:color w:val="000000"/>
          <w:sz w:val="20"/>
          <w:szCs w:val="20"/>
          <w:lang w:val="en-US" w:eastAsia="es-PE"/>
        </w:rPr>
        <w:t xml:space="preserve"> datos</w:t>
      </w:r>
      <w:r w:rsidRPr="00EC1029">
        <w:rPr>
          <w:rFonts w:ascii="Courier New" w:hAnsi="Courier New" w:cs="Courier New"/>
          <w:b/>
          <w:bCs/>
          <w:color w:val="000080"/>
          <w:sz w:val="20"/>
          <w:szCs w:val="20"/>
          <w:lang w:val="en-US" w:eastAsia="es-PE"/>
        </w:rPr>
        <w:t>)</w:t>
      </w:r>
      <w:r w:rsidRPr="00EC1029">
        <w:rPr>
          <w:rFonts w:ascii="Courier New" w:hAnsi="Courier New" w:cs="Courier New"/>
          <w:color w:val="000000"/>
          <w:sz w:val="20"/>
          <w:szCs w:val="20"/>
          <w:lang w:val="en-US" w:eastAsia="es-PE"/>
        </w:rPr>
        <w:t xml:space="preserve">, </w:t>
      </w:r>
      <w:r w:rsidRPr="00EC1029">
        <w:rPr>
          <w:rFonts w:ascii="Courier New" w:hAnsi="Courier New" w:cs="Courier New"/>
          <w:color w:val="8000FF"/>
          <w:sz w:val="20"/>
          <w:szCs w:val="20"/>
          <w:lang w:val="en-US" w:eastAsia="es-PE"/>
        </w:rPr>
        <w:t>col</w:t>
      </w:r>
      <w:r w:rsidRPr="00EC1029">
        <w:rPr>
          <w:rFonts w:ascii="Courier New" w:hAnsi="Courier New" w:cs="Courier New"/>
          <w:color w:val="000000"/>
          <w:sz w:val="20"/>
          <w:szCs w:val="20"/>
          <w:lang w:val="en-US" w:eastAsia="es-PE"/>
        </w:rPr>
        <w:t xml:space="preserve"> </w:t>
      </w:r>
      <w:r w:rsidRPr="00EC1029">
        <w:rPr>
          <w:rFonts w:ascii="Courier New" w:hAnsi="Courier New" w:cs="Courier New"/>
          <w:b/>
          <w:bCs/>
          <w:color w:val="000080"/>
          <w:sz w:val="20"/>
          <w:szCs w:val="20"/>
          <w:lang w:val="en-US" w:eastAsia="es-PE"/>
        </w:rPr>
        <w:t>=</w:t>
      </w:r>
      <w:r w:rsidRPr="00EC1029">
        <w:rPr>
          <w:rFonts w:ascii="Courier New" w:hAnsi="Courier New" w:cs="Courier New"/>
          <w:color w:val="000000"/>
          <w:sz w:val="20"/>
          <w:szCs w:val="20"/>
          <w:lang w:val="en-US" w:eastAsia="es-PE"/>
        </w:rPr>
        <w:t xml:space="preserve"> </w:t>
      </w:r>
      <w:r w:rsidRPr="00EC1029">
        <w:rPr>
          <w:rFonts w:ascii="Courier New" w:hAnsi="Courier New" w:cs="Courier New"/>
          <w:color w:val="808080"/>
          <w:sz w:val="20"/>
          <w:szCs w:val="20"/>
          <w:lang w:val="en-US" w:eastAsia="es-PE"/>
        </w:rPr>
        <w:t>"red"</w:t>
      </w:r>
      <w:r w:rsidRPr="00EC1029">
        <w:rPr>
          <w:rFonts w:ascii="Courier New" w:hAnsi="Courier New" w:cs="Courier New"/>
          <w:b/>
          <w:bCs/>
          <w:color w:val="000080"/>
          <w:sz w:val="20"/>
          <w:szCs w:val="20"/>
          <w:lang w:val="en-US" w:eastAsia="es-PE"/>
        </w:rPr>
        <w:t>)</w:t>
      </w:r>
    </w:p>
    <w:p w14:paraId="48C60E82"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b/>
          <w:bCs/>
          <w:color w:val="000080"/>
          <w:sz w:val="20"/>
          <w:szCs w:val="20"/>
          <w:lang w:eastAsia="es-PE"/>
        </w:rPr>
        <w:t>}</w:t>
      </w:r>
    </w:p>
    <w:p w14:paraId="71276B70" w14:textId="77777777" w:rsidR="000E69E7" w:rsidRPr="00D22561" w:rsidRDefault="000E69E7" w:rsidP="000E69E7">
      <w:pPr>
        <w:shd w:val="clear" w:color="auto" w:fill="FFFFFF"/>
        <w:rPr>
          <w:rFonts w:ascii="Courier New" w:hAnsi="Courier New" w:cs="Courier New"/>
          <w:color w:val="000000"/>
          <w:sz w:val="20"/>
          <w:szCs w:val="20"/>
          <w:lang w:eastAsia="es-PE"/>
        </w:rPr>
      </w:pPr>
    </w:p>
    <w:p w14:paraId="10519C34"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8000"/>
          <w:sz w:val="20"/>
          <w:szCs w:val="20"/>
          <w:lang w:eastAsia="es-PE"/>
        </w:rPr>
        <w:t># Función para graficar la matriz de correlación con valores de correlación</w:t>
      </w:r>
    </w:p>
    <w:p w14:paraId="25E23BC0" w14:textId="77777777" w:rsidR="000E69E7" w:rsidRPr="00D22561" w:rsidRDefault="000E69E7" w:rsidP="000E69E7">
      <w:pPr>
        <w:shd w:val="clear" w:color="auto" w:fill="FFFFFF"/>
        <w:rPr>
          <w:rFonts w:ascii="Courier New" w:hAnsi="Courier New" w:cs="Courier New"/>
          <w:color w:val="000000"/>
          <w:sz w:val="20"/>
          <w:szCs w:val="20"/>
          <w:lang w:val="en-US" w:eastAsia="es-PE"/>
        </w:rPr>
      </w:pPr>
      <w:r w:rsidRPr="00D22561">
        <w:rPr>
          <w:rFonts w:ascii="Courier New" w:hAnsi="Courier New" w:cs="Courier New"/>
          <w:color w:val="000000"/>
          <w:sz w:val="20"/>
          <w:szCs w:val="20"/>
          <w:lang w:val="en-US" w:eastAsia="es-PE"/>
        </w:rPr>
        <w:t xml:space="preserve">graficar_corrplot </w:t>
      </w:r>
      <w:r w:rsidRPr="00D22561">
        <w:rPr>
          <w:rFonts w:ascii="Courier New" w:hAnsi="Courier New" w:cs="Courier New"/>
          <w:b/>
          <w:bCs/>
          <w:color w:val="000080"/>
          <w:sz w:val="20"/>
          <w:szCs w:val="20"/>
          <w:lang w:val="en-US" w:eastAsia="es-PE"/>
        </w:rPr>
        <w:t>&lt;-</w:t>
      </w:r>
      <w:r w:rsidRPr="00D22561">
        <w:rPr>
          <w:rFonts w:ascii="Courier New" w:hAnsi="Courier New" w:cs="Courier New"/>
          <w:color w:val="000000"/>
          <w:sz w:val="20"/>
          <w:szCs w:val="20"/>
          <w:lang w:val="en-US" w:eastAsia="es-PE"/>
        </w:rPr>
        <w:t xml:space="preserve"> </w:t>
      </w:r>
      <w:r w:rsidRPr="00D22561">
        <w:rPr>
          <w:rFonts w:ascii="Courier New" w:hAnsi="Courier New" w:cs="Courier New"/>
          <w:b/>
          <w:bCs/>
          <w:color w:val="0000FF"/>
          <w:sz w:val="20"/>
          <w:szCs w:val="20"/>
          <w:lang w:val="en-US" w:eastAsia="es-PE"/>
        </w:rPr>
        <w:t>function</w:t>
      </w:r>
      <w:r w:rsidRPr="00D22561">
        <w:rPr>
          <w:rFonts w:ascii="Courier New" w:hAnsi="Courier New" w:cs="Courier New"/>
          <w:b/>
          <w:bCs/>
          <w:color w:val="000080"/>
          <w:sz w:val="20"/>
          <w:szCs w:val="20"/>
          <w:lang w:val="en-US" w:eastAsia="es-PE"/>
        </w:rPr>
        <w:t>(</w:t>
      </w:r>
      <w:r w:rsidRPr="00D22561">
        <w:rPr>
          <w:rFonts w:ascii="Courier New" w:hAnsi="Courier New" w:cs="Courier New"/>
          <w:color w:val="000000"/>
          <w:sz w:val="20"/>
          <w:szCs w:val="20"/>
          <w:lang w:val="en-US" w:eastAsia="es-PE"/>
        </w:rPr>
        <w:t>matriz_cor</w:t>
      </w:r>
      <w:r w:rsidRPr="00D22561">
        <w:rPr>
          <w:rFonts w:ascii="Courier New" w:hAnsi="Courier New" w:cs="Courier New"/>
          <w:b/>
          <w:bCs/>
          <w:color w:val="000080"/>
          <w:sz w:val="20"/>
          <w:szCs w:val="20"/>
          <w:lang w:val="en-US" w:eastAsia="es-PE"/>
        </w:rPr>
        <w:t>)</w:t>
      </w:r>
      <w:r w:rsidRPr="00D22561">
        <w:rPr>
          <w:rFonts w:ascii="Courier New" w:hAnsi="Courier New" w:cs="Courier New"/>
          <w:color w:val="000000"/>
          <w:sz w:val="20"/>
          <w:szCs w:val="20"/>
          <w:lang w:val="en-US" w:eastAsia="es-PE"/>
        </w:rPr>
        <w:t xml:space="preserve"> </w:t>
      </w:r>
      <w:r w:rsidRPr="00D22561">
        <w:rPr>
          <w:rFonts w:ascii="Courier New" w:hAnsi="Courier New" w:cs="Courier New"/>
          <w:b/>
          <w:bCs/>
          <w:color w:val="000080"/>
          <w:sz w:val="20"/>
          <w:szCs w:val="20"/>
          <w:lang w:val="en-US" w:eastAsia="es-PE"/>
        </w:rPr>
        <w:t>{</w:t>
      </w:r>
    </w:p>
    <w:p w14:paraId="731B0BD0" w14:textId="77777777" w:rsidR="000E69E7" w:rsidRPr="00D22561" w:rsidRDefault="000E69E7" w:rsidP="000E69E7">
      <w:pPr>
        <w:shd w:val="clear" w:color="auto" w:fill="FFFFFF"/>
        <w:rPr>
          <w:rFonts w:ascii="Courier New" w:hAnsi="Courier New" w:cs="Courier New"/>
          <w:color w:val="000000"/>
          <w:sz w:val="20"/>
          <w:szCs w:val="20"/>
          <w:lang w:val="en-US" w:eastAsia="es-PE"/>
        </w:rPr>
      </w:pPr>
      <w:r w:rsidRPr="00D22561">
        <w:rPr>
          <w:rFonts w:ascii="Courier New" w:hAnsi="Courier New" w:cs="Courier New"/>
          <w:color w:val="000000"/>
          <w:sz w:val="20"/>
          <w:szCs w:val="20"/>
          <w:lang w:val="en-US" w:eastAsia="es-PE"/>
        </w:rPr>
        <w:t xml:space="preserve">  corrplot</w:t>
      </w:r>
      <w:r w:rsidRPr="00D22561">
        <w:rPr>
          <w:rFonts w:ascii="Courier New" w:hAnsi="Courier New" w:cs="Courier New"/>
          <w:b/>
          <w:bCs/>
          <w:color w:val="000080"/>
          <w:sz w:val="20"/>
          <w:szCs w:val="20"/>
          <w:lang w:val="en-US" w:eastAsia="es-PE"/>
        </w:rPr>
        <w:t>(</w:t>
      </w:r>
      <w:r w:rsidRPr="00D22561">
        <w:rPr>
          <w:rFonts w:ascii="Courier New" w:hAnsi="Courier New" w:cs="Courier New"/>
          <w:color w:val="000000"/>
          <w:sz w:val="20"/>
          <w:szCs w:val="20"/>
          <w:lang w:val="en-US" w:eastAsia="es-PE"/>
        </w:rPr>
        <w:t xml:space="preserve">matriz_cor, sig.level </w:t>
      </w:r>
      <w:r w:rsidRPr="00D22561">
        <w:rPr>
          <w:rFonts w:ascii="Courier New" w:hAnsi="Courier New" w:cs="Courier New"/>
          <w:b/>
          <w:bCs/>
          <w:color w:val="000080"/>
          <w:sz w:val="20"/>
          <w:szCs w:val="20"/>
          <w:lang w:val="en-US" w:eastAsia="es-PE"/>
        </w:rPr>
        <w:t>=</w:t>
      </w:r>
      <w:r w:rsidRPr="00D22561">
        <w:rPr>
          <w:rFonts w:ascii="Courier New" w:hAnsi="Courier New" w:cs="Courier New"/>
          <w:color w:val="000000"/>
          <w:sz w:val="20"/>
          <w:szCs w:val="20"/>
          <w:lang w:val="en-US" w:eastAsia="es-PE"/>
        </w:rPr>
        <w:t xml:space="preserve"> </w:t>
      </w:r>
      <w:r w:rsidRPr="00D22561">
        <w:rPr>
          <w:rFonts w:ascii="Courier New" w:hAnsi="Courier New" w:cs="Courier New"/>
          <w:color w:val="FF8000"/>
          <w:sz w:val="20"/>
          <w:szCs w:val="20"/>
          <w:lang w:val="en-US" w:eastAsia="es-PE"/>
        </w:rPr>
        <w:t>0.05</w:t>
      </w:r>
      <w:r w:rsidRPr="00D22561">
        <w:rPr>
          <w:rFonts w:ascii="Courier New" w:hAnsi="Courier New" w:cs="Courier New"/>
          <w:color w:val="000000"/>
          <w:sz w:val="20"/>
          <w:szCs w:val="20"/>
          <w:lang w:val="en-US" w:eastAsia="es-PE"/>
        </w:rPr>
        <w:t xml:space="preserve">, type </w:t>
      </w:r>
      <w:r w:rsidRPr="00D22561">
        <w:rPr>
          <w:rFonts w:ascii="Courier New" w:hAnsi="Courier New" w:cs="Courier New"/>
          <w:b/>
          <w:bCs/>
          <w:color w:val="000080"/>
          <w:sz w:val="20"/>
          <w:szCs w:val="20"/>
          <w:lang w:val="en-US" w:eastAsia="es-PE"/>
        </w:rPr>
        <w:t>=</w:t>
      </w:r>
      <w:r w:rsidRPr="00D22561">
        <w:rPr>
          <w:rFonts w:ascii="Courier New" w:hAnsi="Courier New" w:cs="Courier New"/>
          <w:color w:val="000000"/>
          <w:sz w:val="20"/>
          <w:szCs w:val="20"/>
          <w:lang w:val="en-US" w:eastAsia="es-PE"/>
        </w:rPr>
        <w:t xml:space="preserve"> </w:t>
      </w:r>
      <w:r w:rsidRPr="00D22561">
        <w:rPr>
          <w:rFonts w:ascii="Courier New" w:hAnsi="Courier New" w:cs="Courier New"/>
          <w:color w:val="808080"/>
          <w:sz w:val="20"/>
          <w:szCs w:val="20"/>
          <w:lang w:val="en-US" w:eastAsia="es-PE"/>
        </w:rPr>
        <w:t>"lower"</w:t>
      </w:r>
      <w:r w:rsidRPr="00D22561">
        <w:rPr>
          <w:rFonts w:ascii="Courier New" w:hAnsi="Courier New" w:cs="Courier New"/>
          <w:color w:val="000000"/>
          <w:sz w:val="20"/>
          <w:szCs w:val="20"/>
          <w:lang w:val="en-US" w:eastAsia="es-PE"/>
        </w:rPr>
        <w:t xml:space="preserve">, </w:t>
      </w:r>
    </w:p>
    <w:p w14:paraId="6FA12D4F"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0000"/>
          <w:sz w:val="20"/>
          <w:szCs w:val="20"/>
          <w:lang w:val="en-US" w:eastAsia="es-PE"/>
        </w:rPr>
        <w:t xml:space="preserve">           </w:t>
      </w:r>
      <w:r w:rsidRPr="00D22561">
        <w:rPr>
          <w:rFonts w:ascii="Courier New" w:hAnsi="Courier New" w:cs="Courier New"/>
          <w:color w:val="000000"/>
          <w:sz w:val="20"/>
          <w:szCs w:val="20"/>
          <w:lang w:eastAsia="es-PE"/>
        </w:rPr>
        <w:t xml:space="preserve">addCoef.col </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 xml:space="preserve"> </w:t>
      </w:r>
      <w:r w:rsidRPr="00D22561">
        <w:rPr>
          <w:rFonts w:ascii="Courier New" w:hAnsi="Courier New" w:cs="Courier New"/>
          <w:color w:val="808080"/>
          <w:sz w:val="20"/>
          <w:szCs w:val="20"/>
          <w:lang w:eastAsia="es-PE"/>
        </w:rPr>
        <w:t>"black"</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 xml:space="preserve">  </w:t>
      </w:r>
      <w:r w:rsidRPr="00D22561">
        <w:rPr>
          <w:rFonts w:ascii="Courier New" w:hAnsi="Courier New" w:cs="Courier New"/>
          <w:color w:val="008000"/>
          <w:sz w:val="20"/>
          <w:szCs w:val="20"/>
          <w:lang w:eastAsia="es-PE"/>
        </w:rPr>
        <w:t># Agrega los valores de correlación en negro</w:t>
      </w:r>
    </w:p>
    <w:p w14:paraId="15542E8E"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b/>
          <w:bCs/>
          <w:color w:val="000080"/>
          <w:sz w:val="20"/>
          <w:szCs w:val="20"/>
          <w:lang w:eastAsia="es-PE"/>
        </w:rPr>
        <w:t>}</w:t>
      </w:r>
    </w:p>
    <w:p w14:paraId="598AC4FE" w14:textId="77777777" w:rsidR="000E69E7" w:rsidRPr="00D22561" w:rsidRDefault="000E69E7" w:rsidP="000E69E7">
      <w:pPr>
        <w:shd w:val="clear" w:color="auto" w:fill="FFFFFF"/>
        <w:rPr>
          <w:rFonts w:ascii="Courier New" w:hAnsi="Courier New" w:cs="Courier New"/>
          <w:color w:val="000000"/>
          <w:sz w:val="20"/>
          <w:szCs w:val="20"/>
          <w:lang w:eastAsia="es-PE"/>
        </w:rPr>
      </w:pPr>
    </w:p>
    <w:p w14:paraId="3BB42216"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8000"/>
          <w:sz w:val="20"/>
          <w:szCs w:val="20"/>
          <w:lang w:eastAsia="es-PE"/>
        </w:rPr>
        <w:t># Uso de las funciones con los datos</w:t>
      </w:r>
    </w:p>
    <w:p w14:paraId="088C695B"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0000"/>
          <w:sz w:val="20"/>
          <w:szCs w:val="20"/>
          <w:lang w:eastAsia="es-PE"/>
        </w:rPr>
        <w:t xml:space="preserve">matriz_cor </w:t>
      </w:r>
      <w:r w:rsidRPr="00D22561">
        <w:rPr>
          <w:rFonts w:ascii="Courier New" w:hAnsi="Courier New" w:cs="Courier New"/>
          <w:b/>
          <w:bCs/>
          <w:color w:val="000080"/>
          <w:sz w:val="20"/>
          <w:szCs w:val="20"/>
          <w:lang w:eastAsia="es-PE"/>
        </w:rPr>
        <w:t>&lt;-</w:t>
      </w:r>
      <w:r w:rsidRPr="00D22561">
        <w:rPr>
          <w:rFonts w:ascii="Courier New" w:hAnsi="Courier New" w:cs="Courier New"/>
          <w:color w:val="000000"/>
          <w:sz w:val="20"/>
          <w:szCs w:val="20"/>
          <w:lang w:eastAsia="es-PE"/>
        </w:rPr>
        <w:t xml:space="preserve"> calcular_correlacion</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datos</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 xml:space="preserve">    </w:t>
      </w:r>
      <w:r w:rsidRPr="00D22561">
        <w:rPr>
          <w:rFonts w:ascii="Courier New" w:hAnsi="Courier New" w:cs="Courier New"/>
          <w:color w:val="008000"/>
          <w:sz w:val="20"/>
          <w:szCs w:val="20"/>
          <w:lang w:eastAsia="es-PE"/>
        </w:rPr>
        <w:t># Cálculo de correlación</w:t>
      </w:r>
    </w:p>
    <w:p w14:paraId="0DB286DA"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0000"/>
          <w:sz w:val="20"/>
          <w:szCs w:val="20"/>
          <w:lang w:eastAsia="es-PE"/>
        </w:rPr>
        <w:t>prueba_correlacion</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 xml:space="preserve">datos, </w:t>
      </w:r>
      <w:r w:rsidRPr="00D22561">
        <w:rPr>
          <w:rFonts w:ascii="Courier New" w:hAnsi="Courier New" w:cs="Courier New"/>
          <w:color w:val="808080"/>
          <w:sz w:val="20"/>
          <w:szCs w:val="20"/>
          <w:lang w:eastAsia="es-PE"/>
        </w:rPr>
        <w:t>"Concentration"</w:t>
      </w:r>
      <w:r w:rsidRPr="00D22561">
        <w:rPr>
          <w:rFonts w:ascii="Courier New" w:hAnsi="Courier New" w:cs="Courier New"/>
          <w:color w:val="000000"/>
          <w:sz w:val="20"/>
          <w:szCs w:val="20"/>
          <w:lang w:eastAsia="es-PE"/>
        </w:rPr>
        <w:t xml:space="preserve">, </w:t>
      </w:r>
      <w:r w:rsidRPr="00D22561">
        <w:rPr>
          <w:rFonts w:ascii="Courier New" w:hAnsi="Courier New" w:cs="Courier New"/>
          <w:color w:val="808080"/>
          <w:sz w:val="20"/>
          <w:szCs w:val="20"/>
          <w:lang w:eastAsia="es-PE"/>
        </w:rPr>
        <w:t>"Emission"</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 xml:space="preserve">  </w:t>
      </w:r>
      <w:r w:rsidRPr="00D22561">
        <w:rPr>
          <w:rFonts w:ascii="Courier New" w:hAnsi="Courier New" w:cs="Courier New"/>
          <w:color w:val="008000"/>
          <w:sz w:val="20"/>
          <w:szCs w:val="20"/>
          <w:lang w:eastAsia="es-PE"/>
        </w:rPr>
        <w:t># Prueba de correlación entre Concentration y Emission</w:t>
      </w:r>
    </w:p>
    <w:p w14:paraId="01E2AA39" w14:textId="30700DE9" w:rsidR="000E69E7" w:rsidRDefault="000E69E7" w:rsidP="000E69E7">
      <w:pPr>
        <w:shd w:val="clear" w:color="auto" w:fill="FFFFFF"/>
        <w:rPr>
          <w:rFonts w:ascii="Courier New" w:hAnsi="Courier New" w:cs="Courier New"/>
          <w:color w:val="008000"/>
          <w:sz w:val="20"/>
          <w:szCs w:val="20"/>
          <w:lang w:eastAsia="es-PE"/>
        </w:rPr>
      </w:pPr>
      <w:r w:rsidRPr="00D22561">
        <w:rPr>
          <w:rFonts w:ascii="Courier New" w:hAnsi="Courier New" w:cs="Courier New"/>
          <w:color w:val="000000"/>
          <w:sz w:val="20"/>
          <w:szCs w:val="20"/>
          <w:lang w:eastAsia="es-PE"/>
        </w:rPr>
        <w:t>regresion_lineal</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datos</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 xml:space="preserve">                      </w:t>
      </w:r>
      <w:r w:rsidRPr="00D22561">
        <w:rPr>
          <w:rFonts w:ascii="Courier New" w:hAnsi="Courier New" w:cs="Courier New"/>
          <w:color w:val="008000"/>
          <w:sz w:val="20"/>
          <w:szCs w:val="20"/>
          <w:lang w:eastAsia="es-PE"/>
        </w:rPr>
        <w:t># Resumen de la regresión lineal</w:t>
      </w:r>
    </w:p>
    <w:p w14:paraId="42B7EE65" w14:textId="77777777" w:rsidR="000E69E7" w:rsidRPr="00D22561" w:rsidRDefault="000E69E7" w:rsidP="000E69E7">
      <w:pPr>
        <w:shd w:val="clear" w:color="auto" w:fill="FFFFFF"/>
        <w:rPr>
          <w:rFonts w:ascii="Courier New" w:hAnsi="Courier New" w:cs="Courier New"/>
          <w:color w:val="000000"/>
          <w:sz w:val="20"/>
          <w:szCs w:val="20"/>
          <w:lang w:eastAsia="es-PE"/>
        </w:rPr>
      </w:pPr>
    </w:p>
    <w:p w14:paraId="3FEB25EE"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0000"/>
          <w:sz w:val="20"/>
          <w:szCs w:val="20"/>
          <w:lang w:eastAsia="es-PE"/>
        </w:rPr>
        <w:t>grafico_dispersion</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datos</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 xml:space="preserve">                    </w:t>
      </w:r>
      <w:r w:rsidRPr="00D22561">
        <w:rPr>
          <w:rFonts w:ascii="Courier New" w:hAnsi="Courier New" w:cs="Courier New"/>
          <w:color w:val="008000"/>
          <w:sz w:val="20"/>
          <w:szCs w:val="20"/>
          <w:lang w:eastAsia="es-PE"/>
        </w:rPr>
        <w:t># Gráfico de dispersión con línea de regresión</w:t>
      </w:r>
    </w:p>
    <w:p w14:paraId="3B1AFBE5" w14:textId="77777777" w:rsidR="000E69E7" w:rsidRPr="00D22561" w:rsidRDefault="000E69E7" w:rsidP="000E69E7">
      <w:pPr>
        <w:shd w:val="clear" w:color="auto" w:fill="FFFFFF"/>
        <w:rPr>
          <w:rFonts w:ascii="Courier New" w:hAnsi="Courier New" w:cs="Courier New"/>
          <w:color w:val="000000"/>
          <w:sz w:val="20"/>
          <w:szCs w:val="20"/>
          <w:lang w:eastAsia="es-PE"/>
        </w:rPr>
      </w:pPr>
      <w:r w:rsidRPr="00D22561">
        <w:rPr>
          <w:rFonts w:ascii="Courier New" w:hAnsi="Courier New" w:cs="Courier New"/>
          <w:color w:val="000000"/>
          <w:sz w:val="20"/>
          <w:szCs w:val="20"/>
          <w:lang w:eastAsia="es-PE"/>
        </w:rPr>
        <w:t>graficar_corrplot</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matriz_cor</w:t>
      </w:r>
      <w:r w:rsidRPr="00D22561">
        <w:rPr>
          <w:rFonts w:ascii="Courier New" w:hAnsi="Courier New" w:cs="Courier New"/>
          <w:b/>
          <w:bCs/>
          <w:color w:val="000080"/>
          <w:sz w:val="20"/>
          <w:szCs w:val="20"/>
          <w:lang w:eastAsia="es-PE"/>
        </w:rPr>
        <w:t>)</w:t>
      </w:r>
      <w:r w:rsidRPr="00D22561">
        <w:rPr>
          <w:rFonts w:ascii="Courier New" w:hAnsi="Courier New" w:cs="Courier New"/>
          <w:color w:val="000000"/>
          <w:sz w:val="20"/>
          <w:szCs w:val="20"/>
          <w:lang w:eastAsia="es-PE"/>
        </w:rPr>
        <w:t xml:space="preserve">                </w:t>
      </w:r>
      <w:r w:rsidRPr="00D22561">
        <w:rPr>
          <w:rFonts w:ascii="Courier New" w:hAnsi="Courier New" w:cs="Courier New"/>
          <w:color w:val="008000"/>
          <w:sz w:val="20"/>
          <w:szCs w:val="20"/>
          <w:lang w:eastAsia="es-PE"/>
        </w:rPr>
        <w:t># Gráfico de correlación</w:t>
      </w:r>
    </w:p>
    <w:p w14:paraId="35004E1F" w14:textId="77777777" w:rsidR="00751992" w:rsidRPr="00B13709" w:rsidRDefault="00751992" w:rsidP="000E69E7">
      <w:pPr>
        <w:shd w:val="clear" w:color="auto" w:fill="FFFFFF"/>
        <w:jc w:val="left"/>
        <w:rPr>
          <w:lang w:val="es-PE"/>
        </w:rPr>
      </w:pPr>
    </w:p>
    <w:sectPr w:rsidR="00751992" w:rsidRPr="00B13709">
      <w:headerReference w:type="default" r:id="rId23"/>
      <w:pgSz w:w="11906" w:h="16838"/>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0965E" w14:textId="77777777" w:rsidR="00B07D01" w:rsidRDefault="00B07D01" w:rsidP="00670032">
      <w:r>
        <w:separator/>
      </w:r>
    </w:p>
  </w:endnote>
  <w:endnote w:type="continuationSeparator" w:id="0">
    <w:p w14:paraId="3150133C" w14:textId="77777777" w:rsidR="00B07D01" w:rsidRDefault="00B07D01" w:rsidP="00670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Neue Plak">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57C55" w14:textId="7482550D" w:rsidR="00D5641D" w:rsidRPr="008416F4" w:rsidRDefault="00666ACC" w:rsidP="00670032">
    <w:pPr>
      <w:rPr>
        <w:sz w:val="22"/>
        <w:szCs w:val="22"/>
      </w:rPr>
    </w:pPr>
    <w:r w:rsidRPr="008416F4">
      <w:rPr>
        <w:noProof/>
        <w:sz w:val="22"/>
        <w:szCs w:val="22"/>
      </w:rPr>
      <mc:AlternateContent>
        <mc:Choice Requires="wps">
          <w:drawing>
            <wp:anchor distT="45720" distB="45720" distL="114300" distR="114300" simplePos="0" relativeHeight="251667456" behindDoc="0" locked="0" layoutInCell="1" allowOverlap="1" wp14:anchorId="0CBEAE7F" wp14:editId="4B29F78D">
              <wp:simplePos x="0" y="0"/>
              <wp:positionH relativeFrom="column">
                <wp:posOffset>-703580</wp:posOffset>
              </wp:positionH>
              <wp:positionV relativeFrom="paragraph">
                <wp:posOffset>-48260</wp:posOffset>
              </wp:positionV>
              <wp:extent cx="5034915" cy="3105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310515"/>
                      </a:xfrm>
                      <a:prstGeom prst="rect">
                        <a:avLst/>
                      </a:prstGeom>
                      <a:solidFill>
                        <a:srgbClr val="FFFFFF"/>
                      </a:solidFill>
                      <a:ln w="9525">
                        <a:noFill/>
                        <a:miter lim="800000"/>
                        <a:headEnd/>
                        <a:tailEnd/>
                      </a:ln>
                    </wps:spPr>
                    <wps:txbx>
                      <w:txbxContent>
                        <w:p w14:paraId="02773C81" w14:textId="665DC7FD" w:rsidR="00666ACC" w:rsidRPr="00360458" w:rsidRDefault="00666ACC" w:rsidP="00670032">
                          <w:pPr>
                            <w:rPr>
                              <w:sz w:val="20"/>
                              <w:szCs w:val="20"/>
                            </w:rPr>
                          </w:pPr>
                          <w:r w:rsidRPr="00360458">
                            <w:rPr>
                              <w:b/>
                              <w:sz w:val="20"/>
                              <w:szCs w:val="20"/>
                            </w:rPr>
                            <w:t>Curso:</w:t>
                          </w:r>
                          <w:r w:rsidRPr="00360458">
                            <w:rPr>
                              <w:sz w:val="20"/>
                              <w:szCs w:val="20"/>
                            </w:rPr>
                            <w:t xml:space="preserve"> Diseño y Análisis de Experimentos en Ingeniería y Ciencias Ambientales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BEAE7F" id="_x0000_t202" coordsize="21600,21600" o:spt="202" path="m,l,21600r21600,l21600,xe">
              <v:stroke joinstyle="miter"/>
              <v:path gradientshapeok="t" o:connecttype="rect"/>
            </v:shapetype>
            <v:shape id="Text Box 2" o:spid="_x0000_s1044" type="#_x0000_t202" style="position:absolute;left:0;text-align:left;margin-left:-55.4pt;margin-top:-3.8pt;width:396.45pt;height:24.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" stroked="f">
              <v:textbox>
                <w:txbxContent>
                  <w:p w14:paraId="02773C81" w14:textId="665DC7FD" w:rsidR="00666ACC" w:rsidRPr="00360458" w:rsidRDefault="00666ACC" w:rsidP="00670032">
                    <w:pPr>
                      <w:rPr>
                        <w:sz w:val="20"/>
                        <w:szCs w:val="20"/>
                      </w:rPr>
                    </w:pPr>
                    <w:r w:rsidRPr="00360458">
                      <w:rPr>
                        <w:b/>
                        <w:sz w:val="20"/>
                        <w:szCs w:val="20"/>
                      </w:rPr>
                      <w:t>Curso:</w:t>
                    </w:r>
                    <w:r w:rsidRPr="00360458">
                      <w:rPr>
                        <w:sz w:val="20"/>
                        <w:szCs w:val="20"/>
                      </w:rPr>
                      <w:t xml:space="preserve"> Diseño y Análisis de Experimentos en Ingeniería y Ciencias Ambientales</w:t>
                    </w:r>
                  </w:p>
                </w:txbxContent>
              </v:textbox>
              <w10:wrap type="square"/>
            </v:shape>
          </w:pict>
        </mc:Fallback>
      </mc:AlternateContent>
    </w:r>
    <w:r w:rsidR="00006D01" w:rsidRPr="008416F4">
      <w:rPr>
        <w:sz w:val="22"/>
        <w:szCs w:val="22"/>
      </w:rPr>
      <w:t xml:space="preserve">Página </w:t>
    </w:r>
    <w:r w:rsidR="00006D01" w:rsidRPr="008416F4">
      <w:rPr>
        <w:sz w:val="22"/>
        <w:szCs w:val="22"/>
      </w:rPr>
      <w:fldChar w:fldCharType="begin"/>
    </w:r>
    <w:r w:rsidR="00006D01" w:rsidRPr="008416F4">
      <w:rPr>
        <w:sz w:val="22"/>
        <w:szCs w:val="22"/>
      </w:rPr>
      <w:instrText>PAGE</w:instrText>
    </w:r>
    <w:r w:rsidR="00006D01" w:rsidRPr="008416F4">
      <w:rPr>
        <w:sz w:val="22"/>
        <w:szCs w:val="22"/>
      </w:rPr>
      <w:fldChar w:fldCharType="separate"/>
    </w:r>
    <w:r w:rsidR="00814033" w:rsidRPr="008416F4">
      <w:rPr>
        <w:noProof/>
        <w:sz w:val="22"/>
        <w:szCs w:val="22"/>
      </w:rPr>
      <w:t>1</w:t>
    </w:r>
    <w:r w:rsidR="00006D01" w:rsidRPr="008416F4">
      <w:rPr>
        <w:sz w:val="22"/>
        <w:szCs w:val="22"/>
      </w:rPr>
      <w:fldChar w:fldCharType="end"/>
    </w:r>
    <w:r w:rsidR="00006D01" w:rsidRPr="008416F4">
      <w:rPr>
        <w:sz w:val="22"/>
        <w:szCs w:val="22"/>
      </w:rPr>
      <w:t xml:space="preserve"> | </w:t>
    </w:r>
    <w:r w:rsidR="00006D01" w:rsidRPr="008416F4">
      <w:rPr>
        <w:sz w:val="22"/>
        <w:szCs w:val="22"/>
      </w:rPr>
      <w:fldChar w:fldCharType="begin"/>
    </w:r>
    <w:r w:rsidR="00006D01" w:rsidRPr="008416F4">
      <w:rPr>
        <w:sz w:val="22"/>
        <w:szCs w:val="22"/>
      </w:rPr>
      <w:instrText>NUMPAGES</w:instrText>
    </w:r>
    <w:r w:rsidR="00006D01" w:rsidRPr="008416F4">
      <w:rPr>
        <w:sz w:val="22"/>
        <w:szCs w:val="22"/>
      </w:rPr>
      <w:fldChar w:fldCharType="separate"/>
    </w:r>
    <w:r w:rsidR="00814033" w:rsidRPr="008416F4">
      <w:rPr>
        <w:noProof/>
        <w:sz w:val="22"/>
        <w:szCs w:val="22"/>
      </w:rPr>
      <w:t>3</w:t>
    </w:r>
    <w:r w:rsidR="00006D01" w:rsidRPr="008416F4">
      <w:rPr>
        <w:sz w:val="22"/>
        <w:szCs w:val="22"/>
      </w:rPr>
      <w:fldChar w:fldCharType="end"/>
    </w:r>
  </w:p>
  <w:p w14:paraId="56AF9322" w14:textId="77777777" w:rsidR="00D5641D" w:rsidRDefault="00D5641D" w:rsidP="006700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38B8C" w14:textId="77777777" w:rsidR="00B07D01" w:rsidRDefault="00B07D01" w:rsidP="00670032">
      <w:r>
        <w:separator/>
      </w:r>
    </w:p>
  </w:footnote>
  <w:footnote w:type="continuationSeparator" w:id="0">
    <w:p w14:paraId="36C954AF" w14:textId="77777777" w:rsidR="00B07D01" w:rsidRDefault="00B07D01" w:rsidP="006700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A008E" w14:textId="77777777" w:rsidR="00D5641D" w:rsidRDefault="00006D01" w:rsidP="00670032">
    <w:r>
      <w:rPr>
        <w:rFonts w:ascii="Neue Plak" w:eastAsia="Neue Plak" w:hAnsi="Neue Plak" w:cs="Neue Plak"/>
        <w:b/>
        <w:noProof/>
        <w:color w:val="181717"/>
        <w:sz w:val="28"/>
        <w:szCs w:val="28"/>
      </w:rPr>
      <w:drawing>
        <wp:anchor distT="0" distB="0" distL="114300" distR="114300" simplePos="0" relativeHeight="251658240" behindDoc="0" locked="0" layoutInCell="1" hidden="0" allowOverlap="1" wp14:anchorId="00D2CE80" wp14:editId="3248A432">
          <wp:simplePos x="0" y="0"/>
          <wp:positionH relativeFrom="margin">
            <wp:posOffset>4406900</wp:posOffset>
          </wp:positionH>
          <wp:positionV relativeFrom="page">
            <wp:posOffset>248284</wp:posOffset>
          </wp:positionV>
          <wp:extent cx="514050" cy="576000"/>
          <wp:effectExtent l="0" t="0" r="0" b="0"/>
          <wp:wrapSquare wrapText="bothSides" distT="0" distB="0" distL="114300" distR="114300"/>
          <wp:docPr id="212368568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14172" t="9164" r="13321" b="9578"/>
                  <a:stretch>
                    <a:fillRect/>
                  </a:stretch>
                </pic:blipFill>
                <pic:spPr>
                  <a:xfrm>
                    <a:off x="0" y="0"/>
                    <a:ext cx="514050" cy="5760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7CFE5A3" wp14:editId="6DA96A87">
          <wp:simplePos x="0" y="0"/>
          <wp:positionH relativeFrom="margin">
            <wp:posOffset>691515</wp:posOffset>
          </wp:positionH>
          <wp:positionV relativeFrom="topMargin">
            <wp:posOffset>351155</wp:posOffset>
          </wp:positionV>
          <wp:extent cx="758154" cy="396000"/>
          <wp:effectExtent l="0" t="0" r="0" b="0"/>
          <wp:wrapSquare wrapText="bothSides" distT="0" distB="0" distL="114300" distR="114300"/>
          <wp:docPr id="2123685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758154" cy="3960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768AA1B" wp14:editId="25527CA4">
          <wp:simplePos x="0" y="0"/>
          <wp:positionH relativeFrom="column">
            <wp:posOffset>-708658</wp:posOffset>
          </wp:positionH>
          <wp:positionV relativeFrom="paragraph">
            <wp:posOffset>78104</wp:posOffset>
          </wp:positionV>
          <wp:extent cx="1193333" cy="396000"/>
          <wp:effectExtent l="0" t="0" r="0" b="0"/>
          <wp:wrapSquare wrapText="bothSides" distT="0" distB="0" distL="114300" distR="114300"/>
          <wp:docPr id="21236856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193333" cy="39600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68846735" wp14:editId="3A784EF8">
          <wp:simplePos x="0" y="0"/>
          <wp:positionH relativeFrom="column">
            <wp:posOffset>5034915</wp:posOffset>
          </wp:positionH>
          <wp:positionV relativeFrom="paragraph">
            <wp:posOffset>0</wp:posOffset>
          </wp:positionV>
          <wp:extent cx="688500" cy="396000"/>
          <wp:effectExtent l="0" t="0" r="0" b="0"/>
          <wp:wrapSquare wrapText="bothSides" distT="0" distB="0" distL="114300" distR="114300"/>
          <wp:docPr id="21236856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l="22013" t="4635" r="21755"/>
                  <a:stretch>
                    <a:fillRect/>
                  </a:stretch>
                </pic:blipFill>
                <pic:spPr>
                  <a:xfrm>
                    <a:off x="0" y="0"/>
                    <a:ext cx="688500" cy="396000"/>
                  </a:xfrm>
                  <a:prstGeom prst="rect">
                    <a:avLst/>
                  </a:prstGeom>
                  <a:ln/>
                </pic:spPr>
              </pic:pic>
            </a:graphicData>
          </a:graphic>
        </wp:anchor>
      </w:drawing>
    </w:r>
  </w:p>
  <w:p w14:paraId="02341C09" w14:textId="77777777" w:rsidR="00D5641D" w:rsidRDefault="00D5641D" w:rsidP="0067003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1322B" w14:textId="5B0C22CD" w:rsidR="00D5641D" w:rsidRDefault="00A30B08" w:rsidP="00670032">
    <w:pPr>
      <w:rPr>
        <w:color w:val="000000"/>
      </w:rPr>
    </w:pPr>
    <w:r w:rsidRPr="00666ACC">
      <w:rPr>
        <w:noProof/>
        <w:sz w:val="16"/>
        <w:szCs w:val="16"/>
      </w:rPr>
      <mc:AlternateContent>
        <mc:Choice Requires="wps">
          <w:drawing>
            <wp:anchor distT="45720" distB="45720" distL="114300" distR="114300" simplePos="0" relativeHeight="251657215" behindDoc="0" locked="0" layoutInCell="1" allowOverlap="1" wp14:anchorId="0FC64C90" wp14:editId="06505977">
              <wp:simplePos x="0" y="0"/>
              <wp:positionH relativeFrom="column">
                <wp:posOffset>3060065</wp:posOffset>
              </wp:positionH>
              <wp:positionV relativeFrom="paragraph">
                <wp:posOffset>-184785</wp:posOffset>
              </wp:positionV>
              <wp:extent cx="1611630" cy="567690"/>
              <wp:effectExtent l="0" t="0" r="7620" b="3810"/>
              <wp:wrapSquare wrapText="bothSides"/>
              <wp:docPr id="1523830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1630" cy="567690"/>
                      </a:xfrm>
                      <a:prstGeom prst="rect">
                        <a:avLst/>
                      </a:prstGeom>
                      <a:solidFill>
                        <a:srgbClr val="FFFFFF"/>
                      </a:solidFill>
                      <a:ln w="9525">
                        <a:noFill/>
                        <a:miter lim="800000"/>
                        <a:headEnd/>
                        <a:tailEnd/>
                      </a:ln>
                    </wps:spPr>
                    <wps:txbx>
                      <w:txbxContent>
                        <w:p w14:paraId="707AB7C8" w14:textId="23B12BC6" w:rsidR="00BA62D0" w:rsidRPr="00360458" w:rsidRDefault="00BA62D0" w:rsidP="00360458">
                          <w:pPr>
                            <w:rPr>
                              <w:sz w:val="22"/>
                              <w:szCs w:val="22"/>
                              <w:lang w:val="es-419"/>
                            </w:rPr>
                          </w:pPr>
                          <w:r w:rsidRPr="00360458">
                            <w:rPr>
                              <w:sz w:val="22"/>
                              <w:szCs w:val="22"/>
                              <w:lang w:val="es-419"/>
                            </w:rPr>
                            <w:t xml:space="preserve">Programa de Doctorado en Ingeniería y Ciencias Ambientales – DICA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C64C90" id="_x0000_t202" coordsize="21600,21600" o:spt="202" path="m,l,21600r21600,l21600,xe">
              <v:stroke joinstyle="miter"/>
              <v:path gradientshapeok="t" o:connecttype="rect"/>
            </v:shapetype>
            <v:shape id="_x0000_s1045" type="#_x0000_t202" style="position:absolute;left:0;text-align:left;margin-left:240.95pt;margin-top:-14.55pt;width:126.9pt;height:44.7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" stroked="f">
              <v:textbox>
                <w:txbxContent>
                  <w:p w14:paraId="707AB7C8" w14:textId="23B12BC6" w:rsidR="00BA62D0" w:rsidRPr="00360458" w:rsidRDefault="00BA62D0" w:rsidP="00360458">
                    <w:pPr>
                      <w:rPr>
                        <w:sz w:val="22"/>
                        <w:szCs w:val="22"/>
                        <w:lang w:val="es-419"/>
                      </w:rPr>
                    </w:pPr>
                    <w:r w:rsidRPr="00360458">
                      <w:rPr>
                        <w:sz w:val="22"/>
                        <w:szCs w:val="22"/>
                        <w:lang w:val="es-419"/>
                      </w:rPr>
                      <w:t xml:space="preserve">Programa de Doctorado en Ingeniería y Ciencias Ambientales – DICA </w:t>
                    </w:r>
                  </w:p>
                </w:txbxContent>
              </v:textbox>
              <w10:wrap type="square"/>
            </v:shape>
          </w:pict>
        </mc:Fallback>
      </mc:AlternateContent>
    </w:r>
    <w:r w:rsidR="00BA62D0">
      <w:rPr>
        <w:noProof/>
      </w:rPr>
      <w:drawing>
        <wp:anchor distT="0" distB="0" distL="114300" distR="114300" simplePos="0" relativeHeight="251669504" behindDoc="0" locked="0" layoutInCell="1" allowOverlap="1" wp14:anchorId="08F005CC" wp14:editId="7FFE55E9">
          <wp:simplePos x="0" y="0"/>
          <wp:positionH relativeFrom="column">
            <wp:posOffset>4670425</wp:posOffset>
          </wp:positionH>
          <wp:positionV relativeFrom="paragraph">
            <wp:posOffset>-180711</wp:posOffset>
          </wp:positionV>
          <wp:extent cx="560705" cy="561340"/>
          <wp:effectExtent l="0" t="0" r="0" b="0"/>
          <wp:wrapNone/>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5697" name="Picture 1705035697"/>
                  <pic:cNvPicPr/>
                </pic:nvPicPr>
                <pic:blipFill>
                  <a:blip r:embed="rId1">
                    <a:extLst>
                      <a:ext uri="{28A0092B-C50C-407E-A947-70E740481C1C}">
                        <a14:useLocalDpi xmlns:a14="http://schemas.microsoft.com/office/drawing/2010/main" val="0"/>
                      </a:ext>
                    </a:extLst>
                  </a:blip>
                  <a:stretch>
                    <a:fillRect/>
                  </a:stretch>
                </pic:blipFill>
                <pic:spPr>
                  <a:xfrm>
                    <a:off x="0" y="0"/>
                    <a:ext cx="560705" cy="561340"/>
                  </a:xfrm>
                  <a:prstGeom prst="rect">
                    <a:avLst/>
                  </a:prstGeom>
                </pic:spPr>
              </pic:pic>
            </a:graphicData>
          </a:graphic>
          <wp14:sizeRelH relativeFrom="margin">
            <wp14:pctWidth>0</wp14:pctWidth>
          </wp14:sizeRelH>
          <wp14:sizeRelV relativeFrom="margin">
            <wp14:pctHeight>0</wp14:pctHeight>
          </wp14:sizeRelV>
        </wp:anchor>
      </w:drawing>
    </w:r>
    <w:r w:rsidR="00BA62D0">
      <w:rPr>
        <w:noProof/>
        <w:color w:val="000000"/>
      </w:rPr>
      <w:drawing>
        <wp:anchor distT="0" distB="0" distL="114300" distR="114300" simplePos="0" relativeHeight="251663360" behindDoc="0" locked="0" layoutInCell="1" hidden="0" allowOverlap="1" wp14:anchorId="61890D63" wp14:editId="2EF019BD">
          <wp:simplePos x="0" y="0"/>
          <wp:positionH relativeFrom="margin">
            <wp:posOffset>849630</wp:posOffset>
          </wp:positionH>
          <wp:positionV relativeFrom="topMargin">
            <wp:posOffset>342265</wp:posOffset>
          </wp:positionV>
          <wp:extent cx="802005" cy="447675"/>
          <wp:effectExtent l="0" t="0" r="0" b="9525"/>
          <wp:wrapSquare wrapText="bothSides" distT="0" distB="0" distL="114300" distR="11430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802005" cy="447675"/>
                  </a:xfrm>
                  <a:prstGeom prst="rect">
                    <a:avLst/>
                  </a:prstGeom>
                  <a:ln/>
                </pic:spPr>
              </pic:pic>
            </a:graphicData>
          </a:graphic>
          <wp14:sizeRelH relativeFrom="margin">
            <wp14:pctWidth>0</wp14:pctWidth>
          </wp14:sizeRelH>
          <wp14:sizeRelV relativeFrom="margin">
            <wp14:pctHeight>0</wp14:pctHeight>
          </wp14:sizeRelV>
        </wp:anchor>
      </w:drawing>
    </w:r>
    <w:r w:rsidR="00BA62D0">
      <w:rPr>
        <w:noProof/>
      </w:rPr>
      <w:drawing>
        <wp:anchor distT="0" distB="0" distL="114300" distR="114300" simplePos="0" relativeHeight="251664384" behindDoc="0" locked="0" layoutInCell="1" hidden="0" allowOverlap="1" wp14:anchorId="074E6E2A" wp14:editId="4593BF99">
          <wp:simplePos x="0" y="0"/>
          <wp:positionH relativeFrom="column">
            <wp:posOffset>-470535</wp:posOffset>
          </wp:positionH>
          <wp:positionV relativeFrom="paragraph">
            <wp:posOffset>-112659</wp:posOffset>
          </wp:positionV>
          <wp:extent cx="1250315" cy="456565"/>
          <wp:effectExtent l="0" t="0" r="6985" b="635"/>
          <wp:wrapSquare wrapText="bothSides" distT="0" distB="0" distL="114300" distR="11430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250315" cy="456565"/>
                  </a:xfrm>
                  <a:prstGeom prst="rect">
                    <a:avLst/>
                  </a:prstGeom>
                  <a:ln/>
                </pic:spPr>
              </pic:pic>
            </a:graphicData>
          </a:graphic>
          <wp14:sizeRelH relativeFrom="margin">
            <wp14:pctWidth>0</wp14:pctWidth>
          </wp14:sizeRelH>
          <wp14:sizeRelV relativeFrom="margin">
            <wp14:pctHeight>0</wp14:pctHeight>
          </wp14:sizeRelV>
        </wp:anchor>
      </w:drawing>
    </w:r>
    <w:r w:rsidR="00BA62D0">
      <w:rPr>
        <w:noProof/>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02415"/>
    <w:multiLevelType w:val="hybridMultilevel"/>
    <w:tmpl w:val="F516FE2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29ED10C4"/>
    <w:multiLevelType w:val="multilevel"/>
    <w:tmpl w:val="BAD889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A4B4AB0"/>
    <w:multiLevelType w:val="multilevel"/>
    <w:tmpl w:val="FB70B4D2"/>
    <w:lvl w:ilvl="0">
      <w:start w:val="1"/>
      <w:numFmt w:val="upperRoman"/>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rPr>
        <w:rFonts w:ascii="Noto Sans Symbols" w:eastAsia="Noto Sans Symbols" w:hAnsi="Noto Sans Symbols" w:cs="Noto Sans Symbols"/>
      </w:rPr>
    </w:lvl>
    <w:lvl w:ilvl="3">
      <w:start w:val="1"/>
      <w:numFmt w:val="decimal"/>
      <w:lvlText w:val="%4."/>
      <w:lvlJc w:val="left"/>
      <w:pPr>
        <w:ind w:left="0" w:hanging="425"/>
      </w:pPr>
      <w:rPr>
        <w:b/>
        <w:i w:val="0"/>
      </w:rPr>
    </w:lvl>
    <w:lvl w:ilvl="4">
      <w:start w:val="1"/>
      <w:numFmt w:val="lowerLetter"/>
      <w:lvlText w:val="%5)"/>
      <w:lvlJc w:val="left"/>
      <w:pPr>
        <w:ind w:left="284" w:hanging="284"/>
      </w:pPr>
      <w:rPr>
        <w:b/>
        <w:i w:val="0"/>
      </w:rPr>
    </w:lvl>
    <w:lvl w:ilvl="5">
      <w:start w:val="1"/>
      <w:numFmt w:val="lowerRoman"/>
      <w:lvlText w:val="(%6)"/>
      <w:lvlJc w:val="left"/>
      <w:pPr>
        <w:ind w:left="1418" w:hanging="706"/>
      </w:pPr>
      <w:rPr>
        <w:b/>
        <w:i w:val="0"/>
      </w:rPr>
    </w:lvl>
    <w:lvl w:ilvl="6">
      <w:start w:val="1"/>
      <w:numFmt w:val="lowerRoman"/>
      <w:lvlText w:val="(%7)"/>
      <w:lvlJc w:val="left"/>
      <w:pPr>
        <w:ind w:left="2125" w:hanging="708"/>
      </w:pPr>
    </w:lvl>
    <w:lvl w:ilvl="7">
      <w:start w:val="1"/>
      <w:numFmt w:val="lowerLetter"/>
      <w:lvlText w:val="(%8)"/>
      <w:lvlJc w:val="left"/>
      <w:pPr>
        <w:ind w:left="2833" w:hanging="708"/>
      </w:pPr>
    </w:lvl>
    <w:lvl w:ilvl="8">
      <w:start w:val="1"/>
      <w:numFmt w:val="lowerRoman"/>
      <w:lvlText w:val="(%9)"/>
      <w:lvlJc w:val="left"/>
      <w:pPr>
        <w:ind w:left="3541" w:hanging="708"/>
      </w:pPr>
    </w:lvl>
  </w:abstractNum>
  <w:abstractNum w:abstractNumId="3" w15:restartNumberingAfterBreak="0">
    <w:nsid w:val="2EB933CA"/>
    <w:multiLevelType w:val="multilevel"/>
    <w:tmpl w:val="34DC27FC"/>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4" w15:restartNumberingAfterBreak="0">
    <w:nsid w:val="3AFB5FD3"/>
    <w:multiLevelType w:val="multilevel"/>
    <w:tmpl w:val="FA3EC6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BC12316"/>
    <w:multiLevelType w:val="hybridMultilevel"/>
    <w:tmpl w:val="890E525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C6B1E29"/>
    <w:multiLevelType w:val="multilevel"/>
    <w:tmpl w:val="9CE47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FB118DC"/>
    <w:multiLevelType w:val="multilevel"/>
    <w:tmpl w:val="EBF6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C441C9"/>
    <w:multiLevelType w:val="multilevel"/>
    <w:tmpl w:val="F8A8F51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13C7304"/>
    <w:multiLevelType w:val="multilevel"/>
    <w:tmpl w:val="6B4EFB7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
  </w:num>
  <w:num w:numId="3">
    <w:abstractNumId w:val="6"/>
  </w:num>
  <w:num w:numId="4">
    <w:abstractNumId w:val="1"/>
  </w:num>
  <w:num w:numId="5">
    <w:abstractNumId w:val="4"/>
  </w:num>
  <w:num w:numId="6">
    <w:abstractNumId w:val="8"/>
  </w:num>
  <w:num w:numId="7">
    <w:abstractNumId w:val="9"/>
  </w:num>
  <w:num w:numId="8">
    <w:abstractNumId w:val="7"/>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41D"/>
    <w:rsid w:val="000035F0"/>
    <w:rsid w:val="00006D01"/>
    <w:rsid w:val="00011B1D"/>
    <w:rsid w:val="0001512F"/>
    <w:rsid w:val="00033447"/>
    <w:rsid w:val="00033845"/>
    <w:rsid w:val="0005516E"/>
    <w:rsid w:val="00055ACF"/>
    <w:rsid w:val="000566CE"/>
    <w:rsid w:val="00061D45"/>
    <w:rsid w:val="00061F4B"/>
    <w:rsid w:val="000722DD"/>
    <w:rsid w:val="0007547A"/>
    <w:rsid w:val="0007584E"/>
    <w:rsid w:val="00092E4F"/>
    <w:rsid w:val="000B27AD"/>
    <w:rsid w:val="000C413E"/>
    <w:rsid w:val="000D118A"/>
    <w:rsid w:val="000D249B"/>
    <w:rsid w:val="000D6548"/>
    <w:rsid w:val="000D669F"/>
    <w:rsid w:val="000E69E7"/>
    <w:rsid w:val="000F132A"/>
    <w:rsid w:val="000F4AD9"/>
    <w:rsid w:val="000F627E"/>
    <w:rsid w:val="00106226"/>
    <w:rsid w:val="00106D48"/>
    <w:rsid w:val="00106F3C"/>
    <w:rsid w:val="00122069"/>
    <w:rsid w:val="001401A3"/>
    <w:rsid w:val="00150FCE"/>
    <w:rsid w:val="001524AC"/>
    <w:rsid w:val="0015512B"/>
    <w:rsid w:val="0018072A"/>
    <w:rsid w:val="001969C3"/>
    <w:rsid w:val="001A04D1"/>
    <w:rsid w:val="001A05FE"/>
    <w:rsid w:val="001D0D12"/>
    <w:rsid w:val="001D0D8F"/>
    <w:rsid w:val="001D3873"/>
    <w:rsid w:val="001D67AD"/>
    <w:rsid w:val="001E0091"/>
    <w:rsid w:val="001E2446"/>
    <w:rsid w:val="001E305C"/>
    <w:rsid w:val="001E4BCB"/>
    <w:rsid w:val="001E50D0"/>
    <w:rsid w:val="001F067B"/>
    <w:rsid w:val="00203F1C"/>
    <w:rsid w:val="00236B80"/>
    <w:rsid w:val="002378EA"/>
    <w:rsid w:val="002407E6"/>
    <w:rsid w:val="002440E4"/>
    <w:rsid w:val="00267E19"/>
    <w:rsid w:val="002804F5"/>
    <w:rsid w:val="002864BE"/>
    <w:rsid w:val="00287A16"/>
    <w:rsid w:val="002A096C"/>
    <w:rsid w:val="002A0E56"/>
    <w:rsid w:val="00316E36"/>
    <w:rsid w:val="003276D7"/>
    <w:rsid w:val="003351A3"/>
    <w:rsid w:val="00337392"/>
    <w:rsid w:val="00346250"/>
    <w:rsid w:val="00354865"/>
    <w:rsid w:val="00360458"/>
    <w:rsid w:val="00364C6B"/>
    <w:rsid w:val="00384CF6"/>
    <w:rsid w:val="00390EE4"/>
    <w:rsid w:val="00394560"/>
    <w:rsid w:val="00394FE9"/>
    <w:rsid w:val="00396824"/>
    <w:rsid w:val="003A3D05"/>
    <w:rsid w:val="003A42E3"/>
    <w:rsid w:val="003B1590"/>
    <w:rsid w:val="003B67EA"/>
    <w:rsid w:val="003C4AA0"/>
    <w:rsid w:val="003C4D27"/>
    <w:rsid w:val="003D6936"/>
    <w:rsid w:val="003E184E"/>
    <w:rsid w:val="003E1DA1"/>
    <w:rsid w:val="003F5F39"/>
    <w:rsid w:val="00404662"/>
    <w:rsid w:val="004136C8"/>
    <w:rsid w:val="004154A2"/>
    <w:rsid w:val="00441453"/>
    <w:rsid w:val="00445419"/>
    <w:rsid w:val="00446036"/>
    <w:rsid w:val="0047443A"/>
    <w:rsid w:val="00476E91"/>
    <w:rsid w:val="00477010"/>
    <w:rsid w:val="004804FF"/>
    <w:rsid w:val="00482CA4"/>
    <w:rsid w:val="00496237"/>
    <w:rsid w:val="004A1A35"/>
    <w:rsid w:val="004E23AB"/>
    <w:rsid w:val="004F6363"/>
    <w:rsid w:val="00503B37"/>
    <w:rsid w:val="00512707"/>
    <w:rsid w:val="0053784B"/>
    <w:rsid w:val="005415C2"/>
    <w:rsid w:val="005A31B9"/>
    <w:rsid w:val="005C4813"/>
    <w:rsid w:val="005D3D1E"/>
    <w:rsid w:val="005D49A2"/>
    <w:rsid w:val="005D5D18"/>
    <w:rsid w:val="005E44DB"/>
    <w:rsid w:val="005F1750"/>
    <w:rsid w:val="00613C29"/>
    <w:rsid w:val="00660E10"/>
    <w:rsid w:val="006637B1"/>
    <w:rsid w:val="00666A04"/>
    <w:rsid w:val="00666ACC"/>
    <w:rsid w:val="00670032"/>
    <w:rsid w:val="00694911"/>
    <w:rsid w:val="006A0D8F"/>
    <w:rsid w:val="006C1602"/>
    <w:rsid w:val="006C5946"/>
    <w:rsid w:val="006D22E8"/>
    <w:rsid w:val="006D4BCB"/>
    <w:rsid w:val="006F0878"/>
    <w:rsid w:val="00711BA7"/>
    <w:rsid w:val="00717DD1"/>
    <w:rsid w:val="00721E76"/>
    <w:rsid w:val="00725D98"/>
    <w:rsid w:val="0072675F"/>
    <w:rsid w:val="00727908"/>
    <w:rsid w:val="007375FC"/>
    <w:rsid w:val="007428FB"/>
    <w:rsid w:val="00747389"/>
    <w:rsid w:val="00751992"/>
    <w:rsid w:val="00752E0A"/>
    <w:rsid w:val="00763717"/>
    <w:rsid w:val="0076486A"/>
    <w:rsid w:val="00782885"/>
    <w:rsid w:val="0078388E"/>
    <w:rsid w:val="00783E18"/>
    <w:rsid w:val="0079174B"/>
    <w:rsid w:val="007B1065"/>
    <w:rsid w:val="007C1B0D"/>
    <w:rsid w:val="007C1BB4"/>
    <w:rsid w:val="007C1E9C"/>
    <w:rsid w:val="007C4319"/>
    <w:rsid w:val="007E1F3C"/>
    <w:rsid w:val="007E2254"/>
    <w:rsid w:val="007E30E7"/>
    <w:rsid w:val="007E6ED6"/>
    <w:rsid w:val="008021CA"/>
    <w:rsid w:val="00810816"/>
    <w:rsid w:val="00814033"/>
    <w:rsid w:val="0081543A"/>
    <w:rsid w:val="00832496"/>
    <w:rsid w:val="008416F4"/>
    <w:rsid w:val="0086300B"/>
    <w:rsid w:val="008630C2"/>
    <w:rsid w:val="00865B28"/>
    <w:rsid w:val="00896A6C"/>
    <w:rsid w:val="008A1D65"/>
    <w:rsid w:val="008A4BF4"/>
    <w:rsid w:val="008B5555"/>
    <w:rsid w:val="008C2867"/>
    <w:rsid w:val="008D4375"/>
    <w:rsid w:val="008D5D10"/>
    <w:rsid w:val="008E105F"/>
    <w:rsid w:val="008F2E44"/>
    <w:rsid w:val="0090473C"/>
    <w:rsid w:val="00920764"/>
    <w:rsid w:val="00931A70"/>
    <w:rsid w:val="009468DD"/>
    <w:rsid w:val="00950196"/>
    <w:rsid w:val="0095612B"/>
    <w:rsid w:val="009675AD"/>
    <w:rsid w:val="009734AA"/>
    <w:rsid w:val="009A74A6"/>
    <w:rsid w:val="009D111A"/>
    <w:rsid w:val="009E3647"/>
    <w:rsid w:val="009E725E"/>
    <w:rsid w:val="009F7E05"/>
    <w:rsid w:val="00A0513B"/>
    <w:rsid w:val="00A15B8E"/>
    <w:rsid w:val="00A30B08"/>
    <w:rsid w:val="00A33EC9"/>
    <w:rsid w:val="00A44662"/>
    <w:rsid w:val="00A47ED4"/>
    <w:rsid w:val="00A51034"/>
    <w:rsid w:val="00A603FF"/>
    <w:rsid w:val="00A6409A"/>
    <w:rsid w:val="00A708EC"/>
    <w:rsid w:val="00A74B57"/>
    <w:rsid w:val="00A91837"/>
    <w:rsid w:val="00AA5AB8"/>
    <w:rsid w:val="00AB03CA"/>
    <w:rsid w:val="00AC13F1"/>
    <w:rsid w:val="00AE79CA"/>
    <w:rsid w:val="00AF7F15"/>
    <w:rsid w:val="00B05F29"/>
    <w:rsid w:val="00B07D01"/>
    <w:rsid w:val="00B13709"/>
    <w:rsid w:val="00B35A5D"/>
    <w:rsid w:val="00B43D4D"/>
    <w:rsid w:val="00B44251"/>
    <w:rsid w:val="00B44619"/>
    <w:rsid w:val="00B60B6B"/>
    <w:rsid w:val="00B614D6"/>
    <w:rsid w:val="00B66D52"/>
    <w:rsid w:val="00B83179"/>
    <w:rsid w:val="00BA5A82"/>
    <w:rsid w:val="00BA601A"/>
    <w:rsid w:val="00BA62D0"/>
    <w:rsid w:val="00BB2A22"/>
    <w:rsid w:val="00BB4195"/>
    <w:rsid w:val="00BC1FC0"/>
    <w:rsid w:val="00BC6973"/>
    <w:rsid w:val="00BD0880"/>
    <w:rsid w:val="00BD1ED7"/>
    <w:rsid w:val="00BE2218"/>
    <w:rsid w:val="00C12B24"/>
    <w:rsid w:val="00C153AB"/>
    <w:rsid w:val="00C16AC6"/>
    <w:rsid w:val="00C17275"/>
    <w:rsid w:val="00C478BC"/>
    <w:rsid w:val="00C47A3E"/>
    <w:rsid w:val="00C52B30"/>
    <w:rsid w:val="00C530C9"/>
    <w:rsid w:val="00C752D2"/>
    <w:rsid w:val="00C95D5D"/>
    <w:rsid w:val="00CA1F7B"/>
    <w:rsid w:val="00CA2B29"/>
    <w:rsid w:val="00CB1EDC"/>
    <w:rsid w:val="00CB5C64"/>
    <w:rsid w:val="00CB6FF5"/>
    <w:rsid w:val="00CD670A"/>
    <w:rsid w:val="00CE0357"/>
    <w:rsid w:val="00CE2E4A"/>
    <w:rsid w:val="00D0298F"/>
    <w:rsid w:val="00D073CC"/>
    <w:rsid w:val="00D12801"/>
    <w:rsid w:val="00D241C0"/>
    <w:rsid w:val="00D417BB"/>
    <w:rsid w:val="00D439B6"/>
    <w:rsid w:val="00D4629F"/>
    <w:rsid w:val="00D5641D"/>
    <w:rsid w:val="00D60CA8"/>
    <w:rsid w:val="00D62238"/>
    <w:rsid w:val="00D97F50"/>
    <w:rsid w:val="00DB1332"/>
    <w:rsid w:val="00DB55B0"/>
    <w:rsid w:val="00DC4E6F"/>
    <w:rsid w:val="00DD6747"/>
    <w:rsid w:val="00DE7166"/>
    <w:rsid w:val="00DF2829"/>
    <w:rsid w:val="00DF38F9"/>
    <w:rsid w:val="00E03812"/>
    <w:rsid w:val="00E1100F"/>
    <w:rsid w:val="00E13AAC"/>
    <w:rsid w:val="00E44E6E"/>
    <w:rsid w:val="00E46BEF"/>
    <w:rsid w:val="00E555AB"/>
    <w:rsid w:val="00E628F2"/>
    <w:rsid w:val="00E65975"/>
    <w:rsid w:val="00E73867"/>
    <w:rsid w:val="00E82373"/>
    <w:rsid w:val="00E83A03"/>
    <w:rsid w:val="00E86C51"/>
    <w:rsid w:val="00E92BA5"/>
    <w:rsid w:val="00E94045"/>
    <w:rsid w:val="00EA2603"/>
    <w:rsid w:val="00EB438A"/>
    <w:rsid w:val="00EB7864"/>
    <w:rsid w:val="00EC1029"/>
    <w:rsid w:val="00EC516E"/>
    <w:rsid w:val="00EE04B7"/>
    <w:rsid w:val="00EF0D8E"/>
    <w:rsid w:val="00F07729"/>
    <w:rsid w:val="00F105FE"/>
    <w:rsid w:val="00F15688"/>
    <w:rsid w:val="00F34436"/>
    <w:rsid w:val="00F413D1"/>
    <w:rsid w:val="00F450CB"/>
    <w:rsid w:val="00F647E7"/>
    <w:rsid w:val="00F64D9A"/>
    <w:rsid w:val="00F7572F"/>
    <w:rsid w:val="00F8109B"/>
    <w:rsid w:val="00F83AE2"/>
    <w:rsid w:val="00F93DA3"/>
    <w:rsid w:val="00FA1A9C"/>
    <w:rsid w:val="00FB3A09"/>
    <w:rsid w:val="00FC0133"/>
    <w:rsid w:val="00FC4FE3"/>
    <w:rsid w:val="00FD7B04"/>
    <w:rsid w:val="00FE3532"/>
    <w:rsid w:val="00FE4355"/>
    <w:rsid w:val="00FE6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90877"/>
  <w15:docId w15:val="{10DEEC57-1B3F-4A97-B6E1-3A3605F6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032"/>
    <w:pPr>
      <w:jc w:val="both"/>
    </w:pPr>
    <w:rPr>
      <w:sz w:val="24"/>
      <w:szCs w:val="24"/>
    </w:rPr>
  </w:style>
  <w:style w:type="paragraph" w:styleId="Ttulo1">
    <w:name w:val="heading 1"/>
    <w:basedOn w:val="Normal"/>
    <w:next w:val="Normal"/>
    <w:uiPriority w:val="9"/>
    <w:qFormat/>
    <w:rsid w:val="00550DE7"/>
    <w:pPr>
      <w:keepNext/>
      <w:numPr>
        <w:numId w:val="1"/>
      </w:numPr>
      <w:spacing w:before="480" w:after="240"/>
      <w:outlineLvl w:val="0"/>
    </w:pPr>
    <w:rPr>
      <w:rFonts w:cs="Arial"/>
      <w:b/>
      <w:bCs/>
      <w:kern w:val="28"/>
      <w:szCs w:val="28"/>
      <w:lang w:val="es-ES_tradnl" w:eastAsia="es-ES"/>
    </w:rPr>
  </w:style>
  <w:style w:type="paragraph" w:styleId="Ttulo2">
    <w:name w:val="heading 2"/>
    <w:basedOn w:val="Normal"/>
    <w:next w:val="Normal"/>
    <w:uiPriority w:val="9"/>
    <w:semiHidden/>
    <w:unhideWhenUsed/>
    <w:qFormat/>
    <w:rsid w:val="00E66F2A"/>
    <w:pPr>
      <w:keepNext/>
      <w:numPr>
        <w:ilvl w:val="1"/>
        <w:numId w:val="1"/>
      </w:numPr>
      <w:spacing w:before="240"/>
      <w:outlineLvl w:val="1"/>
    </w:pPr>
    <w:rPr>
      <w:rFonts w:ascii="Arial" w:hAnsi="Arial" w:cs="Arial"/>
      <w:b/>
      <w:bCs/>
      <w:u w:val="double"/>
      <w:lang w:val="es-ES_tradnl" w:eastAsia="es-ES"/>
    </w:rPr>
  </w:style>
  <w:style w:type="paragraph" w:styleId="Ttulo3">
    <w:name w:val="heading 3"/>
    <w:basedOn w:val="Normal"/>
    <w:next w:val="Normal"/>
    <w:uiPriority w:val="9"/>
    <w:semiHidden/>
    <w:unhideWhenUsed/>
    <w:qFormat/>
    <w:rsid w:val="00E66F2A"/>
    <w:pPr>
      <w:keepNext/>
      <w:numPr>
        <w:ilvl w:val="2"/>
        <w:numId w:val="1"/>
      </w:numPr>
      <w:spacing w:before="240"/>
      <w:outlineLvl w:val="2"/>
    </w:pPr>
    <w:rPr>
      <w:rFonts w:ascii="Arial" w:hAnsi="Arial" w:cs="Arial"/>
      <w:b/>
      <w:bCs/>
      <w:lang w:val="es-ES_tradnl" w:eastAsia="es-ES"/>
    </w:rPr>
  </w:style>
  <w:style w:type="paragraph" w:styleId="Ttulo4">
    <w:name w:val="heading 4"/>
    <w:basedOn w:val="Normal"/>
    <w:next w:val="Normal"/>
    <w:uiPriority w:val="9"/>
    <w:semiHidden/>
    <w:unhideWhenUsed/>
    <w:qFormat/>
    <w:rsid w:val="00E66F2A"/>
    <w:pPr>
      <w:numPr>
        <w:ilvl w:val="3"/>
        <w:numId w:val="1"/>
      </w:numPr>
      <w:spacing w:before="240"/>
      <w:outlineLvl w:val="3"/>
    </w:pPr>
    <w:rPr>
      <w:rFonts w:ascii="Arial" w:hAnsi="Arial" w:cs="Arial"/>
      <w:lang w:val="es-ES_tradnl" w:eastAsia="es-ES"/>
    </w:rPr>
  </w:style>
  <w:style w:type="paragraph" w:styleId="Ttulo5">
    <w:name w:val="heading 5"/>
    <w:basedOn w:val="Normal"/>
    <w:next w:val="Normal"/>
    <w:uiPriority w:val="9"/>
    <w:semiHidden/>
    <w:unhideWhenUsed/>
    <w:qFormat/>
    <w:rsid w:val="00E66F2A"/>
    <w:pPr>
      <w:numPr>
        <w:ilvl w:val="4"/>
        <w:numId w:val="1"/>
      </w:numPr>
      <w:outlineLvl w:val="4"/>
    </w:pPr>
    <w:rPr>
      <w:rFonts w:ascii="Arial" w:hAnsi="Arial" w:cs="Arial"/>
      <w:spacing w:val="-2"/>
      <w:lang w:val="es-ES_tradnl" w:eastAsia="es-ES"/>
    </w:rPr>
  </w:style>
  <w:style w:type="paragraph" w:styleId="Ttulo6">
    <w:name w:val="heading 6"/>
    <w:basedOn w:val="Normal"/>
    <w:next w:val="Normal"/>
    <w:uiPriority w:val="9"/>
    <w:semiHidden/>
    <w:unhideWhenUsed/>
    <w:qFormat/>
    <w:rsid w:val="00E66F2A"/>
    <w:pPr>
      <w:numPr>
        <w:ilvl w:val="5"/>
        <w:numId w:val="1"/>
      </w:numPr>
      <w:outlineLvl w:val="5"/>
    </w:pPr>
    <w:rPr>
      <w:rFonts w:ascii="Arial" w:hAnsi="Arial" w:cs="Arial"/>
      <w:lang w:val="es-ES_tradnl" w:eastAsia="es-ES"/>
    </w:rPr>
  </w:style>
  <w:style w:type="paragraph" w:styleId="Ttulo7">
    <w:name w:val="heading 7"/>
    <w:basedOn w:val="Normal"/>
    <w:next w:val="Normal"/>
    <w:qFormat/>
    <w:rsid w:val="00E66F2A"/>
    <w:pPr>
      <w:numPr>
        <w:ilvl w:val="6"/>
        <w:numId w:val="1"/>
      </w:numPr>
      <w:spacing w:before="240" w:after="60"/>
      <w:outlineLvl w:val="6"/>
    </w:pPr>
    <w:rPr>
      <w:rFonts w:ascii="Arial" w:hAnsi="Arial" w:cs="Arial"/>
      <w:lang w:val="es-ES_tradnl" w:eastAsia="es-ES"/>
    </w:rPr>
  </w:style>
  <w:style w:type="paragraph" w:styleId="Ttulo8">
    <w:name w:val="heading 8"/>
    <w:basedOn w:val="Normal"/>
    <w:next w:val="Normal"/>
    <w:qFormat/>
    <w:rsid w:val="00E66F2A"/>
    <w:pPr>
      <w:numPr>
        <w:ilvl w:val="7"/>
        <w:numId w:val="1"/>
      </w:numPr>
      <w:spacing w:before="240" w:after="60"/>
      <w:outlineLvl w:val="7"/>
    </w:pPr>
    <w:rPr>
      <w:rFonts w:ascii="Arial" w:hAnsi="Arial" w:cs="Arial"/>
      <w:i/>
      <w:iCs/>
      <w:lang w:val="es-ES_tradnl" w:eastAsia="es-ES"/>
    </w:rPr>
  </w:style>
  <w:style w:type="paragraph" w:styleId="Ttulo9">
    <w:name w:val="heading 9"/>
    <w:basedOn w:val="Normal"/>
    <w:next w:val="Normal"/>
    <w:qFormat/>
    <w:rsid w:val="00E66F2A"/>
    <w:pPr>
      <w:numPr>
        <w:ilvl w:val="8"/>
        <w:numId w:val="1"/>
      </w:numPr>
      <w:spacing w:before="240" w:after="60"/>
      <w:outlineLvl w:val="8"/>
    </w:pPr>
    <w:rPr>
      <w:rFonts w:ascii="Arial" w:hAnsi="Arial" w:cs="Arial"/>
      <w:i/>
      <w:iCs/>
      <w:sz w:val="18"/>
      <w:szCs w:val="18"/>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goohl3">
    <w:name w:val="goohl3"/>
    <w:basedOn w:val="Fuentedeprrafopredeter"/>
    <w:rsid w:val="00C376B4"/>
  </w:style>
  <w:style w:type="character" w:customStyle="1" w:styleId="goohl0">
    <w:name w:val="goohl0"/>
    <w:basedOn w:val="Fuentedeprrafopredeter"/>
    <w:rsid w:val="00C376B4"/>
  </w:style>
  <w:style w:type="paragraph" w:styleId="NormalWeb">
    <w:name w:val="Normal (Web)"/>
    <w:basedOn w:val="Normal"/>
    <w:uiPriority w:val="99"/>
    <w:rsid w:val="003C330F"/>
    <w:pPr>
      <w:spacing w:before="100" w:beforeAutospacing="1" w:after="100" w:afterAutospacing="1"/>
    </w:pPr>
    <w:rPr>
      <w:lang w:eastAsia="es-ES"/>
    </w:rPr>
  </w:style>
  <w:style w:type="paragraph" w:styleId="Prrafodelista">
    <w:name w:val="List Paragraph"/>
    <w:basedOn w:val="Normal"/>
    <w:uiPriority w:val="34"/>
    <w:qFormat/>
    <w:rsid w:val="003C330F"/>
    <w:pPr>
      <w:ind w:left="720"/>
      <w:contextualSpacing/>
    </w:pPr>
  </w:style>
  <w:style w:type="paragraph" w:styleId="Textodeglobo">
    <w:name w:val="Balloon Text"/>
    <w:basedOn w:val="Normal"/>
    <w:link w:val="TextodegloboCar"/>
    <w:rsid w:val="009C0D5D"/>
    <w:rPr>
      <w:rFonts w:ascii="Tahoma" w:hAnsi="Tahoma" w:cs="Tahoma"/>
      <w:sz w:val="16"/>
      <w:szCs w:val="16"/>
    </w:rPr>
  </w:style>
  <w:style w:type="character" w:customStyle="1" w:styleId="TextodegloboCar">
    <w:name w:val="Texto de globo Car"/>
    <w:basedOn w:val="Fuentedeprrafopredeter"/>
    <w:link w:val="Textodeglobo"/>
    <w:rsid w:val="009C0D5D"/>
    <w:rPr>
      <w:rFonts w:ascii="Tahoma" w:hAnsi="Tahoma" w:cs="Tahoma"/>
      <w:sz w:val="16"/>
      <w:szCs w:val="16"/>
    </w:rPr>
  </w:style>
  <w:style w:type="table" w:styleId="Tablaconcuadrcula">
    <w:name w:val="Table Grid"/>
    <w:basedOn w:val="Tablanormal"/>
    <w:rsid w:val="00F867A4"/>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224D"/>
    <w:pPr>
      <w:tabs>
        <w:tab w:val="center" w:pos="4252"/>
        <w:tab w:val="right" w:pos="8504"/>
      </w:tabs>
    </w:pPr>
  </w:style>
  <w:style w:type="character" w:customStyle="1" w:styleId="EncabezadoCar">
    <w:name w:val="Encabezado Car"/>
    <w:basedOn w:val="Fuentedeprrafopredeter"/>
    <w:link w:val="Encabezado"/>
    <w:uiPriority w:val="99"/>
    <w:rsid w:val="00C2224D"/>
  </w:style>
  <w:style w:type="paragraph" w:styleId="Piedepgina">
    <w:name w:val="footer"/>
    <w:basedOn w:val="Normal"/>
    <w:link w:val="PiedepginaCar"/>
    <w:uiPriority w:val="99"/>
    <w:unhideWhenUsed/>
    <w:rsid w:val="00C2224D"/>
    <w:pPr>
      <w:tabs>
        <w:tab w:val="center" w:pos="4252"/>
        <w:tab w:val="right" w:pos="8504"/>
      </w:tabs>
    </w:pPr>
  </w:style>
  <w:style w:type="character" w:customStyle="1" w:styleId="PiedepginaCar">
    <w:name w:val="Pie de página Car"/>
    <w:basedOn w:val="Fuentedeprrafopredeter"/>
    <w:link w:val="Piedepgina"/>
    <w:uiPriority w:val="99"/>
    <w:qFormat/>
    <w:rsid w:val="00C2224D"/>
  </w:style>
  <w:style w:type="paragraph" w:styleId="Sinespaciado">
    <w:name w:val="No Spacing"/>
    <w:uiPriority w:val="1"/>
    <w:qFormat/>
    <w:rsid w:val="002E0113"/>
    <w:rPr>
      <w:rFonts w:asciiTheme="minorHAnsi" w:eastAsiaTheme="minorHAnsi" w:hAnsiTheme="minorHAnsi" w:cstheme="minorBidi"/>
      <w:kern w:val="2"/>
      <w:sz w:val="22"/>
      <w:szCs w:val="22"/>
    </w:rPr>
  </w:style>
  <w:style w:type="paragraph" w:customStyle="1" w:styleId="Default">
    <w:name w:val="Default"/>
    <w:rsid w:val="002E0113"/>
    <w:pPr>
      <w:autoSpaceDE w:val="0"/>
      <w:autoSpaceDN w:val="0"/>
      <w:adjustRightInd w:val="0"/>
    </w:pPr>
    <w:rPr>
      <w:rFonts w:eastAsiaTheme="minorHAnsi"/>
      <w:color w:val="000000"/>
      <w:sz w:val="24"/>
      <w:szCs w:val="24"/>
    </w:rPr>
  </w:style>
  <w:style w:type="character" w:customStyle="1" w:styleId="katex-mathml">
    <w:name w:val="katex-mathml"/>
    <w:basedOn w:val="Fuentedeprrafopredeter"/>
    <w:rsid w:val="002E0113"/>
  </w:style>
  <w:style w:type="character" w:styleId="Textoennegrita">
    <w:name w:val="Strong"/>
    <w:basedOn w:val="Fuentedeprrafopredeter"/>
    <w:uiPriority w:val="22"/>
    <w:qFormat/>
    <w:rsid w:val="002E0113"/>
    <w:rPr>
      <w:b/>
      <w:bCs/>
    </w:rPr>
  </w:style>
  <w:style w:type="character" w:customStyle="1" w:styleId="mord">
    <w:name w:val="mord"/>
    <w:basedOn w:val="Fuentedeprrafopredeter"/>
    <w:rsid w:val="002E0113"/>
  </w:style>
  <w:style w:type="character" w:customStyle="1" w:styleId="mrel">
    <w:name w:val="mrel"/>
    <w:basedOn w:val="Fuentedeprrafopredeter"/>
    <w:rsid w:val="002E0113"/>
  </w:style>
  <w:style w:type="character" w:customStyle="1" w:styleId="vlist-s">
    <w:name w:val="vlist-s"/>
    <w:basedOn w:val="Fuentedeprrafopredeter"/>
    <w:rsid w:val="002E0113"/>
  </w:style>
  <w:style w:type="paragraph" w:styleId="Descripcin">
    <w:name w:val="caption"/>
    <w:basedOn w:val="Normal"/>
    <w:next w:val="Normal"/>
    <w:unhideWhenUsed/>
    <w:qFormat/>
    <w:rsid w:val="00140912"/>
    <w:pPr>
      <w:spacing w:after="200"/>
    </w:pPr>
    <w:rPr>
      <w:i/>
      <w:iCs/>
      <w:color w:val="1F497D" w:themeColor="text2"/>
      <w:sz w:val="18"/>
      <w:szCs w:val="18"/>
    </w:rPr>
  </w:style>
  <w:style w:type="character" w:styleId="Textodelmarcadordeposicin">
    <w:name w:val="Placeholder Text"/>
    <w:basedOn w:val="Fuentedeprrafopredeter"/>
    <w:uiPriority w:val="99"/>
    <w:semiHidden/>
    <w:rsid w:val="000D2CD8"/>
    <w:rPr>
      <w:color w:val="666666"/>
    </w:rPr>
  </w:style>
  <w:style w:type="table" w:styleId="Tablanormal2">
    <w:name w:val="Plain Table 2"/>
    <w:basedOn w:val="Tablanormal"/>
    <w:uiPriority w:val="42"/>
    <w:rsid w:val="003147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TDC">
    <w:name w:val="TOC Heading"/>
    <w:basedOn w:val="Ttulo1"/>
    <w:next w:val="Normal"/>
    <w:uiPriority w:val="39"/>
    <w:unhideWhenUsed/>
    <w:qFormat/>
    <w:rsid w:val="00550DE7"/>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DC1">
    <w:name w:val="toc 1"/>
    <w:basedOn w:val="Normal"/>
    <w:next w:val="Normal"/>
    <w:autoRedefine/>
    <w:uiPriority w:val="39"/>
    <w:unhideWhenUsed/>
    <w:rsid w:val="00550DE7"/>
    <w:pPr>
      <w:spacing w:after="100"/>
    </w:pPr>
  </w:style>
  <w:style w:type="character" w:styleId="Hipervnculo">
    <w:name w:val="Hyperlink"/>
    <w:basedOn w:val="Fuentedeprrafopredeter"/>
    <w:uiPriority w:val="99"/>
    <w:unhideWhenUsed/>
    <w:rsid w:val="00550DE7"/>
    <w:rPr>
      <w:color w:val="0000FF" w:themeColor="hyperlink"/>
      <w:u w:val="single"/>
    </w:rPr>
  </w:style>
  <w:style w:type="character" w:styleId="Mencinsinresolver">
    <w:name w:val="Unresolved Mention"/>
    <w:basedOn w:val="Fuentedeprrafopredeter"/>
    <w:uiPriority w:val="99"/>
    <w:semiHidden/>
    <w:unhideWhenUsed/>
    <w:rsid w:val="007969FE"/>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character" w:customStyle="1" w:styleId="mbin">
    <w:name w:val="mbin"/>
    <w:basedOn w:val="Fuentedeprrafopredeter"/>
    <w:rsid w:val="00A642CE"/>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3">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4">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normal1">
    <w:name w:val="Plain Table 1"/>
    <w:basedOn w:val="Tablanormal"/>
    <w:uiPriority w:val="41"/>
    <w:rsid w:val="00354865"/>
    <w:rPr>
      <w:rFonts w:asciiTheme="minorHAnsi" w:eastAsiaTheme="minorHAnsi" w:hAnsiTheme="minorHAnsi" w:cstheme="minorBidi"/>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9D111A"/>
    <w:rPr>
      <w:sz w:val="16"/>
      <w:szCs w:val="16"/>
    </w:rPr>
  </w:style>
  <w:style w:type="paragraph" w:styleId="Textocomentario">
    <w:name w:val="annotation text"/>
    <w:basedOn w:val="Normal"/>
    <w:link w:val="TextocomentarioCar"/>
    <w:uiPriority w:val="99"/>
    <w:unhideWhenUsed/>
    <w:rsid w:val="009D111A"/>
  </w:style>
  <w:style w:type="character" w:customStyle="1" w:styleId="TextocomentarioCar">
    <w:name w:val="Texto comentario Car"/>
    <w:basedOn w:val="Fuentedeprrafopredeter"/>
    <w:link w:val="Textocomentario"/>
    <w:uiPriority w:val="99"/>
    <w:rsid w:val="009D111A"/>
  </w:style>
  <w:style w:type="paragraph" w:styleId="Asuntodelcomentario">
    <w:name w:val="annotation subject"/>
    <w:basedOn w:val="Textocomentario"/>
    <w:next w:val="Textocomentario"/>
    <w:link w:val="AsuntodelcomentarioCar"/>
    <w:uiPriority w:val="99"/>
    <w:semiHidden/>
    <w:unhideWhenUsed/>
    <w:rsid w:val="009D111A"/>
    <w:rPr>
      <w:b/>
      <w:bCs/>
    </w:rPr>
  </w:style>
  <w:style w:type="character" w:customStyle="1" w:styleId="AsuntodelcomentarioCar">
    <w:name w:val="Asunto del comentario Car"/>
    <w:basedOn w:val="TextocomentarioCar"/>
    <w:link w:val="Asuntodelcomentario"/>
    <w:uiPriority w:val="99"/>
    <w:semiHidden/>
    <w:rsid w:val="009D111A"/>
    <w:rPr>
      <w:b/>
      <w:bCs/>
    </w:rPr>
  </w:style>
  <w:style w:type="character" w:styleId="CdigoHTML">
    <w:name w:val="HTML Code"/>
    <w:basedOn w:val="Fuentedeprrafopredeter"/>
    <w:uiPriority w:val="99"/>
    <w:semiHidden/>
    <w:unhideWhenUsed/>
    <w:rsid w:val="00670032"/>
    <w:rPr>
      <w:rFonts w:ascii="Courier New" w:eastAsia="Times New Roman" w:hAnsi="Courier New" w:cs="Courier New"/>
      <w:sz w:val="20"/>
      <w:szCs w:val="20"/>
    </w:rPr>
  </w:style>
  <w:style w:type="character" w:customStyle="1" w:styleId="sc31">
    <w:name w:val="sc31"/>
    <w:basedOn w:val="Fuentedeprrafopredeter"/>
    <w:rsid w:val="00670032"/>
    <w:rPr>
      <w:rFonts w:ascii="Courier New" w:hAnsi="Courier New" w:cs="Courier New" w:hint="default"/>
      <w:color w:val="8000FF"/>
      <w:sz w:val="20"/>
      <w:szCs w:val="20"/>
    </w:rPr>
  </w:style>
  <w:style w:type="character" w:customStyle="1" w:styleId="sc81">
    <w:name w:val="sc81"/>
    <w:basedOn w:val="Fuentedeprrafopredeter"/>
    <w:rsid w:val="00670032"/>
    <w:rPr>
      <w:rFonts w:ascii="Courier New" w:hAnsi="Courier New" w:cs="Courier New" w:hint="default"/>
      <w:b/>
      <w:bCs/>
      <w:color w:val="000080"/>
      <w:sz w:val="20"/>
      <w:szCs w:val="20"/>
    </w:rPr>
  </w:style>
  <w:style w:type="character" w:customStyle="1" w:styleId="sc61">
    <w:name w:val="sc61"/>
    <w:basedOn w:val="Fuentedeprrafopredeter"/>
    <w:rsid w:val="00670032"/>
    <w:rPr>
      <w:rFonts w:ascii="Courier New" w:hAnsi="Courier New" w:cs="Courier New" w:hint="default"/>
      <w:color w:val="808080"/>
      <w:sz w:val="20"/>
      <w:szCs w:val="20"/>
    </w:rPr>
  </w:style>
  <w:style w:type="character" w:customStyle="1" w:styleId="sc0">
    <w:name w:val="sc0"/>
    <w:basedOn w:val="Fuentedeprrafopredeter"/>
    <w:rsid w:val="00670032"/>
    <w:rPr>
      <w:rFonts w:ascii="Courier New" w:hAnsi="Courier New" w:cs="Courier New" w:hint="default"/>
      <w:color w:val="000000"/>
      <w:sz w:val="20"/>
      <w:szCs w:val="20"/>
    </w:rPr>
  </w:style>
  <w:style w:type="character" w:customStyle="1" w:styleId="sc9">
    <w:name w:val="sc9"/>
    <w:basedOn w:val="Fuentedeprrafopredeter"/>
    <w:rsid w:val="00670032"/>
    <w:rPr>
      <w:rFonts w:ascii="Courier New" w:hAnsi="Courier New" w:cs="Courier New" w:hint="default"/>
      <w:color w:val="000000"/>
      <w:sz w:val="20"/>
      <w:szCs w:val="20"/>
    </w:rPr>
  </w:style>
  <w:style w:type="character" w:customStyle="1" w:styleId="sc11">
    <w:name w:val="sc11"/>
    <w:basedOn w:val="Fuentedeprrafopredeter"/>
    <w:rsid w:val="00670032"/>
    <w:rPr>
      <w:rFonts w:ascii="Courier New" w:hAnsi="Courier New" w:cs="Courier New" w:hint="default"/>
      <w:color w:val="008000"/>
      <w:sz w:val="20"/>
      <w:szCs w:val="20"/>
    </w:rPr>
  </w:style>
  <w:style w:type="character" w:customStyle="1" w:styleId="sc71">
    <w:name w:val="sc71"/>
    <w:basedOn w:val="Fuentedeprrafopredeter"/>
    <w:rsid w:val="00670032"/>
    <w:rPr>
      <w:rFonts w:ascii="Courier New" w:hAnsi="Courier New" w:cs="Courier New" w:hint="default"/>
      <w:color w:val="808080"/>
      <w:sz w:val="20"/>
      <w:szCs w:val="20"/>
    </w:rPr>
  </w:style>
  <w:style w:type="character" w:customStyle="1" w:styleId="sc51">
    <w:name w:val="sc51"/>
    <w:basedOn w:val="Fuentedeprrafopredeter"/>
    <w:rsid w:val="00384CF6"/>
    <w:rPr>
      <w:rFonts w:ascii="Courier New" w:hAnsi="Courier New" w:cs="Courier New" w:hint="default"/>
      <w:color w:val="FF8000"/>
      <w:sz w:val="20"/>
      <w:szCs w:val="20"/>
    </w:rPr>
  </w:style>
  <w:style w:type="character" w:customStyle="1" w:styleId="mop">
    <w:name w:val="mop"/>
    <w:basedOn w:val="Fuentedeprrafopredeter"/>
    <w:rsid w:val="00AE79CA"/>
  </w:style>
  <w:style w:type="character" w:customStyle="1" w:styleId="mopen">
    <w:name w:val="mopen"/>
    <w:basedOn w:val="Fuentedeprrafopredeter"/>
    <w:rsid w:val="00AE79CA"/>
  </w:style>
  <w:style w:type="character" w:customStyle="1" w:styleId="mclose">
    <w:name w:val="mclose"/>
    <w:basedOn w:val="Fuentedeprrafopredeter"/>
    <w:rsid w:val="00AE79CA"/>
  </w:style>
  <w:style w:type="character" w:customStyle="1" w:styleId="sc21">
    <w:name w:val="sc21"/>
    <w:basedOn w:val="Fuentedeprrafopredeter"/>
    <w:rsid w:val="0081543A"/>
    <w:rPr>
      <w:rFonts w:ascii="Courier New" w:hAnsi="Courier New" w:cs="Courier New" w:hint="default"/>
      <w:b/>
      <w:bCs/>
      <w:color w:val="0000FF"/>
      <w:sz w:val="20"/>
      <w:szCs w:val="20"/>
    </w:rPr>
  </w:style>
  <w:style w:type="character" w:customStyle="1" w:styleId="sc101">
    <w:name w:val="sc101"/>
    <w:basedOn w:val="Fuentedeprrafopredeter"/>
    <w:rsid w:val="0081543A"/>
    <w:rPr>
      <w:rFonts w:ascii="Courier New" w:hAnsi="Courier New" w:cs="Courier New" w:hint="default"/>
      <w:color w:val="804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2503">
      <w:bodyDiv w:val="1"/>
      <w:marLeft w:val="0"/>
      <w:marRight w:val="0"/>
      <w:marTop w:val="0"/>
      <w:marBottom w:val="0"/>
      <w:divBdr>
        <w:top w:val="none" w:sz="0" w:space="0" w:color="auto"/>
        <w:left w:val="none" w:sz="0" w:space="0" w:color="auto"/>
        <w:bottom w:val="none" w:sz="0" w:space="0" w:color="auto"/>
        <w:right w:val="none" w:sz="0" w:space="0" w:color="auto"/>
      </w:divBdr>
    </w:div>
    <w:div w:id="262687638">
      <w:bodyDiv w:val="1"/>
      <w:marLeft w:val="0"/>
      <w:marRight w:val="0"/>
      <w:marTop w:val="0"/>
      <w:marBottom w:val="0"/>
      <w:divBdr>
        <w:top w:val="none" w:sz="0" w:space="0" w:color="auto"/>
        <w:left w:val="none" w:sz="0" w:space="0" w:color="auto"/>
        <w:bottom w:val="none" w:sz="0" w:space="0" w:color="auto"/>
        <w:right w:val="none" w:sz="0" w:space="0" w:color="auto"/>
      </w:divBdr>
    </w:div>
    <w:div w:id="455216650">
      <w:bodyDiv w:val="1"/>
      <w:marLeft w:val="0"/>
      <w:marRight w:val="0"/>
      <w:marTop w:val="0"/>
      <w:marBottom w:val="0"/>
      <w:divBdr>
        <w:top w:val="none" w:sz="0" w:space="0" w:color="auto"/>
        <w:left w:val="none" w:sz="0" w:space="0" w:color="auto"/>
        <w:bottom w:val="none" w:sz="0" w:space="0" w:color="auto"/>
        <w:right w:val="none" w:sz="0" w:space="0" w:color="auto"/>
      </w:divBdr>
      <w:divsChild>
        <w:div w:id="523133039">
          <w:marLeft w:val="0"/>
          <w:marRight w:val="0"/>
          <w:marTop w:val="0"/>
          <w:marBottom w:val="0"/>
          <w:divBdr>
            <w:top w:val="none" w:sz="0" w:space="0" w:color="auto"/>
            <w:left w:val="none" w:sz="0" w:space="0" w:color="auto"/>
            <w:bottom w:val="none" w:sz="0" w:space="0" w:color="auto"/>
            <w:right w:val="none" w:sz="0" w:space="0" w:color="auto"/>
          </w:divBdr>
        </w:div>
      </w:divsChild>
    </w:div>
    <w:div w:id="667249805">
      <w:bodyDiv w:val="1"/>
      <w:marLeft w:val="0"/>
      <w:marRight w:val="0"/>
      <w:marTop w:val="0"/>
      <w:marBottom w:val="0"/>
      <w:divBdr>
        <w:top w:val="none" w:sz="0" w:space="0" w:color="auto"/>
        <w:left w:val="none" w:sz="0" w:space="0" w:color="auto"/>
        <w:bottom w:val="none" w:sz="0" w:space="0" w:color="auto"/>
        <w:right w:val="none" w:sz="0" w:space="0" w:color="auto"/>
      </w:divBdr>
    </w:div>
    <w:div w:id="700714574">
      <w:bodyDiv w:val="1"/>
      <w:marLeft w:val="0"/>
      <w:marRight w:val="0"/>
      <w:marTop w:val="0"/>
      <w:marBottom w:val="0"/>
      <w:divBdr>
        <w:top w:val="none" w:sz="0" w:space="0" w:color="auto"/>
        <w:left w:val="none" w:sz="0" w:space="0" w:color="auto"/>
        <w:bottom w:val="none" w:sz="0" w:space="0" w:color="auto"/>
        <w:right w:val="none" w:sz="0" w:space="0" w:color="auto"/>
      </w:divBdr>
      <w:divsChild>
        <w:div w:id="188034933">
          <w:marLeft w:val="0"/>
          <w:marRight w:val="0"/>
          <w:marTop w:val="0"/>
          <w:marBottom w:val="0"/>
          <w:divBdr>
            <w:top w:val="none" w:sz="0" w:space="0" w:color="auto"/>
            <w:left w:val="none" w:sz="0" w:space="0" w:color="auto"/>
            <w:bottom w:val="none" w:sz="0" w:space="0" w:color="auto"/>
            <w:right w:val="none" w:sz="0" w:space="0" w:color="auto"/>
          </w:divBdr>
        </w:div>
      </w:divsChild>
    </w:div>
    <w:div w:id="708066635">
      <w:bodyDiv w:val="1"/>
      <w:marLeft w:val="0"/>
      <w:marRight w:val="0"/>
      <w:marTop w:val="0"/>
      <w:marBottom w:val="0"/>
      <w:divBdr>
        <w:top w:val="none" w:sz="0" w:space="0" w:color="auto"/>
        <w:left w:val="none" w:sz="0" w:space="0" w:color="auto"/>
        <w:bottom w:val="none" w:sz="0" w:space="0" w:color="auto"/>
        <w:right w:val="none" w:sz="0" w:space="0" w:color="auto"/>
      </w:divBdr>
    </w:div>
    <w:div w:id="723067627">
      <w:bodyDiv w:val="1"/>
      <w:marLeft w:val="0"/>
      <w:marRight w:val="0"/>
      <w:marTop w:val="0"/>
      <w:marBottom w:val="0"/>
      <w:divBdr>
        <w:top w:val="none" w:sz="0" w:space="0" w:color="auto"/>
        <w:left w:val="none" w:sz="0" w:space="0" w:color="auto"/>
        <w:bottom w:val="none" w:sz="0" w:space="0" w:color="auto"/>
        <w:right w:val="none" w:sz="0" w:space="0" w:color="auto"/>
      </w:divBdr>
      <w:divsChild>
        <w:div w:id="1852794758">
          <w:marLeft w:val="0"/>
          <w:marRight w:val="0"/>
          <w:marTop w:val="0"/>
          <w:marBottom w:val="0"/>
          <w:divBdr>
            <w:top w:val="none" w:sz="0" w:space="0" w:color="auto"/>
            <w:left w:val="none" w:sz="0" w:space="0" w:color="auto"/>
            <w:bottom w:val="none" w:sz="0" w:space="0" w:color="auto"/>
            <w:right w:val="none" w:sz="0" w:space="0" w:color="auto"/>
          </w:divBdr>
        </w:div>
      </w:divsChild>
    </w:div>
    <w:div w:id="771390108">
      <w:bodyDiv w:val="1"/>
      <w:marLeft w:val="0"/>
      <w:marRight w:val="0"/>
      <w:marTop w:val="0"/>
      <w:marBottom w:val="0"/>
      <w:divBdr>
        <w:top w:val="none" w:sz="0" w:space="0" w:color="auto"/>
        <w:left w:val="none" w:sz="0" w:space="0" w:color="auto"/>
        <w:bottom w:val="none" w:sz="0" w:space="0" w:color="auto"/>
        <w:right w:val="none" w:sz="0" w:space="0" w:color="auto"/>
      </w:divBdr>
      <w:divsChild>
        <w:div w:id="753431621">
          <w:marLeft w:val="0"/>
          <w:marRight w:val="0"/>
          <w:marTop w:val="0"/>
          <w:marBottom w:val="0"/>
          <w:divBdr>
            <w:top w:val="none" w:sz="0" w:space="0" w:color="auto"/>
            <w:left w:val="none" w:sz="0" w:space="0" w:color="auto"/>
            <w:bottom w:val="none" w:sz="0" w:space="0" w:color="auto"/>
            <w:right w:val="none" w:sz="0" w:space="0" w:color="auto"/>
          </w:divBdr>
          <w:divsChild>
            <w:div w:id="2078160013">
              <w:marLeft w:val="0"/>
              <w:marRight w:val="0"/>
              <w:marTop w:val="0"/>
              <w:marBottom w:val="0"/>
              <w:divBdr>
                <w:top w:val="none" w:sz="0" w:space="0" w:color="auto"/>
                <w:left w:val="none" w:sz="0" w:space="0" w:color="auto"/>
                <w:bottom w:val="none" w:sz="0" w:space="0" w:color="auto"/>
                <w:right w:val="none" w:sz="0" w:space="0" w:color="auto"/>
              </w:divBdr>
              <w:divsChild>
                <w:div w:id="715661938">
                  <w:marLeft w:val="0"/>
                  <w:marRight w:val="0"/>
                  <w:marTop w:val="0"/>
                  <w:marBottom w:val="0"/>
                  <w:divBdr>
                    <w:top w:val="none" w:sz="0" w:space="0" w:color="auto"/>
                    <w:left w:val="none" w:sz="0" w:space="0" w:color="auto"/>
                    <w:bottom w:val="none" w:sz="0" w:space="0" w:color="auto"/>
                    <w:right w:val="none" w:sz="0" w:space="0" w:color="auto"/>
                  </w:divBdr>
                  <w:divsChild>
                    <w:div w:id="1428573667">
                      <w:marLeft w:val="0"/>
                      <w:marRight w:val="0"/>
                      <w:marTop w:val="0"/>
                      <w:marBottom w:val="0"/>
                      <w:divBdr>
                        <w:top w:val="none" w:sz="0" w:space="0" w:color="auto"/>
                        <w:left w:val="none" w:sz="0" w:space="0" w:color="auto"/>
                        <w:bottom w:val="none" w:sz="0" w:space="0" w:color="auto"/>
                        <w:right w:val="none" w:sz="0" w:space="0" w:color="auto"/>
                      </w:divBdr>
                      <w:divsChild>
                        <w:div w:id="90854508">
                          <w:marLeft w:val="0"/>
                          <w:marRight w:val="0"/>
                          <w:marTop w:val="0"/>
                          <w:marBottom w:val="0"/>
                          <w:divBdr>
                            <w:top w:val="none" w:sz="0" w:space="0" w:color="auto"/>
                            <w:left w:val="none" w:sz="0" w:space="0" w:color="auto"/>
                            <w:bottom w:val="none" w:sz="0" w:space="0" w:color="auto"/>
                            <w:right w:val="none" w:sz="0" w:space="0" w:color="auto"/>
                          </w:divBdr>
                          <w:divsChild>
                            <w:div w:id="85291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7258718">
      <w:bodyDiv w:val="1"/>
      <w:marLeft w:val="0"/>
      <w:marRight w:val="0"/>
      <w:marTop w:val="0"/>
      <w:marBottom w:val="0"/>
      <w:divBdr>
        <w:top w:val="none" w:sz="0" w:space="0" w:color="auto"/>
        <w:left w:val="none" w:sz="0" w:space="0" w:color="auto"/>
        <w:bottom w:val="none" w:sz="0" w:space="0" w:color="auto"/>
        <w:right w:val="none" w:sz="0" w:space="0" w:color="auto"/>
      </w:divBdr>
    </w:div>
    <w:div w:id="876311263">
      <w:bodyDiv w:val="1"/>
      <w:marLeft w:val="0"/>
      <w:marRight w:val="0"/>
      <w:marTop w:val="0"/>
      <w:marBottom w:val="0"/>
      <w:divBdr>
        <w:top w:val="none" w:sz="0" w:space="0" w:color="auto"/>
        <w:left w:val="none" w:sz="0" w:space="0" w:color="auto"/>
        <w:bottom w:val="none" w:sz="0" w:space="0" w:color="auto"/>
        <w:right w:val="none" w:sz="0" w:space="0" w:color="auto"/>
      </w:divBdr>
    </w:div>
    <w:div w:id="902762576">
      <w:bodyDiv w:val="1"/>
      <w:marLeft w:val="0"/>
      <w:marRight w:val="0"/>
      <w:marTop w:val="0"/>
      <w:marBottom w:val="0"/>
      <w:divBdr>
        <w:top w:val="none" w:sz="0" w:space="0" w:color="auto"/>
        <w:left w:val="none" w:sz="0" w:space="0" w:color="auto"/>
        <w:bottom w:val="none" w:sz="0" w:space="0" w:color="auto"/>
        <w:right w:val="none" w:sz="0" w:space="0" w:color="auto"/>
      </w:divBdr>
      <w:divsChild>
        <w:div w:id="1084911592">
          <w:marLeft w:val="0"/>
          <w:marRight w:val="0"/>
          <w:marTop w:val="0"/>
          <w:marBottom w:val="0"/>
          <w:divBdr>
            <w:top w:val="none" w:sz="0" w:space="0" w:color="auto"/>
            <w:left w:val="none" w:sz="0" w:space="0" w:color="auto"/>
            <w:bottom w:val="none" w:sz="0" w:space="0" w:color="auto"/>
            <w:right w:val="none" w:sz="0" w:space="0" w:color="auto"/>
          </w:divBdr>
          <w:divsChild>
            <w:div w:id="1982494653">
              <w:marLeft w:val="0"/>
              <w:marRight w:val="0"/>
              <w:marTop w:val="0"/>
              <w:marBottom w:val="0"/>
              <w:divBdr>
                <w:top w:val="none" w:sz="0" w:space="0" w:color="auto"/>
                <w:left w:val="none" w:sz="0" w:space="0" w:color="auto"/>
                <w:bottom w:val="none" w:sz="0" w:space="0" w:color="auto"/>
                <w:right w:val="none" w:sz="0" w:space="0" w:color="auto"/>
              </w:divBdr>
              <w:divsChild>
                <w:div w:id="591859763">
                  <w:marLeft w:val="0"/>
                  <w:marRight w:val="0"/>
                  <w:marTop w:val="0"/>
                  <w:marBottom w:val="0"/>
                  <w:divBdr>
                    <w:top w:val="none" w:sz="0" w:space="0" w:color="auto"/>
                    <w:left w:val="none" w:sz="0" w:space="0" w:color="auto"/>
                    <w:bottom w:val="none" w:sz="0" w:space="0" w:color="auto"/>
                    <w:right w:val="none" w:sz="0" w:space="0" w:color="auto"/>
                  </w:divBdr>
                  <w:divsChild>
                    <w:div w:id="1128472839">
                      <w:marLeft w:val="0"/>
                      <w:marRight w:val="0"/>
                      <w:marTop w:val="0"/>
                      <w:marBottom w:val="0"/>
                      <w:divBdr>
                        <w:top w:val="none" w:sz="0" w:space="0" w:color="auto"/>
                        <w:left w:val="none" w:sz="0" w:space="0" w:color="auto"/>
                        <w:bottom w:val="none" w:sz="0" w:space="0" w:color="auto"/>
                        <w:right w:val="none" w:sz="0" w:space="0" w:color="auto"/>
                      </w:divBdr>
                      <w:divsChild>
                        <w:div w:id="1405764137">
                          <w:marLeft w:val="0"/>
                          <w:marRight w:val="0"/>
                          <w:marTop w:val="0"/>
                          <w:marBottom w:val="0"/>
                          <w:divBdr>
                            <w:top w:val="none" w:sz="0" w:space="0" w:color="auto"/>
                            <w:left w:val="none" w:sz="0" w:space="0" w:color="auto"/>
                            <w:bottom w:val="none" w:sz="0" w:space="0" w:color="auto"/>
                            <w:right w:val="none" w:sz="0" w:space="0" w:color="auto"/>
                          </w:divBdr>
                          <w:divsChild>
                            <w:div w:id="10957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8102868">
      <w:bodyDiv w:val="1"/>
      <w:marLeft w:val="0"/>
      <w:marRight w:val="0"/>
      <w:marTop w:val="0"/>
      <w:marBottom w:val="0"/>
      <w:divBdr>
        <w:top w:val="none" w:sz="0" w:space="0" w:color="auto"/>
        <w:left w:val="none" w:sz="0" w:space="0" w:color="auto"/>
        <w:bottom w:val="none" w:sz="0" w:space="0" w:color="auto"/>
        <w:right w:val="none" w:sz="0" w:space="0" w:color="auto"/>
      </w:divBdr>
      <w:divsChild>
        <w:div w:id="1212154531">
          <w:marLeft w:val="0"/>
          <w:marRight w:val="0"/>
          <w:marTop w:val="0"/>
          <w:marBottom w:val="0"/>
          <w:divBdr>
            <w:top w:val="none" w:sz="0" w:space="0" w:color="auto"/>
            <w:left w:val="none" w:sz="0" w:space="0" w:color="auto"/>
            <w:bottom w:val="none" w:sz="0" w:space="0" w:color="auto"/>
            <w:right w:val="none" w:sz="0" w:space="0" w:color="auto"/>
          </w:divBdr>
          <w:divsChild>
            <w:div w:id="1056204092">
              <w:marLeft w:val="0"/>
              <w:marRight w:val="0"/>
              <w:marTop w:val="0"/>
              <w:marBottom w:val="0"/>
              <w:divBdr>
                <w:top w:val="none" w:sz="0" w:space="0" w:color="auto"/>
                <w:left w:val="none" w:sz="0" w:space="0" w:color="auto"/>
                <w:bottom w:val="none" w:sz="0" w:space="0" w:color="auto"/>
                <w:right w:val="none" w:sz="0" w:space="0" w:color="auto"/>
              </w:divBdr>
              <w:divsChild>
                <w:div w:id="1617445247">
                  <w:marLeft w:val="0"/>
                  <w:marRight w:val="0"/>
                  <w:marTop w:val="0"/>
                  <w:marBottom w:val="0"/>
                  <w:divBdr>
                    <w:top w:val="none" w:sz="0" w:space="0" w:color="auto"/>
                    <w:left w:val="none" w:sz="0" w:space="0" w:color="auto"/>
                    <w:bottom w:val="none" w:sz="0" w:space="0" w:color="auto"/>
                    <w:right w:val="none" w:sz="0" w:space="0" w:color="auto"/>
                  </w:divBdr>
                  <w:divsChild>
                    <w:div w:id="1987272880">
                      <w:marLeft w:val="0"/>
                      <w:marRight w:val="0"/>
                      <w:marTop w:val="0"/>
                      <w:marBottom w:val="0"/>
                      <w:divBdr>
                        <w:top w:val="none" w:sz="0" w:space="0" w:color="auto"/>
                        <w:left w:val="none" w:sz="0" w:space="0" w:color="auto"/>
                        <w:bottom w:val="none" w:sz="0" w:space="0" w:color="auto"/>
                        <w:right w:val="none" w:sz="0" w:space="0" w:color="auto"/>
                      </w:divBdr>
                      <w:divsChild>
                        <w:div w:id="183830048">
                          <w:marLeft w:val="0"/>
                          <w:marRight w:val="0"/>
                          <w:marTop w:val="0"/>
                          <w:marBottom w:val="0"/>
                          <w:divBdr>
                            <w:top w:val="none" w:sz="0" w:space="0" w:color="auto"/>
                            <w:left w:val="none" w:sz="0" w:space="0" w:color="auto"/>
                            <w:bottom w:val="none" w:sz="0" w:space="0" w:color="auto"/>
                            <w:right w:val="none" w:sz="0" w:space="0" w:color="auto"/>
                          </w:divBdr>
                          <w:divsChild>
                            <w:div w:id="19746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164761">
      <w:bodyDiv w:val="1"/>
      <w:marLeft w:val="0"/>
      <w:marRight w:val="0"/>
      <w:marTop w:val="0"/>
      <w:marBottom w:val="0"/>
      <w:divBdr>
        <w:top w:val="none" w:sz="0" w:space="0" w:color="auto"/>
        <w:left w:val="none" w:sz="0" w:space="0" w:color="auto"/>
        <w:bottom w:val="none" w:sz="0" w:space="0" w:color="auto"/>
        <w:right w:val="none" w:sz="0" w:space="0" w:color="auto"/>
      </w:divBdr>
      <w:divsChild>
        <w:div w:id="1124738349">
          <w:marLeft w:val="0"/>
          <w:marRight w:val="0"/>
          <w:marTop w:val="0"/>
          <w:marBottom w:val="0"/>
          <w:divBdr>
            <w:top w:val="none" w:sz="0" w:space="0" w:color="auto"/>
            <w:left w:val="none" w:sz="0" w:space="0" w:color="auto"/>
            <w:bottom w:val="none" w:sz="0" w:space="0" w:color="auto"/>
            <w:right w:val="none" w:sz="0" w:space="0" w:color="auto"/>
          </w:divBdr>
          <w:divsChild>
            <w:div w:id="1136294322">
              <w:marLeft w:val="0"/>
              <w:marRight w:val="0"/>
              <w:marTop w:val="0"/>
              <w:marBottom w:val="0"/>
              <w:divBdr>
                <w:top w:val="none" w:sz="0" w:space="0" w:color="auto"/>
                <w:left w:val="none" w:sz="0" w:space="0" w:color="auto"/>
                <w:bottom w:val="none" w:sz="0" w:space="0" w:color="auto"/>
                <w:right w:val="none" w:sz="0" w:space="0" w:color="auto"/>
              </w:divBdr>
              <w:divsChild>
                <w:div w:id="1382829577">
                  <w:marLeft w:val="0"/>
                  <w:marRight w:val="0"/>
                  <w:marTop w:val="0"/>
                  <w:marBottom w:val="0"/>
                  <w:divBdr>
                    <w:top w:val="none" w:sz="0" w:space="0" w:color="auto"/>
                    <w:left w:val="none" w:sz="0" w:space="0" w:color="auto"/>
                    <w:bottom w:val="none" w:sz="0" w:space="0" w:color="auto"/>
                    <w:right w:val="none" w:sz="0" w:space="0" w:color="auto"/>
                  </w:divBdr>
                  <w:divsChild>
                    <w:div w:id="1631474953">
                      <w:marLeft w:val="0"/>
                      <w:marRight w:val="0"/>
                      <w:marTop w:val="0"/>
                      <w:marBottom w:val="0"/>
                      <w:divBdr>
                        <w:top w:val="none" w:sz="0" w:space="0" w:color="auto"/>
                        <w:left w:val="none" w:sz="0" w:space="0" w:color="auto"/>
                        <w:bottom w:val="none" w:sz="0" w:space="0" w:color="auto"/>
                        <w:right w:val="none" w:sz="0" w:space="0" w:color="auto"/>
                      </w:divBdr>
                      <w:divsChild>
                        <w:div w:id="1335230583">
                          <w:marLeft w:val="0"/>
                          <w:marRight w:val="0"/>
                          <w:marTop w:val="0"/>
                          <w:marBottom w:val="0"/>
                          <w:divBdr>
                            <w:top w:val="none" w:sz="0" w:space="0" w:color="auto"/>
                            <w:left w:val="none" w:sz="0" w:space="0" w:color="auto"/>
                            <w:bottom w:val="none" w:sz="0" w:space="0" w:color="auto"/>
                            <w:right w:val="none" w:sz="0" w:space="0" w:color="auto"/>
                          </w:divBdr>
                          <w:divsChild>
                            <w:div w:id="159385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3266381">
      <w:bodyDiv w:val="1"/>
      <w:marLeft w:val="0"/>
      <w:marRight w:val="0"/>
      <w:marTop w:val="0"/>
      <w:marBottom w:val="0"/>
      <w:divBdr>
        <w:top w:val="none" w:sz="0" w:space="0" w:color="auto"/>
        <w:left w:val="none" w:sz="0" w:space="0" w:color="auto"/>
        <w:bottom w:val="none" w:sz="0" w:space="0" w:color="auto"/>
        <w:right w:val="none" w:sz="0" w:space="0" w:color="auto"/>
      </w:divBdr>
    </w:div>
    <w:div w:id="968779777">
      <w:bodyDiv w:val="1"/>
      <w:marLeft w:val="0"/>
      <w:marRight w:val="0"/>
      <w:marTop w:val="0"/>
      <w:marBottom w:val="0"/>
      <w:divBdr>
        <w:top w:val="none" w:sz="0" w:space="0" w:color="auto"/>
        <w:left w:val="none" w:sz="0" w:space="0" w:color="auto"/>
        <w:bottom w:val="none" w:sz="0" w:space="0" w:color="auto"/>
        <w:right w:val="none" w:sz="0" w:space="0" w:color="auto"/>
      </w:divBdr>
      <w:divsChild>
        <w:div w:id="763647994">
          <w:marLeft w:val="0"/>
          <w:marRight w:val="0"/>
          <w:marTop w:val="0"/>
          <w:marBottom w:val="0"/>
          <w:divBdr>
            <w:top w:val="none" w:sz="0" w:space="0" w:color="auto"/>
            <w:left w:val="none" w:sz="0" w:space="0" w:color="auto"/>
            <w:bottom w:val="none" w:sz="0" w:space="0" w:color="auto"/>
            <w:right w:val="none" w:sz="0" w:space="0" w:color="auto"/>
          </w:divBdr>
          <w:divsChild>
            <w:div w:id="2030570421">
              <w:marLeft w:val="0"/>
              <w:marRight w:val="0"/>
              <w:marTop w:val="0"/>
              <w:marBottom w:val="0"/>
              <w:divBdr>
                <w:top w:val="none" w:sz="0" w:space="0" w:color="auto"/>
                <w:left w:val="none" w:sz="0" w:space="0" w:color="auto"/>
                <w:bottom w:val="none" w:sz="0" w:space="0" w:color="auto"/>
                <w:right w:val="none" w:sz="0" w:space="0" w:color="auto"/>
              </w:divBdr>
              <w:divsChild>
                <w:div w:id="1387803968">
                  <w:marLeft w:val="0"/>
                  <w:marRight w:val="0"/>
                  <w:marTop w:val="0"/>
                  <w:marBottom w:val="0"/>
                  <w:divBdr>
                    <w:top w:val="none" w:sz="0" w:space="0" w:color="auto"/>
                    <w:left w:val="none" w:sz="0" w:space="0" w:color="auto"/>
                    <w:bottom w:val="none" w:sz="0" w:space="0" w:color="auto"/>
                    <w:right w:val="none" w:sz="0" w:space="0" w:color="auto"/>
                  </w:divBdr>
                  <w:divsChild>
                    <w:div w:id="1095519072">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sChild>
                            <w:div w:id="34551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8654040">
      <w:bodyDiv w:val="1"/>
      <w:marLeft w:val="0"/>
      <w:marRight w:val="0"/>
      <w:marTop w:val="0"/>
      <w:marBottom w:val="0"/>
      <w:divBdr>
        <w:top w:val="none" w:sz="0" w:space="0" w:color="auto"/>
        <w:left w:val="none" w:sz="0" w:space="0" w:color="auto"/>
        <w:bottom w:val="none" w:sz="0" w:space="0" w:color="auto"/>
        <w:right w:val="none" w:sz="0" w:space="0" w:color="auto"/>
      </w:divBdr>
      <w:divsChild>
        <w:div w:id="880551526">
          <w:marLeft w:val="0"/>
          <w:marRight w:val="0"/>
          <w:marTop w:val="0"/>
          <w:marBottom w:val="0"/>
          <w:divBdr>
            <w:top w:val="none" w:sz="0" w:space="0" w:color="auto"/>
            <w:left w:val="none" w:sz="0" w:space="0" w:color="auto"/>
            <w:bottom w:val="none" w:sz="0" w:space="0" w:color="auto"/>
            <w:right w:val="none" w:sz="0" w:space="0" w:color="auto"/>
          </w:divBdr>
          <w:divsChild>
            <w:div w:id="1513951485">
              <w:marLeft w:val="0"/>
              <w:marRight w:val="0"/>
              <w:marTop w:val="0"/>
              <w:marBottom w:val="0"/>
              <w:divBdr>
                <w:top w:val="none" w:sz="0" w:space="0" w:color="auto"/>
                <w:left w:val="none" w:sz="0" w:space="0" w:color="auto"/>
                <w:bottom w:val="none" w:sz="0" w:space="0" w:color="auto"/>
                <w:right w:val="none" w:sz="0" w:space="0" w:color="auto"/>
              </w:divBdr>
              <w:divsChild>
                <w:div w:id="1723751192">
                  <w:marLeft w:val="0"/>
                  <w:marRight w:val="0"/>
                  <w:marTop w:val="0"/>
                  <w:marBottom w:val="0"/>
                  <w:divBdr>
                    <w:top w:val="none" w:sz="0" w:space="0" w:color="auto"/>
                    <w:left w:val="none" w:sz="0" w:space="0" w:color="auto"/>
                    <w:bottom w:val="none" w:sz="0" w:space="0" w:color="auto"/>
                    <w:right w:val="none" w:sz="0" w:space="0" w:color="auto"/>
                  </w:divBdr>
                  <w:divsChild>
                    <w:div w:id="1507212745">
                      <w:marLeft w:val="0"/>
                      <w:marRight w:val="0"/>
                      <w:marTop w:val="0"/>
                      <w:marBottom w:val="0"/>
                      <w:divBdr>
                        <w:top w:val="none" w:sz="0" w:space="0" w:color="auto"/>
                        <w:left w:val="none" w:sz="0" w:space="0" w:color="auto"/>
                        <w:bottom w:val="none" w:sz="0" w:space="0" w:color="auto"/>
                        <w:right w:val="none" w:sz="0" w:space="0" w:color="auto"/>
                      </w:divBdr>
                      <w:divsChild>
                        <w:div w:id="1966352152">
                          <w:marLeft w:val="0"/>
                          <w:marRight w:val="0"/>
                          <w:marTop w:val="0"/>
                          <w:marBottom w:val="0"/>
                          <w:divBdr>
                            <w:top w:val="none" w:sz="0" w:space="0" w:color="auto"/>
                            <w:left w:val="none" w:sz="0" w:space="0" w:color="auto"/>
                            <w:bottom w:val="none" w:sz="0" w:space="0" w:color="auto"/>
                            <w:right w:val="none" w:sz="0" w:space="0" w:color="auto"/>
                          </w:divBdr>
                          <w:divsChild>
                            <w:div w:id="89817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485331">
      <w:bodyDiv w:val="1"/>
      <w:marLeft w:val="0"/>
      <w:marRight w:val="0"/>
      <w:marTop w:val="0"/>
      <w:marBottom w:val="0"/>
      <w:divBdr>
        <w:top w:val="none" w:sz="0" w:space="0" w:color="auto"/>
        <w:left w:val="none" w:sz="0" w:space="0" w:color="auto"/>
        <w:bottom w:val="none" w:sz="0" w:space="0" w:color="auto"/>
        <w:right w:val="none" w:sz="0" w:space="0" w:color="auto"/>
      </w:divBdr>
      <w:divsChild>
        <w:div w:id="724643271">
          <w:marLeft w:val="0"/>
          <w:marRight w:val="0"/>
          <w:marTop w:val="0"/>
          <w:marBottom w:val="0"/>
          <w:divBdr>
            <w:top w:val="none" w:sz="0" w:space="0" w:color="auto"/>
            <w:left w:val="none" w:sz="0" w:space="0" w:color="auto"/>
            <w:bottom w:val="none" w:sz="0" w:space="0" w:color="auto"/>
            <w:right w:val="none" w:sz="0" w:space="0" w:color="auto"/>
          </w:divBdr>
        </w:div>
      </w:divsChild>
    </w:div>
    <w:div w:id="1057558548">
      <w:bodyDiv w:val="1"/>
      <w:marLeft w:val="0"/>
      <w:marRight w:val="0"/>
      <w:marTop w:val="0"/>
      <w:marBottom w:val="0"/>
      <w:divBdr>
        <w:top w:val="none" w:sz="0" w:space="0" w:color="auto"/>
        <w:left w:val="none" w:sz="0" w:space="0" w:color="auto"/>
        <w:bottom w:val="none" w:sz="0" w:space="0" w:color="auto"/>
        <w:right w:val="none" w:sz="0" w:space="0" w:color="auto"/>
      </w:divBdr>
      <w:divsChild>
        <w:div w:id="1145395274">
          <w:marLeft w:val="0"/>
          <w:marRight w:val="0"/>
          <w:marTop w:val="0"/>
          <w:marBottom w:val="0"/>
          <w:divBdr>
            <w:top w:val="none" w:sz="0" w:space="0" w:color="auto"/>
            <w:left w:val="none" w:sz="0" w:space="0" w:color="auto"/>
            <w:bottom w:val="none" w:sz="0" w:space="0" w:color="auto"/>
            <w:right w:val="none" w:sz="0" w:space="0" w:color="auto"/>
          </w:divBdr>
        </w:div>
      </w:divsChild>
    </w:div>
    <w:div w:id="1162744739">
      <w:bodyDiv w:val="1"/>
      <w:marLeft w:val="0"/>
      <w:marRight w:val="0"/>
      <w:marTop w:val="0"/>
      <w:marBottom w:val="0"/>
      <w:divBdr>
        <w:top w:val="none" w:sz="0" w:space="0" w:color="auto"/>
        <w:left w:val="none" w:sz="0" w:space="0" w:color="auto"/>
        <w:bottom w:val="none" w:sz="0" w:space="0" w:color="auto"/>
        <w:right w:val="none" w:sz="0" w:space="0" w:color="auto"/>
      </w:divBdr>
      <w:divsChild>
        <w:div w:id="226577745">
          <w:marLeft w:val="0"/>
          <w:marRight w:val="0"/>
          <w:marTop w:val="0"/>
          <w:marBottom w:val="0"/>
          <w:divBdr>
            <w:top w:val="none" w:sz="0" w:space="0" w:color="auto"/>
            <w:left w:val="none" w:sz="0" w:space="0" w:color="auto"/>
            <w:bottom w:val="none" w:sz="0" w:space="0" w:color="auto"/>
            <w:right w:val="none" w:sz="0" w:space="0" w:color="auto"/>
          </w:divBdr>
          <w:divsChild>
            <w:div w:id="1365714043">
              <w:marLeft w:val="0"/>
              <w:marRight w:val="0"/>
              <w:marTop w:val="0"/>
              <w:marBottom w:val="0"/>
              <w:divBdr>
                <w:top w:val="none" w:sz="0" w:space="0" w:color="auto"/>
                <w:left w:val="none" w:sz="0" w:space="0" w:color="auto"/>
                <w:bottom w:val="none" w:sz="0" w:space="0" w:color="auto"/>
                <w:right w:val="none" w:sz="0" w:space="0" w:color="auto"/>
              </w:divBdr>
              <w:divsChild>
                <w:div w:id="784814888">
                  <w:marLeft w:val="0"/>
                  <w:marRight w:val="0"/>
                  <w:marTop w:val="0"/>
                  <w:marBottom w:val="0"/>
                  <w:divBdr>
                    <w:top w:val="none" w:sz="0" w:space="0" w:color="auto"/>
                    <w:left w:val="none" w:sz="0" w:space="0" w:color="auto"/>
                    <w:bottom w:val="none" w:sz="0" w:space="0" w:color="auto"/>
                    <w:right w:val="none" w:sz="0" w:space="0" w:color="auto"/>
                  </w:divBdr>
                  <w:divsChild>
                    <w:div w:id="326787433">
                      <w:marLeft w:val="0"/>
                      <w:marRight w:val="0"/>
                      <w:marTop w:val="0"/>
                      <w:marBottom w:val="0"/>
                      <w:divBdr>
                        <w:top w:val="none" w:sz="0" w:space="0" w:color="auto"/>
                        <w:left w:val="none" w:sz="0" w:space="0" w:color="auto"/>
                        <w:bottom w:val="none" w:sz="0" w:space="0" w:color="auto"/>
                        <w:right w:val="none" w:sz="0" w:space="0" w:color="auto"/>
                      </w:divBdr>
                      <w:divsChild>
                        <w:div w:id="574555724">
                          <w:marLeft w:val="0"/>
                          <w:marRight w:val="0"/>
                          <w:marTop w:val="0"/>
                          <w:marBottom w:val="0"/>
                          <w:divBdr>
                            <w:top w:val="none" w:sz="0" w:space="0" w:color="auto"/>
                            <w:left w:val="none" w:sz="0" w:space="0" w:color="auto"/>
                            <w:bottom w:val="none" w:sz="0" w:space="0" w:color="auto"/>
                            <w:right w:val="none" w:sz="0" w:space="0" w:color="auto"/>
                          </w:divBdr>
                          <w:divsChild>
                            <w:div w:id="45949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731811">
      <w:bodyDiv w:val="1"/>
      <w:marLeft w:val="0"/>
      <w:marRight w:val="0"/>
      <w:marTop w:val="0"/>
      <w:marBottom w:val="0"/>
      <w:divBdr>
        <w:top w:val="none" w:sz="0" w:space="0" w:color="auto"/>
        <w:left w:val="none" w:sz="0" w:space="0" w:color="auto"/>
        <w:bottom w:val="none" w:sz="0" w:space="0" w:color="auto"/>
        <w:right w:val="none" w:sz="0" w:space="0" w:color="auto"/>
      </w:divBdr>
    </w:div>
    <w:div w:id="1223174748">
      <w:bodyDiv w:val="1"/>
      <w:marLeft w:val="0"/>
      <w:marRight w:val="0"/>
      <w:marTop w:val="0"/>
      <w:marBottom w:val="0"/>
      <w:divBdr>
        <w:top w:val="none" w:sz="0" w:space="0" w:color="auto"/>
        <w:left w:val="none" w:sz="0" w:space="0" w:color="auto"/>
        <w:bottom w:val="none" w:sz="0" w:space="0" w:color="auto"/>
        <w:right w:val="none" w:sz="0" w:space="0" w:color="auto"/>
      </w:divBdr>
    </w:div>
    <w:div w:id="1365642362">
      <w:bodyDiv w:val="1"/>
      <w:marLeft w:val="0"/>
      <w:marRight w:val="0"/>
      <w:marTop w:val="0"/>
      <w:marBottom w:val="0"/>
      <w:divBdr>
        <w:top w:val="none" w:sz="0" w:space="0" w:color="auto"/>
        <w:left w:val="none" w:sz="0" w:space="0" w:color="auto"/>
        <w:bottom w:val="none" w:sz="0" w:space="0" w:color="auto"/>
        <w:right w:val="none" w:sz="0" w:space="0" w:color="auto"/>
      </w:divBdr>
    </w:div>
    <w:div w:id="1375034749">
      <w:bodyDiv w:val="1"/>
      <w:marLeft w:val="0"/>
      <w:marRight w:val="0"/>
      <w:marTop w:val="0"/>
      <w:marBottom w:val="0"/>
      <w:divBdr>
        <w:top w:val="none" w:sz="0" w:space="0" w:color="auto"/>
        <w:left w:val="none" w:sz="0" w:space="0" w:color="auto"/>
        <w:bottom w:val="none" w:sz="0" w:space="0" w:color="auto"/>
        <w:right w:val="none" w:sz="0" w:space="0" w:color="auto"/>
      </w:divBdr>
    </w:div>
    <w:div w:id="1418593581">
      <w:bodyDiv w:val="1"/>
      <w:marLeft w:val="0"/>
      <w:marRight w:val="0"/>
      <w:marTop w:val="0"/>
      <w:marBottom w:val="0"/>
      <w:divBdr>
        <w:top w:val="none" w:sz="0" w:space="0" w:color="auto"/>
        <w:left w:val="none" w:sz="0" w:space="0" w:color="auto"/>
        <w:bottom w:val="none" w:sz="0" w:space="0" w:color="auto"/>
        <w:right w:val="none" w:sz="0" w:space="0" w:color="auto"/>
      </w:divBdr>
    </w:div>
    <w:div w:id="1423641323">
      <w:bodyDiv w:val="1"/>
      <w:marLeft w:val="0"/>
      <w:marRight w:val="0"/>
      <w:marTop w:val="0"/>
      <w:marBottom w:val="0"/>
      <w:divBdr>
        <w:top w:val="none" w:sz="0" w:space="0" w:color="auto"/>
        <w:left w:val="none" w:sz="0" w:space="0" w:color="auto"/>
        <w:bottom w:val="none" w:sz="0" w:space="0" w:color="auto"/>
        <w:right w:val="none" w:sz="0" w:space="0" w:color="auto"/>
      </w:divBdr>
    </w:div>
    <w:div w:id="1431320502">
      <w:bodyDiv w:val="1"/>
      <w:marLeft w:val="0"/>
      <w:marRight w:val="0"/>
      <w:marTop w:val="0"/>
      <w:marBottom w:val="0"/>
      <w:divBdr>
        <w:top w:val="none" w:sz="0" w:space="0" w:color="auto"/>
        <w:left w:val="none" w:sz="0" w:space="0" w:color="auto"/>
        <w:bottom w:val="none" w:sz="0" w:space="0" w:color="auto"/>
        <w:right w:val="none" w:sz="0" w:space="0" w:color="auto"/>
      </w:divBdr>
    </w:div>
    <w:div w:id="1476216830">
      <w:bodyDiv w:val="1"/>
      <w:marLeft w:val="0"/>
      <w:marRight w:val="0"/>
      <w:marTop w:val="0"/>
      <w:marBottom w:val="0"/>
      <w:divBdr>
        <w:top w:val="none" w:sz="0" w:space="0" w:color="auto"/>
        <w:left w:val="none" w:sz="0" w:space="0" w:color="auto"/>
        <w:bottom w:val="none" w:sz="0" w:space="0" w:color="auto"/>
        <w:right w:val="none" w:sz="0" w:space="0" w:color="auto"/>
      </w:divBdr>
      <w:divsChild>
        <w:div w:id="1226917738">
          <w:marLeft w:val="0"/>
          <w:marRight w:val="0"/>
          <w:marTop w:val="0"/>
          <w:marBottom w:val="0"/>
          <w:divBdr>
            <w:top w:val="none" w:sz="0" w:space="0" w:color="auto"/>
            <w:left w:val="none" w:sz="0" w:space="0" w:color="auto"/>
            <w:bottom w:val="none" w:sz="0" w:space="0" w:color="auto"/>
            <w:right w:val="none" w:sz="0" w:space="0" w:color="auto"/>
          </w:divBdr>
          <w:divsChild>
            <w:div w:id="1690060033">
              <w:marLeft w:val="0"/>
              <w:marRight w:val="0"/>
              <w:marTop w:val="0"/>
              <w:marBottom w:val="0"/>
              <w:divBdr>
                <w:top w:val="none" w:sz="0" w:space="0" w:color="auto"/>
                <w:left w:val="none" w:sz="0" w:space="0" w:color="auto"/>
                <w:bottom w:val="none" w:sz="0" w:space="0" w:color="auto"/>
                <w:right w:val="none" w:sz="0" w:space="0" w:color="auto"/>
              </w:divBdr>
              <w:divsChild>
                <w:div w:id="1380326698">
                  <w:marLeft w:val="0"/>
                  <w:marRight w:val="0"/>
                  <w:marTop w:val="0"/>
                  <w:marBottom w:val="0"/>
                  <w:divBdr>
                    <w:top w:val="none" w:sz="0" w:space="0" w:color="auto"/>
                    <w:left w:val="none" w:sz="0" w:space="0" w:color="auto"/>
                    <w:bottom w:val="none" w:sz="0" w:space="0" w:color="auto"/>
                    <w:right w:val="none" w:sz="0" w:space="0" w:color="auto"/>
                  </w:divBdr>
                  <w:divsChild>
                    <w:div w:id="2128698360">
                      <w:marLeft w:val="0"/>
                      <w:marRight w:val="0"/>
                      <w:marTop w:val="0"/>
                      <w:marBottom w:val="0"/>
                      <w:divBdr>
                        <w:top w:val="none" w:sz="0" w:space="0" w:color="auto"/>
                        <w:left w:val="none" w:sz="0" w:space="0" w:color="auto"/>
                        <w:bottom w:val="none" w:sz="0" w:space="0" w:color="auto"/>
                        <w:right w:val="none" w:sz="0" w:space="0" w:color="auto"/>
                      </w:divBdr>
                      <w:divsChild>
                        <w:div w:id="1560676025">
                          <w:marLeft w:val="0"/>
                          <w:marRight w:val="0"/>
                          <w:marTop w:val="0"/>
                          <w:marBottom w:val="0"/>
                          <w:divBdr>
                            <w:top w:val="none" w:sz="0" w:space="0" w:color="auto"/>
                            <w:left w:val="none" w:sz="0" w:space="0" w:color="auto"/>
                            <w:bottom w:val="none" w:sz="0" w:space="0" w:color="auto"/>
                            <w:right w:val="none" w:sz="0" w:space="0" w:color="auto"/>
                          </w:divBdr>
                          <w:divsChild>
                            <w:div w:id="26176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050029">
      <w:bodyDiv w:val="1"/>
      <w:marLeft w:val="0"/>
      <w:marRight w:val="0"/>
      <w:marTop w:val="0"/>
      <w:marBottom w:val="0"/>
      <w:divBdr>
        <w:top w:val="none" w:sz="0" w:space="0" w:color="auto"/>
        <w:left w:val="none" w:sz="0" w:space="0" w:color="auto"/>
        <w:bottom w:val="none" w:sz="0" w:space="0" w:color="auto"/>
        <w:right w:val="none" w:sz="0" w:space="0" w:color="auto"/>
      </w:divBdr>
      <w:divsChild>
        <w:div w:id="1457330647">
          <w:marLeft w:val="0"/>
          <w:marRight w:val="0"/>
          <w:marTop w:val="0"/>
          <w:marBottom w:val="0"/>
          <w:divBdr>
            <w:top w:val="none" w:sz="0" w:space="0" w:color="auto"/>
            <w:left w:val="none" w:sz="0" w:space="0" w:color="auto"/>
            <w:bottom w:val="none" w:sz="0" w:space="0" w:color="auto"/>
            <w:right w:val="none" w:sz="0" w:space="0" w:color="auto"/>
          </w:divBdr>
          <w:divsChild>
            <w:div w:id="354501799">
              <w:marLeft w:val="0"/>
              <w:marRight w:val="0"/>
              <w:marTop w:val="0"/>
              <w:marBottom w:val="0"/>
              <w:divBdr>
                <w:top w:val="none" w:sz="0" w:space="0" w:color="auto"/>
                <w:left w:val="none" w:sz="0" w:space="0" w:color="auto"/>
                <w:bottom w:val="none" w:sz="0" w:space="0" w:color="auto"/>
                <w:right w:val="none" w:sz="0" w:space="0" w:color="auto"/>
              </w:divBdr>
              <w:divsChild>
                <w:div w:id="1872061731">
                  <w:marLeft w:val="0"/>
                  <w:marRight w:val="0"/>
                  <w:marTop w:val="0"/>
                  <w:marBottom w:val="0"/>
                  <w:divBdr>
                    <w:top w:val="none" w:sz="0" w:space="0" w:color="auto"/>
                    <w:left w:val="none" w:sz="0" w:space="0" w:color="auto"/>
                    <w:bottom w:val="none" w:sz="0" w:space="0" w:color="auto"/>
                    <w:right w:val="none" w:sz="0" w:space="0" w:color="auto"/>
                  </w:divBdr>
                  <w:divsChild>
                    <w:div w:id="278226514">
                      <w:marLeft w:val="0"/>
                      <w:marRight w:val="0"/>
                      <w:marTop w:val="0"/>
                      <w:marBottom w:val="0"/>
                      <w:divBdr>
                        <w:top w:val="none" w:sz="0" w:space="0" w:color="auto"/>
                        <w:left w:val="none" w:sz="0" w:space="0" w:color="auto"/>
                        <w:bottom w:val="none" w:sz="0" w:space="0" w:color="auto"/>
                        <w:right w:val="none" w:sz="0" w:space="0" w:color="auto"/>
                      </w:divBdr>
                      <w:divsChild>
                        <w:div w:id="494535530">
                          <w:marLeft w:val="0"/>
                          <w:marRight w:val="0"/>
                          <w:marTop w:val="0"/>
                          <w:marBottom w:val="0"/>
                          <w:divBdr>
                            <w:top w:val="none" w:sz="0" w:space="0" w:color="auto"/>
                            <w:left w:val="none" w:sz="0" w:space="0" w:color="auto"/>
                            <w:bottom w:val="none" w:sz="0" w:space="0" w:color="auto"/>
                            <w:right w:val="none" w:sz="0" w:space="0" w:color="auto"/>
                          </w:divBdr>
                          <w:divsChild>
                            <w:div w:id="3106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194205">
      <w:bodyDiv w:val="1"/>
      <w:marLeft w:val="0"/>
      <w:marRight w:val="0"/>
      <w:marTop w:val="0"/>
      <w:marBottom w:val="0"/>
      <w:divBdr>
        <w:top w:val="none" w:sz="0" w:space="0" w:color="auto"/>
        <w:left w:val="none" w:sz="0" w:space="0" w:color="auto"/>
        <w:bottom w:val="none" w:sz="0" w:space="0" w:color="auto"/>
        <w:right w:val="none" w:sz="0" w:space="0" w:color="auto"/>
      </w:divBdr>
    </w:div>
    <w:div w:id="1548444548">
      <w:bodyDiv w:val="1"/>
      <w:marLeft w:val="0"/>
      <w:marRight w:val="0"/>
      <w:marTop w:val="0"/>
      <w:marBottom w:val="0"/>
      <w:divBdr>
        <w:top w:val="none" w:sz="0" w:space="0" w:color="auto"/>
        <w:left w:val="none" w:sz="0" w:space="0" w:color="auto"/>
        <w:bottom w:val="none" w:sz="0" w:space="0" w:color="auto"/>
        <w:right w:val="none" w:sz="0" w:space="0" w:color="auto"/>
      </w:divBdr>
    </w:div>
    <w:div w:id="1599874281">
      <w:bodyDiv w:val="1"/>
      <w:marLeft w:val="0"/>
      <w:marRight w:val="0"/>
      <w:marTop w:val="0"/>
      <w:marBottom w:val="0"/>
      <w:divBdr>
        <w:top w:val="none" w:sz="0" w:space="0" w:color="auto"/>
        <w:left w:val="none" w:sz="0" w:space="0" w:color="auto"/>
        <w:bottom w:val="none" w:sz="0" w:space="0" w:color="auto"/>
        <w:right w:val="none" w:sz="0" w:space="0" w:color="auto"/>
      </w:divBdr>
    </w:div>
    <w:div w:id="1622151054">
      <w:bodyDiv w:val="1"/>
      <w:marLeft w:val="0"/>
      <w:marRight w:val="0"/>
      <w:marTop w:val="0"/>
      <w:marBottom w:val="0"/>
      <w:divBdr>
        <w:top w:val="none" w:sz="0" w:space="0" w:color="auto"/>
        <w:left w:val="none" w:sz="0" w:space="0" w:color="auto"/>
        <w:bottom w:val="none" w:sz="0" w:space="0" w:color="auto"/>
        <w:right w:val="none" w:sz="0" w:space="0" w:color="auto"/>
      </w:divBdr>
      <w:divsChild>
        <w:div w:id="1258363238">
          <w:marLeft w:val="0"/>
          <w:marRight w:val="0"/>
          <w:marTop w:val="0"/>
          <w:marBottom w:val="0"/>
          <w:divBdr>
            <w:top w:val="none" w:sz="0" w:space="0" w:color="auto"/>
            <w:left w:val="none" w:sz="0" w:space="0" w:color="auto"/>
            <w:bottom w:val="none" w:sz="0" w:space="0" w:color="auto"/>
            <w:right w:val="none" w:sz="0" w:space="0" w:color="auto"/>
          </w:divBdr>
          <w:divsChild>
            <w:div w:id="2119182371">
              <w:marLeft w:val="0"/>
              <w:marRight w:val="0"/>
              <w:marTop w:val="0"/>
              <w:marBottom w:val="0"/>
              <w:divBdr>
                <w:top w:val="none" w:sz="0" w:space="0" w:color="auto"/>
                <w:left w:val="none" w:sz="0" w:space="0" w:color="auto"/>
                <w:bottom w:val="none" w:sz="0" w:space="0" w:color="auto"/>
                <w:right w:val="none" w:sz="0" w:space="0" w:color="auto"/>
              </w:divBdr>
              <w:divsChild>
                <w:div w:id="2079591942">
                  <w:marLeft w:val="0"/>
                  <w:marRight w:val="0"/>
                  <w:marTop w:val="0"/>
                  <w:marBottom w:val="0"/>
                  <w:divBdr>
                    <w:top w:val="none" w:sz="0" w:space="0" w:color="auto"/>
                    <w:left w:val="none" w:sz="0" w:space="0" w:color="auto"/>
                    <w:bottom w:val="none" w:sz="0" w:space="0" w:color="auto"/>
                    <w:right w:val="none" w:sz="0" w:space="0" w:color="auto"/>
                  </w:divBdr>
                  <w:divsChild>
                    <w:div w:id="325596354">
                      <w:marLeft w:val="0"/>
                      <w:marRight w:val="0"/>
                      <w:marTop w:val="0"/>
                      <w:marBottom w:val="0"/>
                      <w:divBdr>
                        <w:top w:val="none" w:sz="0" w:space="0" w:color="auto"/>
                        <w:left w:val="none" w:sz="0" w:space="0" w:color="auto"/>
                        <w:bottom w:val="none" w:sz="0" w:space="0" w:color="auto"/>
                        <w:right w:val="none" w:sz="0" w:space="0" w:color="auto"/>
                      </w:divBdr>
                      <w:divsChild>
                        <w:div w:id="1339307132">
                          <w:marLeft w:val="0"/>
                          <w:marRight w:val="0"/>
                          <w:marTop w:val="0"/>
                          <w:marBottom w:val="0"/>
                          <w:divBdr>
                            <w:top w:val="none" w:sz="0" w:space="0" w:color="auto"/>
                            <w:left w:val="none" w:sz="0" w:space="0" w:color="auto"/>
                            <w:bottom w:val="none" w:sz="0" w:space="0" w:color="auto"/>
                            <w:right w:val="none" w:sz="0" w:space="0" w:color="auto"/>
                          </w:divBdr>
                          <w:divsChild>
                            <w:div w:id="13429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410095">
      <w:bodyDiv w:val="1"/>
      <w:marLeft w:val="0"/>
      <w:marRight w:val="0"/>
      <w:marTop w:val="0"/>
      <w:marBottom w:val="0"/>
      <w:divBdr>
        <w:top w:val="none" w:sz="0" w:space="0" w:color="auto"/>
        <w:left w:val="none" w:sz="0" w:space="0" w:color="auto"/>
        <w:bottom w:val="none" w:sz="0" w:space="0" w:color="auto"/>
        <w:right w:val="none" w:sz="0" w:space="0" w:color="auto"/>
      </w:divBdr>
      <w:divsChild>
        <w:div w:id="1431123911">
          <w:marLeft w:val="0"/>
          <w:marRight w:val="0"/>
          <w:marTop w:val="0"/>
          <w:marBottom w:val="0"/>
          <w:divBdr>
            <w:top w:val="none" w:sz="0" w:space="0" w:color="auto"/>
            <w:left w:val="none" w:sz="0" w:space="0" w:color="auto"/>
            <w:bottom w:val="none" w:sz="0" w:space="0" w:color="auto"/>
            <w:right w:val="none" w:sz="0" w:space="0" w:color="auto"/>
          </w:divBdr>
        </w:div>
      </w:divsChild>
    </w:div>
    <w:div w:id="1783918897">
      <w:bodyDiv w:val="1"/>
      <w:marLeft w:val="0"/>
      <w:marRight w:val="0"/>
      <w:marTop w:val="0"/>
      <w:marBottom w:val="0"/>
      <w:divBdr>
        <w:top w:val="none" w:sz="0" w:space="0" w:color="auto"/>
        <w:left w:val="none" w:sz="0" w:space="0" w:color="auto"/>
        <w:bottom w:val="none" w:sz="0" w:space="0" w:color="auto"/>
        <w:right w:val="none" w:sz="0" w:space="0" w:color="auto"/>
      </w:divBdr>
      <w:divsChild>
        <w:div w:id="2066756311">
          <w:marLeft w:val="0"/>
          <w:marRight w:val="0"/>
          <w:marTop w:val="0"/>
          <w:marBottom w:val="0"/>
          <w:divBdr>
            <w:top w:val="none" w:sz="0" w:space="0" w:color="auto"/>
            <w:left w:val="none" w:sz="0" w:space="0" w:color="auto"/>
            <w:bottom w:val="none" w:sz="0" w:space="0" w:color="auto"/>
            <w:right w:val="none" w:sz="0" w:space="0" w:color="auto"/>
          </w:divBdr>
          <w:divsChild>
            <w:div w:id="44334809">
              <w:marLeft w:val="0"/>
              <w:marRight w:val="0"/>
              <w:marTop w:val="0"/>
              <w:marBottom w:val="0"/>
              <w:divBdr>
                <w:top w:val="none" w:sz="0" w:space="0" w:color="auto"/>
                <w:left w:val="none" w:sz="0" w:space="0" w:color="auto"/>
                <w:bottom w:val="none" w:sz="0" w:space="0" w:color="auto"/>
                <w:right w:val="none" w:sz="0" w:space="0" w:color="auto"/>
              </w:divBdr>
              <w:divsChild>
                <w:div w:id="1750148836">
                  <w:marLeft w:val="0"/>
                  <w:marRight w:val="0"/>
                  <w:marTop w:val="0"/>
                  <w:marBottom w:val="0"/>
                  <w:divBdr>
                    <w:top w:val="none" w:sz="0" w:space="0" w:color="auto"/>
                    <w:left w:val="none" w:sz="0" w:space="0" w:color="auto"/>
                    <w:bottom w:val="none" w:sz="0" w:space="0" w:color="auto"/>
                    <w:right w:val="none" w:sz="0" w:space="0" w:color="auto"/>
                  </w:divBdr>
                  <w:divsChild>
                    <w:div w:id="771777259">
                      <w:marLeft w:val="0"/>
                      <w:marRight w:val="0"/>
                      <w:marTop w:val="0"/>
                      <w:marBottom w:val="0"/>
                      <w:divBdr>
                        <w:top w:val="none" w:sz="0" w:space="0" w:color="auto"/>
                        <w:left w:val="none" w:sz="0" w:space="0" w:color="auto"/>
                        <w:bottom w:val="none" w:sz="0" w:space="0" w:color="auto"/>
                        <w:right w:val="none" w:sz="0" w:space="0" w:color="auto"/>
                      </w:divBdr>
                      <w:divsChild>
                        <w:div w:id="1067919631">
                          <w:marLeft w:val="0"/>
                          <w:marRight w:val="0"/>
                          <w:marTop w:val="0"/>
                          <w:marBottom w:val="0"/>
                          <w:divBdr>
                            <w:top w:val="none" w:sz="0" w:space="0" w:color="auto"/>
                            <w:left w:val="none" w:sz="0" w:space="0" w:color="auto"/>
                            <w:bottom w:val="none" w:sz="0" w:space="0" w:color="auto"/>
                            <w:right w:val="none" w:sz="0" w:space="0" w:color="auto"/>
                          </w:divBdr>
                          <w:divsChild>
                            <w:div w:id="117495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907849">
      <w:bodyDiv w:val="1"/>
      <w:marLeft w:val="0"/>
      <w:marRight w:val="0"/>
      <w:marTop w:val="0"/>
      <w:marBottom w:val="0"/>
      <w:divBdr>
        <w:top w:val="none" w:sz="0" w:space="0" w:color="auto"/>
        <w:left w:val="none" w:sz="0" w:space="0" w:color="auto"/>
        <w:bottom w:val="none" w:sz="0" w:space="0" w:color="auto"/>
        <w:right w:val="none" w:sz="0" w:space="0" w:color="auto"/>
      </w:divBdr>
      <w:divsChild>
        <w:div w:id="582643876">
          <w:marLeft w:val="0"/>
          <w:marRight w:val="0"/>
          <w:marTop w:val="0"/>
          <w:marBottom w:val="0"/>
          <w:divBdr>
            <w:top w:val="none" w:sz="0" w:space="0" w:color="auto"/>
            <w:left w:val="none" w:sz="0" w:space="0" w:color="auto"/>
            <w:bottom w:val="none" w:sz="0" w:space="0" w:color="auto"/>
            <w:right w:val="none" w:sz="0" w:space="0" w:color="auto"/>
          </w:divBdr>
        </w:div>
      </w:divsChild>
    </w:div>
    <w:div w:id="1908759961">
      <w:bodyDiv w:val="1"/>
      <w:marLeft w:val="0"/>
      <w:marRight w:val="0"/>
      <w:marTop w:val="0"/>
      <w:marBottom w:val="0"/>
      <w:divBdr>
        <w:top w:val="none" w:sz="0" w:space="0" w:color="auto"/>
        <w:left w:val="none" w:sz="0" w:space="0" w:color="auto"/>
        <w:bottom w:val="none" w:sz="0" w:space="0" w:color="auto"/>
        <w:right w:val="none" w:sz="0" w:space="0" w:color="auto"/>
      </w:divBdr>
    </w:div>
    <w:div w:id="2009750893">
      <w:bodyDiv w:val="1"/>
      <w:marLeft w:val="0"/>
      <w:marRight w:val="0"/>
      <w:marTop w:val="0"/>
      <w:marBottom w:val="0"/>
      <w:divBdr>
        <w:top w:val="none" w:sz="0" w:space="0" w:color="auto"/>
        <w:left w:val="none" w:sz="0" w:space="0" w:color="auto"/>
        <w:bottom w:val="none" w:sz="0" w:space="0" w:color="auto"/>
        <w:right w:val="none" w:sz="0" w:space="0" w:color="auto"/>
      </w:divBdr>
    </w:div>
    <w:div w:id="2045128383">
      <w:bodyDiv w:val="1"/>
      <w:marLeft w:val="0"/>
      <w:marRight w:val="0"/>
      <w:marTop w:val="0"/>
      <w:marBottom w:val="0"/>
      <w:divBdr>
        <w:top w:val="none" w:sz="0" w:space="0" w:color="auto"/>
        <w:left w:val="none" w:sz="0" w:space="0" w:color="auto"/>
        <w:bottom w:val="none" w:sz="0" w:space="0" w:color="auto"/>
        <w:right w:val="none" w:sz="0" w:space="0" w:color="auto"/>
      </w:divBdr>
      <w:divsChild>
        <w:div w:id="591622235">
          <w:marLeft w:val="0"/>
          <w:marRight w:val="0"/>
          <w:marTop w:val="0"/>
          <w:marBottom w:val="0"/>
          <w:divBdr>
            <w:top w:val="none" w:sz="0" w:space="0" w:color="auto"/>
            <w:left w:val="none" w:sz="0" w:space="0" w:color="auto"/>
            <w:bottom w:val="none" w:sz="0" w:space="0" w:color="auto"/>
            <w:right w:val="none" w:sz="0" w:space="0" w:color="auto"/>
          </w:divBdr>
        </w:div>
      </w:divsChild>
    </w:div>
    <w:div w:id="2097288974">
      <w:bodyDiv w:val="1"/>
      <w:marLeft w:val="0"/>
      <w:marRight w:val="0"/>
      <w:marTop w:val="0"/>
      <w:marBottom w:val="0"/>
      <w:divBdr>
        <w:top w:val="none" w:sz="0" w:space="0" w:color="auto"/>
        <w:left w:val="none" w:sz="0" w:space="0" w:color="auto"/>
        <w:bottom w:val="none" w:sz="0" w:space="0" w:color="auto"/>
        <w:right w:val="none" w:sz="0" w:space="0" w:color="auto"/>
      </w:divBdr>
      <w:divsChild>
        <w:div w:id="1092122732">
          <w:marLeft w:val="0"/>
          <w:marRight w:val="0"/>
          <w:marTop w:val="0"/>
          <w:marBottom w:val="0"/>
          <w:divBdr>
            <w:top w:val="none" w:sz="0" w:space="0" w:color="auto"/>
            <w:left w:val="none" w:sz="0" w:space="0" w:color="auto"/>
            <w:bottom w:val="none" w:sz="0" w:space="0" w:color="auto"/>
            <w:right w:val="none" w:sz="0" w:space="0" w:color="auto"/>
          </w:divBdr>
          <w:divsChild>
            <w:div w:id="554661998">
              <w:marLeft w:val="0"/>
              <w:marRight w:val="0"/>
              <w:marTop w:val="0"/>
              <w:marBottom w:val="0"/>
              <w:divBdr>
                <w:top w:val="none" w:sz="0" w:space="0" w:color="auto"/>
                <w:left w:val="none" w:sz="0" w:space="0" w:color="auto"/>
                <w:bottom w:val="none" w:sz="0" w:space="0" w:color="auto"/>
                <w:right w:val="none" w:sz="0" w:space="0" w:color="auto"/>
              </w:divBdr>
              <w:divsChild>
                <w:div w:id="1532912691">
                  <w:marLeft w:val="0"/>
                  <w:marRight w:val="0"/>
                  <w:marTop w:val="0"/>
                  <w:marBottom w:val="0"/>
                  <w:divBdr>
                    <w:top w:val="none" w:sz="0" w:space="0" w:color="auto"/>
                    <w:left w:val="none" w:sz="0" w:space="0" w:color="auto"/>
                    <w:bottom w:val="none" w:sz="0" w:space="0" w:color="auto"/>
                    <w:right w:val="none" w:sz="0" w:space="0" w:color="auto"/>
                  </w:divBdr>
                  <w:divsChild>
                    <w:div w:id="1157646226">
                      <w:marLeft w:val="0"/>
                      <w:marRight w:val="0"/>
                      <w:marTop w:val="0"/>
                      <w:marBottom w:val="0"/>
                      <w:divBdr>
                        <w:top w:val="none" w:sz="0" w:space="0" w:color="auto"/>
                        <w:left w:val="none" w:sz="0" w:space="0" w:color="auto"/>
                        <w:bottom w:val="none" w:sz="0" w:space="0" w:color="auto"/>
                        <w:right w:val="none" w:sz="0" w:space="0" w:color="auto"/>
                      </w:divBdr>
                      <w:divsChild>
                        <w:div w:id="1279878243">
                          <w:marLeft w:val="0"/>
                          <w:marRight w:val="0"/>
                          <w:marTop w:val="0"/>
                          <w:marBottom w:val="0"/>
                          <w:divBdr>
                            <w:top w:val="none" w:sz="0" w:space="0" w:color="auto"/>
                            <w:left w:val="none" w:sz="0" w:space="0" w:color="auto"/>
                            <w:bottom w:val="none" w:sz="0" w:space="0" w:color="auto"/>
                            <w:right w:val="none" w:sz="0" w:space="0" w:color="auto"/>
                          </w:divBdr>
                          <w:divsChild>
                            <w:div w:id="46288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289953">
      <w:bodyDiv w:val="1"/>
      <w:marLeft w:val="0"/>
      <w:marRight w:val="0"/>
      <w:marTop w:val="0"/>
      <w:marBottom w:val="0"/>
      <w:divBdr>
        <w:top w:val="none" w:sz="0" w:space="0" w:color="auto"/>
        <w:left w:val="none" w:sz="0" w:space="0" w:color="auto"/>
        <w:bottom w:val="none" w:sz="0" w:space="0" w:color="auto"/>
        <w:right w:val="none" w:sz="0" w:space="0" w:color="auto"/>
      </w:divBdr>
    </w:div>
    <w:div w:id="2129735135">
      <w:bodyDiv w:val="1"/>
      <w:marLeft w:val="0"/>
      <w:marRight w:val="0"/>
      <w:marTop w:val="0"/>
      <w:marBottom w:val="0"/>
      <w:divBdr>
        <w:top w:val="none" w:sz="0" w:space="0" w:color="auto"/>
        <w:left w:val="none" w:sz="0" w:space="0" w:color="auto"/>
        <w:bottom w:val="none" w:sz="0" w:space="0" w:color="auto"/>
        <w:right w:val="none" w:sz="0" w:space="0" w:color="auto"/>
      </w:divBdr>
      <w:divsChild>
        <w:div w:id="1936396889">
          <w:marLeft w:val="0"/>
          <w:marRight w:val="0"/>
          <w:marTop w:val="0"/>
          <w:marBottom w:val="0"/>
          <w:divBdr>
            <w:top w:val="none" w:sz="0" w:space="0" w:color="auto"/>
            <w:left w:val="none" w:sz="0" w:space="0" w:color="auto"/>
            <w:bottom w:val="none" w:sz="0" w:space="0" w:color="auto"/>
            <w:right w:val="none" w:sz="0" w:space="0" w:color="auto"/>
          </w:divBdr>
          <w:divsChild>
            <w:div w:id="794174076">
              <w:marLeft w:val="0"/>
              <w:marRight w:val="0"/>
              <w:marTop w:val="0"/>
              <w:marBottom w:val="0"/>
              <w:divBdr>
                <w:top w:val="none" w:sz="0" w:space="0" w:color="auto"/>
                <w:left w:val="none" w:sz="0" w:space="0" w:color="auto"/>
                <w:bottom w:val="none" w:sz="0" w:space="0" w:color="auto"/>
                <w:right w:val="none" w:sz="0" w:space="0" w:color="auto"/>
              </w:divBdr>
              <w:divsChild>
                <w:div w:id="933173381">
                  <w:marLeft w:val="0"/>
                  <w:marRight w:val="0"/>
                  <w:marTop w:val="0"/>
                  <w:marBottom w:val="0"/>
                  <w:divBdr>
                    <w:top w:val="none" w:sz="0" w:space="0" w:color="auto"/>
                    <w:left w:val="none" w:sz="0" w:space="0" w:color="auto"/>
                    <w:bottom w:val="none" w:sz="0" w:space="0" w:color="auto"/>
                    <w:right w:val="none" w:sz="0" w:space="0" w:color="auto"/>
                  </w:divBdr>
                  <w:divsChild>
                    <w:div w:id="9030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8.png"/><Relationship Id="rId22" Type="http://schemas.openxmlformats.org/officeDocument/2006/relationships/hyperlink" Target="https://doi.org/10.1111/j.2517-6161.1964.tb00553.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hTznq5nEu8pLqKPlCqfjkuVvw==">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</go:docsCustomData>
</go:gDocsCustomXmlDataStorage>
</file>

<file path=customXml/itemProps1.xml><?xml version="1.0" encoding="utf-8"?>
<ds:datastoreItem xmlns:ds="http://schemas.openxmlformats.org/officeDocument/2006/customXml" ds:itemID="{EECB5C67-2427-42A1-8D4F-089D6103C6F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14</Pages>
  <Words>4121</Words>
  <Characters>22666</Characters>
  <Application>Microsoft Office Word</Application>
  <DocSecurity>0</DocSecurity>
  <Lines>188</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Gustavo;Jhonsy;José;Agatha</dc:creator>
  <cp:lastModifiedBy>Jose Augusto Zevallos Ruiz</cp:lastModifiedBy>
  <cp:revision>11</cp:revision>
  <cp:lastPrinted>2024-09-30T21:06:00Z</cp:lastPrinted>
  <dcterms:created xsi:type="dcterms:W3CDTF">2024-10-07T17:01:00Z</dcterms:created>
  <dcterms:modified xsi:type="dcterms:W3CDTF">2024-11-04T20:22:00Z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55ee11de-8185-3836-a569-5a5f09ea84af</vt:lpwstr>
  </property>
  <property fmtid="{D5CDD505-2E9C-101B-9397-08002B2CF9AE}" pid="24" name="Mendeley Citation Style_1">
    <vt:lpwstr>http://www.zotero.org/styles/apa</vt:lpwstr>
  </property>
</Properties>
</file>