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afeid-api-reference"/>
    <w:p>
      <w:pPr>
        <w:pStyle w:val="Heading1"/>
      </w:pPr>
      <w:r>
        <w:t xml:space="preserve">SafeID API Reference</w:t>
      </w:r>
    </w:p>
    <w:bookmarkStart w:id="2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Mobile clients authenticate via</w:t>
      </w:r>
      <w:r>
        <w:t xml:space="preserve"> </w:t>
      </w:r>
      <w:r>
        <w:rPr>
          <w:rStyle w:val="VerbatimChar"/>
        </w:rPr>
        <w:t xml:space="preserve">POST /api/mobile-auth/login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email, password }</w:t>
      </w:r>
      <w:r>
        <w:t xml:space="preserve"> </w:t>
      </w:r>
      <w:r>
        <w:t xml:space="preserve">and receive a bearer token. All guarded endpoints require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033"/>
        <w:gridCol w:w="2238"/>
        <w:gridCol w:w="1033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/api/personal-info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listPersonalInfo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personal info items for the authenticated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/api/personal-info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createPersonalInfo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personal info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/api/personal-info/{id}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updatePersonalInfo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 personal info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/api/personal-info/{id}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deletePersonalInfo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personal info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listAuditLogs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audit/access logs (max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/api/user/lost-mode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getLostModeStatus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lost mode and lock screen message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/api/user/lost-mode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updateLostModeStatus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lost mode and/or lock screen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/api/public-profile/{userId}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getPublicProfile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public profile data (query param: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new user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authLoginRedirect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(use mobile-auth for mobile)</w:t>
            </w:r>
          </w:p>
        </w:tc>
      </w:tr>
    </w:tbl>
    <w:bookmarkStart w:id="20" w:name="mobile-auth-endpoints-auto-managed"/>
    <w:p>
      <w:pPr>
        <w:pStyle w:val="Heading3"/>
      </w:pPr>
      <w:r>
        <w:t xml:space="preserve">Mobile-Auth Endpoints (auto-managed)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/api/mobile-auth/login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and receive bearer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/api/mobile-auth/signup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and receive bearer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/api/mobile-auth/me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user from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/api/mobile-auth/google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Google OAuth for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/api/mobile-auth/google/callback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callback</w:t>
            </w:r>
          </w:p>
        </w:tc>
      </w:tr>
    </w:tbl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2026-09-24T19:40:31Z</dcterms:created>
  <dcterms:modified xsi:type="dcterms:W3CDTF">2026-09-24T19:40:31Z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