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93E" w:rsidRDefault="00EC093E">
      <w:pPr>
        <w:spacing w:before="200" w:after="100"/>
        <w:jc w:val="center"/>
        <w:rPr>
          <w:b/>
          <w:bCs/>
          <w:color w:val="1E3A5F"/>
          <w:sz w:val="64"/>
          <w:szCs w:val="64"/>
        </w:rPr>
      </w:pPr>
      <w:r>
        <w:rPr>
          <w:noProof/>
          <w:sz w:val="120"/>
          <w:szCs w:val="120"/>
        </w:rPr>
        <w:drawing>
          <wp:inline distT="0" distB="0" distL="0" distR="0">
            <wp:extent cx="3228975" cy="20284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705" cy="203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32B" w:rsidRDefault="00EC093E">
      <w:pPr>
        <w:spacing w:before="200" w:after="100"/>
        <w:jc w:val="center"/>
      </w:pPr>
      <w:r>
        <w:rPr>
          <w:b/>
          <w:bCs/>
          <w:color w:val="1E3A5F"/>
          <w:sz w:val="64"/>
          <w:szCs w:val="64"/>
        </w:rPr>
        <w:t>ERP FINANCIERO</w:t>
      </w:r>
    </w:p>
    <w:p w:rsidR="008C232B" w:rsidRDefault="00EC093E">
      <w:pPr>
        <w:spacing w:after="60"/>
        <w:jc w:val="center"/>
      </w:pPr>
      <w:r>
        <w:rPr>
          <w:color w:val="2E86AB"/>
          <w:sz w:val="32"/>
          <w:szCs w:val="32"/>
        </w:rPr>
        <w:t>Documento Maestro de Arquitectura</w:t>
      </w:r>
    </w:p>
    <w:p w:rsidR="008C232B" w:rsidRDefault="00EC093E">
      <w:pPr>
        <w:spacing w:after="400"/>
        <w:jc w:val="center"/>
      </w:pPr>
      <w:proofErr w:type="spellStart"/>
      <w:r>
        <w:rPr>
          <w:color w:val="555555"/>
        </w:rPr>
        <w:t>Stack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React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PostgreSQL</w:t>
      </w:r>
      <w:proofErr w:type="spellEnd"/>
      <w:r>
        <w:rPr>
          <w:color w:val="555555"/>
        </w:rPr>
        <w:t xml:space="preserve">  |  Versión 1.0  |  2025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ERP Financiero con BSC y Estados Financieros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1.0.0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10-03-2026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Arquitecto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555555"/>
                <w:sz w:val="20"/>
                <w:szCs w:val="20"/>
              </w:rPr>
              <w:t>Antigravity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Perfil Arquitecto de Software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Stack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555555"/>
                <w:sz w:val="20"/>
                <w:szCs w:val="20"/>
              </w:rPr>
              <w:t>TypeScript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Tailwind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CSS + </w:t>
            </w:r>
            <w:proofErr w:type="spellStart"/>
            <w:r>
              <w:rPr>
                <w:color w:val="555555"/>
                <w:sz w:val="20"/>
                <w:szCs w:val="20"/>
              </w:rPr>
              <w:t>Recharts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Stack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Python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3.12 + </w:t>
            </w:r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Alembic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16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JWT + OAuth2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Ejecución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App web local (localhost:3000 / localhost:8000)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Legislación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Ley de Impuesto a la Renta Chile — PPM Artículo 84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1. Visión General del Sistema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 xml:space="preserve">El ERP Financiero es una aplicación web local de escritorio que centraliza la gestión financiera, contable y operativa de una empresa. El sistema integra cinco grandes módulos funcionales que operan sobre una base de datos </w:t>
      </w:r>
      <w:proofErr w:type="spellStart"/>
      <w:r>
        <w:rPr>
          <w:color w:val="555555"/>
        </w:rPr>
        <w:t>PostgreSQL</w:t>
      </w:r>
      <w:proofErr w:type="spellEnd"/>
      <w:r>
        <w:rPr>
          <w:color w:val="555555"/>
        </w:rPr>
        <w:t xml:space="preserve"> compartida, expuesta mediante una API REST construida con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y consumida por una SPA </w:t>
      </w:r>
      <w:proofErr w:type="spellStart"/>
      <w:r>
        <w:rPr>
          <w:color w:val="555555"/>
        </w:rPr>
        <w:t>React</w:t>
      </w:r>
      <w:proofErr w:type="spellEnd"/>
      <w:r>
        <w:rPr>
          <w:color w:val="555555"/>
        </w:rPr>
        <w:t>.</w:t>
      </w:r>
    </w:p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1.1 Objetivos del Sistema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Proveer un Balance </w:t>
      </w:r>
      <w:proofErr w:type="spellStart"/>
      <w:r>
        <w:rPr>
          <w:color w:val="555555"/>
        </w:rPr>
        <w:t>Scorecard</w:t>
      </w:r>
      <w:proofErr w:type="spellEnd"/>
      <w:r>
        <w:rPr>
          <w:color w:val="555555"/>
        </w:rPr>
        <w:t xml:space="preserve"> financiero completo con 34 métricas organizadas en 6 perspectivas.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Visualizar Estados Financieros (Resultados, Balance, Flujo de Caja, Origen y Aplicación de Fondos) con análisis vertical y horizontal.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Permitir la importación de datos desde archivos Excel con el formato de categorías de </w:t>
      </w:r>
      <w:proofErr w:type="spellStart"/>
      <w:r>
        <w:rPr>
          <w:color w:val="555555"/>
        </w:rPr>
        <w:t>NetSuite</w:t>
      </w:r>
      <w:proofErr w:type="spellEnd"/>
      <w:r>
        <w:rPr>
          <w:color w:val="555555"/>
        </w:rPr>
        <w:t xml:space="preserve"> Oracle.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Gestionar el ciclo contable completo: facturas, asientos, clientes, productos e inventario.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Calcular automáticamente el PPM (Pago Provisional Mensual) según la legislación tributaria chilena — Art. 84 LIR.</w:t>
      </w:r>
    </w:p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1.2 Alcance Funcional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Balance </w:t>
            </w:r>
            <w:proofErr w:type="spellStart"/>
            <w:r>
              <w:rPr>
                <w:color w:val="555555"/>
                <w:sz w:val="20"/>
                <w:szCs w:val="20"/>
              </w:rPr>
              <w:t>Scorecard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34 métricas financieras en 6 perspectivas con </w:t>
            </w:r>
            <w:proofErr w:type="spellStart"/>
            <w:r>
              <w:rPr>
                <w:color w:val="555555"/>
                <w:sz w:val="20"/>
                <w:szCs w:val="20"/>
              </w:rPr>
              <w:t>KPIs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 semáforos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Estados Financieros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ER, BG, EFE, EOAF con análisis vertical/horizontal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Importación 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Parser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Excel con mapeo de categorías Oracle 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Módulo Contable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Asientos, cuentas, libro mayor, libro diario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Facturación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Emisión y recepción de facturas, NC/ND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Media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Clientes &amp; Proveedores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CRM básico, condiciones de pago, historial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Media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Inventario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Productos, stock, valorización PEPS/PP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Media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PPM Chile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Cálculo automático según Art. 84 LIR con tasas vigentes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Alta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2. Arquitectura del Sistema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pStyle w:val="Ttulo2"/>
      </w:pPr>
      <w:r>
        <w:t xml:space="preserve">2.1 Diagrama de Capas (C4 —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Level</w:t>
      </w:r>
      <w:proofErr w:type="spellEnd"/>
      <w:r>
        <w:t>)</w:t>
      </w:r>
    </w:p>
    <w:p w:rsidR="008C232B" w:rsidRDefault="00EC093E">
      <w:pPr>
        <w:spacing w:before="80" w:after="80"/>
      </w:pPr>
      <w:r>
        <w:rPr>
          <w:color w:val="555555"/>
        </w:rPr>
        <w:t>El sistema sigue una arquitectura de tres capas con separación clara de responsabilidades:</w:t>
      </w:r>
    </w:p>
    <w:p w:rsidR="008C232B" w:rsidRDefault="008C232B">
      <w:pPr>
        <w:spacing w:before="80" w:after="80"/>
      </w:pP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9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single" w:sz="12" w:space="0" w:color="2E86AB"/>
              <w:bottom w:val="single" w:sz="1" w:space="0" w:color="2E86AB"/>
              <w:right w:val="single" w:sz="1" w:space="0" w:color="2E86A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232B" w:rsidRDefault="00EC093E">
            <w:r>
              <w:rPr>
                <w:b/>
                <w:bCs/>
                <w:color w:val="1E3A5F"/>
              </w:rPr>
              <w:t>📐 Diagrama de Contenedores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│                    USUARIO (Navegador)                 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          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SPA  —  localhost:3000              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</w:t>
            </w:r>
            <w:proofErr w:type="spellStart"/>
            <w:r>
              <w:rPr>
                <w:color w:val="555555"/>
                <w:sz w:val="20"/>
                <w:szCs w:val="20"/>
              </w:rPr>
              <w:t>Components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Pages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Hooks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Services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State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Zustand</w:t>
            </w:r>
            <w:proofErr w:type="spellEnd"/>
            <w:r>
              <w:rPr>
                <w:color w:val="555555"/>
                <w:sz w:val="20"/>
                <w:szCs w:val="20"/>
              </w:rPr>
              <w:t>)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└──────────────────────────┬──────────────────────────────────┘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                     │ HTTP/REST (JSON)                  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┌──────────────────────────▼──────────────────────────────────┐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             API </w:t>
            </w:r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—  localhost:8000           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</w:t>
            </w:r>
            <w:proofErr w:type="spellStart"/>
            <w:r>
              <w:rPr>
                <w:color w:val="555555"/>
                <w:sz w:val="20"/>
                <w:szCs w:val="20"/>
              </w:rPr>
              <w:t>Routers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Services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Models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(JWT)   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└──────────────────────────┬──────────────────────────────────┘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                     │ </w:t>
            </w:r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ORM                    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┌──────────────────────────▼──────────────────────────────────┐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          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16  —  localhost:5432           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55555"/>
                <w:sz w:val="20"/>
                <w:szCs w:val="20"/>
              </w:rPr>
              <w:t>accounting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bsc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inventory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taxes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│ </w:t>
            </w:r>
            <w:proofErr w:type="spellStart"/>
            <w:r>
              <w:rPr>
                <w:color w:val="555555"/>
                <w:sz w:val="20"/>
                <w:szCs w:val="20"/>
              </w:rPr>
              <w:t>users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│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2.2 Estructura del Proyecto</w:t>
      </w:r>
    </w:p>
    <w:p w:rsidR="008C232B" w:rsidRDefault="008C232B">
      <w:pPr>
        <w:spacing w:before="80" w:after="80"/>
      </w:pP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single" w:sz="12" w:space="0" w:color="2E86AB"/>
              <w:bottom w:val="single" w:sz="1" w:space="0" w:color="2E86AB"/>
              <w:right w:val="single" w:sz="1" w:space="0" w:color="2E86A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232B" w:rsidRDefault="00EC093E">
            <w:r>
              <w:rPr>
                <w:b/>
                <w:bCs/>
                <w:color w:val="1E3A5F"/>
              </w:rPr>
              <w:t>📁 Estructura de Directorios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erp</w:t>
            </w:r>
            <w:proofErr w:type="spellEnd"/>
            <w:r>
              <w:rPr>
                <w:color w:val="555555"/>
                <w:sz w:val="20"/>
                <w:szCs w:val="20"/>
              </w:rPr>
              <w:t>-financiero/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app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api/v1/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Routers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por módulo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core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Config</w:t>
            </w:r>
            <w:proofErr w:type="spellEnd"/>
            <w:r>
              <w:rPr>
                <w:color w:val="555555"/>
                <w:sz w:val="20"/>
                <w:szCs w:val="20"/>
              </w:rPr>
              <w:t>, seguridad, DB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models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models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Pydantic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services</w:t>
            </w:r>
            <w:proofErr w:type="spellEnd"/>
            <w:r>
              <w:rPr>
                <w:color w:val="555555"/>
                <w:sz w:val="20"/>
                <w:szCs w:val="20"/>
              </w:rPr>
              <w:t>/           ← Lógica de negocio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repositories</w:t>
            </w:r>
            <w:proofErr w:type="spellEnd"/>
            <w:r>
              <w:rPr>
                <w:color w:val="555555"/>
                <w:sz w:val="20"/>
                <w:szCs w:val="20"/>
              </w:rPr>
              <w:t>/       ← Acceso a datos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└── </w:t>
            </w:r>
            <w:proofErr w:type="spellStart"/>
            <w:r>
              <w:rPr>
                <w:color w:val="555555"/>
                <w:sz w:val="20"/>
                <w:szCs w:val="20"/>
              </w:rPr>
              <w:t>utils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Helpers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(Excel, PPM, cálculos)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alembic</w:t>
            </w:r>
            <w:proofErr w:type="spellEnd"/>
            <w:r>
              <w:rPr>
                <w:color w:val="555555"/>
                <w:sz w:val="20"/>
                <w:szCs w:val="20"/>
              </w:rPr>
              <w:t>/                ← Migraciones de BD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│   └── requirements.txt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lastRenderedPageBreak/>
              <w:t xml:space="preserve">├──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TypeScript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src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components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← UI </w:t>
            </w:r>
            <w:proofErr w:type="spellStart"/>
            <w:r>
              <w:rPr>
                <w:color w:val="555555"/>
                <w:sz w:val="20"/>
                <w:szCs w:val="20"/>
              </w:rPr>
              <w:t>Components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ui</w:t>
            </w:r>
            <w:proofErr w:type="spellEnd"/>
            <w:r>
              <w:rPr>
                <w:color w:val="555555"/>
                <w:sz w:val="20"/>
                <w:szCs w:val="20"/>
              </w:rPr>
              <w:t>/             ← Átomos (</w:t>
            </w:r>
            <w:proofErr w:type="spellStart"/>
            <w:r>
              <w:rPr>
                <w:color w:val="555555"/>
                <w:sz w:val="20"/>
                <w:szCs w:val="20"/>
              </w:rPr>
              <w:t>Button</w:t>
            </w:r>
            <w:proofErr w:type="spellEnd"/>
            <w:r>
              <w:rPr>
                <w:color w:val="555555"/>
                <w:sz w:val="20"/>
                <w:szCs w:val="20"/>
              </w:rPr>
              <w:t>, Input, etc.)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│   ├── charts/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Recharts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wrappers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tables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DataTable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FinancialTable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│   └── </w:t>
            </w:r>
            <w:proofErr w:type="spellStart"/>
            <w:r>
              <w:rPr>
                <w:color w:val="555555"/>
                <w:sz w:val="20"/>
                <w:szCs w:val="20"/>
              </w:rPr>
              <w:t>forms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Form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components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pages</w:t>
            </w:r>
            <w:proofErr w:type="spellEnd"/>
            <w:r>
              <w:rPr>
                <w:color w:val="555555"/>
                <w:sz w:val="20"/>
                <w:szCs w:val="20"/>
              </w:rPr>
              <w:t>/              ← Páginas por módulo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hooks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Custom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hooks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</w:t>
            </w:r>
            <w:proofErr w:type="spellStart"/>
            <w:r>
              <w:rPr>
                <w:color w:val="555555"/>
                <w:sz w:val="20"/>
                <w:szCs w:val="20"/>
              </w:rPr>
              <w:t>services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← API </w:t>
            </w:r>
            <w:proofErr w:type="spellStart"/>
            <w:r>
              <w:rPr>
                <w:color w:val="555555"/>
                <w:sz w:val="20"/>
                <w:szCs w:val="20"/>
              </w:rPr>
              <w:t>clients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axios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├── store/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Zustand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state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│   └── </w:t>
            </w:r>
            <w:proofErr w:type="spellStart"/>
            <w:r>
              <w:rPr>
                <w:color w:val="555555"/>
                <w:sz w:val="20"/>
                <w:szCs w:val="20"/>
              </w:rPr>
              <w:t>utils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Formatters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calculators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│   └── </w:t>
            </w:r>
            <w:proofErr w:type="spellStart"/>
            <w:r>
              <w:rPr>
                <w:color w:val="555555"/>
                <w:sz w:val="20"/>
                <w:szCs w:val="20"/>
              </w:rPr>
              <w:t>package.json</w:t>
            </w:r>
            <w:proofErr w:type="spellEnd"/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color w:val="555555"/>
                <w:sz w:val="20"/>
                <w:szCs w:val="20"/>
              </w:rPr>
              <w:t>docker-compose.yml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     ←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local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└── README.md</w:t>
            </w:r>
          </w:p>
        </w:tc>
      </w:tr>
    </w:tbl>
    <w:p w:rsidR="008C232B" w:rsidRDefault="00EC093E">
      <w:r>
        <w:lastRenderedPageBreak/>
        <w:br w:type="page"/>
      </w:r>
    </w:p>
    <w:p w:rsidR="008C232B" w:rsidRDefault="00EC093E">
      <w:pPr>
        <w:pStyle w:val="Ttulo1"/>
      </w:pPr>
      <w:r>
        <w:lastRenderedPageBreak/>
        <w:t>3. Módulos Funcionales Detallados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pStyle w:val="Ttulo2"/>
      </w:pPr>
      <w:r>
        <w:t xml:space="preserve">3.1 Balance </w:t>
      </w:r>
      <w:proofErr w:type="spellStart"/>
      <w:r>
        <w:t>Scorecard</w:t>
      </w:r>
      <w:proofErr w:type="spellEnd"/>
      <w:r>
        <w:t xml:space="preserve"> — 34 Métricas Financieras</w:t>
      </w:r>
    </w:p>
    <w:p w:rsidR="008C232B" w:rsidRDefault="00EC093E">
      <w:pPr>
        <w:spacing w:before="80" w:after="80"/>
      </w:pPr>
      <w:r>
        <w:rPr>
          <w:color w:val="555555"/>
        </w:rPr>
        <w:t>El BSC financiero está organizado en 6 perspectivas. Cada métrica incluye su fórmula de cálculo, la fuente de datos y el semáforo de alerta.</w:t>
      </w:r>
    </w:p>
    <w:p w:rsidR="008C232B" w:rsidRDefault="008C232B">
      <w:pPr>
        <w:spacing w:before="80" w:after="80"/>
      </w:pPr>
    </w:p>
    <w:p w:rsidR="008C232B" w:rsidRDefault="00EC093E">
      <w:pPr>
        <w:pStyle w:val="Ttulo3"/>
      </w:pPr>
      <w:r>
        <w:t>Perspectiva 1: Rentabilidad (14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Bruta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- Costo de Ventas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Margen Bruto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Bruta / Ingresos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EBITDA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 + Depreciación + Amortización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Margen EBITDA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EBITDA / Ingresos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Bruta - Gastos Operativos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Margen Operativo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 / Ingresos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 - Gastos Financieros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Neta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EBT - Impuesto a la Renta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Margen Neto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Neta / Ingresos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ROI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(Ganancia - Inversión) / Inversión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Neta / Activos Totales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Utilidad Neta / Patrimonio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NOPAT / Capital Invertido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Contribución Marginal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- Costos Variables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3"/>
      </w:pPr>
      <w:r>
        <w:t>Perspectiva 2: Liquidez y Capital de Trabajo (7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Capital de Trabajo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Activo Corriente - Pasivo Corriente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Capital de Trabajo Óptimo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Definido por política interna de la empresa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Razón Corriente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Activo Corriente / Pasivo Corriente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Prueba Ácida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(Activo Corriente - Inventario) / Pasivo Corriente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Solvencia Corto Plazo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Efectivo / Pasivo Corriente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lastRenderedPageBreak/>
              <w:t>Flujo de Caja Operativo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Del Estado de Flujos de Efectivo (sección operaciones)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Free Cash </w:t>
            </w:r>
            <w:proofErr w:type="spellStart"/>
            <w:r>
              <w:rPr>
                <w:color w:val="555555"/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FCO - </w:t>
            </w:r>
            <w:proofErr w:type="spellStart"/>
            <w:r>
              <w:rPr>
                <w:color w:val="555555"/>
                <w:sz w:val="20"/>
                <w:szCs w:val="20"/>
              </w:rPr>
              <w:t>Capex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3"/>
      </w:pPr>
      <w:r>
        <w:t>Perspectiva 3: Endeudamiento y Riesgo (7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Estructura de Financiamiento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Deuda Total / (Deuda + Patrimonio)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Deuda / Patrimonio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Pasivo Total / Patrimonio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Deuda / Activos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Pasivo Total / Activo Total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Deuda / EBITDA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Deuda Financiera Neta / EBITDA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Cobertura de Intereses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EBIT / Gastos por Intereses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Leverage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Financiero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Activo Total / Patrimonio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Z de </w:t>
            </w:r>
            <w:proofErr w:type="spellStart"/>
            <w:r>
              <w:rPr>
                <w:color w:val="555555"/>
                <w:sz w:val="20"/>
                <w:szCs w:val="20"/>
              </w:rPr>
              <w:t>Altman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1.2×WC/A + 1.4×RE/A + 3.3×EBIT/A + 0.6×MktCap/L + 1.0×S/A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Score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3"/>
      </w:pPr>
      <w:r>
        <w:lastRenderedPageBreak/>
        <w:t>Perspectiva 4: Eficiencia Operativa (5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Rotación de Activo Total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/ Activos Totales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Rotación de Capital de Trabajo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/ Capital de Trabajo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Veces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Ventas por Empleado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/ Número de Empleados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Gasto Operativo sobre Ventas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Gastos Operativos / Ingresos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Gasto Operativo Promedio Diario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Gastos Operativos / Días del Período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3"/>
      </w:pPr>
      <w:r>
        <w:t>Perspectiva 5: Gestión del Ciclo de Efectivo (4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Días </w:t>
            </w:r>
            <w:proofErr w:type="spellStart"/>
            <w:r>
              <w:rPr>
                <w:color w:val="555555"/>
                <w:sz w:val="20"/>
                <w:szCs w:val="20"/>
              </w:rPr>
              <w:t>Rot</w:t>
            </w:r>
            <w:proofErr w:type="spellEnd"/>
            <w:r>
              <w:rPr>
                <w:color w:val="555555"/>
                <w:sz w:val="20"/>
                <w:szCs w:val="20"/>
              </w:rPr>
              <w:t>. Cuentas por Cobrar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Cuentas por Cobrar / (Ingresos / 360)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Días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Días </w:t>
            </w:r>
            <w:proofErr w:type="spellStart"/>
            <w:r>
              <w:rPr>
                <w:color w:val="555555"/>
                <w:sz w:val="20"/>
                <w:szCs w:val="20"/>
              </w:rPr>
              <w:t>Rot</w:t>
            </w:r>
            <w:proofErr w:type="spellEnd"/>
            <w:r>
              <w:rPr>
                <w:color w:val="555555"/>
                <w:sz w:val="20"/>
                <w:szCs w:val="20"/>
              </w:rPr>
              <w:t>. Inventario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Inventario / (CMV / 360)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Días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Días </w:t>
            </w:r>
            <w:proofErr w:type="spellStart"/>
            <w:r>
              <w:rPr>
                <w:color w:val="555555"/>
                <w:sz w:val="20"/>
                <w:szCs w:val="20"/>
              </w:rPr>
              <w:t>Rot</w:t>
            </w:r>
            <w:proofErr w:type="spellEnd"/>
            <w:r>
              <w:rPr>
                <w:color w:val="555555"/>
                <w:sz w:val="20"/>
                <w:szCs w:val="20"/>
              </w:rPr>
              <w:t>. Proveedores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Cuentas por Pagar / (CMV / 360)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Días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Días del Ciclo de Efectivo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Días </w:t>
            </w:r>
            <w:proofErr w:type="spellStart"/>
            <w:r>
              <w:rPr>
                <w:color w:val="555555"/>
                <w:sz w:val="20"/>
                <w:szCs w:val="20"/>
              </w:rPr>
              <w:t>CxC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Días Inventario - Días Proveedores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Días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3"/>
      </w:pPr>
      <w:r>
        <w:t>Perspectiva 6: Análisis Estratégico (5 métricas)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00"/>
        <w:gridCol w:w="1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de Cálculo</w:t>
            </w:r>
          </w:p>
        </w:tc>
        <w:tc>
          <w:tcPr>
            <w:tcW w:w="1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Punto de Equilibrio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Costos Fijos / Margen de Contribución Unitario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Unidades / 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Cobertura del Punto de Equilibrio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Ventas Reales / Ventas en PE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ROI DuPont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Margen Neto × Rotación de Activos × </w:t>
            </w:r>
            <w:proofErr w:type="spellStart"/>
            <w:r>
              <w:rPr>
                <w:color w:val="555555"/>
                <w:sz w:val="20"/>
                <w:szCs w:val="20"/>
              </w:rPr>
              <w:t>Leverage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EVA (</w:t>
            </w:r>
            <w:proofErr w:type="spellStart"/>
            <w:r>
              <w:rPr>
                <w:color w:val="555555"/>
                <w:sz w:val="20"/>
                <w:szCs w:val="20"/>
              </w:rPr>
              <w:t>Economic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Value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Added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NOPAT - (WACC × Capital Invertido)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CLP $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Crecimiento de Ventas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(Ventas Período - Ventas Período Anterior) / Ventas Anterior × 100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%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4. Estados Financieros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 xml:space="preserve">El sistema debe </w:t>
      </w:r>
      <w:proofErr w:type="spellStart"/>
      <w:r>
        <w:rPr>
          <w:color w:val="555555"/>
        </w:rPr>
        <w:t>renderizar</w:t>
      </w:r>
      <w:proofErr w:type="spellEnd"/>
      <w:r>
        <w:rPr>
          <w:color w:val="555555"/>
        </w:rPr>
        <w:t xml:space="preserve"> 4 estados financieros con análisis vertical y horizontal donde aplique. Todos se calculan dinámicamente desde los asientos contables almacenados en la base de datos.</w:t>
      </w:r>
    </w:p>
    <w:p w:rsidR="008C232B" w:rsidRDefault="008C232B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2400"/>
        <w:gridCol w:w="21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Financiero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Análisis Vertical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Análisis Horizontal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 de Resultados (ER)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 (% sobre Ingresos)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 (variación vs período anterior)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Mensual / Anual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Balance General (BG)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 (% sobre Activo Total)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 (variación absoluta y %)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Mensual / Anual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 de Flujos de Efectivo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 aplica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 (variación vs período anterior)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Mensual / Anual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Estado Origen y </w:t>
            </w:r>
            <w:proofErr w:type="spellStart"/>
            <w:r>
              <w:rPr>
                <w:color w:val="555555"/>
                <w:sz w:val="20"/>
                <w:szCs w:val="20"/>
              </w:rPr>
              <w:t>Aplic</w:t>
            </w:r>
            <w:proofErr w:type="spellEnd"/>
            <w:r>
              <w:rPr>
                <w:color w:val="555555"/>
                <w:sz w:val="20"/>
                <w:szCs w:val="20"/>
              </w:rPr>
              <w:t>. Fondos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 aplica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 aplica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Mensual / Anual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4.1 Estructura del Estado de Resultados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(+) Ingresos por Ventas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(-) Devoluciones y Descuentos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(=) Ingresos Netos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(-) Costo de Ventas (CMV)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(=) UTILIDAD BRUTA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(-) Gastos de Administración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(-) Gastos de Ventas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(-) Depreciación y Amortización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(=) EBIT (Resultado Operativo)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(+/-) Ingresos/Gastos Financieros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(=) EBT (Resultado antes de Impuestos)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(-) Impuesto a la Renta (27% SA / 25% </w:t>
      </w:r>
      <w:proofErr w:type="spellStart"/>
      <w:r>
        <w:rPr>
          <w:color w:val="555555"/>
        </w:rPr>
        <w:t>SpA</w:t>
      </w:r>
      <w:proofErr w:type="spellEnd"/>
      <w:r>
        <w:rPr>
          <w:color w:val="555555"/>
        </w:rPr>
        <w:t>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(=) UTILIDAD NETA</w:t>
      </w:r>
    </w:p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4.2 Estructura del Balance General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ACTIVOS: Corriente (Caja, </w:t>
      </w:r>
      <w:proofErr w:type="spellStart"/>
      <w:r>
        <w:rPr>
          <w:color w:val="555555"/>
        </w:rPr>
        <w:t>CxC</w:t>
      </w:r>
      <w:proofErr w:type="spellEnd"/>
      <w:r>
        <w:rPr>
          <w:color w:val="555555"/>
        </w:rPr>
        <w:t>, Inventario) + No Corriente (PPE, Intangibles, Inversiones)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PASIVOS: Corriente (</w:t>
      </w:r>
      <w:proofErr w:type="spellStart"/>
      <w:r>
        <w:rPr>
          <w:color w:val="555555"/>
        </w:rPr>
        <w:t>CxP</w:t>
      </w:r>
      <w:proofErr w:type="spellEnd"/>
      <w:r>
        <w:rPr>
          <w:color w:val="555555"/>
        </w:rPr>
        <w:t>, Deudas CP, Provisiones) + No Corriente (Deudas LP, Bonos)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PATRIMONIO: Capital + Reservas + Utilidades Retenidas + Resultado del Ejercicio</w:t>
      </w:r>
    </w:p>
    <w:p w:rsidR="008C232B" w:rsidRDefault="00EC093E">
      <w:r>
        <w:lastRenderedPageBreak/>
        <w:br w:type="page"/>
      </w:r>
    </w:p>
    <w:p w:rsidR="008C232B" w:rsidRDefault="00EC093E">
      <w:pPr>
        <w:pStyle w:val="Ttulo1"/>
      </w:pPr>
      <w:r>
        <w:lastRenderedPageBreak/>
        <w:t xml:space="preserve">5. Importación desde Excel </w:t>
      </w:r>
      <w:proofErr w:type="spellStart"/>
      <w:r>
        <w:t>NetSuite</w:t>
      </w:r>
      <w:proofErr w:type="spellEnd"/>
      <w:r>
        <w:t xml:space="preserve"> Oracle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>El módulo de importación acepta archivos .</w:t>
      </w:r>
      <w:proofErr w:type="spellStart"/>
      <w:r>
        <w:rPr>
          <w:color w:val="555555"/>
        </w:rPr>
        <w:t>xlsx</w:t>
      </w:r>
      <w:proofErr w:type="spellEnd"/>
      <w:r>
        <w:rPr>
          <w:color w:val="555555"/>
        </w:rPr>
        <w:t xml:space="preserve"> exportados directamente desde </w:t>
      </w:r>
      <w:proofErr w:type="spellStart"/>
      <w:r>
        <w:rPr>
          <w:color w:val="555555"/>
        </w:rPr>
        <w:t>NetSuite</w:t>
      </w:r>
      <w:proofErr w:type="spellEnd"/>
      <w:r>
        <w:rPr>
          <w:color w:val="555555"/>
        </w:rPr>
        <w:t xml:space="preserve"> Oracle y mapea sus categorías al Plan de Cuentas interno del ERP.</w:t>
      </w:r>
    </w:p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 xml:space="preserve">5.1 Estructura del Excel </w:t>
      </w:r>
      <w:proofErr w:type="spellStart"/>
      <w:r>
        <w:t>NetSuite</w:t>
      </w:r>
      <w:proofErr w:type="spellEnd"/>
      <w:r>
        <w:t xml:space="preserve"> Esperada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NetSuite</w:t>
            </w:r>
            <w:proofErr w:type="spellEnd"/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Mapeo Interno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Código de cuenta contable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account_code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Nombre de la cuenta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account_name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Tipo: </w:t>
            </w:r>
            <w:proofErr w:type="spellStart"/>
            <w:r>
              <w:rPr>
                <w:color w:val="555555"/>
                <w:sz w:val="20"/>
                <w:szCs w:val="20"/>
              </w:rPr>
              <w:t>Income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Expense / </w:t>
            </w:r>
            <w:proofErr w:type="spellStart"/>
            <w:r>
              <w:rPr>
                <w:color w:val="555555"/>
                <w:sz w:val="20"/>
                <w:szCs w:val="20"/>
              </w:rPr>
              <w:t>Asset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Liability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Equity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account_type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Fecha de la transacción (MM/DD/YYYY)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transaction_date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Document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Número de documento / factura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document_number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Cliente o proveedor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entity_name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Memo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Descripción del movimiento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AB4C7A">
            <w:proofErr w:type="spellStart"/>
            <w:r>
              <w:rPr>
                <w:color w:val="555555"/>
                <w:sz w:val="20"/>
                <w:szCs w:val="20"/>
              </w:rPr>
              <w:t>D</w:t>
            </w:r>
            <w:r w:rsidR="00EC093E">
              <w:rPr>
                <w:color w:val="555555"/>
                <w:sz w:val="20"/>
                <w:szCs w:val="20"/>
              </w:rPr>
              <w:t>escription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Debit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Monto débito (numérico)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debit_amount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Credit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Monto crédito (numérico)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credit_amount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Monto neto del movimiento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net_amount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Moneda (CLP / USD / EUR)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currency_code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Subsidiary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Subsidiaria o empresa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AB4C7A">
            <w:proofErr w:type="spellStart"/>
            <w:r>
              <w:rPr>
                <w:color w:val="555555"/>
                <w:sz w:val="20"/>
                <w:szCs w:val="20"/>
              </w:rPr>
              <w:t>S</w:t>
            </w:r>
            <w:r w:rsidR="00EC093E">
              <w:rPr>
                <w:color w:val="555555"/>
                <w:sz w:val="20"/>
                <w:szCs w:val="20"/>
              </w:rPr>
              <w:t>ubsidiary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Departamento o centro de costos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AB4C7A">
            <w:proofErr w:type="spellStart"/>
            <w:r>
              <w:rPr>
                <w:color w:val="555555"/>
                <w:sz w:val="20"/>
                <w:szCs w:val="20"/>
              </w:rPr>
              <w:t>D</w:t>
            </w:r>
            <w:r w:rsidR="00EC093E">
              <w:rPr>
                <w:color w:val="555555"/>
                <w:sz w:val="20"/>
                <w:szCs w:val="20"/>
              </w:rPr>
              <w:t>epartment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Clase o línea de negocio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class_name</w:t>
            </w:r>
            <w:proofErr w:type="spellEnd"/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5.2 Proceso de Importación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Paso 1: El usuario carga el archivo .</w:t>
      </w:r>
      <w:proofErr w:type="spellStart"/>
      <w:r>
        <w:rPr>
          <w:color w:val="555555"/>
        </w:rPr>
        <w:t>xlsx</w:t>
      </w:r>
      <w:proofErr w:type="spellEnd"/>
      <w:r>
        <w:rPr>
          <w:color w:val="555555"/>
        </w:rPr>
        <w:t xml:space="preserve"> desde la interfaz web.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Paso 2: El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parsea</w:t>
      </w:r>
      <w:proofErr w:type="spellEnd"/>
      <w:r>
        <w:rPr>
          <w:color w:val="555555"/>
        </w:rPr>
        <w:t xml:space="preserve"> el Excel usando </w:t>
      </w:r>
      <w:proofErr w:type="spellStart"/>
      <w:r>
        <w:rPr>
          <w:color w:val="555555"/>
        </w:rPr>
        <w:t>openpyxl</w:t>
      </w:r>
      <w:proofErr w:type="spellEnd"/>
      <w:r>
        <w:rPr>
          <w:color w:val="555555"/>
        </w:rPr>
        <w:t xml:space="preserve"> y valida la estructura de columnas.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Paso 3: Se ejecuta el mapeo de cuentas </w:t>
      </w:r>
      <w:proofErr w:type="spellStart"/>
      <w:r>
        <w:rPr>
          <w:color w:val="555555"/>
        </w:rPr>
        <w:t>NetSuite</w:t>
      </w:r>
      <w:proofErr w:type="spellEnd"/>
      <w:r>
        <w:rPr>
          <w:color w:val="555555"/>
        </w:rPr>
        <w:t xml:space="preserve"> al Plan de Cuentas local.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Paso 4: Las filas inválidas se reportan en un log de errores descargable.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Paso 5: Los asientos válidos se insertan en la tabla </w:t>
      </w:r>
      <w:proofErr w:type="spellStart"/>
      <w:r>
        <w:rPr>
          <w:color w:val="555555"/>
        </w:rPr>
        <w:t>journal_entries</w:t>
      </w:r>
      <w:proofErr w:type="spellEnd"/>
      <w:r>
        <w:rPr>
          <w:color w:val="555555"/>
        </w:rPr>
        <w:t xml:space="preserve"> de </w:t>
      </w:r>
      <w:proofErr w:type="spellStart"/>
      <w:r>
        <w:rPr>
          <w:color w:val="555555"/>
        </w:rPr>
        <w:t>PostgreSQL</w:t>
      </w:r>
      <w:proofErr w:type="spellEnd"/>
      <w:r>
        <w:rPr>
          <w:color w:val="555555"/>
        </w:rPr>
        <w:t>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Paso 6: Se recalculan automáticamente todos los </w:t>
      </w:r>
      <w:proofErr w:type="spellStart"/>
      <w:r>
        <w:rPr>
          <w:color w:val="555555"/>
        </w:rPr>
        <w:t>KPIs</w:t>
      </w:r>
      <w:proofErr w:type="spellEnd"/>
      <w:r>
        <w:rPr>
          <w:color w:val="555555"/>
        </w:rPr>
        <w:t xml:space="preserve"> y estados financieros del período importado.</w:t>
      </w:r>
    </w:p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6. Módulo PPM — Legislación Tributaria Chile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>El PPM (Pago Provisional Mensual) es un pago anticipado del Impuesto a la Renta que las empresas deben efectuar mensualmente al SII, conforme al Artículo 84 de la Ley de Impuesto a la Renta (LIR).</w:t>
      </w:r>
    </w:p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6.1 Marco Legal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Artículo LIR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Art. 84 letra 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Tasa variable — Primera Categoría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Se calcula sobre ingresos brutos del mes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Art. 84 letra 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Minería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Tasa especial para explotación minera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Art. 84 letra h)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Renta Presunta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Para contribuyentes de renta presunta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Art. 90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Suspensión del PPM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Cuando hay pérdida tributaria acumulada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Art. 93-96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Imputación del PPM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Contra el impuesto anual de Primera Categoría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6.2 Fórmula de Cálculo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single" w:sz="12" w:space="0" w:color="2E86AB"/>
              <w:bottom w:val="single" w:sz="1" w:space="0" w:color="2E86AB"/>
              <w:right w:val="single" w:sz="1" w:space="0" w:color="2E86A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232B" w:rsidRDefault="00EC093E">
            <w:r>
              <w:rPr>
                <w:b/>
                <w:bCs/>
                <w:color w:val="1E3A5F"/>
              </w:rPr>
              <w:t>📐 Fórmula PPM Artículo 84 a) — Régimen General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PPM del Mes = Ingresos Brutos del Mes × Tasa PPM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Donde: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• Ingresos Brutos = Ventas + Servicios + Otros Ingresos del mes (sin IVA)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• Tasa PPM = Determinada por el SII según ejercicio anterior: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- Primera vez o sin historia: 1% (tasa provisional SII)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- Tasa variable: (Impuesto 1ª Cat. Año Anterior / Ingresos Brutos Año Anterior) × 100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- Si tasa calculada &gt; 5%: se aplica tasa fija del 5%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    - Régimen Pro-Pyme (14 ter): tasa fija 0.25%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Nota: El SII informa la tasa aplicable en el F-22 del año anterior.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6.3 Datos Requeridos para el Cálculo</w:t>
      </w:r>
    </w:p>
    <w:tbl>
      <w:tblPr>
        <w:tblW w:w="86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00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3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 en el ERP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Ingresos Brutos del Mes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Tabla </w:t>
            </w:r>
            <w:proofErr w:type="spellStart"/>
            <w:r>
              <w:rPr>
                <w:color w:val="555555"/>
                <w:sz w:val="20"/>
                <w:szCs w:val="20"/>
              </w:rPr>
              <w:t>invoices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journal_entries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(cuentas de ingreso)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lastRenderedPageBreak/>
              <w:t>Tasa PPM Vigente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Configuración del contribuyente (ingreso manual o SII)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Régimen Tributario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Configuración: General / Pro-Pyme / Renta Presunta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RUT Empresa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Configuración del contribuyente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Período (Mes/Año)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Selección del usuario en el módulo PPM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Sí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PPM meses anteriores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Historial de pagos en tabla </w:t>
            </w:r>
            <w:proofErr w:type="spellStart"/>
            <w:r>
              <w:rPr>
                <w:color w:val="555555"/>
                <w:sz w:val="20"/>
                <w:szCs w:val="20"/>
              </w:rPr>
              <w:t>ppm_payments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Para acumulado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Pérdida tributaria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Tabla </w:t>
            </w:r>
            <w:proofErr w:type="spellStart"/>
            <w:r>
              <w:rPr>
                <w:color w:val="555555"/>
                <w:sz w:val="20"/>
                <w:szCs w:val="20"/>
              </w:rPr>
              <w:t>tax_results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(para evaluar suspensión Art. 90)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Para suspensión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6.4 Output del Módulo PPM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Monto PPM a pagar del mes seleccionado.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Detalle del cálculo </w:t>
      </w:r>
      <w:proofErr w:type="gramStart"/>
      <w:r>
        <w:rPr>
          <w:color w:val="555555"/>
        </w:rPr>
        <w:t>paso</w:t>
      </w:r>
      <w:proofErr w:type="gramEnd"/>
      <w:r>
        <w:rPr>
          <w:color w:val="555555"/>
        </w:rPr>
        <w:t xml:space="preserve"> a paso (base imponible, tasa, resultado).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Histórico mensual de PPM con acumulado del año tributario.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Resumen para la declaración F-29 (formulario SII).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Proyección del PPM de los meses restantes del ejercicio.</w:t>
      </w:r>
    </w:p>
    <w:p w:rsidR="008C232B" w:rsidRDefault="00EC093E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Alerta cuando corresponda evaluar suspensión por pérdida tributaria (Art. 90 LIR).</w:t>
      </w:r>
    </w:p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7. Modelo de Base de Datos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pStyle w:val="Ttulo2"/>
      </w:pPr>
      <w:r>
        <w:t xml:space="preserve">7.1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PostgreSQL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4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Tablas Principales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Contabilidad general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journal_entries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journal_lines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periods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financial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Estados financieros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financial_statements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fs_lines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bsc_snapshots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commerce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Facturación y comercio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invoices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invoice_items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customers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vendors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inventory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Gestión de productos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products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stock_movements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warehouses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taxes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Tributación Chile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ppm_payments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tax_config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tax_results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Autenticación y acceso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users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roles, </w:t>
            </w:r>
            <w:proofErr w:type="spellStart"/>
            <w:r>
              <w:rPr>
                <w:color w:val="555555"/>
                <w:sz w:val="20"/>
                <w:szCs w:val="20"/>
              </w:rPr>
              <w:t>permissions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sessions</w:t>
            </w:r>
            <w:proofErr w:type="spellEnd"/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7.2 Tablas Críticas</w:t>
      </w:r>
    </w:p>
    <w:p w:rsidR="008C232B" w:rsidRDefault="00EC093E">
      <w:pPr>
        <w:pStyle w:val="Ttulo3"/>
      </w:pPr>
      <w:proofErr w:type="spellStart"/>
      <w:proofErr w:type="gramStart"/>
      <w:r>
        <w:t>accounts</w:t>
      </w:r>
      <w:proofErr w:type="spellEnd"/>
      <w:proofErr w:type="gramEnd"/>
      <w:r>
        <w:t xml:space="preserve"> — Plan de Cuentas</w:t>
      </w:r>
    </w:p>
    <w:tbl>
      <w:tblPr>
        <w:tblW w:w="95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Identificador único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VARCHAR(20)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Código de cuenta (</w:t>
            </w:r>
            <w:proofErr w:type="spellStart"/>
            <w:r>
              <w:rPr>
                <w:color w:val="555555"/>
                <w:sz w:val="20"/>
                <w:szCs w:val="20"/>
              </w:rPr>
              <w:t>ej</w:t>
            </w:r>
            <w:proofErr w:type="spellEnd"/>
            <w:r>
              <w:rPr>
                <w:color w:val="555555"/>
                <w:sz w:val="20"/>
                <w:szCs w:val="20"/>
              </w:rPr>
              <w:t>: 1-1-001)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VARCHAR(255)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Nombre descriptivo de la cuenta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asset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liability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equity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income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expense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subtype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VARCHAR(50)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current_asset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fixed_asset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etc.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netsuite_category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Categoría original de 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para mapeo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Cuenta padre (jerarquía de cuentas)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Cuenta vigente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Auditoría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3"/>
      </w:pPr>
      <w:proofErr w:type="spellStart"/>
      <w:r>
        <w:t>journal_entries</w:t>
      </w:r>
      <w:proofErr w:type="spellEnd"/>
      <w:r>
        <w:t xml:space="preserve"> — Asientos Contables</w:t>
      </w:r>
    </w:p>
    <w:tbl>
      <w:tblPr>
        <w:tblW w:w="95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Identificador único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entry_number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VARCHAR(20) UNIQUE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Número correlativo del asiento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lastRenderedPageBreak/>
              <w:t>entry_date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Fecha del asiento contable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Glosa o descripción del asiento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manual / </w:t>
            </w:r>
            <w:proofErr w:type="spellStart"/>
            <w:r>
              <w:rPr>
                <w:color w:val="555555"/>
                <w:sz w:val="20"/>
                <w:szCs w:val="20"/>
              </w:rPr>
              <w:t>invoice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import_netsuite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system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period_id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color w:val="555555"/>
                <w:sz w:val="20"/>
                <w:szCs w:val="20"/>
              </w:rPr>
              <w:t>periods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Período contable al que pertenece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import_batch_id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UUID </w:t>
            </w:r>
            <w:proofErr w:type="spellStart"/>
            <w:r>
              <w:rPr>
                <w:color w:val="555555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Lote de importación (si viene de 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is_posted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Asiento contabilizado / borrador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TIMESTAMPTZ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Auditoría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8. Diseño de la API REST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 xml:space="preserve">La API está construida con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 y sigue </w:t>
      </w:r>
      <w:proofErr w:type="spellStart"/>
      <w:r>
        <w:rPr>
          <w:color w:val="555555"/>
        </w:rPr>
        <w:t>RESTful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conventions</w:t>
      </w:r>
      <w:proofErr w:type="spellEnd"/>
      <w:r>
        <w:rPr>
          <w:color w:val="555555"/>
        </w:rPr>
        <w:t xml:space="preserve">. Todos los </w:t>
      </w:r>
      <w:proofErr w:type="spellStart"/>
      <w:r>
        <w:rPr>
          <w:color w:val="555555"/>
        </w:rPr>
        <w:t>endpoints</w:t>
      </w:r>
      <w:proofErr w:type="spellEnd"/>
      <w:r>
        <w:rPr>
          <w:color w:val="555555"/>
        </w:rPr>
        <w:t xml:space="preserve"> están bajo el prefijo /api/v1/ y requieren autenticación JWT excepto los de </w:t>
      </w:r>
      <w:proofErr w:type="spellStart"/>
      <w:r>
        <w:rPr>
          <w:color w:val="555555"/>
        </w:rPr>
        <w:t>login</w:t>
      </w:r>
      <w:proofErr w:type="spellEnd"/>
      <w:r>
        <w:rPr>
          <w:color w:val="555555"/>
        </w:rPr>
        <w:t>.</w:t>
      </w:r>
    </w:p>
    <w:p w:rsidR="008C232B" w:rsidRDefault="008C232B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Principales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login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refresh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POST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BSC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bsc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metrics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bsc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metrics</w:t>
            </w:r>
            <w:proofErr w:type="spellEnd"/>
            <w:r>
              <w:rPr>
                <w:color w:val="555555"/>
                <w:sz w:val="20"/>
                <w:szCs w:val="20"/>
              </w:rPr>
              <w:t>/{id}, /</w:t>
            </w:r>
            <w:proofErr w:type="spellStart"/>
            <w:r>
              <w:rPr>
                <w:color w:val="555555"/>
                <w:sz w:val="20"/>
                <w:szCs w:val="20"/>
              </w:rPr>
              <w:t>bsc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Estados Financieros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financial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income-statement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financial</w:t>
            </w:r>
            <w:proofErr w:type="spellEnd"/>
            <w:r>
              <w:rPr>
                <w:color w:val="555555"/>
                <w:sz w:val="20"/>
                <w:szCs w:val="20"/>
              </w:rPr>
              <w:t>/balance-</w:t>
            </w:r>
            <w:proofErr w:type="spellStart"/>
            <w:r>
              <w:rPr>
                <w:color w:val="555555"/>
                <w:sz w:val="20"/>
                <w:szCs w:val="20"/>
              </w:rPr>
              <w:t>sheet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financial</w:t>
            </w:r>
            <w:proofErr w:type="spellEnd"/>
            <w:r>
              <w:rPr>
                <w:color w:val="555555"/>
                <w:sz w:val="20"/>
                <w:szCs w:val="20"/>
              </w:rPr>
              <w:t>/cash-flow, /</w:t>
            </w:r>
            <w:proofErr w:type="spellStart"/>
            <w:r>
              <w:rPr>
                <w:color w:val="555555"/>
                <w:sz w:val="20"/>
                <w:szCs w:val="20"/>
              </w:rPr>
              <w:t>financial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source</w:t>
            </w:r>
            <w:proofErr w:type="spellEnd"/>
            <w:r>
              <w:rPr>
                <w:color w:val="555555"/>
                <w:sz w:val="20"/>
                <w:szCs w:val="20"/>
              </w:rPr>
              <w:t>-use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Cuentas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  <w:r>
              <w:rPr>
                <w:color w:val="555555"/>
                <w:sz w:val="20"/>
                <w:szCs w:val="20"/>
              </w:rPr>
              <w:t>/{id}, /</w:t>
            </w:r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tree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POST, PUT, DELETE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Asientos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journal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entries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journal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entries</w:t>
            </w:r>
            <w:proofErr w:type="spellEnd"/>
            <w:r>
              <w:rPr>
                <w:color w:val="555555"/>
                <w:sz w:val="20"/>
                <w:szCs w:val="20"/>
              </w:rPr>
              <w:t>/{id}, /</w:t>
            </w:r>
            <w:proofErr w:type="spellStart"/>
            <w:r>
              <w:rPr>
                <w:color w:val="555555"/>
                <w:sz w:val="20"/>
                <w:szCs w:val="20"/>
              </w:rPr>
              <w:t>journal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entries</w:t>
            </w:r>
            <w:proofErr w:type="spellEnd"/>
            <w:r>
              <w:rPr>
                <w:color w:val="555555"/>
                <w:sz w:val="20"/>
                <w:szCs w:val="20"/>
              </w:rPr>
              <w:t>/{id}/post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POST, PUT, PATCH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Importación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import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preview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import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confirm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POST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Facturas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invoices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invoices</w:t>
            </w:r>
            <w:proofErr w:type="spellEnd"/>
            <w:r>
              <w:rPr>
                <w:color w:val="555555"/>
                <w:sz w:val="20"/>
                <w:szCs w:val="20"/>
              </w:rPr>
              <w:t>/{id}, /</w:t>
            </w:r>
            <w:proofErr w:type="spellStart"/>
            <w:r>
              <w:rPr>
                <w:color w:val="555555"/>
                <w:sz w:val="20"/>
                <w:szCs w:val="20"/>
              </w:rPr>
              <w:t>invoices</w:t>
            </w:r>
            <w:proofErr w:type="spellEnd"/>
            <w:r>
              <w:rPr>
                <w:color w:val="555555"/>
                <w:sz w:val="20"/>
                <w:szCs w:val="20"/>
              </w:rPr>
              <w:t>/{id}/</w:t>
            </w:r>
            <w:proofErr w:type="spellStart"/>
            <w:r>
              <w:rPr>
                <w:color w:val="555555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POST, PUT, PATCH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Clientes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customers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customers</w:t>
            </w:r>
            <w:proofErr w:type="spellEnd"/>
            <w:r>
              <w:rPr>
                <w:color w:val="555555"/>
                <w:sz w:val="20"/>
                <w:szCs w:val="20"/>
              </w:rPr>
              <w:t>/{id}, /</w:t>
            </w:r>
            <w:proofErr w:type="spellStart"/>
            <w:r>
              <w:rPr>
                <w:color w:val="555555"/>
                <w:sz w:val="20"/>
                <w:szCs w:val="20"/>
              </w:rPr>
              <w:t>customers</w:t>
            </w:r>
            <w:proofErr w:type="spellEnd"/>
            <w:r>
              <w:rPr>
                <w:color w:val="555555"/>
                <w:sz w:val="20"/>
                <w:szCs w:val="20"/>
              </w:rPr>
              <w:t>/{id}/</w:t>
            </w:r>
            <w:proofErr w:type="spellStart"/>
            <w:r>
              <w:rPr>
                <w:color w:val="555555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POST, PUT, DELETE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Inventario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products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products</w:t>
            </w:r>
            <w:proofErr w:type="spellEnd"/>
            <w:r>
              <w:rPr>
                <w:color w:val="555555"/>
                <w:sz w:val="20"/>
                <w:szCs w:val="20"/>
              </w:rPr>
              <w:t>/{id}, /stock/</w:t>
            </w:r>
            <w:proofErr w:type="spellStart"/>
            <w:r>
              <w:rPr>
                <w:color w:val="555555"/>
                <w:sz w:val="20"/>
                <w:szCs w:val="20"/>
              </w:rPr>
              <w:t>movements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POST, PUT, DELETE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PPM Chile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taxes</w:t>
            </w:r>
            <w:proofErr w:type="spellEnd"/>
            <w:r>
              <w:rPr>
                <w:color w:val="555555"/>
                <w:sz w:val="20"/>
                <w:szCs w:val="20"/>
              </w:rPr>
              <w:t>/ppm/</w:t>
            </w:r>
            <w:proofErr w:type="spellStart"/>
            <w:r>
              <w:rPr>
                <w:color w:val="555555"/>
                <w:sz w:val="20"/>
                <w:szCs w:val="20"/>
              </w:rPr>
              <w:t>calculate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taxes</w:t>
            </w:r>
            <w:proofErr w:type="spellEnd"/>
            <w:r>
              <w:rPr>
                <w:color w:val="555555"/>
                <w:sz w:val="20"/>
                <w:szCs w:val="20"/>
              </w:rPr>
              <w:t>/ppm/</w:t>
            </w:r>
            <w:proofErr w:type="spellStart"/>
            <w:r>
              <w:rPr>
                <w:color w:val="555555"/>
                <w:sz w:val="20"/>
                <w:szCs w:val="20"/>
              </w:rPr>
              <w:t>history</w:t>
            </w:r>
            <w:proofErr w:type="spellEnd"/>
            <w:r>
              <w:rPr>
                <w:color w:val="555555"/>
                <w:sz w:val="20"/>
                <w:szCs w:val="20"/>
              </w:rPr>
              <w:t>, /</w:t>
            </w:r>
            <w:proofErr w:type="spellStart"/>
            <w:r>
              <w:rPr>
                <w:color w:val="555555"/>
                <w:sz w:val="20"/>
                <w:szCs w:val="20"/>
              </w:rPr>
              <w:t>taxes</w:t>
            </w:r>
            <w:proofErr w:type="spellEnd"/>
            <w:r>
              <w:rPr>
                <w:color w:val="555555"/>
                <w:sz w:val="20"/>
                <w:szCs w:val="20"/>
              </w:rPr>
              <w:t>/ppm/</w:t>
            </w:r>
            <w:proofErr w:type="spellStart"/>
            <w:r>
              <w:rPr>
                <w:color w:val="555555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GET, POST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9. Plan de Desarrollo por Agentes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 xml:space="preserve">El desarrollo se organiza en 4 </w:t>
      </w:r>
      <w:proofErr w:type="spellStart"/>
      <w:r>
        <w:rPr>
          <w:color w:val="555555"/>
        </w:rPr>
        <w:t>sprints</w:t>
      </w:r>
      <w:proofErr w:type="spellEnd"/>
      <w:r>
        <w:rPr>
          <w:color w:val="555555"/>
        </w:rPr>
        <w:t>, con cada agente responsable de su dominio. Los agentes trabajan en paralelo dentro de un sprint, coordinados por el Arquitecto.</w:t>
      </w:r>
    </w:p>
    <w:p w:rsidR="008C232B" w:rsidRDefault="008C232B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800"/>
        <w:gridCol w:w="17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1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Sprint 0 — </w:t>
            </w:r>
            <w:proofErr w:type="spellStart"/>
            <w:r>
              <w:rPr>
                <w:color w:val="555555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Arquitecto + BD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Estructura del proyecto, </w:t>
            </w:r>
            <w:proofErr w:type="spellStart"/>
            <w:r>
              <w:rPr>
                <w:color w:val="555555"/>
                <w:sz w:val="20"/>
                <w:szCs w:val="20"/>
              </w:rPr>
              <w:t>Docker</w:t>
            </w:r>
            <w:proofErr w:type="spellEnd"/>
            <w:r>
              <w:rPr>
                <w:color w:val="555555"/>
                <w:sz w:val="20"/>
                <w:szCs w:val="20"/>
              </w:rPr>
              <w:t>, migraciones iniciales, Plan de Cuentas base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1 semana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Sprint 1 — </w:t>
            </w:r>
            <w:proofErr w:type="spellStart"/>
            <w:r>
              <w:rPr>
                <w:color w:val="555555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BD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CRUD cuentas, asientos, API base, importación </w:t>
            </w:r>
            <w:proofErr w:type="spellStart"/>
            <w:r>
              <w:rPr>
                <w:color w:val="555555"/>
                <w:sz w:val="20"/>
                <w:szCs w:val="20"/>
              </w:rPr>
              <w:t>NetSuite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2 semanas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Sprint 2 — Financiero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Estados Financieros, BSC completo con 34 métricas, PPM Chile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2 semanas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Sprint 3 — Operativo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Facturación, Clientes, Inventario, </w:t>
            </w:r>
            <w:proofErr w:type="spellStart"/>
            <w:r>
              <w:rPr>
                <w:color w:val="555555"/>
                <w:sz w:val="20"/>
                <w:szCs w:val="20"/>
              </w:rPr>
              <w:t>Dashboard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BSC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2 semanas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Sprint 4 — QA &amp; Pulido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QA +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E2E, performance, accesibilidad, ajustes UX finales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1 semana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>9.1 Comandos de Inicio Rápido</w:t>
      </w:r>
      <w:bookmarkStart w:id="0" w:name="_GoBack"/>
      <w:bookmarkEnd w:id="0"/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single" w:sz="12" w:space="0" w:color="2E86AB"/>
              <w:bottom w:val="single" w:sz="1" w:space="0" w:color="2E86AB"/>
              <w:right w:val="single" w:sz="1" w:space="0" w:color="2E86AB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232B" w:rsidRDefault="00EC093E">
            <w:r>
              <w:rPr>
                <w:b/>
                <w:bCs/>
                <w:color w:val="1E3A5F"/>
              </w:rPr>
              <w:t xml:space="preserve">🚀 Instrucciones de </w:t>
            </w:r>
            <w:proofErr w:type="spellStart"/>
            <w:r>
              <w:rPr>
                <w:b/>
                <w:bCs/>
                <w:color w:val="1E3A5F"/>
              </w:rPr>
              <w:t>Setup</w:t>
            </w:r>
            <w:proofErr w:type="spellEnd"/>
            <w:r>
              <w:rPr>
                <w:b/>
                <w:bCs/>
                <w:color w:val="1E3A5F"/>
              </w:rPr>
              <w:t xml:space="preserve"> para el Equipo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# 1. Clonar el repositorio y entrar al directorio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git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clone &lt;repo-</w:t>
            </w:r>
            <w:proofErr w:type="spellStart"/>
            <w:r>
              <w:rPr>
                <w:color w:val="555555"/>
                <w:sz w:val="20"/>
                <w:szCs w:val="20"/>
              </w:rPr>
              <w:t>url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&gt; &amp;&amp; cd </w:t>
            </w:r>
            <w:proofErr w:type="spellStart"/>
            <w:r>
              <w:rPr>
                <w:color w:val="555555"/>
                <w:sz w:val="20"/>
                <w:szCs w:val="20"/>
              </w:rPr>
              <w:t>erp</w:t>
            </w:r>
            <w:proofErr w:type="spellEnd"/>
            <w:r>
              <w:rPr>
                <w:color w:val="555555"/>
                <w:sz w:val="20"/>
                <w:szCs w:val="20"/>
              </w:rPr>
              <w:t>-financiero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# 2. Levantar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555555"/>
                <w:sz w:val="20"/>
                <w:szCs w:val="20"/>
              </w:rPr>
              <w:t>Docker</w:t>
            </w:r>
            <w:proofErr w:type="spellEnd"/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docker-compose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up -d </w:t>
            </w:r>
            <w:proofErr w:type="spellStart"/>
            <w:r>
              <w:rPr>
                <w:color w:val="555555"/>
                <w:sz w:val="20"/>
                <w:szCs w:val="20"/>
              </w:rPr>
              <w:t>postgres</w:t>
            </w:r>
            <w:proofErr w:type="spellEnd"/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# 3. Configurar y levantar el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cd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python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-m </w:t>
            </w:r>
            <w:proofErr w:type="spellStart"/>
            <w:r>
              <w:rPr>
                <w:color w:val="555555"/>
                <w:sz w:val="20"/>
                <w:szCs w:val="20"/>
              </w:rPr>
              <w:t>venv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venv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555555"/>
                <w:sz w:val="20"/>
                <w:szCs w:val="20"/>
              </w:rPr>
              <w:t>source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venv</w:t>
            </w:r>
            <w:proofErr w:type="spellEnd"/>
            <w:r>
              <w:rPr>
                <w:color w:val="555555"/>
                <w:sz w:val="20"/>
                <w:szCs w:val="20"/>
              </w:rPr>
              <w:t>/Scripts/</w:t>
            </w:r>
            <w:proofErr w:type="spellStart"/>
            <w:r>
              <w:rPr>
                <w:color w:val="555555"/>
                <w:sz w:val="20"/>
                <w:szCs w:val="20"/>
              </w:rPr>
              <w:t>activate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# Windows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pip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install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-r requirements.txt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cp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555555"/>
                <w:sz w:val="20"/>
                <w:szCs w:val="20"/>
              </w:rPr>
              <w:t>env.example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555555"/>
                <w:sz w:val="20"/>
                <w:szCs w:val="20"/>
              </w:rPr>
              <w:t>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# Completar variables de entorno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alembic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upgrade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head   # Ejecutar migraciones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uvicorn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app.main:app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555555"/>
                <w:sz w:val="20"/>
                <w:szCs w:val="20"/>
              </w:rPr>
              <w:t>reload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555555"/>
                <w:sz w:val="20"/>
                <w:szCs w:val="20"/>
              </w:rPr>
              <w:t>port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8000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# 4. Levantar el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  <w:p w:rsidR="008C232B" w:rsidRDefault="00EC093E">
            <w:pPr>
              <w:spacing w:before="40"/>
            </w:pPr>
            <w:proofErr w:type="gramStart"/>
            <w:r>
              <w:rPr>
                <w:color w:val="555555"/>
                <w:sz w:val="20"/>
                <w:szCs w:val="20"/>
              </w:rPr>
              <w:t>cd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../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npm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install</w:t>
            </w:r>
            <w:proofErr w:type="spellEnd"/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npm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run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# Inicia en localhost:3000</w:t>
            </w:r>
          </w:p>
          <w:p w:rsidR="008C232B" w:rsidRDefault="008C232B">
            <w:pPr>
              <w:spacing w:before="40"/>
            </w:pP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# 5. Acceder al sistema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lastRenderedPageBreak/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>: http://localhost:3000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555555"/>
                <w:sz w:val="20"/>
                <w:szCs w:val="20"/>
              </w:rPr>
              <w:t>Docs</w:t>
            </w:r>
            <w:proofErr w:type="spellEnd"/>
            <w:r>
              <w:rPr>
                <w:color w:val="555555"/>
                <w:sz w:val="20"/>
                <w:szCs w:val="20"/>
              </w:rPr>
              <w:t>: http://localhost:8000/docs</w:t>
            </w:r>
          </w:p>
          <w:p w:rsidR="008C232B" w:rsidRDefault="00EC093E">
            <w:pPr>
              <w:spacing w:before="40"/>
            </w:pPr>
            <w:proofErr w:type="spellStart"/>
            <w:r>
              <w:rPr>
                <w:color w:val="555555"/>
                <w:sz w:val="20"/>
                <w:szCs w:val="20"/>
              </w:rPr>
              <w:t>PgAdmin</w:t>
            </w:r>
            <w:proofErr w:type="spellEnd"/>
            <w:r>
              <w:rPr>
                <w:color w:val="555555"/>
                <w:sz w:val="20"/>
                <w:szCs w:val="20"/>
              </w:rPr>
              <w:t>:  http://localhost:5050 (si está configurado)</w:t>
            </w:r>
          </w:p>
        </w:tc>
      </w:tr>
    </w:tbl>
    <w:p w:rsidR="008C232B" w:rsidRDefault="00EC093E">
      <w:r>
        <w:lastRenderedPageBreak/>
        <w:br w:type="page"/>
      </w:r>
    </w:p>
    <w:p w:rsidR="008C232B" w:rsidRDefault="00EC093E">
      <w:pPr>
        <w:pStyle w:val="Ttulo1"/>
      </w:pPr>
      <w:r>
        <w:lastRenderedPageBreak/>
        <w:t xml:space="preserve">10.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 (</w:t>
      </w:r>
      <w:proofErr w:type="spellStart"/>
      <w:r>
        <w:t>ADRs</w:t>
      </w:r>
      <w:proofErr w:type="spellEnd"/>
      <w:r>
        <w:t>)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pStyle w:val="Ttulo2"/>
      </w:pPr>
      <w:r>
        <w:t xml:space="preserve">ADR-001: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como </w:t>
      </w:r>
      <w:proofErr w:type="spellStart"/>
      <w:r>
        <w:t>stack</w:t>
      </w:r>
      <w:proofErr w:type="spellEnd"/>
      <w:r>
        <w:t xml:space="preserve"> principal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ACEPTADO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Contexto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El equipo tiene experiencia en </w:t>
            </w:r>
            <w:proofErr w:type="spellStart"/>
            <w:r>
              <w:rPr>
                <w:color w:val="555555"/>
                <w:sz w:val="20"/>
                <w:szCs w:val="20"/>
              </w:rPr>
              <w:t>Python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para el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 JavaScript para el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Se requiere un </w:t>
            </w:r>
            <w:proofErr w:type="spellStart"/>
            <w:r>
              <w:rPr>
                <w:color w:val="555555"/>
                <w:sz w:val="20"/>
                <w:szCs w:val="20"/>
              </w:rPr>
              <w:t>stack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moderno, con </w:t>
            </w:r>
            <w:proofErr w:type="spellStart"/>
            <w:r>
              <w:rPr>
                <w:color w:val="555555"/>
                <w:sz w:val="20"/>
                <w:szCs w:val="20"/>
              </w:rPr>
              <w:t>tipado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fuerte y buena DX.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Decisión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555555"/>
                <w:sz w:val="20"/>
                <w:szCs w:val="20"/>
              </w:rPr>
              <w:t>TypeScript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Python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3.12 en el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Positivo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genera </w:t>
            </w:r>
            <w:proofErr w:type="spellStart"/>
            <w:r>
              <w:rPr>
                <w:color w:val="555555"/>
                <w:sz w:val="20"/>
                <w:szCs w:val="20"/>
              </w:rPr>
              <w:t>OpenAPI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automáticamente, </w:t>
            </w:r>
            <w:proofErr w:type="spellStart"/>
            <w:r>
              <w:rPr>
                <w:color w:val="555555"/>
                <w:sz w:val="20"/>
                <w:szCs w:val="20"/>
              </w:rPr>
              <w:t>tipado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555555"/>
                <w:sz w:val="20"/>
                <w:szCs w:val="20"/>
              </w:rPr>
              <w:t>Pydantic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performance superior a </w:t>
            </w:r>
            <w:proofErr w:type="spellStart"/>
            <w:r>
              <w:rPr>
                <w:color w:val="555555"/>
                <w:sz w:val="20"/>
                <w:szCs w:val="20"/>
              </w:rPr>
              <w:t>Flask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/Django REST.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tiene el ecosistema de charts más maduro.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Negativo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Requiere gestionar dos </w:t>
            </w:r>
            <w:proofErr w:type="spellStart"/>
            <w:r>
              <w:rPr>
                <w:color w:val="555555"/>
                <w:sz w:val="20"/>
                <w:szCs w:val="20"/>
              </w:rPr>
              <w:t>runtimes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(Node.js y </w:t>
            </w:r>
            <w:proofErr w:type="spellStart"/>
            <w:r>
              <w:rPr>
                <w:color w:val="555555"/>
                <w:sz w:val="20"/>
                <w:szCs w:val="20"/>
              </w:rPr>
              <w:t>Python</w:t>
            </w:r>
            <w:proofErr w:type="spellEnd"/>
            <w:r>
              <w:rPr>
                <w:color w:val="555555"/>
                <w:sz w:val="20"/>
                <w:szCs w:val="20"/>
              </w:rPr>
              <w:t>) en el entorno de desarrollo.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Alternativas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Next.js </w:t>
            </w:r>
            <w:proofErr w:type="spellStart"/>
            <w:r>
              <w:rPr>
                <w:color w:val="555555"/>
                <w:sz w:val="20"/>
                <w:szCs w:val="20"/>
              </w:rPr>
              <w:t>fullstack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(descartado: mayor complejidad), Django REST (descartado: menor performance en cálculos financieros).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 xml:space="preserve">ADR-002: </w:t>
      </w:r>
      <w:proofErr w:type="spellStart"/>
      <w:r>
        <w:t>PostgreSQL</w:t>
      </w:r>
      <w:proofErr w:type="spellEnd"/>
      <w:r>
        <w:t xml:space="preserve"> como base de datos principal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ACEPTADO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Contexto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El sistema requiere integridad referencial fuerte, soporte a transacciones ACID (crítico para contabilidad) y capacidad de </w:t>
            </w:r>
            <w:proofErr w:type="spellStart"/>
            <w:r>
              <w:rPr>
                <w:color w:val="555555"/>
                <w:sz w:val="20"/>
                <w:szCs w:val="20"/>
              </w:rPr>
              <w:t>queries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analíticas complejas.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Decisión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16 con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separados por dominio de negocio.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Positivo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ACID completo, soporte a JSON para datos flexibles, funciones de ventana para cálculos financieros, extensiones como </w:t>
            </w:r>
            <w:proofErr w:type="spellStart"/>
            <w:r>
              <w:rPr>
                <w:color w:val="555555"/>
                <w:sz w:val="20"/>
                <w:szCs w:val="20"/>
              </w:rPr>
              <w:t>uuid-ossp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Negativo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Requiere </w:t>
            </w:r>
            <w:proofErr w:type="spellStart"/>
            <w:r>
              <w:rPr>
                <w:color w:val="555555"/>
                <w:sz w:val="20"/>
                <w:szCs w:val="20"/>
              </w:rPr>
              <w:t>Docker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para entorno local; mayor </w:t>
            </w:r>
            <w:proofErr w:type="spellStart"/>
            <w:r>
              <w:rPr>
                <w:color w:val="555555"/>
                <w:sz w:val="20"/>
                <w:szCs w:val="20"/>
              </w:rPr>
              <w:t>overhead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555555"/>
                <w:sz w:val="20"/>
                <w:szCs w:val="20"/>
              </w:rPr>
              <w:t>SQLite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para desarrollo.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Alternativas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MySQL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(descartado: menor soporte analítico), </w:t>
            </w:r>
            <w:proofErr w:type="spellStart"/>
            <w:r>
              <w:rPr>
                <w:color w:val="555555"/>
                <w:sz w:val="20"/>
                <w:szCs w:val="20"/>
              </w:rPr>
              <w:t>SQLite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(descartado: no apto para concurrencia en producción futura).</w:t>
            </w:r>
          </w:p>
        </w:tc>
      </w:tr>
    </w:tbl>
    <w:p w:rsidR="008C232B" w:rsidRDefault="008C232B">
      <w:pPr>
        <w:spacing w:before="80" w:after="80"/>
      </w:pPr>
    </w:p>
    <w:p w:rsidR="008C232B" w:rsidRDefault="00EC093E">
      <w:pPr>
        <w:pStyle w:val="Ttulo2"/>
      </w:pPr>
      <w:r>
        <w:t xml:space="preserve">ADR-003: </w:t>
      </w:r>
      <w:proofErr w:type="spellStart"/>
      <w:r>
        <w:t>Alembic</w:t>
      </w:r>
      <w:proofErr w:type="spellEnd"/>
      <w:r>
        <w:t xml:space="preserve"> para gestión de migraciones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Estado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ACEPTADO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Contexto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Toda modificación al esquema de BD debe ser trazable, reversible y aplicable de forma consistente en todos los entornos.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lastRenderedPageBreak/>
              <w:t>Decisión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Alembic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migraciones autogeneradas desde los modelos </w:t>
            </w:r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Cada migración tiene </w:t>
            </w:r>
            <w:proofErr w:type="gramStart"/>
            <w:r>
              <w:rPr>
                <w:color w:val="555555"/>
                <w:sz w:val="20"/>
                <w:szCs w:val="20"/>
              </w:rPr>
              <w:t>up(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) y </w:t>
            </w:r>
            <w:proofErr w:type="spellStart"/>
            <w:r>
              <w:rPr>
                <w:color w:val="555555"/>
                <w:sz w:val="20"/>
                <w:szCs w:val="20"/>
              </w:rPr>
              <w:t>down</w:t>
            </w:r>
            <w:proofErr w:type="spellEnd"/>
            <w:r>
              <w:rPr>
                <w:color w:val="555555"/>
                <w:sz w:val="20"/>
                <w:szCs w:val="20"/>
              </w:rPr>
              <w:t>() implementados.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Positivo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Integrado nativamente con </w:t>
            </w:r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historial de versiones en la BD, soporte a </w:t>
            </w:r>
            <w:proofErr w:type="spellStart"/>
            <w:r>
              <w:rPr>
                <w:color w:val="555555"/>
                <w:sz w:val="20"/>
                <w:szCs w:val="20"/>
              </w:rPr>
              <w:t>rollback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Negativo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Las migraciones autogeneradas requieren revisión manual para casos complejos.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 xml:space="preserve">11. Estrategia de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</w:p>
    <w:p w:rsidR="008C232B" w:rsidRDefault="008C232B">
      <w:pPr>
        <w:pBdr>
          <w:bottom w:val="single" w:sz="4" w:space="1" w:color="2E86AB"/>
        </w:pBdr>
        <w:spacing w:before="100" w:after="100"/>
      </w:pPr>
    </w:p>
    <w:p w:rsidR="008C232B" w:rsidRDefault="00EC093E">
      <w:pPr>
        <w:spacing w:before="80" w:after="80"/>
      </w:pPr>
      <w:r>
        <w:rPr>
          <w:color w:val="555555"/>
        </w:rPr>
        <w:t>Dado que el sistema maneja cálculos financieros críticos (BSC, PPM, estados financieros), la estrategia de QA prioriza la exactitud matemática de todas las fórmulas.</w:t>
      </w:r>
    </w:p>
    <w:p w:rsidR="008C232B" w:rsidRDefault="008C232B">
      <w:pPr>
        <w:spacing w:before="80"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3500"/>
        <w:gridCol w:w="24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Test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Foco Principal</w:t>
            </w:r>
          </w:p>
        </w:tc>
        <w:tc>
          <w:tcPr>
            <w:tcW w:w="2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 Objetivo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Unit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Fórmulas financieras de las 34 métricas BSC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90% del código de servicios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Unit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Formatters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calculators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hooks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80%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Integration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Endpoints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API con BD de prueba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555555"/>
                <w:sz w:val="20"/>
                <w:szCs w:val="20"/>
              </w:rPr>
              <w:t>endpoints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E2E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Flujos: importar Excel, calcular BSC, generar PPM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Flujos críticos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Regression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Verificar BSC vs valores de referencia conocidos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Todas las métricas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Accesibilidad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axe-core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Cumplimiento WCAG 2.1 AA en todas las pantallas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0 errores críticos</w:t>
            </w:r>
          </w:p>
        </w:tc>
      </w:tr>
    </w:tbl>
    <w:p w:rsidR="008C232B" w:rsidRDefault="008C232B">
      <w:pPr>
        <w:spacing w:before="80" w:after="80"/>
      </w:pP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AB"/>
              <w:left w:val="single" w:sz="12" w:space="0" w:color="2E86AB"/>
              <w:bottom w:val="single" w:sz="1" w:space="0" w:color="2E86AB"/>
              <w:right w:val="single" w:sz="1" w:space="0" w:color="2E86AB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232B" w:rsidRDefault="00EC093E">
            <w:r>
              <w:rPr>
                <w:b/>
                <w:bCs/>
                <w:color w:val="1E3A5F"/>
              </w:rPr>
              <w:t xml:space="preserve">⚠️ </w:t>
            </w:r>
            <w:proofErr w:type="spellStart"/>
            <w:r>
              <w:rPr>
                <w:b/>
                <w:bCs/>
                <w:color w:val="1E3A5F"/>
              </w:rPr>
              <w:t>Tests</w:t>
            </w:r>
            <w:proofErr w:type="spellEnd"/>
            <w:r>
              <w:rPr>
                <w:b/>
                <w:bCs/>
                <w:color w:val="1E3A5F"/>
              </w:rPr>
              <w:t xml:space="preserve"> de Fórmulas Financieras — Obligatorios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>Cada una de las 34 métricas del BSC debe tener: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1. Test con valores conocidos (</w:t>
            </w:r>
            <w:proofErr w:type="spellStart"/>
            <w:r>
              <w:rPr>
                <w:color w:val="555555"/>
                <w:sz w:val="20"/>
                <w:szCs w:val="20"/>
              </w:rPr>
              <w:t>golden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dataset</w:t>
            </w:r>
            <w:proofErr w:type="spellEnd"/>
            <w:r>
              <w:rPr>
                <w:color w:val="555555"/>
                <w:sz w:val="20"/>
                <w:szCs w:val="20"/>
              </w:rPr>
              <w:t>) que verifica el resultado exacto.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2. Test de borde: valores cero, negativos, divisiones por cero (deben retornar </w:t>
            </w:r>
            <w:proofErr w:type="spellStart"/>
            <w:r>
              <w:rPr>
                <w:color w:val="555555"/>
                <w:sz w:val="20"/>
                <w:szCs w:val="20"/>
              </w:rPr>
              <w:t>None</w:t>
            </w:r>
            <w:proofErr w:type="spellEnd"/>
            <w:r>
              <w:rPr>
                <w:color w:val="555555"/>
                <w:sz w:val="20"/>
                <w:szCs w:val="20"/>
              </w:rPr>
              <w:t>/N/A, no error 500).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3. Test de consistencia: el ER + BG + EFE deben cuadrar (Activos = Pasivos + Patrimonio).</w:t>
            </w:r>
          </w:p>
          <w:p w:rsidR="008C232B" w:rsidRDefault="00EC093E">
            <w:pPr>
              <w:spacing w:before="40"/>
            </w:pPr>
            <w:r>
              <w:rPr>
                <w:color w:val="555555"/>
                <w:sz w:val="20"/>
                <w:szCs w:val="20"/>
              </w:rPr>
              <w:t xml:space="preserve">  4. Test del PPM: verificar con ejemplos reales del SII que el cálculo es correcto.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pStyle w:val="Ttulo1"/>
      </w:pPr>
      <w:r>
        <w:lastRenderedPageBreak/>
        <w:t>12. Consideraciones de Seguridad</w:t>
      </w:r>
    </w:p>
    <w:p w:rsidR="008C232B" w:rsidRDefault="008C232B">
      <w:pPr>
        <w:pBdr>
          <w:bottom w:val="single" w:sz="4" w:space="1" w:color="2E86AB"/>
        </w:pBdr>
        <w:spacing w:before="100" w:after="1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4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C232B" w:rsidRDefault="00EC09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JWT con </w:t>
            </w:r>
            <w:proofErr w:type="spellStart"/>
            <w:r>
              <w:rPr>
                <w:color w:val="555555"/>
                <w:sz w:val="20"/>
                <w:szCs w:val="20"/>
              </w:rPr>
              <w:t>refresh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-Security + </w:t>
            </w:r>
            <w:proofErr w:type="spellStart"/>
            <w:r>
              <w:rPr>
                <w:color w:val="555555"/>
                <w:sz w:val="20"/>
                <w:szCs w:val="20"/>
              </w:rPr>
              <w:t>python-jose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Autorización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RBAC con roles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Roles: </w:t>
            </w:r>
            <w:proofErr w:type="spellStart"/>
            <w:r>
              <w:rPr>
                <w:color w:val="555555"/>
                <w:sz w:val="20"/>
                <w:szCs w:val="20"/>
              </w:rPr>
              <w:t>admin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contador, </w:t>
            </w:r>
            <w:proofErr w:type="spellStart"/>
            <w:r>
              <w:rPr>
                <w:color w:val="555555"/>
                <w:sz w:val="20"/>
                <w:szCs w:val="20"/>
              </w:rPr>
              <w:t>viewer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Contraseñas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Hashing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seguro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bcrypt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555555"/>
                <w:sz w:val="20"/>
                <w:szCs w:val="20"/>
              </w:rPr>
              <w:t>cost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factor 12 (</w:t>
            </w:r>
            <w:proofErr w:type="spellStart"/>
            <w:r>
              <w:rPr>
                <w:color w:val="555555"/>
                <w:sz w:val="20"/>
                <w:szCs w:val="20"/>
              </w:rPr>
              <w:t>passlib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Secrets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Variables de entorno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.</w:t>
            </w:r>
            <w:proofErr w:type="spellStart"/>
            <w:r>
              <w:rPr>
                <w:color w:val="555555"/>
                <w:sz w:val="20"/>
                <w:szCs w:val="20"/>
              </w:rPr>
              <w:t>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(nunca en repositorio </w:t>
            </w:r>
            <w:proofErr w:type="spellStart"/>
            <w:r>
              <w:rPr>
                <w:color w:val="555555"/>
                <w:sz w:val="20"/>
                <w:szCs w:val="20"/>
              </w:rPr>
              <w:t>git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SQL </w:t>
            </w:r>
            <w:proofErr w:type="spellStart"/>
            <w:r>
              <w:rPr>
                <w:color w:val="555555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ORM + </w:t>
            </w:r>
            <w:proofErr w:type="spellStart"/>
            <w:r>
              <w:rPr>
                <w:color w:val="555555"/>
                <w:sz w:val="20"/>
                <w:szCs w:val="20"/>
              </w:rPr>
              <w:t>queries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parametrizadas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SQLAlchemy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nunca SQL dinámico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CORS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Restringido a </w:t>
            </w:r>
            <w:proofErr w:type="spellStart"/>
            <w:r>
              <w:rPr>
                <w:color w:val="555555"/>
                <w:sz w:val="20"/>
                <w:szCs w:val="20"/>
              </w:rPr>
              <w:t>localhost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Solo localhost:3000 en desarrollo</w:t>
            </w:r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Datos sensibles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555555"/>
                <w:sz w:val="20"/>
                <w:szCs w:val="20"/>
              </w:rPr>
              <w:t>logs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datos financieros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proofErr w:type="spellStart"/>
            <w:r>
              <w:rPr>
                <w:color w:val="555555"/>
                <w:sz w:val="20"/>
                <w:szCs w:val="20"/>
              </w:rPr>
              <w:t>Logs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solo con </w:t>
            </w:r>
            <w:proofErr w:type="spellStart"/>
            <w:r>
              <w:rPr>
                <w:color w:val="555555"/>
                <w:sz w:val="20"/>
                <w:szCs w:val="20"/>
              </w:rPr>
              <w:t>IDs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555555"/>
                <w:sz w:val="20"/>
                <w:szCs w:val="20"/>
              </w:rPr>
              <w:t>timestamps</w:t>
            </w:r>
            <w:proofErr w:type="spellEnd"/>
          </w:p>
        </w:tc>
      </w:tr>
      <w:tr w:rsidR="008C23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 xml:space="preserve">Excel </w:t>
            </w:r>
            <w:proofErr w:type="spellStart"/>
            <w:r>
              <w:rPr>
                <w:color w:val="555555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Validación de tipo y tamaño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8C232B" w:rsidRDefault="00EC093E">
            <w:r>
              <w:rPr>
                <w:color w:val="555555"/>
                <w:sz w:val="20"/>
                <w:szCs w:val="20"/>
              </w:rPr>
              <w:t>Solo .</w:t>
            </w:r>
            <w:proofErr w:type="spellStart"/>
            <w:r>
              <w:rPr>
                <w:color w:val="555555"/>
                <w:sz w:val="20"/>
                <w:szCs w:val="20"/>
              </w:rPr>
              <w:t>xlsx</w:t>
            </w:r>
            <w:proofErr w:type="spellEnd"/>
            <w:r>
              <w:rPr>
                <w:color w:val="555555"/>
                <w:sz w:val="20"/>
                <w:szCs w:val="20"/>
              </w:rPr>
              <w:t>, máximo 50MB</w:t>
            </w:r>
          </w:p>
        </w:tc>
      </w:tr>
    </w:tbl>
    <w:p w:rsidR="008C232B" w:rsidRDefault="00EC093E">
      <w:r>
        <w:br w:type="page"/>
      </w:r>
    </w:p>
    <w:p w:rsidR="008C232B" w:rsidRDefault="00EC093E">
      <w:pPr>
        <w:spacing w:before="1200" w:after="200"/>
        <w:jc w:val="center"/>
      </w:pPr>
      <w:r>
        <w:rPr>
          <w:i/>
          <w:iCs/>
          <w:color w:val="555555"/>
          <w:sz w:val="24"/>
          <w:szCs w:val="24"/>
        </w:rPr>
        <w:lastRenderedPageBreak/>
        <w:t>— Fin del Documento de Arquitectura —</w:t>
      </w:r>
    </w:p>
    <w:p w:rsidR="008C232B" w:rsidRDefault="00EC093E">
      <w:pPr>
        <w:jc w:val="center"/>
      </w:pPr>
      <w:r>
        <w:rPr>
          <w:color w:val="CCCCCC"/>
          <w:sz w:val="20"/>
          <w:szCs w:val="20"/>
        </w:rPr>
        <w:t xml:space="preserve">ERP Financiero v1.0 | Generado por Equipo </w:t>
      </w:r>
      <w:proofErr w:type="spellStart"/>
      <w:r>
        <w:rPr>
          <w:color w:val="CCCCCC"/>
          <w:sz w:val="20"/>
          <w:szCs w:val="20"/>
        </w:rPr>
        <w:t>Antigravity</w:t>
      </w:r>
      <w:proofErr w:type="spellEnd"/>
    </w:p>
    <w:sectPr w:rsidR="008C232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DA3" w:rsidRDefault="009A1DA3">
      <w:r>
        <w:separator/>
      </w:r>
    </w:p>
  </w:endnote>
  <w:endnote w:type="continuationSeparator" w:id="0">
    <w:p w:rsidR="009A1DA3" w:rsidRDefault="009A1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3E" w:rsidRDefault="00EC093E">
    <w:pPr>
      <w:pBdr>
        <w:top w:val="single" w:sz="4" w:space="0" w:color="2E86AB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E4C70">
      <w:rPr>
        <w:noProof/>
        <w:color w:val="555555"/>
        <w:sz w:val="18"/>
        <w:szCs w:val="18"/>
      </w:rPr>
      <w:t>21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E4C70">
      <w:rPr>
        <w:noProof/>
        <w:color w:val="555555"/>
        <w:sz w:val="18"/>
        <w:szCs w:val="18"/>
      </w:rPr>
      <w:t>22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DA3" w:rsidRDefault="009A1DA3">
      <w:r>
        <w:separator/>
      </w:r>
    </w:p>
  </w:footnote>
  <w:footnote w:type="continuationSeparator" w:id="0">
    <w:p w:rsidR="009A1DA3" w:rsidRDefault="009A1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3E" w:rsidRDefault="00EC093E">
    <w:pPr>
      <w:pBdr>
        <w:bottom w:val="single" w:sz="4" w:space="0" w:color="2E86AB"/>
      </w:pBdr>
    </w:pPr>
    <w:r>
      <w:rPr>
        <w:color w:val="555555"/>
        <w:sz w:val="18"/>
        <w:szCs w:val="18"/>
      </w:rPr>
      <w:t>ERP Financiero — Documento de Arquitectura v1.0</w:t>
    </w:r>
    <w:r>
      <w:rPr>
        <w:b/>
        <w:bCs/>
        <w:color w:val="E74C3C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E44D37"/>
    <w:multiLevelType w:val="hybridMultilevel"/>
    <w:tmpl w:val="F56E2DF2"/>
    <w:lvl w:ilvl="0" w:tplc="EE6C36B4">
      <w:start w:val="1"/>
      <w:numFmt w:val="bullet"/>
      <w:lvlText w:val="•"/>
      <w:lvlJc w:val="left"/>
      <w:pPr>
        <w:ind w:left="720" w:hanging="360"/>
      </w:pPr>
    </w:lvl>
    <w:lvl w:ilvl="1" w:tplc="E1E25890">
      <w:start w:val="1"/>
      <w:numFmt w:val="bullet"/>
      <w:lvlText w:val="◦"/>
      <w:lvlJc w:val="left"/>
      <w:pPr>
        <w:ind w:left="1080" w:hanging="360"/>
      </w:pPr>
    </w:lvl>
    <w:lvl w:ilvl="2" w:tplc="F9A6F6E0">
      <w:numFmt w:val="decimal"/>
      <w:lvlText w:val=""/>
      <w:lvlJc w:val="left"/>
    </w:lvl>
    <w:lvl w:ilvl="3" w:tplc="B7DE749C">
      <w:numFmt w:val="decimal"/>
      <w:lvlText w:val=""/>
      <w:lvlJc w:val="left"/>
    </w:lvl>
    <w:lvl w:ilvl="4" w:tplc="0C06A43E">
      <w:numFmt w:val="decimal"/>
      <w:lvlText w:val=""/>
      <w:lvlJc w:val="left"/>
    </w:lvl>
    <w:lvl w:ilvl="5" w:tplc="7FD6CCAE">
      <w:numFmt w:val="decimal"/>
      <w:lvlText w:val=""/>
      <w:lvlJc w:val="left"/>
    </w:lvl>
    <w:lvl w:ilvl="6" w:tplc="D4CAEFEC">
      <w:numFmt w:val="decimal"/>
      <w:lvlText w:val=""/>
      <w:lvlJc w:val="left"/>
    </w:lvl>
    <w:lvl w:ilvl="7" w:tplc="D8780C0C">
      <w:numFmt w:val="decimal"/>
      <w:lvlText w:val=""/>
      <w:lvlJc w:val="left"/>
    </w:lvl>
    <w:lvl w:ilvl="8" w:tplc="6BC4D4DE">
      <w:numFmt w:val="decimal"/>
      <w:lvlText w:val=""/>
      <w:lvlJc w:val="left"/>
    </w:lvl>
  </w:abstractNum>
  <w:abstractNum w:abstractNumId="1">
    <w:nsid w:val="53CD26AF"/>
    <w:multiLevelType w:val="hybridMultilevel"/>
    <w:tmpl w:val="74AA2D8C"/>
    <w:lvl w:ilvl="0" w:tplc="E28A46A6">
      <w:start w:val="1"/>
      <w:numFmt w:val="bullet"/>
      <w:lvlText w:val="●"/>
      <w:lvlJc w:val="left"/>
      <w:pPr>
        <w:ind w:left="720" w:hanging="360"/>
      </w:pPr>
    </w:lvl>
    <w:lvl w:ilvl="1" w:tplc="D2F464CA">
      <w:start w:val="1"/>
      <w:numFmt w:val="bullet"/>
      <w:lvlText w:val="○"/>
      <w:lvlJc w:val="left"/>
      <w:pPr>
        <w:ind w:left="1440" w:hanging="360"/>
      </w:pPr>
    </w:lvl>
    <w:lvl w:ilvl="2" w:tplc="FAD8B3A6">
      <w:start w:val="1"/>
      <w:numFmt w:val="bullet"/>
      <w:lvlText w:val="■"/>
      <w:lvlJc w:val="left"/>
      <w:pPr>
        <w:ind w:left="2160" w:hanging="360"/>
      </w:pPr>
    </w:lvl>
    <w:lvl w:ilvl="3" w:tplc="8558023E">
      <w:start w:val="1"/>
      <w:numFmt w:val="bullet"/>
      <w:lvlText w:val="●"/>
      <w:lvlJc w:val="left"/>
      <w:pPr>
        <w:ind w:left="2880" w:hanging="360"/>
      </w:pPr>
    </w:lvl>
    <w:lvl w:ilvl="4" w:tplc="76785206">
      <w:start w:val="1"/>
      <w:numFmt w:val="bullet"/>
      <w:lvlText w:val="○"/>
      <w:lvlJc w:val="left"/>
      <w:pPr>
        <w:ind w:left="3600" w:hanging="360"/>
      </w:pPr>
    </w:lvl>
    <w:lvl w:ilvl="5" w:tplc="45EA8C5A">
      <w:start w:val="1"/>
      <w:numFmt w:val="bullet"/>
      <w:lvlText w:val="■"/>
      <w:lvlJc w:val="left"/>
      <w:pPr>
        <w:ind w:left="4320" w:hanging="360"/>
      </w:pPr>
    </w:lvl>
    <w:lvl w:ilvl="6" w:tplc="FA7E59D6">
      <w:start w:val="1"/>
      <w:numFmt w:val="bullet"/>
      <w:lvlText w:val="●"/>
      <w:lvlJc w:val="left"/>
      <w:pPr>
        <w:ind w:left="5040" w:hanging="360"/>
      </w:pPr>
    </w:lvl>
    <w:lvl w:ilvl="7" w:tplc="DFDEF9C0">
      <w:start w:val="1"/>
      <w:numFmt w:val="bullet"/>
      <w:lvlText w:val="●"/>
      <w:lvlJc w:val="left"/>
      <w:pPr>
        <w:ind w:left="5760" w:hanging="360"/>
      </w:pPr>
    </w:lvl>
    <w:lvl w:ilvl="8" w:tplc="F7D425A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870557B"/>
    <w:multiLevelType w:val="hybridMultilevel"/>
    <w:tmpl w:val="14880840"/>
    <w:lvl w:ilvl="0" w:tplc="F840552E">
      <w:start w:val="1"/>
      <w:numFmt w:val="decimal"/>
      <w:lvlText w:val="%1."/>
      <w:lvlJc w:val="left"/>
      <w:pPr>
        <w:ind w:left="720" w:hanging="360"/>
      </w:pPr>
    </w:lvl>
    <w:lvl w:ilvl="1" w:tplc="2DA0AD4E">
      <w:numFmt w:val="decimal"/>
      <w:lvlText w:val=""/>
      <w:lvlJc w:val="left"/>
    </w:lvl>
    <w:lvl w:ilvl="2" w:tplc="010A1B9C">
      <w:numFmt w:val="decimal"/>
      <w:lvlText w:val=""/>
      <w:lvlJc w:val="left"/>
    </w:lvl>
    <w:lvl w:ilvl="3" w:tplc="B0FC61B8">
      <w:numFmt w:val="decimal"/>
      <w:lvlText w:val=""/>
      <w:lvlJc w:val="left"/>
    </w:lvl>
    <w:lvl w:ilvl="4" w:tplc="69A8D3B4">
      <w:numFmt w:val="decimal"/>
      <w:lvlText w:val=""/>
      <w:lvlJc w:val="left"/>
    </w:lvl>
    <w:lvl w:ilvl="5" w:tplc="1C460526">
      <w:numFmt w:val="decimal"/>
      <w:lvlText w:val=""/>
      <w:lvlJc w:val="left"/>
    </w:lvl>
    <w:lvl w:ilvl="6" w:tplc="F662A862">
      <w:numFmt w:val="decimal"/>
      <w:lvlText w:val=""/>
      <w:lvlJc w:val="left"/>
    </w:lvl>
    <w:lvl w:ilvl="7" w:tplc="3020AF9E">
      <w:numFmt w:val="decimal"/>
      <w:lvlText w:val=""/>
      <w:lvlJc w:val="left"/>
    </w:lvl>
    <w:lvl w:ilvl="8" w:tplc="EE0CC26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32B"/>
    <w:rsid w:val="008C232B"/>
    <w:rsid w:val="009A1DA3"/>
    <w:rsid w:val="00AB4C7A"/>
    <w:rsid w:val="00DE4C70"/>
    <w:rsid w:val="00EC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04374A-52E0-4651-84CC-360E98FF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qFormat/>
    <w:pPr>
      <w:spacing w:before="280" w:after="160"/>
      <w:outlineLvl w:val="1"/>
    </w:pPr>
    <w:rPr>
      <w:b/>
      <w:bCs/>
      <w:color w:val="2E86AB"/>
      <w:sz w:val="28"/>
      <w:szCs w:val="28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1E3A5F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3224</Words>
  <Characters>17738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BancoEstado</Company>
  <LinksUpToDate>false</LinksUpToDate>
  <CharactersWithSpaces>20921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3</cp:revision>
  <dcterms:created xsi:type="dcterms:W3CDTF">2026-03-10T13:36:00Z</dcterms:created>
  <dcterms:modified xsi:type="dcterms:W3CDTF">2026-03-11T02:59:00Z</dcterms:modified>
</cp:coreProperties>
</file>