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sz w:val="120"/>
          <w:szCs w:val="120"/>
        </w:rPr>
        <w:t xml:space="preserve">🏢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ERP FINANCIERO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86AB"/>
          <w:sz w:val="30"/>
          <w:szCs w:val="30"/>
        </w:rPr>
        <w:t xml:space="preserve">Guía de Entidades Simuladas, Usuarios y Permisos</w:t>
      </w:r>
    </w:p>
    <w:p>
      <w:pPr>
        <w:spacing w:before="0" w:after="5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Holding TechGroup + 3 Filiales | 12 Usuarios | Datos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Cantidad</w:t>
            </w:r>
          </w:p>
        </w:tc>
        <w:tc>
          <w:tcPr>
            <w:tcW w:type="dxa" w:w="5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Entidades / empresas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 holding + 3 filiales con distintos giros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Usuarios simulados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12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 admins + 3 contadores + 3 viewers + 1 auditor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Clientes de prueba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Empresas reales de distintos sectores y regiones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Proveedores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Tecnología, industrial, importaciones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Productos / servicios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Servicios TI + hardware + manufactura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Facturas generadas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26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12 meses de 2025 con distintos estados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Asientos contables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6+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 posted + 1 borrador para demostrar flujo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Meses de PPM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Enero–Octubre 2025 pagados, Nov–Dic pendientes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Estructura Corporativa Simulada</w:t>
      </w:r>
    </w:p>
    <w:p>
      <w:pPr>
        <w:pBdr>
          <w:bottom w:val="single" w:color="2E86AB" w:sz="4" w:space="1"/>
        </w:pBdr>
        <w:spacing w:before="60" w:after="80"/>
      </w:pP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 simuló un holding con tres filiales de distintos giros, lo que permite probar el ERP con datos variados y representativos de distintas industrias.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6"/>
              <w:bottom w:val="single" w:color="2E86AB" w:sz="1"/>
              <w:right w:val="single" w:color="2E86AB" w:sz="1"/>
            </w:tcBorders>
            <w:shd w:fill="EBF5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🏗️ Organigrama del Holding TechGroup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TechGroup Holding S.A.   (RUT 76.999.888-7)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    │ CFO: Carlos Mendoza | CEO: Ana Villalobos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    │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┌─────────┼─────────────────┐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│         │                 │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▼         ▼                 ▼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TechServ    ImportEx         Manufact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SpA         Distribuciones   Industrias Ltda.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Servicios   Importadora      Manufactura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 TI       mayorista        industrial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Rég: Gral   Rég: Pro-Pyme    Rég: Gral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PPM: 2.2%   PPM: 0.25%       PPM: 1.8%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600"/>
        <w:gridCol w:w="1300"/>
        <w:gridCol w:w="126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Filial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Giro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RUT</w:t>
            </w:r>
          </w:p>
        </w:tc>
        <w:tc>
          <w:tcPr>
            <w:tcW w:type="dxa" w:w="1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Régimen PPM</w:t>
            </w:r>
          </w:p>
        </w:tc>
        <w:tc>
          <w:tcPr>
            <w:tcW w:type="dxa" w:w="12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Tasa PPM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TechGroup Holding S.A.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Holding / Inversiones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76.999.888-7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General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2.50%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TechServ Soluciones SpA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Servicios TI / Consultoría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76.111.222-3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General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2.20%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ImportEx Distribuciones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Importadora / Distribuidora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76.333.444-5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Pro-Pyme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0.25%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Manufact Industrias Ltda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Manufactura industrial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76.555.666-7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General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1.80%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Usuarios Simulados y Roles de Acceso</w:t>
      </w:r>
    </w:p>
    <w:p>
      <w:pPr>
        <w:pBdr>
          <w:bottom w:val="single" w:color="2E86AB" w:sz="4" w:space="1"/>
        </w:pBdr>
        <w:spacing w:before="60" w:after="80"/>
      </w:pP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 sistema tiene 3 roles con distintos niveles de acceso. Todos los usuarios comparten la misma contraseña de prueba para facilitar el testing.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6"/>
              <w:bottom w:val="single" w:color="E67E22" w:sz="1"/>
              <w:right w:val="single" w:color="E67E22" w:sz="1"/>
            </w:tcBorders>
            <w:shd w:fill="FFF8E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🔑 Contraseña de todos los usuarios de prueba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Admin123!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Cambiar después de la primera revisión del sistema.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2.1 Rol ADMIN — Acceso Total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Los admins pueden hacer todo: crear, editar, eliminar, contabilizar asientos, configurar PPM y ver todos los módulos sin restricción.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500"/>
        <w:gridCol w:w="32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Usuario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Entidad</w:t>
            </w:r>
          </w:p>
        </w:tc>
        <w:tc>
          <w:tcPr>
            <w:tcW w:type="dxa" w:w="32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Carlos Mendoza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admin@techgroup.cl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Holding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CFO Holding — acceso a datos de todas las filiales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Ana Villalobos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gerencia@techgroup.cl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Holding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CEO Holding — perfil ejecutivo de alto nivel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Valentina Ríos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gerente@techserv.cl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TechServ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Gerente TechServ — admin de su filial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Mauricio Pizarro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gerente@importex.cl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ImportEx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Gerente ImportEx — admin de su filial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Camila Espinoza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gerente@manufact.cl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Manufact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Gerente Manufact — admin de su filial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2.2 Rol CONTADOR — Acceso Parcial (sin eliminación)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Los contadores pueden crear y editar registros, pero no pueden eliminar, no pueden contabilizar (post) asientos sin autorización del admin, y no pueden modificar la configuración tributaria.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1500"/>
        <w:gridCol w:w="3460"/>
      </w:tblGrid>
      <w:tr>
        <w:tc>
          <w:tcPr>
            <w:tcW w:type="dxa" w:w="19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Usuario</w:t>
            </w:r>
          </w:p>
        </w:tc>
        <w:tc>
          <w:tcPr>
            <w:tcW w:type="dxa" w:w="25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Entidad</w:t>
            </w:r>
          </w:p>
        </w:tc>
        <w:tc>
          <w:tcPr>
            <w:tcW w:type="dxa" w:w="34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Restricciones clave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Roberto Fuentes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contador1@techserv.cl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TechServ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 puede eliminar cuentas, No puede reconfigurar PPM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Sofía Navarro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contador2@importex.cl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ImportEx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 puede eliminar facturas, No puede contabilizar asientos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Héctor Salinas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contador3@manufact.cl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Manufact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 puede eliminar productos, No puede modificar períodos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2.3 Rol VIEWER — Solo Lectura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Los viewers ven todo, pero no pueden crear, editar ni eliminar nada. Ideal para gerentes operativos, equipo de ventas, bodega o auditores externos.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1400"/>
        <w:gridCol w:w="3560"/>
      </w:tblGrid>
      <w:tr>
        <w:tc>
          <w:tcPr>
            <w:tcW w:type="dxa" w:w="190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D354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Usuario</w:t>
            </w:r>
          </w:p>
        </w:tc>
        <w:tc>
          <w:tcPr>
            <w:tcW w:type="dxa" w:w="250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D354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D354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Entidad</w:t>
            </w:r>
          </w:p>
        </w:tc>
        <w:tc>
          <w:tcPr>
            <w:tcW w:type="dxa" w:w="356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D354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Diego Castillo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ventas@techserv.cl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TechServ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Vendedor — ve facturas y clientes pero no edita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Francisca Torres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bodega@importex.cl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ImportEx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Bodega — ve inventario y movimientos de stock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Luis Herrera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produccion@manufact.cl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Manufact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Producción — ve productos y BSC de eficiencia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Patricia Morales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auditor@firma-externa.cl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Externa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Auditora — ve libro diario y estados financieros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Matriz de Permisos por Módulo</w:t>
      </w:r>
    </w:p>
    <w:p>
      <w:pPr>
        <w:pBdr>
          <w:bottom w:val="single" w:color="2E86AB" w:sz="4" w:space="1"/>
        </w:pBdr>
        <w:spacing w:before="60" w:after="80"/>
      </w:pP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 siguiente tabla muestra exactamente qué puede hacer cada rol en cada módulo del ERP.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953"/>
        <w:gridCol w:w="1953"/>
        <w:gridCol w:w="1954"/>
      </w:tblGrid>
      <w:t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 / Acción</w:t>
            </w:r>
          </w:p>
        </w:tc>
        <w:tc>
          <w:tcPr>
            <w:tcW w:type="dxa" w:w="1953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  <w:tc>
          <w:tcPr>
            <w:tcW w:type="dxa" w:w="1953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CONTADOR</w:t>
            </w:r>
          </w:p>
        </w:tc>
        <w:tc>
          <w:tcPr>
            <w:tcW w:type="dxa" w:w="1954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VIEWER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Dashboard y BSC — Ver métricas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Estados Financieros — Ver y exportar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Plan de Cuentas — Ver árbol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Plan de Cuentas — Crear / Editar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🚫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Plan de Cuentas — Eliminar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🚫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🚫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Asientos — Ver libro diario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Asientos — Crear borrador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🚫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Asientos — Editar borrador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🚫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Asientos — CONTABILIZAR (post)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🚫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🚫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Facturas — Ver y exportar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Facturas — Crear / Editar borrador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🚫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Facturas — Emitir (draft → issued)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🚫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Facturas — Eliminar borrador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🚫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🚫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Clientes — Ver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Clientes — Crear / Editar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🚫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Clientes — Eliminar (soft delete)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🚫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🚫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Inventario — Ver productos y stock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Inventario — Crear / Editar productos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🚫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Inventario — Registrar movimientos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🚫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Inventario — Eliminar productos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🚫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🚫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Importar NetSuite — Preview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🚫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Importar NetSuite — Confirmar carga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🚫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PPM — Calcular y ver historial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PPM — Cambiar régimen / tasa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🚫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🚫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Configuración — Ver parámetros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🚫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Configuración — Editar parámetros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🚫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🚫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Usuarios — Gestionar y cambiar roles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✅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🚫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🚫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Datos Simulados Cargados</w:t>
      </w:r>
    </w:p>
    <w:p>
      <w:pPr>
        <w:pBdr>
          <w:bottom w:val="single" w:color="2E86AB" w:sz="4" w:space="1"/>
        </w:pBdr>
        <w:spacing w:before="60" w:after="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4.1 Clientes (8)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00"/>
        <w:gridCol w:w="1400"/>
        <w:gridCol w:w="1280"/>
        <w:gridCol w:w="2380"/>
      </w:tblGrid>
      <w:t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RUT</w:t>
            </w:r>
          </w:p>
        </w:tc>
        <w:tc>
          <w:tcPr>
            <w:tcW w:type="dxa" w:w="2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Ciudad</w:t>
            </w:r>
          </w:p>
        </w:tc>
        <w:tc>
          <w:tcPr>
            <w:tcW w:type="dxa" w:w="1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Plazo Pago</w:t>
            </w:r>
          </w:p>
        </w:tc>
        <w:tc>
          <w:tcPr>
            <w:tcW w:type="dxa" w:w="2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Límite Crédito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76.123.456-7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Banco del Pacífico S.A.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Santiago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30 días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$ 50.000.000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76.234.567-8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Retail Andino SpA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Las Condes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30 días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$ 20.000.000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76.345.678-9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Minera Cordillera Ltda.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Las Condes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60 días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$ 80.000.000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76.456.789-0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Hospital Clínico Las Araucas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Ñuñoa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45 días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$ 30.000.000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76.567.890-1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Constructora Andes SpA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Vitacura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30 días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$ 15.000.000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76.678.901-2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Viña San Joaquín S.A.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Casablanca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60 días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$ 25.000.000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76.789.012-3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Logística Sur Ltda.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Concepción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30 días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$ 10.000.000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76.890.123-4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AgroProcesos del Norte SpA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Antofagasta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45 días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$ 18.000.000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4.2 Productos y Servicios (9)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300"/>
        <w:gridCol w:w="1300"/>
        <w:gridCol w:w="1400"/>
        <w:gridCol w:w="960"/>
      </w:tblGrid>
      <w:t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SKU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1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1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Costo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Precio Venta</w:t>
            </w:r>
          </w:p>
        </w:tc>
        <w:tc>
          <w:tcPr>
            <w:tcW w:type="dxa" w:w="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SRV-CLOUD-001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Implementación Cloud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Servicios TI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$ 800.000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$ 1.500.000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S/N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SRV-DEV-001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Desarrollo a Medida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Servicios TI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$ 1.200.000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$ 2.500.000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S/N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SRV-SOPORTE-01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Soporte TI Mensual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Servicios TI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$ 150.000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$ 350.000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S/N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PROD-LAPTOP-001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Laptop Dell Latitude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Hardware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$ 600.000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$ 950.000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45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PROD-SERVER-001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Servidor Dell PowerEdge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Hardware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$ 3.200.000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$ 5.500.000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PROD-SW-M365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Licencia Microsoft 365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Software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$ 45.000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$ 89.000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MFG-PIEZA-001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Componente Industrial 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Manufactura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$ 18.000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$ 42.000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340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MFG-PIEZA-002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Componente Industrial 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Manufactura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$ 12.000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$ 28.000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520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MFG-EQUIPO-001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Equipo de Proceso 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Manufactura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$ 450.000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$ 890.000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12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4.3 Resumen de Facturación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900"/>
        <w:gridCol w:w="1600"/>
        <w:gridCol w:w="1900"/>
        <w:gridCol w:w="1460"/>
      </w:tblGrid>
      <w:t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Mes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 Facturas</w:t>
            </w:r>
          </w:p>
        </w:tc>
        <w:tc>
          <w:tcPr>
            <w:tcW w:type="dxa" w:w="1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Neto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IVA 19%</w:t>
            </w:r>
          </w:p>
        </w:tc>
        <w:tc>
          <w:tcPr>
            <w:tcW w:type="dxa" w:w="1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con IVA</w:t>
            </w:r>
          </w:p>
        </w:tc>
        <w:tc>
          <w:tcPr>
            <w:tcW w:type="dxa" w:w="1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Enero 2025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$ 38.655.462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$ 7.344.538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$ 46.000.000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Pagado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Febrero 2025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$ 29.411.765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$ 5.588.235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$ 35.000.000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Pagado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Marzo 2025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$ 32.773.109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$ 6.226.891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$ 39.000.000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Pagado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Abril 2025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$ 39.915.966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$ 7.584.034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$ 47.500.000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Pagado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Mayo 2025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$ 29.411.765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$ 5.588.235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$ 35.000.000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Pagado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Junio 2025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$ 37.815.126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$ 7.184.874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$ 45.000.000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Pagado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Julio 2025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$ 44.117.647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$ 8.382.353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$ 52.500.000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Pagado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Agosto 2025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$ 33.613.445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$ 6.386.555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$ 40.000.000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Pagado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Septiembre 2025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$ 50.420.168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$ 9.579.832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$ 60.000.000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Pagado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Octubre 2025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$ 57.983.193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$11.016.807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$ 69.000.000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Pagado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Noviembre 2025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$ 54.621.849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$10.378.151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$ 65.000.000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Emitido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Diciembre 2025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$ 35.714.286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$ 6.785.714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$ 42.500.000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Borrador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TOTAL AÑO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26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$ 484.453.781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$ 92.046.219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$ 576.500.000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Cómo Cargar los Datos Simulados</w:t>
      </w:r>
    </w:p>
    <w:p>
      <w:pPr>
        <w:pBdr>
          <w:bottom w:val="single" w:color="2E86AB" w:sz="4" w:space="1"/>
        </w:pBdr>
        <w:spacing w:before="60" w:after="80"/>
      </w:pP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Tienes dos métodos alternativos para cargar todos los datos. Usa el que más se adapte a tu entorno.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Método A — SQL directo (más rápido)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Ejecuta el script SQL completo directamente en PostgreSQL. Requiere acceso a la BD.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6"/>
              <w:bottom w:val="single" w:color="2E86AB" w:sz="1"/>
              <w:right w:val="single" w:color="2E86AB" w:sz="1"/>
            </w:tcBorders>
            <w:shd w:fill="EBF5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💻 Comandos para ejecutar seed_data.sql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 Desde la terminal (con Docker corriendo):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psql -U erp_user -d erp_db -h localhost -p 5432 -f seed_data.sql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 O via Docker: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docker exec -i postgres16 psql -U erp_user -d erp_db &lt; seed_data.sql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 O usando PgAdmin (http://localhost:5050):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 Abrir Query Tool sobre la base erp_db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2. File &gt; Open &gt; seed_data.sql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3. F5 para ejecutar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 Verificar que se cargó correctamente: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SELECT COUNT(*) FROM users.users;         -- debe ser 12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SELECT COUNT(*) FROM commerce.customers;  -- debe ser 8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SELECT COUNT(*) FROM commerce.invoices;   -- debe ser 26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Método B — API REST (más seguro)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Ejecuta el script Python que carga los datos usando los endpoints REST. Requiere el backend corriendo.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6"/>
              <w:bottom w:val="single" w:color="2E86AB" w:sz="1"/>
              <w:right w:val="single" w:color="2E86AB" w:sz="1"/>
            </w:tcBorders>
            <w:shd w:fill="EBF5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💻 Comandos para ejecutar seed_via_api.py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 Asegurarse que backend esté corriendo: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cd backend &amp;&amp; uvicorn app.main:app --reload --port 8000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 En otra terminal: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pip install requests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python seed_via_api.py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 El script mostrará cada acción y el resumen final de credenciales.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Escenarios de Prueba Recomendados</w:t>
      </w:r>
    </w:p>
    <w:p>
      <w:pPr>
        <w:pBdr>
          <w:bottom w:val="single" w:color="2E86AB" w:sz="4" w:space="1"/>
        </w:pBdr>
        <w:spacing w:before="60" w:after="80"/>
      </w:pP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Una vez cargados los datos, estos escenarios te permiten explorar las distintas funcionalidades y restricciones de acceso del ERP.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Escenario 1 — Explorar el Dashboard como CFO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Login: admin@techgroup.cl | Admin123!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Ir a Dashboard: ver los 8 KPICards con datos reales de 2025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Ir a BSC &gt; Rentabilidad: ver todas las métricas de los 12 meses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Ir a Estados Financieros &gt; Estado de Resultados: activar análisis vertical y horizontal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Cambiar el período en el Header y ver cómo cambian todos los números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Escenario 2 — Flujo contable como Contador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Login: contador1@techserv.cl | Admin123!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Ir a Contabilidad &gt; Asientos: ver el asiento borrador AST-2025-0221 de noviembre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Intentar contabilizar (post) ese asiento: el botón debe estar DESHABILITADO (solo admins)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Crear un asiento nuevo: Fecha 30/11/2025, Glosa "Test contador"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Agregar líneas: ver que el indicador de balance se mueve en tiempo real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Intentar eliminar una factura: botón de eliminar NO debe aparecer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Escenario 3 — Vista de solo lectura como Bodega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Login: bodega@importex.cl | Admin123!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Ir a Inventario: ver productos con stock y punto de reorden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Los productos PROD-SERVER-001 y MFG-EQUIPO-001 deben mostrar badge "Stock bajo"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Intentar crear un producto: botón "Nuevo Producto" NO debe aparecer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Ver movimientos de stock: gráfico de historial de últimos 30 días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Escenario 4 — Calcular PPM como Admin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Login: admin@techgroup.cl | Admin123!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Ir a PPM Chile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Seleccionar Octubre 2025: ver el PPM ya pagado ($ 1.725.000)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Seleccionar Noviembre 2025: calcular PPM pendiente de pago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Ver la proyección del año completo y el resumen para el F-29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Intentar cambiar el régimen tributario a Pro-Pyme: solo disponible para admins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Escenario 5 — Emitir factura como Contador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Login: contador2@importex.cl | Admin123!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Ir a Facturación: ver las 2 facturas en estado borrador (diciembre)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Abrir F-2025-0025 (Retail Andino): editar la descripción del ítem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Hacer clic en "Emitir": draft → issued (esto sí puede el contador)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Intentar eliminar la factura: opción NO disponible para contadores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Escenario 6 — Auditoría externa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Login: auditor@firma-externa.cl | Admin123!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Ir a Contabilidad &gt; Asientos: ver el libro diario completo de 2025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Ir a Estados Financieros: revisar Balance General con análisis vertical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Exportar el Estado de Resultados a Excel para análisis externo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Intentar cualquier acción de edición: todo debe estar en modo read-only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Referencia Rápida de Credenciales</w:t>
      </w:r>
    </w:p>
    <w:p>
      <w:pPr>
        <w:pBdr>
          <w:bottom w:val="single" w:color="2E86AB" w:sz="4" w:space="1"/>
        </w:pBdr>
        <w:spacing w:before="60" w:after="80"/>
      </w:pP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1"/>
              <w:left w:val="single" w:color="E74C3C" w:sz="16"/>
              <w:bottom w:val="single" w:color="E74C3C" w:sz="1"/>
              <w:right w:val="single" w:color="E74C3C" w:sz="1"/>
            </w:tcBorders>
            <w:shd w:fill="FF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🔑 Contraseña universal de prueba: Admin123!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Cambiar en producción. Este documento es solo para desarrollo y demo.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1400"/>
        <w:gridCol w:w="36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1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Entidad</w:t>
            </w:r>
          </w:p>
        </w:tc>
        <w:tc>
          <w:tcPr>
            <w:tcW w:type="dxa" w:w="36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Contraseña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admin@techgroup.cl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Holding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Admin123!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gerencia@techgroup.cl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Holding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Admin123!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gerente@techserv.cl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TechServ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Admin123!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gerente@importex.cl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ImportEx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Admin123!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gerente@manufact.cl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Manufact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Admin123!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contador1@techserv.cl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contador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TechServ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Admin123!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contador2@importex.cl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9"/>
                <w:szCs w:val="19"/>
              </w:rPr>
              <w:t xml:space="preserve">contador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ImportEx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Admin123!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contador3@manufact.cl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9"/>
                <w:szCs w:val="19"/>
              </w:rPr>
              <w:t xml:space="preserve">contador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Manufact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Admin123!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ventas@techserv.cl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viewer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TechServ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Admin123!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bodega@importex.cl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viewer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ImportEx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Admin123!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produccion@manufact.cl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viewer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Manufact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Admin123!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auditor@firma-externa.cl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viewer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Externa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Admin123!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before="80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— Fin del Documento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/>
      </w:pBdr>
      <w:jc w:val="center"/>
    </w:pPr>
    <w:r>
      <w:rPr>
        <w:rFonts w:ascii="Arial" w:cs="Arial" w:eastAsia="Arial" w:hAnsi="Arial"/>
        <w:color w:val="444444"/>
        <w:sz w:val="18"/>
        <w:szCs w:val="18"/>
      </w:rPr>
      <w:t xml:space="preserve">Página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44444"/>
        <w:sz w:val="18"/>
        <w:szCs w:val="18"/>
      </w:rPr>
      <w:t xml:space="preserve"> de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/>
      </w:pBdr>
    </w:pPr>
    <w:r>
      <w:rPr>
        <w:rFonts w:ascii="Arial" w:cs="Arial" w:eastAsia="Arial" w:hAnsi="Arial"/>
        <w:color w:val="444444"/>
        <w:sz w:val="18"/>
        <w:szCs w:val="18"/>
      </w:rPr>
      <w:t xml:space="preserve">ERP Financiero — Guía de Entidades, Usuarios y Permisos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2026-03-11T03:42:14.511Z</dcterms:created>
  <dcterms:modified xsi:type="dcterms:W3CDTF">2026-03-11T03:42:14.512Z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