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20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🤖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ERP FINANCIERO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Guía Completa de Agentes Antigravity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Configuración, Prompts y Skills para el equipo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27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 prompt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@arquitecto-software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Solution Architect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Existente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arquitecto-software.md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@developer-backend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Backend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Existente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developer-backend.md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@developer-frontend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Frontend /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Existente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developer-frontend.md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@qa-y-arquitecto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QA / Security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Existente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qa-y-arquitecto.md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@base-de-datos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Database Architect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Existente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base-de-datos.md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@product-strategist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Product Strategist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🆕 Nuevo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product-strategist.md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@devops-render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DevOps / Deployment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🆕 Nuevo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devops-render.md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@technical-reviewer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Technical Reviewer / Go/No-Go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🆕 Nuevo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technical-reviewer.md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Flujo Ideal de Trabajo</w:t>
      </w:r>
    </w:p>
    <w:p>
      <w:pPr>
        <w:pBdr>
          <w:bottom w:val="single" w:color="2E86AB" w:sz="4" w:space="1"/>
        </w:pBdr>
        <w:spacing w:before="60" w:after="8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Para cada nueva funcionalidad, los agentes se activan en este orden: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📐 Pipeline de desarrollo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Nueva idea o feature request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▼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@product-strategist    → PRD.md + user_flows.md + acceptance criteria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▼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@arquitecto-software   → architecture.md + api_contracts.md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┌─────┴──────┐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▼            ▼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@developer-backend  @developer-frontend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@base-de-datos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└─────┬──────┘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▼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@qa-y-arquitecto       → test_report.md + bug_report.md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▼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@devops-render         → render.yaml + Dockerfile + deployment.md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▼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@technical-reviewer    → review_report.md + GO / NO-GO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▼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🚀 Deploy a Render + Vercel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1"/>
              <w:left w:val="single" w:color="D35400" w:sz="16"/>
              <w:bottom w:val="single" w:color="D35400" w:sz="1"/>
              <w:right w:val="single" w:color="D35400" w:sz="1"/>
            </w:tcBorders>
            <w:shd w:fill="FEF9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💡 Regla clave: nunca saltarse @product-strategist ni @technical-reviewer en features nuevas. Son los guardianes del scope y la calidad.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Agentes Existentes — Prompts Actualizados</w:t>
      </w:r>
    </w:p>
    <w:p>
      <w:pPr>
        <w:pBdr>
          <w:bottom w:val="single" w:color="2E86AB" w:sz="4" w:space="1"/>
        </w:pBdr>
        <w:spacing w:before="60" w:after="8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Estos agentes ya están en Antigravity. Actualizar sus prompts con los archivos .md entregados.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🏗️</w:t>
            </w:r>
          </w:p>
        </w:tc>
        <w:tc>
          <w:tcPr>
            <w:tcW w:type="dxa" w:w="6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@arquitecto-software — Solution Architect</w:t>
            </w:r>
          </w:p>
        </w:tc>
        <w:tc>
          <w:tcPr>
            <w:tcW w:type="dxa" w:w="19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✅ EXISTENTE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Ahora conoce la arquitectura completa del ERP: los 6 schemas de PostgreSQL, el patrón router→service→schema→model, y las restricciones de Render + Neon. Antes de aprobar cualquier cambio estructural, consultar a este agente.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usarlo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entrega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Agregar un módulo nuevo (ej: gastos, empleados)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architecture.md actualizado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Cambiar la estructura de la BD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api_contracts.md + schema diagram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Resolver conflicto de responsabilidades entre módulos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repo_structure.md revisado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Revisar que el código nuevo respeta los patrones existentes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Validación GO/NO-GO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⚙️</w:t>
            </w:r>
          </w:p>
        </w:tc>
        <w:tc>
          <w:tcPr>
            <w:tcW w:type="dxa" w:w="6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@developer-backend — Backend Engineer</w:t>
            </w:r>
          </w:p>
        </w:tc>
        <w:tc>
          <w:tcPr>
            <w:tcW w:type="dxa" w:w="19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✅ EXISTENTE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Conoce los 6 schemas de la BD, las 15 tablas existentes, los 3 roles y sus permisos, y las reglas de Neon SSL. Cada endpoint nuevo que genere seguirá automáticamente el patrón correcto.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usarlo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entrega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Crear un endpoint nuevo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router + service + schema + model + 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Agregar validación o lógica de negocio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service actualizado con manejo de errores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Optimizar una query lenta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query optimizada + índices Alembic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Resolver error 500 o problema de auth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diagnóstico + fix + test de regresión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⚛️</w:t>
            </w:r>
          </w:p>
        </w:tc>
        <w:tc>
          <w:tcPr>
            <w:tcW w:type="dxa" w:w="6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@developer-frontend — Frontend / Dashboard</w:t>
            </w:r>
          </w:p>
        </w:tc>
        <w:tc>
          <w:tcPr>
            <w:tcW w:type="dxa" w:w="19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✅ EXISTENTE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Conoce la estructura de páginas, componentes y hooks del proyecto. Respeta automáticamente los 3 roles, el formato CLP para montos y las convenciones de naming.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usarlo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entrega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Crear una página nueva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Page + hook + service + tipos TypeScript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Agregar un componente reutilizable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Componente con props tipadas + Tailwind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Integrar un endpoint nuevo del backend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Service + hook + UI con loading/error states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Crear un dashboard KPI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Usar skill create_kpi_dashboard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1A7A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🧪</w:t>
            </w:r>
          </w:p>
        </w:tc>
        <w:tc>
          <w:tcPr>
            <w:tcW w:type="dxa" w:w="6760"/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@qa-y-arquitecto — QA / Security</w:t>
            </w:r>
          </w:p>
        </w:tc>
        <w:tc>
          <w:tcPr>
            <w:tcW w:type="dxa" w:w="1900"/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✅ EXISTENTE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Ahora incluye los 3 usuarios de prueba del ERP y sabe testear específicamente los 3 roles. Los nombres de los tests siguen la convención test_[module]_[action]_[scenario].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usarlo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entrega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Después de crear un endpoint nuevo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Suite de tests con 4+ escenarios por endpoint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Antes de cada release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test_report.md + bug_report.md clasificados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 sospechar una vulnerabilidad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security_report.md con OWASP classification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 detectar un bug en producción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Test de regresión + severidad + pasos reproducción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🗄️</w:t>
            </w:r>
          </w:p>
        </w:tc>
        <w:tc>
          <w:tcPr>
            <w:tcW w:type="dxa" w:w="676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@base-de-datos — Database Architect</w:t>
            </w:r>
          </w:p>
        </w:tc>
        <w:tc>
          <w:tcPr>
            <w:tcW w:type="dxa" w:w="190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✅ EXISTENTE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Conoce las 15 tablas existentes y sus relaciones. Propone siempre UUID, NUMERIC(18,2) para montos, y soft delete. Las migraciones Alembic siguen la convención YYYY_MM_DD_description.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usarlo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entrega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Diseñar una tabla nueva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DDL + SQLAlchemy model + Alembic migration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Optimizar queries lentas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EXPLAIN ANALYZE + índices recomendados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Agregar relación entre tablas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FK + índice + migration script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Revisar integridad de datos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CHECK constraints + validaciones Pydantic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Agentes Nuevos — Crear en Antigravity</w:t>
      </w:r>
    </w:p>
    <w:p>
      <w:pPr>
        <w:pBdr>
          <w:bottom w:val="single" w:color="2E86AB" w:sz="4" w:space="1"/>
        </w:pBdr>
        <w:spacing w:before="60" w:after="8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Crear estos tres agentes en Antigravity copiando el prompt del archivo .md correspondiente.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📋</w:t>
            </w:r>
          </w:p>
        </w:tc>
        <w:tc>
          <w:tcPr>
            <w:tcW w:type="dxa" w:w="676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@product-strategist — Product Strategist</w:t>
            </w:r>
          </w:p>
        </w:tc>
        <w:tc>
          <w:tcPr>
            <w:tcW w:type="dxa" w:w="19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🆕 NUEVO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Especializado en el contexto chileno (SII, IVA, PPM, DTE). Define requirements antes de que cualquier otro agente escriba código. Entrega PRD.md con criterios de aceptación en formato Given/When/Then.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usarlo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entrega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 iniciar cualquier feature nueva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PRD.md con user stories y acceptance criteria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 priorizar el backlog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feature_list.md ordenada por valor/esfuerzo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 diseñar un flujo de usuario nuevo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user_flows.md paso a paso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 evaluar integración con SII/DTE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Análisis de riesgo y complejidad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1"/>
              <w:left w:val="single" w:color="D35400" w:sz="16"/>
              <w:bottom w:val="single" w:color="D35400" w:sz="1"/>
              <w:right w:val="single" w:color="D35400" w:sz="1"/>
            </w:tcBorders>
            <w:shd w:fill="FEF9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Cómo crear en Antigravity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Abrir Antigravity IDE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Ir a la sección de Agentes / Profiles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Clic en "Nuevo Agente"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Nombre: product-strategist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5. Copiar el contenido de erp-contexts/agentes/product-strategist.md en el campo Prompt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6. Guardar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🚀</w:t>
            </w:r>
          </w:p>
        </w:tc>
        <w:tc>
          <w:tcPr>
            <w:tcW w:type="dxa" w:w="67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@devops-render — DevOps / Deployment</w:t>
            </w:r>
          </w:p>
        </w:tc>
        <w:tc>
          <w:tcPr>
            <w:tcW w:type="dxa" w:w="19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🆕 NUEVO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Reemplaza a @arquitecto-software para tareas de despliegue. Conoce las restricciones del plan gratuito de Render (512MB RAM, cold start 30s, 750h/mes) y sabe configurar todo para Neon SSL.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usarlo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entrega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Configurar un nuevo servicio en Render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render.yaml + env_template.txt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Crear imagen Docker del backend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Dockerfile optimizado para Python 3.12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Diagnosticar un fallo de deploy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Análisis de logs + fix + deployment.md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Configurar variables de entorno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Lista completa de vars + instrucciones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60"/>
        <w:gridCol w:w="1900"/>
      </w:tblGrid>
      <w:tr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🔍</w:t>
            </w:r>
          </w:p>
        </w:tc>
        <w:tc>
          <w:tcPr>
            <w:tcW w:type="dxa" w:w="67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@technical-reviewer — Technical Reviewer</w:t>
            </w:r>
          </w:p>
        </w:tc>
        <w:tc>
          <w:tcPr>
            <w:tcW w:type="dxa" w:w="19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🆕 NUEVO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agente de gobernanza. Se ejecuta SIEMPRE antes de hacer deploy. Detecta scope drift, violaciones de arquitectura, problemas de seguridad y falta de tests. Entrega una decisión GO o NO-GO clara.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usarlo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entrega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Antes de cada deploy a producción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review_report.md con GO/NO-GO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 revisar un PR grande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Lista de blocking issues + warnings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Cuando hay dudas sobre seguridad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Security review con OWASP classification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 detectar deuda técnica acumulada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Technical debt report con prioridades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Skills Reutilizables</w:t>
      </w:r>
    </w:p>
    <w:p>
      <w:pPr>
        <w:pBdr>
          <w:bottom w:val="single" w:color="2E86AB" w:sz="4" w:space="1"/>
        </w:pBdr>
        <w:spacing w:before="60" w:after="8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Las skills son plantillas que los agentes invocan para generar código estructurado. Se guardan en erp-contexts/skills/ y se referencian por nombre.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1"/>
              <w:left w:val="single" w:color="6C3483" w:sz="16"/>
              <w:bottom w:val="single" w:color="6C3483" w:sz="1"/>
              <w:right w:val="single" w:color="6C3483" w:sz="1"/>
            </w:tcBorders>
            <w:shd w:fill="F4EC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🔧 </w:t>
            </w: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create_fastapi_endpoint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Agentes: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@developer-backend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Invocar con: </w:t>
            </w: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"usa la skill create_fastapi_endpoint para crear el módulo [nombre]"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Genera los 5 archivos de un módulo FastAPI completo: model, schema, service, router y tests. El service ya incluye verificación de roles (viewer=403, admin-only=DELETE). Solo hay que completar los campos específicos del modelo.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requerido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Nombre del módulo (singular)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expenses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Schema PostgreSQL destino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accounting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Campos del modelo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amount: NUMERIC(18,2), description: TEXT, date: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Reglas de negocio especiales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solo admin puede aprobar gastos &gt; $1.000.000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1"/>
              <w:left w:val="single" w:color="6C3483" w:sz="16"/>
              <w:bottom w:val="single" w:color="6C3483" w:sz="1"/>
              <w:right w:val="single" w:color="6C3483" w:sz="1"/>
            </w:tcBorders>
            <w:shd w:fill="F4EC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🔧 </w:t>
            </w: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create_kpi_dashboard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Agentes: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@developer-frontend + @developer-backend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Invocar con: </w:t>
            </w: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"usa la skill create_kpi_dashboard para el módulo [nombre]"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Genera el endpoint de analytics en el backend y los componentes React en el frontend: KpiCard, MonthlyBarChart, hook de datos y página de dashboard. Los montos se formatean automáticamente en CLP.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requerido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Módulo a graficar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expenses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KPIs principales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total_mes, total_año, top_categorias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Período por defecto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Modelo de datos a consultar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commerce.invoices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1"/>
              <w:left w:val="single" w:color="6C3483" w:sz="16"/>
              <w:bottom w:val="single" w:color="6C3483" w:sz="1"/>
              <w:right w:val="single" w:color="6C3483" w:sz="1"/>
            </w:tcBorders>
            <w:shd w:fill="F4EC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🔧 </w:t>
            </w: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deploy_render_service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Agentes: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@devops-render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Invocar con: </w:t>
            </w: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"usa la skill deploy_render_service para preparar el despliegue"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Genera o verifica render.yaml, Dockerfile, session.py con SSL, health check endpoint y env_template.txt. Incluye checklist pre-deploy y procedimiento de rollback.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requerido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URL del servicio Render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https://erp-financiero-api.onrender.com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URL del frontend Vercel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https://novaerp-cuck6c0ur-...vercel.app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Neon connection 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postgresql://...@ep-xxx.neon.tech/neondb?sslmode=require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Cómo Instalar en Antigravity</w:t>
      </w:r>
    </w:p>
    <w:p>
      <w:pPr>
        <w:pBdr>
          <w:bottom w:val="single" w:color="2E86AB" w:sz="4" w:space="1"/>
        </w:pBdr>
        <w:spacing w:before="60" w:after="80"/>
      </w:pPr>
    </w:p>
    <w:p>
      <w:pPr>
        <w:spacing w:before="120" w:after="12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5.1 Actualizar agentes existentes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Abrir Antigravity IDE → sección Agentes / Profiles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Seleccionar el agente (ej: @arquitecto-software)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Abrir el archivo erp-contexts/agentes/arquitecto-software.md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Copiar todo el contenido del bloque PROMPT (desde "You are..." hasta el final)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Pegar en el campo Prompt del agente → Guardar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Repetir para: developer-backend, developer-frontend, qa-y-arquitecto, base-de-datos</w:t>
      </w:r>
    </w:p>
    <w:p>
      <w:pPr>
        <w:spacing w:before="120" w:after="12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5.2 Crear agentes nuevos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En Antigravity → Agentes → "Nuevo Agente"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Nombre: product-strategist (sin @)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Copiar prompt desde erp-contexts/agentes/product-strategist.md → Guardar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Repetir para: devops-render, technical-reviewer</w:t>
      </w:r>
    </w:p>
    <w:p>
      <w:pPr>
        <w:spacing w:before="120" w:after="12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5.3 Registrar las skills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En Antigravity → Skills (o Knowledge Base, según versión)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Crear skill: create_fastapi_endpoint → pegar contenido de skills/create_fastapi_endpoint.md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Crear skill: create_kpi_dashboard → pegar contenido de skills/create_kpi_dashboard.md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Crear skill: deploy_render_service → pegar contenido de skills/deploy_render_service.md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📁 Ubicación de todos los archivos en el repositorio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C:\Users\usuario\Desktop\Proyecto ERP\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└── docs/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└── erp-contexts/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├── agentes/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│   ├── arquitecto-software.md      (actualizar)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│   ├── developer-backend.md        (actualizar)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│   ├── developer-frontend.md       (actualizar)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│   ├── qa-y-arquitecto.md          (actualizar)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│   ├── base-de-datos.md            (actualizar)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│   ├── product-strategist.md       (NUEVO)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│   ├── devops-render.md            (NUEVO)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│   └── technical-reviewer.md       (NUEVO)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└── skills/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   ├── create_fastapi_endpoint.md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   ├── create_kpi_dashboard.md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       └── deploy_render_service.md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Resumen del Equipo Completo</w:t>
      </w:r>
    </w:p>
    <w:p>
      <w:pPr>
        <w:pBdr>
          <w:bottom w:val="single" w:color="2E86AB" w:sz="4" w:space="1"/>
        </w:pBdr>
        <w:spacing w:before="60" w:after="80"/>
      </w:pP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200"/>
        <w:gridCol w:w="2400"/>
        <w:gridCol w:w="2160"/>
      </w:tblGrid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del pipeline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@product-strategist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Define requirements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Inicio de cada feature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🆕 Crear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@arquitecto-software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Diseña arquitectura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Antes de codificar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Actualizar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@developer-backend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Construye la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Desarrollo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Actualizar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@developer-frontend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Construye la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Desarrollo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Actualizar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@base-de-datos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Modela los datos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Desarrollo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Actualizar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@qa-y-arquitecto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Testea y audita 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Post-desarrollo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✅ Actualizar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@devops-render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Configura el 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Pre-deploy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🆕 Crear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@technical-reviewer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Go/No-Go final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Antes de producción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🆕 Crear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C" w:sz="1"/>
              <w:left w:val="single" w:color="1A7A3C" w:sz="16"/>
              <w:bottom w:val="single" w:color="1A7A3C" w:sz="1"/>
              <w:right w:val="single" w:color="1A7A3C" w:sz="1"/>
            </w:tcBorders>
            <w:shd w:fill="E9F7E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✅  Con estos 8 agentes y 3 skills, Antigravity cubre el ciclo completo: idea → requirements → arquitectura → desarrollo → testing → deploy → gobernanza</w:t>
            </w:r>
          </w:p>
        </w:tc>
      </w:tr>
    </w:tbl>
    <w:p>
      <w:pPr>
        <w:spacing w:before="120" w:after="120"/>
      </w:pP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— Fin del Documento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Página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8"/>
        <w:szCs w:val="18"/>
      </w:rPr>
      <w:t xml:space="preserve"> de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/>
      </w:pBdr>
    </w:pPr>
    <w:r>
      <w:rPr>
        <w:rFonts w:ascii="Arial" w:cs="Arial" w:eastAsia="Arial" w:hAnsi="Arial"/>
        <w:color w:val="444444"/>
        <w:sz w:val="18"/>
        <w:szCs w:val="18"/>
      </w:rPr>
      <w:t xml:space="preserve">ERP Financiero — Guía de Agentes Antigravity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2026-03-15T04:10:05.455Z</dcterms:created>
  <dcterms:modified xsi:type="dcterms:W3CDTF">2026-03-15T04:10:05.456Z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