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🤖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ERP FINANCIERO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Documentación de Agentes Antigravity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Innova Consulting Group SpA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Versión 2.0  ·  Marzo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400"/>
        <w:gridCol w:w="2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@arquitecto-software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Solution Architect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Actualizado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.agent/skills/arquitecto-software/SKILL.md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@developer-backend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Actualizado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.agent/skills/developer-backend/SKILL.md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@developer-frontend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Frontend /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Actualizado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.agent/skills/developer-frontend/SKILL.md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@qa-y-arquitecto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QA /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Actualizado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.agent/skills/qa-y-arquitecto/SKILL.md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@base-de-datos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Database Architect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Actualizado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.agent/skills/base-de-datos/SKILL.md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@product-strategist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Product Strategist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🆕 Nuevo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.agent/skills/product-strategist/SKILL.md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@devops-render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DevOps / 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🆕 Nuevo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.agent/skills/devops-render/SKILL.md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@technical-reviewer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Technical Reviewer / Go·No-Go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🆕 Nuevo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.agent/skills/technical-reviewer/SKILL.md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Flujo de Trabajo entre Agentes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 nueva funcionalidad sigue este pipeline. No se salta ningún paso — cada agente es un control de calidad para el siguiente.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📐 Pipeline completo de desarrollo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📋 @product-strategist   → PRD + user stories + criterios de aceptación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🏛️  @arquitecto-software  → diseño de módulo + contrato de API + ADR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┌─────┴──────────┐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▼                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⚙️  @developer-backend   ⚛️  @developer-frontend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🗄️  @base-de-datos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└─────┬──────────┘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🧪 @qa-y-arquitecto      → plan de pruebas + tests + bug report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🚀 @devops-render        → render.yaml + deploy + health check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🔍 @technical-reviewer   → GO / NO-GO + review_report.md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🎉 Deploy a producción   → Render + Vercel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6"/>
              <w:bottom w:val="single" w:color="D35400" w:sz="1"/>
              <w:right w:val="single" w:color="D35400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Regla fundamental: @product-strategist y @technical-reviewer son obligatorios en cada feature. Son los guardianes del scope y de la calidad.</w:t>
            </w:r>
          </w:p>
        </w:tc>
      </w:tr>
    </w:tbl>
    <w:p>
      <w:pPr>
        <w:spacing w:before="120"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Comandos de workflow disponibles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 principal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desencadena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/product-prd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@product-strategist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PRD + user stories + criterios de aceptación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/review-arquitectura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@arquitecto-software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Análisis de estructura + ADRs + riesgos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/review-backend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@developer-backend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Revisión de endpoints + roles + errores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/review-base-datos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@base-de-datos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Auditoría de schema + queries + índices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/review-frontend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@developer-frontend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Accesibilidad + rendimiento + roles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/review-qa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@qa-y-arquitecto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Plan de pruebas + cobertura + bugs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/deploy-render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@devops-render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Checklist deploy + health check + rollback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/review-tecnico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@technical-reviewer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Auditoría completa + GO/NO-GO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/nueva-feature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Todos en secuencia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Pipeline completo end-to-end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Agentes Actualizados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Estos cinco agentes ya existían en Antigravity. Sus SKILL.md fueron reescritos con el contexto completo del ERP: schemas de BD, roles de usuario, stack de deploy y convenciones del proyecto.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240"/>
        <w:gridCol w:w="2400"/>
      </w:tblGrid>
      <w:tr>
        <w:tc>
          <w:tcPr>
            <w:tcW w:type="dxa" w:w="7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🏛️</w:t>
            </w:r>
          </w:p>
        </w:tc>
        <w:tc>
          <w:tcPr>
            <w:tcW w:type="dxa" w:w="62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@arquitecto-software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Solution Architect — diseño, ADRs, contratos de API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✅  ACTUALIZADO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Conoce la arquitectura completa del ERP: los 6 schemas PostgreSQL, el patrón obligatorio router→service→schema→model, y las restricciones de Render + Neon. Ningún módulo nuevo avanza sin su validación.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🎯  Se activa cuando escribes: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diseña la arquitectura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nuevo módulo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valida el diseño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contrato de API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revisa la coherencia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Antes de crear cualquier módulo nuevo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architecture.md + api_contracts.md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cambiar la estructura de la BD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ADR numerado + repo_structure.md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revisar acoplamiento entre módulos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Validación GO/NO-GO con observaciones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resolver conflicto de responsabilidades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Diagrama de dependencias actualizado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Artefactos: architecture.md · api_contracts.md · repo_structure.md · ADR-XXX.md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240"/>
        <w:gridCol w:w="2400"/>
      </w:tblGrid>
      <w:tr>
        <w:tc>
          <w:tcPr>
            <w:tcW w:type="dxa" w:w="7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⚙️</w:t>
            </w:r>
          </w:p>
        </w:tc>
        <w:tc>
          <w:tcPr>
            <w:tcW w:type="dxa" w:w="62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@developer-backend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Backend Engineer — FastAPI, SQLAlchemy, JWT, Alembic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✅  ACTUALIZADO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Implementa endpoints siguiendo el patrón de 5 archivos: model + schema + service + router + test. Conoce los 3 roles y sus permisos exactos. Siempre usa SSL para Neon y pool_size=5.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🎯  Se activa cuando escribes: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crea un endpoint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implementa el servicio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migración alembic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permiso de rol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query a la base de datos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Crear un endpoint nuevo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router + service + schema + model + test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Agregar validación de negocio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service actualizado con manejo de errores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Escribir migración Alembic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script upgrade + downgrade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Resolver error 500 o bug de auth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diagnóstico + fix + test de regresión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680"/>
        <w:gridCol w:w="1920"/>
      </w:tblGrid>
      <w:tr>
        <w:tc>
          <w:tcPr>
            <w:tcW w:type="dxa" w:w="24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68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GET</w:t>
            </w:r>
          </w:p>
        </w:tc>
        <w:tc>
          <w:tcPr>
            <w:tcW w:type="dxa" w:w="168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POST/PUT</w:t>
            </w:r>
          </w:p>
        </w:tc>
        <w:tc>
          <w:tcPr>
            <w:tcW w:type="dxa" w:w="168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DELETE</w:t>
            </w:r>
          </w:p>
        </w:tc>
        <w:tc>
          <w:tcPr>
            <w:tcW w:type="dxa" w:w="192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 asientos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contador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 403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 403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viewer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 403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 403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❌ 403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240"/>
        <w:gridCol w:w="2400"/>
      </w:tblGrid>
      <w:tr>
        <w:tc>
          <w:tcPr>
            <w:tcW w:type="dxa" w:w="72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⚛️</w:t>
            </w:r>
          </w:p>
        </w:tc>
        <w:tc>
          <w:tcPr>
            <w:tcW w:type="dxa" w:w="62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@developer-frontend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Frontend Engineer — React 18, TypeScript, Tailwind, Recharts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✅  ACTUALIZADO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Construye páginas, componentes y hooks respetando los 3 roles. Formatea montos en CLP, fechas en DD/MM/YYYY y aplica los colores de estado de facturas automáticamente.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🎯  Se activa cuando escribes: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crea la página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componente react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dashboard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integra el endpoint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estado de carga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Crear una página nueva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Page + hook + service + tipos TypeScript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Agregar dashboard KPI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KpiCard + MonthlyBarChart + hook de datos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Integrar endpoint del backend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Service + hook + UI loading/error/empty/data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Agregar botones con control de rol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Componente con lógica useAuth().role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 badge</w:t>
            </w:r>
          </w:p>
        </w:tc>
        <w:tc>
          <w:tcPr>
            <w:tcW w:type="dxa" w:w="5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aplica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Verde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Factura cobrada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issued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9"/>
                <w:szCs w:val="19"/>
              </w:rPr>
              <w:t xml:space="preserve">Azul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Factura emitida, pendiente de pago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Borrador, no emitida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overdue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Rojo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Factura vencida sin pago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Rojo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Factura anulada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240"/>
        <w:gridCol w:w="2400"/>
      </w:tblGrid>
      <w:tr>
        <w:tc>
          <w:tcPr>
            <w:tcW w:type="dxa" w:w="72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🧪</w:t>
            </w:r>
          </w:p>
        </w:tc>
        <w:tc>
          <w:tcPr>
            <w:tcW w:type="dxa" w:w="624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@qa-y-arquitecto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QA &amp; Security Engineer — pytest, httpx, OWASP, 3 roles</w:t>
            </w:r>
          </w:p>
        </w:tc>
        <w:tc>
          <w:tcPr>
            <w:tcW w:type="dxa" w:w="240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✅  ACTUALIZADO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Testea los 3 roles del sistema en cada endpoint. Usa la convención test_[módulo]_[acción]_[escenario]. Clasifica bugs por severidad y emite recomendación Go/No-Go para cada release.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🎯  Se activa cuando escribes: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escribe los tests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plan de pruebas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valida los roles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revisa la seguridad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go no-go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Escenario mínimo por endpoint</w:t>
            </w:r>
          </w:p>
        </w:tc>
        <w:tc>
          <w:tcPr>
            <w:tcW w:type="dxa" w:w="240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esperado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Sin token de autenticación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401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Token con firma inválida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401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viewer intentando POST/PUT/DELETE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403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contador intentando 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403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 con datos válidos (happy path)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200/201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Recurso que no existe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404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240"/>
        <w:gridCol w:w="2400"/>
      </w:tblGrid>
      <w:tr>
        <w:tc>
          <w:tcPr>
            <w:tcW w:type="dxa" w:w="72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🗄️</w:t>
            </w:r>
          </w:p>
        </w:tc>
        <w:tc>
          <w:tcPr>
            <w:tcW w:type="dxa" w:w="624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@base-de-datos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Database Architect — PostgreSQL 16, SQLAlchemy, Alembic, Neon</w:t>
            </w:r>
          </w:p>
        </w:tc>
        <w:tc>
          <w:tcPr>
            <w:tcW w:type="dxa" w:w="24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✅  ACTUALIZADO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Diseña tablas nuevas con UUID, NUMERIC(18,2) para montos y soft delete. Escribe migraciones con upgrade y downgrade. Conoce los 6 schemas y las 15 tablas existentes del ERP.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🎯  Se activa cuando escribes: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diseña la tabla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migración alembic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query lenta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índice en la bd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integridad referencial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536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Tablas principales</w:t>
            </w:r>
          </w:p>
        </w:tc>
        <w:tc>
          <w:tcPr>
            <w:tcW w:type="dxa" w:w="20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Filas aprox.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accounting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periods, accounts, journal_entries, journal_lines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commerce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customers, vendors, invoices, invoice_items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~150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inventory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products, stock_movements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taxes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tax_config, ppm_payments, tax_results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financial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bsc_snapshots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~12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Agentes Nuevos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Estos tres agentes fueron creados como resultado de la integración con la arquitectura de agentes sugerida. Cubren los roles de producto, DevOps y gobernanza técnica que faltaban.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240"/>
        <w:gridCol w:w="2400"/>
      </w:tblGrid>
      <w:tr>
        <w:tc>
          <w:tcPr>
            <w:tcW w:type="dxa" w:w="72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📋</w:t>
            </w:r>
          </w:p>
        </w:tc>
        <w:tc>
          <w:tcPr>
            <w:tcW w:type="dxa" w:w="624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@product-strategist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Product Strategist — PRDs, user stories, Gherkin, backlog, SII</w:t>
            </w:r>
          </w:p>
        </w:tc>
        <w:tc>
          <w:tcPr>
            <w:tcW w:type="dxa" w:w="24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🆕  NUEVO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Define qué se construye antes de que el equipo técnico toque el código. Conoce el contexto regulatorio chileno: IVA, PPM, SII, DTE. Cualquier feature que requiera integración con SII es marcada automáticamente como alta complejidad.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🎯  Se activa cuando escribes: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define los requisitos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escribe el prd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user stories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criterios de aceptación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nueva funcionalidad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prioriza el backlog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iniciar cualquier feature nueva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PRD.md con visión, stories y criterios Gherkin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priorizar el backlog del proyecto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feature_list.md ordenada por valor/esfuerzo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diseñar un flujo de usuario nuevo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user_flows.md paso a paso por rol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evaluar integración con SII/DTE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Análisis de riesgo y complejidad estimada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Contexto regulatorio</w:t>
            </w:r>
          </w:p>
        </w:tc>
        <w:tc>
          <w:tcPr>
            <w:tcW w:type="dxa" w:w="41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Complejidad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IVA 19%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Impuesto sobre ventas — ya implementado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PPM 2.8%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Pago Provisional Mensual — ya implementado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1ª Categoría 27%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Impuesto a la renta — cálculo 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DTE / SII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Factura electrónica — requiere integración SII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Alta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240"/>
        <w:gridCol w:w="2400"/>
      </w:tblGrid>
      <w:tr>
        <w:tc>
          <w:tcPr>
            <w:tcW w:type="dxa" w:w="72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🚀</w:t>
            </w:r>
          </w:p>
        </w:tc>
        <w:tc>
          <w:tcPr>
            <w:tcW w:type="dxa" w:w="62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@devops-render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DevOps Engineer — Render.com, Neon SSL, Docker, GitHub Actions</w:t>
            </w:r>
          </w:p>
        </w:tc>
        <w:tc>
          <w:tcPr>
            <w:tcW w:type="dxa" w:w="2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🆕  NUEVO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Gestiona todo el ciclo de deploy: render.yaml, variables de entorno, conexión SSL a Neon, health checks y rollback. Conoce las limitaciones del plan gratuito de Render y optimiza para evitar cold starts excesivos.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🎯  Se activa cuando escribes: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configura el deploy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render.yaml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variable de entorno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fallo de build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rollback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deploy a producción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Preparar un nuevo deploy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render.yaml + checklist verificado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Diagnosticar fallo de build en Render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Análisis de logs + fix documentado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Configurar variables de entorno nuevas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env_template.txt + deployment.md actualizado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Ejecutar rollback de emergencia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Procedimiento paso a paso + verificación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7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Obligatoria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Neon connection string con ?sslmode=require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SECRET_KEY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JWT signing key — mínimo 64 caracteres hex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DEBUG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false en producción siempre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ALLOWED_ORIGINS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URL exacta del frontend en 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Sí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240"/>
        <w:gridCol w:w="2400"/>
      </w:tblGrid>
      <w:tr>
        <w:tc>
          <w:tcPr>
            <w:tcW w:type="dxa" w:w="7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🔍</w:t>
            </w:r>
          </w:p>
        </w:tc>
        <w:tc>
          <w:tcPr>
            <w:tcW w:type="dxa" w:w="62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@technical-reviewer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Technical Reviewer — auditoría pre-deploy, GO/NO-GO, seguridad</w:t>
            </w:r>
          </w:p>
        </w:tc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🆕  NUEVO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 el último filtro antes de producción. Audita arquitectura, seguridad, permisos de roles, cobertura de tests y convenciones. Emite una decisión GO, NO-GO o GO con advertencias con justificación explícita.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🎯  Se activa cuando escribes: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revisa el código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auditoría técnica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go no-go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antes del deploy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aprueba el release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  "</w:t>
            </w: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review técnico</w:t>
            </w:r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"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60"/>
        <w:gridCol w:w="2600"/>
      </w:tblGrid>
      <w:tr>
        <w:tc>
          <w:tcPr>
            <w:tcW w:type="dxa" w:w="4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  <w:tc>
          <w:tcPr>
            <w:tcW w:type="dxa" w:w="2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¿Bloquea deploy?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Exposición de datos, bypass de auth, SQL injection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Crítico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Bypass de roles, credencial expuesta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🟠 Alto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Validación faltante, test ausente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🟡 Medio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Warning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Naming inconsistente, comentario faltante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🟢 Bajo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6"/>
              <w:bottom w:val="single" w:color="C0392B" w:sz="1"/>
              <w:right w:val="single" w:color="C0392B" w:sz="1"/>
            </w:tcBorders>
            <w:shd w:fill="FDED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Formato del veredicto: GO ✅  |  NO-GO ❌  |  GO con advertencias ⚠️
Siempre incluye: lista de blocking issues + warnings + sugerencias opcionales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Estructura de Archivos en el Proyecto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📁 Ubicación correcta de todos los archivos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C:\Users\usuario\Desktop\Proyecto ERP\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├── .agent\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├── skills\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│   ├── arquitecto-software\SKILL.md     ✅ actualizado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│   ├── developer-backend\SKILL.md       ✅ actualizado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│   ├── developer-frontend\SKILL.md      ✅ actualizado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│   ├── qa-y-arquitecto\SKILL.md         ✅ actualizado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│   ├── base-de-datos\SKILL.md           ✅ actualizado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│   ├── product-strategist\SKILL.md      🆕 nuevo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│   ├── devops-render\SKILL.md           🆕 nuevo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│   └── technical-reviewer\SKILL.md      🆕 nuevo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├── rules\                               (prompts de reglas)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└── workflow\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    ├── review-arquitectura.md            (existente)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    ├── review-backend.md                 (existente)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    ├── review-base-datos.md              (existente)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    ├── review-frontend.md                (existente)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    ├── review-qa.md                      (existente)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    ├── workflow-product-prd.md           🆕 nuevo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    ├── workflow-deploy-render.md         🆕 nuevo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    ├── workflow-review-tecnico.md        🆕 nuevo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│       └── workflow-nueva-feature.md         🆕 nuevo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└── docs\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└── skills-referencia\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├── create_fastapi_endpoint.md        (plantilla de código)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├── create_kpi_dashboard.md           (plantilla de código)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└── deploy_render_service.md          (plantilla de código)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Referencia Rápida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120"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¿Qué agente uso para cada tarea?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Definir una feature nueva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@product-strategist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/product-prd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Revisar que la arquitectura es correcta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@arquitecto-software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/review-arquitectura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Crear un endpoint FastAPI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@developer-backend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/review-backend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Diseñar una tabla nueva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@base-de-datos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/review-base-datos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Crear una página o componente React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@developer-frontend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/review-frontend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Escribir tests o validar seguridad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@qa-y-arquitecto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/review-qa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Preparar y ejecutar el deploy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@devops-render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/deploy-render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Auditar antes de ir a producción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@technical-reviewer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/review-tecnico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Ejecutar el pipeline completo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Todos en secuencia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/nueva-feature</w:t>
            </w:r>
          </w:p>
        </w:tc>
      </w:tr>
    </w:tbl>
    <w:p>
      <w:pPr>
        <w:spacing w:before="120"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Credenciales de prueba del ERP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800"/>
        <w:gridCol w:w="276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Contraseña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ceo@innovaconsulting.cl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Consul2025!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Acceso total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cfo@innovaconsulting.cl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Consul2025!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Acceso total + aprueba asientos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contador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contador.jefe@innovaconsulting.cl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Consul2025!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GET + POST + PUT, sin DELETE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viewer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auditor@pwc-chile.cl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Consul2025!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Solo lectura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7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https://novaerp-cuck6c0ur-josecanihuantes-projects.vercel.app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https://erp-financiero-api.onrender.com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API Docs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https://erp-financiero-api.onrender.com/docs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1"/>
              <w:left w:val="single" w:color="1A7A3C" w:sz="16"/>
              <w:bottom w:val="single" w:color="1A7A3C" w:sz="1"/>
              <w:right w:val="single" w:color="1A7A3C" w:sz="1"/>
            </w:tcBorders>
            <w:shd w:fill="E9F7E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✅  Con los 8 agentes instalados y los 9 workflows activos, Antigravity cubre el ciclo completo: idea → requisitos → arquitectura → desarrollo → testing → deploy → gobernanza.</w:t>
            </w:r>
          </w:p>
        </w:tc>
      </w:tr>
    </w:tbl>
    <w:p>
      <w:pPr>
        <w:spacing w:before="120" w:after="12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Innova Consulting Group SpA  ·  Página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de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</w:pPr>
    <w:r>
      <w:rPr>
        <w:rFonts w:ascii="Arial" w:cs="Arial" w:eastAsia="Arial" w:hAnsi="Arial"/>
        <w:color w:val="444444"/>
        <w:sz w:val="18"/>
        <w:szCs w:val="18"/>
      </w:rPr>
      <w:t xml:space="preserve">ERP Financiero — Documentación de Agentes Antigravity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2026-03-15T05:19:42.077Z</dcterms:created>
  <dcterms:modified xsi:type="dcterms:W3CDTF">2026-03-15T05:19:42.078Z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