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B2B0F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 wp14:anchorId="57B0E544" wp14:editId="3858529F">
            <wp:extent cx="3349625" cy="664210"/>
            <wp:effectExtent l="0" t="0" r="3175" b="2540"/>
            <wp:docPr id="21" name="Imagen 12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625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FB4B1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</w:p>
    <w:p w14:paraId="09C3C6C4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Instituto Tecnológico De Costa Rica</w:t>
      </w:r>
    </w:p>
    <w:p w14:paraId="36AD0639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Unidad De Computación</w:t>
      </w:r>
    </w:p>
    <w:p w14:paraId="26D49B51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    </w:t>
      </w:r>
    </w:p>
    <w:p w14:paraId="45572766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       </w:t>
      </w:r>
    </w:p>
    <w:p w14:paraId="3B8F5E01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</w:t>
      </w:r>
    </w:p>
    <w:p w14:paraId="06162010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Campus Tecnológico Local San Carlos   </w:t>
      </w:r>
    </w:p>
    <w:p w14:paraId="19D8B52B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</w:p>
    <w:p w14:paraId="29AB04AB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   </w:t>
      </w:r>
    </w:p>
    <w:p w14:paraId="20DEE9FE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</w:p>
    <w:p w14:paraId="22C36EE5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    </w:t>
      </w:r>
    </w:p>
    <w:p w14:paraId="3E8214D1" w14:textId="4CBAB249" w:rsidR="0069663D" w:rsidRPr="00897B1D" w:rsidRDefault="00AF6E95" w:rsidP="0069663D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Evidencias de Uso de Jira del </w:t>
      </w:r>
      <w:r w:rsidR="0069663D"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Proyecto Final</w:t>
      </w:r>
    </w:p>
    <w:p w14:paraId="1F6576A9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</w:t>
      </w:r>
    </w:p>
    <w:p w14:paraId="1285F7FB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</w:t>
      </w:r>
    </w:p>
    <w:p w14:paraId="38870FB5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</w:t>
      </w:r>
    </w:p>
    <w:p w14:paraId="30725D16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Administración de proyectos, Grupo 51  </w:t>
      </w:r>
    </w:p>
    <w:p w14:paraId="2E69CFAA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</w:t>
      </w:r>
    </w:p>
    <w:p w14:paraId="2C5068DA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</w:t>
      </w:r>
    </w:p>
    <w:p w14:paraId="23D34099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</w:t>
      </w:r>
    </w:p>
    <w:p w14:paraId="7A61F968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Integrantes:</w:t>
      </w: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</w:t>
      </w:r>
    </w:p>
    <w:p w14:paraId="1BAA0418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</w:t>
      </w:r>
    </w:p>
    <w:p w14:paraId="646BC331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María Belén Córdoba Arroyo</w:t>
      </w:r>
    </w:p>
    <w:p w14:paraId="152C0AAA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José Andrés Arrieta Alfaro</w:t>
      </w:r>
    </w:p>
    <w:p w14:paraId="55A1E9C2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María Laura Alpízar Rodríguez   </w:t>
      </w:r>
    </w:p>
    <w:p w14:paraId="3F9194B0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</w:t>
      </w:r>
    </w:p>
    <w:p w14:paraId="4F01FC47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 </w:t>
      </w:r>
    </w:p>
    <w:p w14:paraId="1A380F8E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Profesor: </w:t>
      </w: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Marvin Campos Fuentes   </w:t>
      </w:r>
    </w:p>
    <w:p w14:paraId="73B9734E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 </w:t>
      </w:r>
    </w:p>
    <w:p w14:paraId="2C89646F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 </w:t>
      </w:r>
    </w:p>
    <w:p w14:paraId="2DDEBBC9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 </w:t>
      </w:r>
    </w:p>
    <w:p w14:paraId="54D6D01B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</w:t>
      </w:r>
    </w:p>
    <w:p w14:paraId="4FFA7D97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25 de junio del 2026</w:t>
      </w:r>
    </w:p>
    <w:p w14:paraId="720AA0A4" w14:textId="110E9099" w:rsidR="00AF6E95" w:rsidRDefault="00AF6E95">
      <w:pPr>
        <w:spacing w:after="160" w:line="278" w:lineRule="auto"/>
      </w:pPr>
      <w:r>
        <w:br w:type="page"/>
      </w:r>
    </w:p>
    <w:p w14:paraId="76CDF83F" w14:textId="1EC4F222" w:rsidR="00713A24" w:rsidRPr="00AF6E95" w:rsidRDefault="00AF6E95" w:rsidP="00AF6E95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30957988"/>
      <w:bookmarkStart w:id="1" w:name="_Toc233147851"/>
      <w:r w:rsidRPr="00AF6E9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Tabla de contenidos</w:t>
      </w:r>
      <w:bookmarkEnd w:id="0"/>
      <w:bookmarkEnd w:id="1"/>
    </w:p>
    <w:sdt>
      <w:sdtPr>
        <w:rPr>
          <w:rFonts w:ascii="Times New Roman" w:hAnsi="Times New Roman" w:cs="Times New Roman"/>
          <w:lang w:val="es-ES"/>
        </w:rPr>
        <w:id w:val="8737353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EACE99" w14:textId="33C60124" w:rsidR="00AF6E95" w:rsidRPr="00AF6E95" w:rsidRDefault="00AF6E95" w:rsidP="00AF6E95">
          <w:pPr>
            <w:pStyle w:val="TDC1"/>
            <w:tabs>
              <w:tab w:val="right" w:leader="dot" w:pos="9350"/>
            </w:tabs>
            <w:spacing w:line="278" w:lineRule="auto"/>
            <w:jc w:val="both"/>
            <w:rPr>
              <w:rFonts w:ascii="Times New Roman" w:eastAsia="Times New Roman" w:hAnsi="Times New Roman" w:cs="Times New Roman"/>
              <w:kern w:val="2"/>
              <w:sz w:val="24"/>
              <w:szCs w:val="24"/>
              <w:lang w:eastAsia="es-ES"/>
              <w14:ligatures w14:val="standardContextual"/>
            </w:rPr>
          </w:pPr>
          <w:r w:rsidRPr="00AF6E95">
            <w:rPr>
              <w:rFonts w:ascii="Times New Roman" w:eastAsia="Times New Roman" w:hAnsi="Times New Roman" w:cs="Times New Roman"/>
              <w:kern w:val="2"/>
              <w:sz w:val="24"/>
              <w:szCs w:val="24"/>
              <w:lang w:eastAsia="es-ES"/>
              <w14:ligatures w14:val="standardContextual"/>
            </w:rPr>
            <w:fldChar w:fldCharType="begin"/>
          </w:r>
          <w:r w:rsidRPr="00AF6E95">
            <w:rPr>
              <w:rFonts w:ascii="Times New Roman" w:eastAsia="Times New Roman" w:hAnsi="Times New Roman" w:cs="Times New Roman"/>
              <w:kern w:val="2"/>
              <w:sz w:val="24"/>
              <w:szCs w:val="24"/>
              <w:lang w:eastAsia="es-ES"/>
              <w14:ligatures w14:val="standardContextual"/>
            </w:rPr>
            <w:instrText xml:space="preserve"> TOC \o "1-3" \h \z \u </w:instrText>
          </w:r>
          <w:r w:rsidRPr="00AF6E95">
            <w:rPr>
              <w:rFonts w:ascii="Times New Roman" w:eastAsia="Times New Roman" w:hAnsi="Times New Roman" w:cs="Times New Roman"/>
              <w:kern w:val="2"/>
              <w:sz w:val="24"/>
              <w:szCs w:val="24"/>
              <w:lang w:eastAsia="es-ES"/>
              <w14:ligatures w14:val="standardContextual"/>
            </w:rPr>
            <w:fldChar w:fldCharType="separate"/>
          </w:r>
          <w:hyperlink w:anchor="_Toc233147851" w:history="1">
            <w:r w:rsidRPr="00AF6E95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s-ES"/>
                <w14:ligatures w14:val="standardContextual"/>
              </w:rPr>
              <w:t>Tabla de contenidos</w:t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fldChar w:fldCharType="begin"/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instrText xml:space="preserve"> PAGEREF _Toc233147851 \h </w:instrText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fldChar w:fldCharType="separate"/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t>2</w:t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fldChar w:fldCharType="end"/>
            </w:r>
          </w:hyperlink>
        </w:p>
        <w:p w14:paraId="3804B433" w14:textId="65EE56BF" w:rsidR="00AF6E95" w:rsidRPr="00AF6E95" w:rsidRDefault="00AF6E95" w:rsidP="00AF6E95">
          <w:pPr>
            <w:pStyle w:val="TDC1"/>
            <w:tabs>
              <w:tab w:val="right" w:leader="dot" w:pos="9350"/>
            </w:tabs>
            <w:spacing w:line="278" w:lineRule="auto"/>
            <w:jc w:val="both"/>
            <w:rPr>
              <w:rFonts w:ascii="Times New Roman" w:eastAsia="Times New Roman" w:hAnsi="Times New Roman" w:cs="Times New Roman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3147852" w:history="1">
            <w:r w:rsidRPr="00AF6E95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s-ES"/>
                <w14:ligatures w14:val="standardContextual"/>
              </w:rPr>
              <w:t>Épicas</w:t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fldChar w:fldCharType="begin"/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instrText xml:space="preserve"> PAGEREF _Toc233147852 \h </w:instrText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fldChar w:fldCharType="separate"/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t>2</w:t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fldChar w:fldCharType="end"/>
            </w:r>
          </w:hyperlink>
        </w:p>
        <w:p w14:paraId="2781E298" w14:textId="4AA1DEE4" w:rsidR="00AF6E95" w:rsidRPr="00AF6E95" w:rsidRDefault="00AF6E95" w:rsidP="00AF6E95">
          <w:pPr>
            <w:pStyle w:val="TDC1"/>
            <w:tabs>
              <w:tab w:val="right" w:leader="dot" w:pos="9350"/>
            </w:tabs>
            <w:spacing w:line="278" w:lineRule="auto"/>
            <w:jc w:val="both"/>
            <w:rPr>
              <w:rFonts w:ascii="Times New Roman" w:eastAsia="Times New Roman" w:hAnsi="Times New Roman" w:cs="Times New Roman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3147853" w:history="1">
            <w:r w:rsidRPr="00AF6E95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s-ES"/>
                <w14:ligatures w14:val="standardContextual"/>
              </w:rPr>
              <w:t>Sprint 1 — Bases formales, técnicas y de gestión</w:t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fldChar w:fldCharType="begin"/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instrText xml:space="preserve"> PAGEREF _Toc233147853 \h </w:instrText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fldChar w:fldCharType="separate"/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t>2</w:t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fldChar w:fldCharType="end"/>
            </w:r>
          </w:hyperlink>
        </w:p>
        <w:p w14:paraId="3A69BB06" w14:textId="3CDEA16F" w:rsidR="00AF6E95" w:rsidRPr="00AF6E95" w:rsidRDefault="00AF6E95" w:rsidP="00AF6E95">
          <w:pPr>
            <w:pStyle w:val="TDC1"/>
            <w:tabs>
              <w:tab w:val="right" w:leader="dot" w:pos="9350"/>
            </w:tabs>
            <w:spacing w:line="278" w:lineRule="auto"/>
            <w:jc w:val="both"/>
            <w:rPr>
              <w:rFonts w:ascii="Times New Roman" w:hAnsi="Times New Roman" w:cs="Times New Roman"/>
            </w:rPr>
          </w:pPr>
          <w:r w:rsidRPr="00AF6E95">
            <w:rPr>
              <w:rFonts w:ascii="Times New Roman" w:eastAsia="Times New Roman" w:hAnsi="Times New Roman" w:cs="Times New Roman"/>
              <w:kern w:val="2"/>
              <w:sz w:val="24"/>
              <w:szCs w:val="24"/>
              <w:lang w:eastAsia="es-ES"/>
              <w14:ligatures w14:val="standardContextual"/>
            </w:rPr>
            <w:fldChar w:fldCharType="end"/>
          </w:r>
        </w:p>
      </w:sdtContent>
    </w:sdt>
    <w:p w14:paraId="363EA794" w14:textId="1CAFB3A8" w:rsidR="0069663D" w:rsidRDefault="00AF6E95" w:rsidP="00AF6E95">
      <w:pPr>
        <w:spacing w:after="160" w:line="278" w:lineRule="auto"/>
      </w:pPr>
      <w:r>
        <w:br w:type="page"/>
      </w:r>
    </w:p>
    <w:p w14:paraId="5FD40198" w14:textId="6867567C" w:rsidR="0069663D" w:rsidRDefault="0069663D" w:rsidP="0069663D">
      <w:pPr>
        <w:pStyle w:val="Ttulo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33147852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Épicas</w:t>
      </w:r>
      <w:bookmarkEnd w:id="2"/>
    </w:p>
    <w:p w14:paraId="0DF00DBE" w14:textId="3924CA4E" w:rsidR="0069663D" w:rsidRDefault="0069663D" w:rsidP="0069663D">
      <w:pPr>
        <w:jc w:val="center"/>
      </w:pPr>
      <w:r w:rsidRPr="0069663D">
        <w:rPr>
          <w:noProof/>
        </w:rPr>
        <w:drawing>
          <wp:inline distT="0" distB="0" distL="0" distR="0" wp14:anchorId="5371DC84" wp14:editId="7ECEAD1B">
            <wp:extent cx="998220" cy="2228419"/>
            <wp:effectExtent l="0" t="0" r="0" b="635"/>
            <wp:docPr id="109449907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99076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4645" cy="224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F655" w14:textId="7C84562E" w:rsidR="0069663D" w:rsidRPr="0069663D" w:rsidRDefault="0069663D" w:rsidP="0069663D">
      <w:pPr>
        <w:jc w:val="center"/>
      </w:pPr>
      <w:r>
        <w:rPr>
          <w:rFonts w:ascii="Times New Roman" w:hAnsi="Times New Roman" w:cs="Times New Roman"/>
          <w:sz w:val="24"/>
          <w:szCs w:val="24"/>
        </w:rPr>
        <w:t>Figura 1. Vista del panel de épicas</w:t>
      </w:r>
    </w:p>
    <w:p w14:paraId="2B2948C7" w14:textId="2C94B442" w:rsidR="0069663D" w:rsidRDefault="0069663D" w:rsidP="0069663D">
      <w:pPr>
        <w:pStyle w:val="Ttulo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33147853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Sprint 1 </w:t>
      </w:r>
      <w:r w:rsidRPr="0069663D">
        <w:rPr>
          <w:rFonts w:ascii="Times New Roman" w:hAnsi="Times New Roman" w:cs="Times New Roman"/>
          <w:b/>
          <w:bCs/>
          <w:color w:val="auto"/>
          <w:sz w:val="32"/>
          <w:szCs w:val="32"/>
        </w:rPr>
        <w:t>— Bases formales, técnicas y de gestión</w:t>
      </w:r>
      <w:bookmarkEnd w:id="3"/>
    </w:p>
    <w:p w14:paraId="73A93C4E" w14:textId="6DDC172B" w:rsidR="0069663D" w:rsidRDefault="0069663D" w:rsidP="0069663D">
      <w:pPr>
        <w:jc w:val="center"/>
        <w:rPr>
          <w:lang w:eastAsia="en-US"/>
        </w:rPr>
      </w:pPr>
      <w:r w:rsidRPr="0069663D">
        <w:rPr>
          <w:noProof/>
          <w:lang w:eastAsia="en-US"/>
        </w:rPr>
        <w:drawing>
          <wp:inline distT="0" distB="0" distL="0" distR="0" wp14:anchorId="2F71BF0A" wp14:editId="064E1886">
            <wp:extent cx="5768340" cy="980971"/>
            <wp:effectExtent l="0" t="0" r="3810" b="0"/>
            <wp:docPr id="150250840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08400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2294" cy="100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23B4" w14:textId="11A1D92A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2. Vista de tareas del Sprint 1</w:t>
      </w:r>
    </w:p>
    <w:p w14:paraId="7DB663B6" w14:textId="77777777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113934" w14:textId="2EE3EF3D" w:rsidR="0069663D" w:rsidRDefault="0069663D" w:rsidP="0069663D">
      <w:pPr>
        <w:jc w:val="center"/>
        <w:rPr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795DD5F1" wp14:editId="1C03FA60">
            <wp:extent cx="5352576" cy="3535680"/>
            <wp:effectExtent l="0" t="0" r="635" b="7620"/>
            <wp:docPr id="30239744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9744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9885" cy="354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9C31" w14:textId="7A5553BA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3. Vista de subtareas de HOB-9</w:t>
      </w:r>
    </w:p>
    <w:p w14:paraId="7F8B6C78" w14:textId="64A2EE1F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 w:rsidRPr="0069663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960E20" wp14:editId="35EF54E9">
            <wp:extent cx="5996078" cy="3520440"/>
            <wp:effectExtent l="0" t="0" r="5080" b="3810"/>
            <wp:docPr id="13149640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640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9024" cy="35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2737" w14:textId="2D50D650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4. Vista de subtareas de HOB-3</w:t>
      </w:r>
    </w:p>
    <w:p w14:paraId="182382B1" w14:textId="77777777" w:rsidR="00DE1904" w:rsidRDefault="00DE1904" w:rsidP="0069663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9E0B13" w14:textId="1A00A3CC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 w:rsidRPr="006966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987E03" wp14:editId="1762827D">
            <wp:extent cx="6023485" cy="3672840"/>
            <wp:effectExtent l="0" t="0" r="0" b="3810"/>
            <wp:docPr id="87353258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3258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7226" cy="367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EB63" w14:textId="369A6A53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4. Vista de subtareas de HOB-26</w:t>
      </w:r>
    </w:p>
    <w:p w14:paraId="2AEE12FB" w14:textId="25AEFDFE" w:rsidR="0069663D" w:rsidRDefault="00AF6E95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 w:rsidRPr="00AF6E9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52C420" wp14:editId="2CA99271">
            <wp:extent cx="5935980" cy="3340751"/>
            <wp:effectExtent l="0" t="0" r="7620" b="0"/>
            <wp:docPr id="197278316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83165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0117" cy="335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B6C1" w14:textId="77777777" w:rsidR="005410FC" w:rsidRDefault="00AF6E95" w:rsidP="005410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5. Vista de subtareas de HOB-31</w:t>
      </w:r>
    </w:p>
    <w:p w14:paraId="68737095" w14:textId="0FF33576" w:rsidR="005410FC" w:rsidRDefault="005410FC" w:rsidP="005410FC">
      <w:pPr>
        <w:pStyle w:val="Ttulo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410FC">
        <w:rPr>
          <w:rFonts w:ascii="Times New Roman" w:hAnsi="Times New Roman" w:cs="Times New Roman"/>
          <w:b/>
          <w:bCs/>
          <w:color w:val="auto"/>
          <w:sz w:val="32"/>
          <w:szCs w:val="32"/>
        </w:rPr>
        <w:t>Sprint 2 — Diseño y refinamiento del MVP</w:t>
      </w:r>
    </w:p>
    <w:p w14:paraId="7CEBE6EF" w14:textId="7569410A" w:rsidR="00DE1904" w:rsidRDefault="00DE1904" w:rsidP="00DE1904">
      <w:r w:rsidRPr="00DE1904">
        <w:drawing>
          <wp:inline distT="0" distB="0" distL="0" distR="0" wp14:anchorId="61F10814" wp14:editId="473B8484">
            <wp:extent cx="6280933" cy="822960"/>
            <wp:effectExtent l="0" t="0" r="5715" b="0"/>
            <wp:docPr id="1094531934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31934" name="Imagen 1" descr="Imagen que contiene 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5167" cy="8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B5CB" w14:textId="3768E119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. Vista de tareas del Sprint 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3AFEC712" w14:textId="77777777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37E6B0" w14:textId="3CF77BEB" w:rsidR="00DE1904" w:rsidRDefault="00DE1904" w:rsidP="00DE1904">
      <w:pPr>
        <w:jc w:val="center"/>
      </w:pPr>
      <w:r w:rsidRPr="00DE1904">
        <w:drawing>
          <wp:inline distT="0" distB="0" distL="0" distR="0" wp14:anchorId="7D59CD9F" wp14:editId="72E2240F">
            <wp:extent cx="6314177" cy="2827020"/>
            <wp:effectExtent l="0" t="0" r="0" b="0"/>
            <wp:docPr id="10220404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4046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1617" cy="283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20BF" w14:textId="5CFA9347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 Vista de subtareas de HOB-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722E7DD9" w14:textId="553E23E1" w:rsidR="00DE1904" w:rsidRDefault="00DE1904" w:rsidP="00DE1904">
      <w:pPr>
        <w:jc w:val="center"/>
      </w:pPr>
      <w:r w:rsidRPr="00DE1904">
        <w:lastRenderedPageBreak/>
        <w:drawing>
          <wp:inline distT="0" distB="0" distL="0" distR="0" wp14:anchorId="4BF35B4F" wp14:editId="1C65843A">
            <wp:extent cx="6391944" cy="2857500"/>
            <wp:effectExtent l="0" t="0" r="8890" b="0"/>
            <wp:docPr id="43868469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8469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5352" cy="28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279C" w14:textId="314C6A78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7. Vista de subtareas de HOB-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7177A847" w14:textId="77777777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2743E0" w14:textId="1390F459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  <w:r w:rsidRPr="00DE190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FAC4F6" wp14:editId="4A206395">
            <wp:extent cx="6398795" cy="2773680"/>
            <wp:effectExtent l="0" t="0" r="2540" b="7620"/>
            <wp:docPr id="185708003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8003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9181" cy="279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39D9" w14:textId="12843810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. Vista de subtareas de HOB-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6D4FE7C4" w14:textId="3436B0C6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  <w:r w:rsidRPr="00DE190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1286D14" wp14:editId="13BC8B8E">
            <wp:extent cx="6126480" cy="3214356"/>
            <wp:effectExtent l="0" t="0" r="7620" b="5715"/>
            <wp:docPr id="133734405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44055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7759" cy="324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900C" w14:textId="3212E5FC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. Vista de subtareas de HOB-</w:t>
      </w:r>
      <w:r>
        <w:rPr>
          <w:rFonts w:ascii="Times New Roman" w:hAnsi="Times New Roman" w:cs="Times New Roman"/>
          <w:sz w:val="24"/>
          <w:szCs w:val="24"/>
        </w:rPr>
        <w:t>7</w:t>
      </w:r>
    </w:p>
    <w:p w14:paraId="69E37AB0" w14:textId="77777777" w:rsidR="00DE1904" w:rsidRP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DE1904" w:rsidRPr="00DE190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3D"/>
    <w:rsid w:val="000856D0"/>
    <w:rsid w:val="005410FC"/>
    <w:rsid w:val="00555C55"/>
    <w:rsid w:val="0069663D"/>
    <w:rsid w:val="006E1469"/>
    <w:rsid w:val="00713A24"/>
    <w:rsid w:val="00AF6E95"/>
    <w:rsid w:val="00DE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25BB0"/>
  <w15:chartTrackingRefBased/>
  <w15:docId w15:val="{C6A6D5EC-1FB8-4B1C-A7F0-19F6A231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904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96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6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6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6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6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6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6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6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6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6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6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6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6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6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6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6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63D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F6E95"/>
    <w:pPr>
      <w:spacing w:before="240" w:after="0" w:line="259" w:lineRule="auto"/>
      <w:outlineLvl w:val="9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F6E9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F6E9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380ED-E036-4187-8832-A2BC38BCC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BELEN CORDOBA ARROYO</dc:creator>
  <cp:keywords/>
  <dc:description/>
  <cp:lastModifiedBy>MARIA BELEN CORDOBA ARROYO</cp:lastModifiedBy>
  <cp:revision>2</cp:revision>
  <dcterms:created xsi:type="dcterms:W3CDTF">2026-06-24T20:56:00Z</dcterms:created>
  <dcterms:modified xsi:type="dcterms:W3CDTF">2026-06-24T20:56:00Z</dcterms:modified>
</cp:coreProperties>
</file>