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B0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7B0E544" wp14:editId="3858529F">
            <wp:extent cx="3349625" cy="664210"/>
            <wp:effectExtent l="0" t="0" r="3175" b="2540"/>
            <wp:docPr id="21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B4B1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09C3C6C4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Instituto Tecnológico De Costa Rica</w:t>
      </w:r>
    </w:p>
    <w:p w14:paraId="36AD063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Unidad De Computación</w:t>
      </w:r>
    </w:p>
    <w:p w14:paraId="26D49B5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4557276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   </w:t>
      </w:r>
    </w:p>
    <w:p w14:paraId="3B8F5E0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06162010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Campus Tecnológico Local San Carlos   </w:t>
      </w:r>
    </w:p>
    <w:p w14:paraId="19D8B52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9AB04AB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</w:t>
      </w:r>
    </w:p>
    <w:p w14:paraId="20DEE9FE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2C36EE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3E8214D1" w14:textId="4CBAB249" w:rsidR="0069663D" w:rsidRPr="00897B1D" w:rsidRDefault="00AF6E95" w:rsidP="0069663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Evidencias de Uso de Jira del </w:t>
      </w:r>
      <w:r w:rsidR="0069663D"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Proyecto Final</w:t>
      </w:r>
    </w:p>
    <w:p w14:paraId="1F6576A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285F7F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8870FB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0725D1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Administración de proyectos, Grupo 51  </w:t>
      </w:r>
    </w:p>
    <w:p w14:paraId="2E69CFA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C5068D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3D3409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7A61F96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Integrantes: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BAA041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</w:t>
      </w:r>
    </w:p>
    <w:p w14:paraId="646BC33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Belén Córdoba Arroyo</w:t>
      </w:r>
    </w:p>
    <w:p w14:paraId="152C0AAA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José Andrés Arrieta Alfaro</w:t>
      </w:r>
    </w:p>
    <w:p w14:paraId="55A1E9C2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Laura Alpízar Rodríguez   </w:t>
      </w:r>
    </w:p>
    <w:p w14:paraId="3F9194B0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01FC47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1A380F8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Profesor: 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Marvin Campos Fuentes   </w:t>
      </w:r>
    </w:p>
    <w:p w14:paraId="73B9734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C89646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DDEBBC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54D6D01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FA7D97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720AA0A4" w14:textId="110E9099" w:rsidR="00AF6E95" w:rsidRDefault="00AF6E95">
      <w:pPr>
        <w:spacing w:after="160" w:line="278" w:lineRule="auto"/>
      </w:pPr>
      <w:r>
        <w:br w:type="page"/>
      </w:r>
    </w:p>
    <w:p w14:paraId="76CDF83F" w14:textId="1EC4F222" w:rsidR="00713A24" w:rsidRPr="00AF6E95" w:rsidRDefault="00AF6E95" w:rsidP="00AF6E9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0957988"/>
      <w:bookmarkStart w:id="1" w:name="_Toc233147851"/>
      <w:r w:rsidRPr="00AF6E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Tabla de contenidos</w:t>
      </w:r>
      <w:bookmarkEnd w:id="0"/>
      <w:bookmarkEnd w:id="1"/>
    </w:p>
    <w:sdt>
      <w:sdtPr>
        <w:rPr>
          <w:rFonts w:ascii="Times New Roman" w:hAnsi="Times New Roman" w:cs="Times New Roman"/>
          <w:lang w:val="es-ES"/>
        </w:rPr>
        <w:id w:val="87373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EACE99" w14:textId="33C60124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begin"/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instrText xml:space="preserve"> TOC \o "1-3" \h \z \u </w:instrText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separate"/>
          </w:r>
          <w:hyperlink w:anchor="_Toc233147851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Tabla de contenidos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_Toc233147851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3804B433" w14:textId="65EE56BF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3147852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Épicas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_Toc233147852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2781E298" w14:textId="4AA1DEE4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3147853" w:history="1">
            <w:r w:rsidRPr="00AF6E95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es-ES"/>
                <w14:ligatures w14:val="standardContextual"/>
              </w:rPr>
              <w:t>Sprint 1 — Bases formales, técnicas y de gestión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begin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instrText xml:space="preserve"> PAGEREF _Toc233147853 \h </w:instrTex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separate"/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t>2</w:t>
            </w:r>
            <w:r w:rsidRPr="00AF6E95">
              <w:rPr>
                <w:rFonts w:ascii="Times New Roman" w:eastAsia="Times New Roman" w:hAnsi="Times New Roman" w:cs="Times New Roman"/>
                <w:webHidden/>
                <w:kern w:val="2"/>
                <w:sz w:val="24"/>
                <w:szCs w:val="24"/>
                <w:lang w:eastAsia="es-ES"/>
                <w14:ligatures w14:val="standardContextual"/>
              </w:rPr>
              <w:fldChar w:fldCharType="end"/>
            </w:r>
          </w:hyperlink>
        </w:p>
        <w:p w14:paraId="3A69BB06" w14:textId="3CDEA16F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hAnsi="Times New Roman" w:cs="Times New Roman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end"/>
          </w:r>
        </w:p>
      </w:sdtContent>
    </w:sdt>
    <w:p w14:paraId="363EA794" w14:textId="1CAFB3A8" w:rsidR="0069663D" w:rsidRDefault="00AF6E95" w:rsidP="00AF6E95">
      <w:pPr>
        <w:spacing w:after="160" w:line="278" w:lineRule="auto"/>
      </w:pPr>
      <w:r>
        <w:br w:type="page"/>
      </w:r>
    </w:p>
    <w:p w14:paraId="5FD40198" w14:textId="6867567C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314785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Épicas</w:t>
      </w:r>
      <w:bookmarkEnd w:id="2"/>
    </w:p>
    <w:p w14:paraId="0DF00DBE" w14:textId="3924CA4E" w:rsidR="0069663D" w:rsidRDefault="0069663D" w:rsidP="0069663D">
      <w:pPr>
        <w:jc w:val="center"/>
      </w:pPr>
      <w:r w:rsidRPr="0069663D">
        <w:drawing>
          <wp:inline distT="0" distB="0" distL="0" distR="0" wp14:anchorId="5371DC84" wp14:editId="7ECEAD1B">
            <wp:extent cx="998220" cy="2228419"/>
            <wp:effectExtent l="0" t="0" r="0" b="635"/>
            <wp:docPr id="10944990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907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645" cy="22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655" w14:textId="7C84562E" w:rsidR="0069663D" w:rsidRPr="0069663D" w:rsidRDefault="0069663D" w:rsidP="0069663D"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Vista </w:t>
      </w:r>
      <w:r>
        <w:rPr>
          <w:rFonts w:ascii="Times New Roman" w:hAnsi="Times New Roman" w:cs="Times New Roman"/>
          <w:sz w:val="24"/>
          <w:szCs w:val="24"/>
        </w:rPr>
        <w:t>del panel de épicas</w:t>
      </w:r>
    </w:p>
    <w:p w14:paraId="2B2948C7" w14:textId="2C94B442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314785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1 </w:t>
      </w:r>
      <w:r w:rsidRPr="0069663D">
        <w:rPr>
          <w:rFonts w:ascii="Times New Roman" w:hAnsi="Times New Roman" w:cs="Times New Roman"/>
          <w:b/>
          <w:bCs/>
          <w:color w:val="auto"/>
          <w:sz w:val="32"/>
          <w:szCs w:val="32"/>
        </w:rPr>
        <w:t>— Bases formales, técnicas y de gestión</w:t>
      </w:r>
      <w:bookmarkEnd w:id="3"/>
    </w:p>
    <w:p w14:paraId="73A93C4E" w14:textId="6DDC172B" w:rsidR="0069663D" w:rsidRDefault="0069663D" w:rsidP="0069663D">
      <w:pPr>
        <w:jc w:val="center"/>
        <w:rPr>
          <w:lang w:eastAsia="en-US"/>
        </w:rPr>
      </w:pPr>
      <w:r w:rsidRPr="0069663D">
        <w:rPr>
          <w:lang w:eastAsia="en-US"/>
        </w:rPr>
        <w:drawing>
          <wp:inline distT="0" distB="0" distL="0" distR="0" wp14:anchorId="2F71BF0A" wp14:editId="73BF7771">
            <wp:extent cx="5410200" cy="920065"/>
            <wp:effectExtent l="0" t="0" r="0" b="0"/>
            <wp:docPr id="1502508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840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0428" cy="9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23B4" w14:textId="11A1D92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2. Vista de tareas del Sprint 1</w:t>
      </w:r>
    </w:p>
    <w:p w14:paraId="7DB663B6" w14:textId="77777777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13934" w14:textId="2EE3EF3D" w:rsidR="0069663D" w:rsidRDefault="0069663D" w:rsidP="0069663D">
      <w:pPr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95DD5F1" wp14:editId="1C03FA60">
            <wp:extent cx="5352576" cy="3535680"/>
            <wp:effectExtent l="0" t="0" r="635" b="7620"/>
            <wp:docPr id="302397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7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885" cy="35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C31" w14:textId="7A5553B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Vista de </w:t>
      </w:r>
      <w:r>
        <w:rPr>
          <w:rFonts w:ascii="Times New Roman" w:hAnsi="Times New Roman" w:cs="Times New Roman"/>
          <w:sz w:val="24"/>
          <w:szCs w:val="24"/>
        </w:rPr>
        <w:t>subtareas de HOB-9</w:t>
      </w:r>
    </w:p>
    <w:p w14:paraId="7F8B6C78" w14:textId="64A2EE1F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960E20" wp14:editId="2397D54B">
            <wp:extent cx="5612130" cy="3295015"/>
            <wp:effectExtent l="0" t="0" r="7620" b="635"/>
            <wp:docPr id="1314964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4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737" w14:textId="2D50D650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A9E0B13" w14:textId="1A00A3CC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87E03" wp14:editId="1D6521A2">
            <wp:extent cx="5612130" cy="3422015"/>
            <wp:effectExtent l="0" t="0" r="7620" b="6985"/>
            <wp:docPr id="8735325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25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EB63" w14:textId="369A6A53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</w:t>
      </w:r>
      <w:r>
        <w:rPr>
          <w:rFonts w:ascii="Times New Roman" w:hAnsi="Times New Roman" w:cs="Times New Roman"/>
          <w:sz w:val="24"/>
          <w:szCs w:val="24"/>
        </w:rPr>
        <w:t>26</w:t>
      </w:r>
    </w:p>
    <w:p w14:paraId="2AEE12FB" w14:textId="25AEFDFE" w:rsidR="0069663D" w:rsidRDefault="00AF6E95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E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52C420" wp14:editId="5E4C172F">
            <wp:extent cx="5612130" cy="3158490"/>
            <wp:effectExtent l="0" t="0" r="7620" b="3810"/>
            <wp:docPr id="1972783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316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14FE" w14:textId="459F7314" w:rsidR="0069663D" w:rsidRPr="0069663D" w:rsidRDefault="00AF6E95" w:rsidP="00AF6E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Vista de subtareas de HOB</w:t>
      </w:r>
      <w:r>
        <w:rPr>
          <w:rFonts w:ascii="Times New Roman" w:hAnsi="Times New Roman" w:cs="Times New Roman"/>
          <w:sz w:val="24"/>
          <w:szCs w:val="24"/>
        </w:rPr>
        <w:t>-31</w:t>
      </w:r>
    </w:p>
    <w:sectPr w:rsidR="0069663D" w:rsidRPr="0069663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3D"/>
    <w:rsid w:val="000856D0"/>
    <w:rsid w:val="00555C55"/>
    <w:rsid w:val="0069663D"/>
    <w:rsid w:val="006E1469"/>
    <w:rsid w:val="00713A24"/>
    <w:rsid w:val="00A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5BB0"/>
  <w15:chartTrackingRefBased/>
  <w15:docId w15:val="{C6A6D5EC-1FB8-4B1C-A7F0-19F6A231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E9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6E95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6E9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6E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80ED-E036-4187-8832-A2BC38BC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BELEN CORDOBA ARROYO</cp:lastModifiedBy>
  <cp:revision>1</cp:revision>
  <dcterms:created xsi:type="dcterms:W3CDTF">2026-06-24T04:44:00Z</dcterms:created>
  <dcterms:modified xsi:type="dcterms:W3CDTF">2026-06-24T05:00:00Z</dcterms:modified>
</cp:coreProperties>
</file>