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AB4" w:rsidRDefault="003A3AB4" w:rsidP="003A3AB4">
      <w:pPr>
        <w:ind w:left="1440" w:firstLine="720"/>
        <w:rPr>
          <w:b/>
          <w:bCs/>
          <w:sz w:val="32"/>
          <w:szCs w:val="32"/>
          <w:u w:val="single"/>
        </w:rPr>
      </w:pPr>
      <w:r w:rsidRPr="00F95FB3">
        <w:rPr>
          <w:b/>
          <w:bCs/>
          <w:sz w:val="32"/>
          <w:szCs w:val="32"/>
          <w:u w:val="single"/>
        </w:rPr>
        <w:t>Dutchess Community College</w:t>
      </w:r>
    </w:p>
    <w:p w:rsidR="003A3AB4" w:rsidRPr="00F95FB3" w:rsidRDefault="003A3AB4" w:rsidP="003A3AB4">
      <w:pPr>
        <w:ind w:left="2880" w:firstLine="720"/>
        <w:rPr>
          <w:b/>
          <w:bCs/>
          <w:sz w:val="28"/>
          <w:szCs w:val="28"/>
        </w:rPr>
      </w:pPr>
      <w:r w:rsidRPr="00F95FB3">
        <w:rPr>
          <w:b/>
          <w:bCs/>
          <w:sz w:val="28"/>
          <w:szCs w:val="28"/>
        </w:rPr>
        <w:t>Syllabus</w:t>
      </w:r>
    </w:p>
    <w:p w:rsidR="00A11B94" w:rsidRPr="00A11B94" w:rsidRDefault="00B02C41" w:rsidP="00556208">
      <w:pPr>
        <w:jc w:val="center"/>
        <w:rPr>
          <w:b/>
          <w:bCs/>
        </w:rPr>
      </w:pPr>
      <w:r>
        <w:rPr>
          <w:b/>
          <w:bCs/>
          <w:sz w:val="28"/>
          <w:szCs w:val="28"/>
        </w:rPr>
        <w:t>Introduction to Psychology</w:t>
      </w:r>
      <w:r w:rsidR="003A3AB4">
        <w:rPr>
          <w:b/>
          <w:bCs/>
          <w:sz w:val="28"/>
          <w:szCs w:val="28"/>
        </w:rPr>
        <w:t>: PSY 111</w:t>
      </w:r>
      <w:r w:rsidR="00DB69AB">
        <w:rPr>
          <w:b/>
          <w:bCs/>
          <w:sz w:val="28"/>
          <w:szCs w:val="28"/>
        </w:rPr>
        <w:t xml:space="preserve"> </w:t>
      </w:r>
    </w:p>
    <w:p w:rsidR="003A3AB4" w:rsidRPr="002713D9" w:rsidRDefault="003A3AB4" w:rsidP="003A3AB4">
      <w:r w:rsidRPr="002713D9">
        <w:t>________________________________________________________________________</w:t>
      </w:r>
    </w:p>
    <w:p w:rsidR="00421F7D" w:rsidRDefault="007B543E" w:rsidP="00421F7D">
      <w:r w:rsidRPr="00461649">
        <w:rPr>
          <w:b/>
        </w:rPr>
        <w:t xml:space="preserve">Assistant Professor C. </w:t>
      </w:r>
      <w:r w:rsidR="00461649" w:rsidRPr="00461649">
        <w:rPr>
          <w:b/>
        </w:rPr>
        <w:t>Greenan</w:t>
      </w:r>
      <w:r w:rsidR="00421F7D" w:rsidRPr="00E1266C">
        <w:tab/>
      </w:r>
      <w:r w:rsidR="00421F7D" w:rsidRPr="00E1266C">
        <w:tab/>
      </w:r>
      <w:r w:rsidR="00461649">
        <w:tab/>
      </w:r>
      <w:r w:rsidR="00421F7D" w:rsidRPr="00E1266C">
        <w:rPr>
          <w:b/>
        </w:rPr>
        <w:t xml:space="preserve">Credits: </w:t>
      </w:r>
      <w:r w:rsidR="00421F7D" w:rsidRPr="00E1266C">
        <w:rPr>
          <w:bCs/>
        </w:rPr>
        <w:t>3</w:t>
      </w:r>
      <w:r w:rsidR="00421F7D">
        <w:rPr>
          <w:bCs/>
        </w:rPr>
        <w:t xml:space="preserve"> </w:t>
      </w:r>
      <w:r w:rsidR="00421F7D" w:rsidRPr="00E1266C">
        <w:rPr>
          <w:bCs/>
        </w:rPr>
        <w:t>credits</w:t>
      </w:r>
      <w:r w:rsidR="00421F7D" w:rsidRPr="00E1266C">
        <w:t xml:space="preserve">         </w:t>
      </w:r>
      <w:r w:rsidR="00421F7D">
        <w:t xml:space="preserve">   </w:t>
      </w:r>
    </w:p>
    <w:p w:rsidR="00421F7D" w:rsidRDefault="00421F7D" w:rsidP="00421F7D">
      <w:pPr>
        <w:rPr>
          <w:b/>
        </w:rPr>
      </w:pPr>
    </w:p>
    <w:p w:rsidR="00421F7D" w:rsidRDefault="00421F7D" w:rsidP="00421F7D">
      <w:r w:rsidRPr="00F95FB3">
        <w:rPr>
          <w:b/>
        </w:rPr>
        <w:t>Office:</w:t>
      </w:r>
      <w:r>
        <w:t xml:space="preserve"> Hu</w:t>
      </w:r>
      <w:r w:rsidR="00226899">
        <w:t>dson</w:t>
      </w:r>
      <w:bookmarkStart w:id="0" w:name="_GoBack"/>
      <w:bookmarkEnd w:id="0"/>
      <w:r>
        <w:t>-403</w:t>
      </w:r>
      <w:r w:rsidRPr="002E3B0E">
        <w:rPr>
          <w:b/>
          <w:bCs/>
        </w:rPr>
        <w:t xml:space="preserve"> </w:t>
      </w:r>
      <w:r>
        <w:rPr>
          <w:b/>
          <w:bCs/>
        </w:rPr>
        <w:tab/>
      </w:r>
      <w:r>
        <w:rPr>
          <w:b/>
          <w:bCs/>
        </w:rPr>
        <w:tab/>
      </w:r>
      <w:r>
        <w:rPr>
          <w:b/>
          <w:bCs/>
        </w:rPr>
        <w:tab/>
      </w:r>
      <w:r>
        <w:rPr>
          <w:b/>
          <w:bCs/>
        </w:rPr>
        <w:tab/>
      </w:r>
      <w:r>
        <w:rPr>
          <w:b/>
          <w:bCs/>
        </w:rPr>
        <w:tab/>
      </w:r>
      <w:r w:rsidRPr="00E1266C">
        <w:rPr>
          <w:b/>
          <w:bCs/>
        </w:rPr>
        <w:t>Session:</w:t>
      </w:r>
      <w:r w:rsidRPr="00E1266C">
        <w:t xml:space="preserve"> </w:t>
      </w:r>
      <w:r w:rsidR="003C6ABF">
        <w:t>Spring 2019</w:t>
      </w:r>
    </w:p>
    <w:p w:rsidR="00421F7D" w:rsidRDefault="00421F7D" w:rsidP="00421F7D">
      <w:pPr>
        <w:rPr>
          <w:b/>
        </w:rPr>
      </w:pPr>
    </w:p>
    <w:p w:rsidR="001A7D7E" w:rsidRDefault="001A7D7E" w:rsidP="00421F7D">
      <w:pPr>
        <w:rPr>
          <w:b/>
        </w:rPr>
      </w:pPr>
    </w:p>
    <w:p w:rsidR="006E4018" w:rsidRDefault="00421F7D" w:rsidP="00421F7D">
      <w:r w:rsidRPr="00F95FB3">
        <w:rPr>
          <w:b/>
        </w:rPr>
        <w:t>Office Hours:</w:t>
      </w:r>
      <w:r>
        <w:t xml:space="preserve"> </w:t>
      </w:r>
      <w:r>
        <w:tab/>
      </w:r>
      <w:r>
        <w:tab/>
      </w:r>
      <w:r>
        <w:tab/>
      </w:r>
      <w:r>
        <w:tab/>
      </w:r>
      <w:r>
        <w:tab/>
      </w:r>
      <w:r w:rsidRPr="00F95FB3">
        <w:rPr>
          <w:b/>
        </w:rPr>
        <w:t>Telephone:</w:t>
      </w:r>
      <w:r w:rsidR="007B543E">
        <w:t xml:space="preserve"> (845) 431- 8343</w:t>
      </w:r>
    </w:p>
    <w:p w:rsidR="00CD7421" w:rsidRDefault="0031696A" w:rsidP="00421F7D">
      <w:r>
        <w:t>M</w:t>
      </w:r>
      <w:r w:rsidR="00640A17">
        <w:t xml:space="preserve">on </w:t>
      </w:r>
      <w:r w:rsidR="003C6ABF">
        <w:t>1-2</w:t>
      </w:r>
      <w:r w:rsidR="006F7825">
        <w:t>pm</w:t>
      </w:r>
    </w:p>
    <w:p w:rsidR="00CD7421" w:rsidRDefault="003C6ABF" w:rsidP="00421F7D">
      <w:r>
        <w:t>Tues 11:30-1</w:t>
      </w:r>
      <w:r w:rsidR="006F7825">
        <w:t>:30pm</w:t>
      </w:r>
      <w:r w:rsidR="00A61C47">
        <w:tab/>
      </w:r>
      <w:r w:rsidR="00A61C47">
        <w:tab/>
      </w:r>
      <w:r w:rsidR="00A61C47">
        <w:tab/>
      </w:r>
      <w:r w:rsidR="00A61C47">
        <w:tab/>
      </w:r>
      <w:r w:rsidR="00640A17">
        <w:tab/>
      </w:r>
      <w:r w:rsidR="00A61C47" w:rsidRPr="00835081">
        <w:rPr>
          <w:b/>
        </w:rPr>
        <w:t>Email:</w:t>
      </w:r>
      <w:r w:rsidR="00A61C47" w:rsidRPr="00A61C47">
        <w:t xml:space="preserve"> </w:t>
      </w:r>
      <w:r w:rsidR="00640A17">
        <w:tab/>
      </w:r>
      <w:r w:rsidR="00640A17">
        <w:tab/>
        <w:t xml:space="preserve">    </w:t>
      </w:r>
      <w:r w:rsidR="00640A17">
        <w:tab/>
        <w:t xml:space="preserve"> </w:t>
      </w:r>
      <w:r>
        <w:t xml:space="preserve">       Wed 1-2</w:t>
      </w:r>
      <w:r w:rsidR="006F7825">
        <w:t>pm</w:t>
      </w:r>
      <w:r w:rsidR="000D2577">
        <w:tab/>
      </w:r>
      <w:r w:rsidR="000D2577">
        <w:tab/>
      </w:r>
      <w:r w:rsidR="000D2577">
        <w:tab/>
        <w:t xml:space="preserve">           </w:t>
      </w:r>
      <w:r w:rsidR="005E3668">
        <w:tab/>
      </w:r>
      <w:r w:rsidR="005E3668">
        <w:tab/>
      </w:r>
      <w:r w:rsidR="005E3668">
        <w:tab/>
      </w:r>
      <w:r w:rsidR="00A61C47" w:rsidRPr="00A61C47">
        <w:t>Greenan@sunydutchess.edu</w:t>
      </w:r>
    </w:p>
    <w:p w:rsidR="001F4B87" w:rsidRDefault="005E3668" w:rsidP="00421F7D">
      <w:r>
        <w:tab/>
      </w:r>
      <w:r w:rsidR="00640A17">
        <w:tab/>
      </w:r>
      <w:r w:rsidR="00640A17">
        <w:tab/>
      </w:r>
      <w:r w:rsidR="00640A17">
        <w:tab/>
      </w:r>
      <w:r w:rsidR="00640A17">
        <w:tab/>
      </w:r>
      <w:r w:rsidR="00640A17">
        <w:tab/>
      </w:r>
      <w:r w:rsidR="00640A17">
        <w:tab/>
        <w:t>*</w:t>
      </w:r>
      <w:r w:rsidR="00A61C47" w:rsidRPr="00A61C47">
        <w:t>This is the best way to contact me</w:t>
      </w:r>
    </w:p>
    <w:p w:rsidR="006E4018" w:rsidRDefault="006E4018" w:rsidP="00421F7D">
      <w:r>
        <w:tab/>
      </w:r>
      <w:r w:rsidR="00A61C47">
        <w:tab/>
      </w:r>
      <w:r w:rsidR="00A61C47">
        <w:tab/>
        <w:t xml:space="preserve">         </w:t>
      </w:r>
      <w:r w:rsidR="00835081">
        <w:tab/>
      </w:r>
      <w:r w:rsidR="00835081">
        <w:tab/>
      </w:r>
      <w:r w:rsidR="00835081">
        <w:tab/>
        <w:t xml:space="preserve">  </w:t>
      </w:r>
      <w:r w:rsidR="00640A17">
        <w:t xml:space="preserve">            </w:t>
      </w:r>
      <w:proofErr w:type="gramStart"/>
      <w:r w:rsidR="00A61C47" w:rsidRPr="00A61C47">
        <w:t>aside</w:t>
      </w:r>
      <w:proofErr w:type="gramEnd"/>
      <w:r w:rsidR="00A61C47" w:rsidRPr="00A61C47">
        <w:t xml:space="preserve"> from my office hours.</w:t>
      </w:r>
    </w:p>
    <w:p w:rsidR="00421F7D" w:rsidRDefault="00421F7D" w:rsidP="006E4018">
      <w:pPr>
        <w:ind w:left="4320" w:firstLine="720"/>
      </w:pPr>
      <w:r>
        <w:t xml:space="preserve">                                                  </w:t>
      </w:r>
    </w:p>
    <w:p w:rsidR="003A3AB4" w:rsidRPr="00E1266C" w:rsidRDefault="003A3AB4" w:rsidP="003A3AB4">
      <w:r w:rsidRPr="00E1266C">
        <w:tab/>
      </w:r>
      <w:r w:rsidRPr="00E1266C">
        <w:tab/>
      </w:r>
      <w:r w:rsidRPr="00E1266C">
        <w:tab/>
      </w:r>
      <w:r w:rsidRPr="00E1266C">
        <w:tab/>
      </w:r>
      <w:r w:rsidRPr="00E1266C">
        <w:tab/>
      </w:r>
      <w:r w:rsidRPr="00E1266C">
        <w:tab/>
      </w:r>
      <w:r w:rsidRPr="00E1266C">
        <w:tab/>
      </w:r>
      <w:r w:rsidRPr="00E1266C">
        <w:tab/>
      </w:r>
      <w:r w:rsidRPr="00E1266C">
        <w:tab/>
      </w:r>
      <w:r w:rsidRPr="00E1266C">
        <w:tab/>
      </w:r>
      <w:r w:rsidRPr="00E1266C">
        <w:tab/>
      </w:r>
      <w:r w:rsidRPr="00E1266C">
        <w:tab/>
        <w:t xml:space="preserve">                                      </w:t>
      </w:r>
    </w:p>
    <w:p w:rsidR="003A3AB4" w:rsidRPr="00E1266C" w:rsidRDefault="003A3AB4" w:rsidP="003A3AB4">
      <w:pPr>
        <w:pBdr>
          <w:bottom w:val="single" w:sz="12" w:space="1" w:color="auto"/>
        </w:pBdr>
      </w:pPr>
      <w:r w:rsidRPr="00E1266C">
        <w:rPr>
          <w:b/>
          <w:bCs/>
        </w:rPr>
        <w:t>Required Text:</w:t>
      </w:r>
      <w:r w:rsidRPr="00E1266C">
        <w:t xml:space="preserve"> </w:t>
      </w:r>
      <w:r>
        <w:t xml:space="preserve"> </w:t>
      </w:r>
      <w:r w:rsidR="00247078">
        <w:t>Psychology In Action, 11</w:t>
      </w:r>
      <w:r w:rsidR="004D5B15" w:rsidRPr="004D5B15">
        <w:rPr>
          <w:vertAlign w:val="superscript"/>
        </w:rPr>
        <w:t>th</w:t>
      </w:r>
      <w:r w:rsidR="004D5B15">
        <w:t xml:space="preserve"> Ed</w:t>
      </w:r>
      <w:r w:rsidR="001F4B87">
        <w:t xml:space="preserve">.  </w:t>
      </w:r>
      <w:r w:rsidR="004D5B15">
        <w:t xml:space="preserve">Karen Huffman, Wiley Publishing. </w:t>
      </w:r>
    </w:p>
    <w:p w:rsidR="003A3AB4" w:rsidRPr="00E1266C" w:rsidRDefault="003A3AB4" w:rsidP="003A3AB4"/>
    <w:p w:rsidR="003A3AB4" w:rsidRPr="00E1266C" w:rsidRDefault="003A3AB4" w:rsidP="003A3AB4">
      <w:r w:rsidRPr="00E1266C">
        <w:rPr>
          <w:b/>
          <w:bCs/>
        </w:rPr>
        <w:t>I.  Course Description:</w:t>
      </w:r>
      <w:r w:rsidRPr="00E1266C">
        <w:t xml:space="preserve">  </w:t>
      </w:r>
      <w:r>
        <w:t>Emphasis in t</w:t>
      </w:r>
      <w:r w:rsidR="00083F60">
        <w:t>his course is on major aspects o</w:t>
      </w:r>
      <w:r>
        <w:t>f human behavior and it’s adaptation to the environment.  Topics include learning, motivation, emotional behavior, maturation, personality, behavior disorders and therapies.</w:t>
      </w:r>
    </w:p>
    <w:p w:rsidR="003A3AB4" w:rsidRPr="00E1266C" w:rsidRDefault="007602F8" w:rsidP="003A3AB4">
      <w:r>
        <w:t xml:space="preserve">This course is designed to give you some insight into behavior.  I am fascinated with Psychology and hope that you will also become interested in the subject as well. </w:t>
      </w:r>
    </w:p>
    <w:p w:rsidR="003E50FA" w:rsidRDefault="003E50FA" w:rsidP="003A3AB4">
      <w:pPr>
        <w:rPr>
          <w:b/>
          <w:bCs/>
        </w:rPr>
      </w:pPr>
    </w:p>
    <w:p w:rsidR="00421F7D" w:rsidRPr="00DA49E5" w:rsidRDefault="00421F7D" w:rsidP="00421F7D">
      <w:pPr>
        <w:rPr>
          <w:b/>
          <w:bCs/>
        </w:rPr>
      </w:pPr>
      <w:r>
        <w:rPr>
          <w:b/>
          <w:bCs/>
        </w:rPr>
        <w:t>II. Grading</w:t>
      </w:r>
      <w:r w:rsidRPr="00E1266C">
        <w:rPr>
          <w:b/>
          <w:bCs/>
        </w:rPr>
        <w:t xml:space="preserve"> Breakdown: </w:t>
      </w:r>
    </w:p>
    <w:p w:rsidR="00564684" w:rsidRPr="00E1266C" w:rsidRDefault="00421F7D" w:rsidP="00564684">
      <w:r w:rsidRPr="00E1266C">
        <w:tab/>
      </w:r>
    </w:p>
    <w:p w:rsidR="00564684" w:rsidRDefault="00564684" w:rsidP="00116004">
      <w:r w:rsidRPr="00E1266C">
        <w:tab/>
      </w:r>
      <w:r w:rsidR="00116004">
        <w:t>In class work/homework</w:t>
      </w:r>
      <w:r w:rsidR="0047765C">
        <w:t xml:space="preserve">/quizzes: </w:t>
      </w:r>
      <w:r w:rsidR="0047765C">
        <w:tab/>
      </w:r>
      <w:r w:rsidR="003C6ABF">
        <w:t>40</w:t>
      </w:r>
      <w:r w:rsidR="00585382">
        <w:t>%</w:t>
      </w:r>
    </w:p>
    <w:p w:rsidR="00585382" w:rsidRDefault="000D2577" w:rsidP="00116004">
      <w:r>
        <w:tab/>
        <w:t xml:space="preserve">Exams:      </w:t>
      </w:r>
      <w:r w:rsidR="003C6ABF">
        <w:tab/>
      </w:r>
      <w:r w:rsidR="003C6ABF">
        <w:tab/>
      </w:r>
      <w:r w:rsidR="003C6ABF">
        <w:tab/>
      </w:r>
      <w:r w:rsidR="003C6ABF">
        <w:tab/>
        <w:t>45</w:t>
      </w:r>
      <w:r w:rsidR="00585382">
        <w:t>%</w:t>
      </w:r>
    </w:p>
    <w:p w:rsidR="00116004" w:rsidRDefault="00585382" w:rsidP="00116004">
      <w:r>
        <w:tab/>
        <w:t>Participation/Attendance:</w:t>
      </w:r>
      <w:r w:rsidR="000D2577">
        <w:tab/>
      </w:r>
      <w:r w:rsidR="000D2577">
        <w:tab/>
      </w:r>
      <w:r>
        <w:t>15%</w:t>
      </w:r>
      <w:r w:rsidR="000D2577">
        <w:tab/>
      </w:r>
      <w:r w:rsidR="000D2577">
        <w:tab/>
      </w:r>
    </w:p>
    <w:p w:rsidR="000D2577" w:rsidRDefault="000D2577" w:rsidP="00116004">
      <w:r>
        <w:tab/>
      </w:r>
    </w:p>
    <w:p w:rsidR="00564684" w:rsidRPr="00E1266C" w:rsidRDefault="00416BD9" w:rsidP="00564684">
      <w:r>
        <w:t xml:space="preserve">            </w:t>
      </w:r>
    </w:p>
    <w:p w:rsidR="00564684" w:rsidRPr="00E1266C" w:rsidRDefault="00564684" w:rsidP="00564684">
      <w:pPr>
        <w:ind w:left="720"/>
        <w:rPr>
          <w:b/>
          <w:bCs/>
        </w:rPr>
      </w:pPr>
      <w:r w:rsidRPr="00E1266C">
        <w:rPr>
          <w:b/>
          <w:bCs/>
        </w:rPr>
        <w:t>1.  Participation</w:t>
      </w:r>
      <w:r>
        <w:rPr>
          <w:b/>
          <w:bCs/>
        </w:rPr>
        <w:t>/Attendance</w:t>
      </w:r>
      <w:r w:rsidRPr="00E1266C">
        <w:rPr>
          <w:b/>
          <w:bCs/>
        </w:rPr>
        <w:t>:</w:t>
      </w:r>
      <w:r w:rsidRPr="00E1266C">
        <w:t xml:space="preserve">  This pertains to both attendance and </w:t>
      </w:r>
      <w:r w:rsidRPr="003A5C42">
        <w:rPr>
          <w:i/>
          <w:iCs/>
        </w:rPr>
        <w:t>participation</w:t>
      </w:r>
      <w:r w:rsidR="000A747C">
        <w:rPr>
          <w:i/>
          <w:iCs/>
        </w:rPr>
        <w:t>.</w:t>
      </w:r>
      <w:r w:rsidRPr="00E1266C">
        <w:t xml:space="preserve"> </w:t>
      </w:r>
    </w:p>
    <w:p w:rsidR="00564684" w:rsidRDefault="00564684" w:rsidP="00564684">
      <w:pPr>
        <w:ind w:left="720"/>
      </w:pPr>
      <w:r w:rsidRPr="002713D9">
        <w:rPr>
          <w:b/>
        </w:rPr>
        <w:t xml:space="preserve">Attendance </w:t>
      </w:r>
      <w:r w:rsidRPr="00E1266C">
        <w:t xml:space="preserve">is </w:t>
      </w:r>
      <w:r>
        <w:t>mandatory</w:t>
      </w:r>
      <w:r w:rsidRPr="00E1266C">
        <w:t xml:space="preserve"> and failure to attend class</w:t>
      </w:r>
      <w:r>
        <w:t>, for the full class period,</w:t>
      </w:r>
      <w:r w:rsidR="005E3668">
        <w:t xml:space="preserve"> can</w:t>
      </w:r>
      <w:r w:rsidRPr="00E1266C">
        <w:t xml:space="preserve"> adversely affect your grade. </w:t>
      </w:r>
      <w:r>
        <w:t xml:space="preserve">*In the event of an absence, please take responsibility to find out what you have missed </w:t>
      </w:r>
      <w:r w:rsidRPr="00B561B4">
        <w:rPr>
          <w:b/>
        </w:rPr>
        <w:t>from another student.</w:t>
      </w:r>
      <w:r>
        <w:t xml:space="preserve"> Lecture/class not</w:t>
      </w:r>
      <w:r w:rsidR="000A747C">
        <w:t>es are crucial in this course.</w:t>
      </w:r>
      <w:r>
        <w:t xml:space="preserve">  Also keep in mind that </w:t>
      </w:r>
      <w:r w:rsidRPr="003A5C42">
        <w:rPr>
          <w:i/>
          <w:iCs/>
        </w:rPr>
        <w:t>excused</w:t>
      </w:r>
      <w:r>
        <w:t xml:space="preserve"> absences still count. Please be on time to class. I reserve the right to count lateness or leaving early as an absence. </w:t>
      </w:r>
    </w:p>
    <w:p w:rsidR="0047765C" w:rsidRDefault="0047765C" w:rsidP="00564684">
      <w:pPr>
        <w:ind w:left="720"/>
      </w:pPr>
    </w:p>
    <w:p w:rsidR="00564684" w:rsidRPr="000A747C" w:rsidRDefault="00564684" w:rsidP="00564684">
      <w:pPr>
        <w:ind w:left="720"/>
      </w:pPr>
      <w:r w:rsidRPr="002713D9">
        <w:rPr>
          <w:b/>
        </w:rPr>
        <w:t>Participation</w:t>
      </w:r>
      <w:r w:rsidRPr="00E1266C">
        <w:t xml:space="preserve"> regards involvement in class discussions and illustrated knowledge of the relative text chapters.</w:t>
      </w:r>
      <w:r w:rsidRPr="00E1266C">
        <w:rPr>
          <w:b/>
        </w:rPr>
        <w:t xml:space="preserve"> </w:t>
      </w:r>
      <w:r w:rsidRPr="00A6485C">
        <w:t xml:space="preserve">This is a significant part of your grade; it is up to you to show me that you are doing the </w:t>
      </w:r>
      <w:r>
        <w:t>reading and learning the material</w:t>
      </w:r>
      <w:r w:rsidRPr="00A6485C">
        <w:t xml:space="preserve">.  </w:t>
      </w:r>
      <w:r w:rsidRPr="000A747C">
        <w:t xml:space="preserve">Discussions are a large part of this class.  It is important to maintain an atmosphere of respect in the classroom. Therefore it is required that each student extends respect to </w:t>
      </w:r>
      <w:r w:rsidRPr="000A747C">
        <w:lastRenderedPageBreak/>
        <w:t>others regardless of personal opinion</w:t>
      </w:r>
      <w:r w:rsidRPr="00E1266C">
        <w:rPr>
          <w:b/>
        </w:rPr>
        <w:t>.</w:t>
      </w:r>
      <w:r>
        <w:rPr>
          <w:b/>
        </w:rPr>
        <w:t xml:space="preserve">  </w:t>
      </w:r>
      <w:r w:rsidRPr="000A747C">
        <w:t xml:space="preserve">I reserve the right to decrease/increase your participation grade according to your conduct, quality and substance of your participation. </w:t>
      </w:r>
    </w:p>
    <w:p w:rsidR="00564684" w:rsidRDefault="00564684" w:rsidP="00564684">
      <w:pPr>
        <w:ind w:left="720"/>
      </w:pPr>
      <w:r>
        <w:t xml:space="preserve">     </w:t>
      </w:r>
      <w:r w:rsidRPr="00E1266C">
        <w:t xml:space="preserve">* Please make sure cell phones are turned off or on the </w:t>
      </w:r>
      <w:r w:rsidRPr="00A0415A">
        <w:rPr>
          <w:b/>
        </w:rPr>
        <w:t>silent</w:t>
      </w:r>
      <w:r w:rsidRPr="00E1266C">
        <w:t xml:space="preserve"> mode during class. </w:t>
      </w:r>
      <w:r>
        <w:t xml:space="preserve">No laptops. </w:t>
      </w:r>
      <w:r w:rsidRPr="00B92764">
        <w:rPr>
          <w:b/>
        </w:rPr>
        <w:t>No text messaging</w:t>
      </w:r>
      <w:r w:rsidR="00585382">
        <w:rPr>
          <w:b/>
        </w:rPr>
        <w:t xml:space="preserve"> or earbuds/phones</w:t>
      </w:r>
      <w:r>
        <w:t xml:space="preserve">. </w:t>
      </w:r>
      <w:r w:rsidR="002403FC">
        <w:t xml:space="preserve">I understand that we all have a lot going on and that we are addicted to texting but it is very distracting. </w:t>
      </w:r>
      <w:r>
        <w:t xml:space="preserve">Please put all technological devices away before the start of class. </w:t>
      </w:r>
      <w:r w:rsidR="00461649">
        <w:t xml:space="preserve"> Students who are inconsiderate or </w:t>
      </w:r>
      <w:r w:rsidR="005E3668">
        <w:t>disruptive</w:t>
      </w:r>
      <w:r>
        <w:t xml:space="preserve"> will be asked to leave. </w:t>
      </w:r>
    </w:p>
    <w:p w:rsidR="00421F7D" w:rsidRPr="00E1266C" w:rsidRDefault="00421F7D" w:rsidP="00564684"/>
    <w:p w:rsidR="00421F7D" w:rsidRDefault="00564684" w:rsidP="00461649">
      <w:pPr>
        <w:ind w:left="720"/>
      </w:pPr>
      <w:r>
        <w:rPr>
          <w:b/>
          <w:bCs/>
        </w:rPr>
        <w:t>2</w:t>
      </w:r>
      <w:r w:rsidR="00421F7D" w:rsidRPr="00E1266C">
        <w:rPr>
          <w:b/>
          <w:bCs/>
        </w:rPr>
        <w:t>.</w:t>
      </w:r>
      <w:r w:rsidR="00DA49E5">
        <w:t xml:space="preserve"> </w:t>
      </w:r>
      <w:r w:rsidR="00461649" w:rsidRPr="00E1266C">
        <w:rPr>
          <w:b/>
          <w:bCs/>
        </w:rPr>
        <w:t xml:space="preserve">Tests:  </w:t>
      </w:r>
      <w:r w:rsidR="00461649" w:rsidRPr="00E1266C">
        <w:t xml:space="preserve">There will be </w:t>
      </w:r>
      <w:r w:rsidR="00461649">
        <w:t>5</w:t>
      </w:r>
      <w:r w:rsidR="00461649" w:rsidRPr="00E1266C">
        <w:t xml:space="preserve"> exams given that cover material from the text</w:t>
      </w:r>
      <w:r w:rsidR="00461649">
        <w:t xml:space="preserve">, </w:t>
      </w:r>
      <w:r w:rsidR="00461649" w:rsidRPr="00E1266C">
        <w:t>lecture</w:t>
      </w:r>
      <w:r w:rsidR="00461649">
        <w:t xml:space="preserve"> and any other supporting materials used</w:t>
      </w:r>
      <w:r w:rsidR="00461649" w:rsidRPr="00E1266C">
        <w:t xml:space="preserve">.  </w:t>
      </w:r>
      <w:r w:rsidR="00461649">
        <w:t xml:space="preserve">Each exam typically covers two chapters.  The exams </w:t>
      </w:r>
      <w:r w:rsidR="00416BD9">
        <w:t>may be</w:t>
      </w:r>
      <w:r w:rsidR="00461649">
        <w:t xml:space="preserve"> multiple choice, short answer and</w:t>
      </w:r>
      <w:r w:rsidR="000A747C">
        <w:t>/or</w:t>
      </w:r>
      <w:r w:rsidR="00461649">
        <w:t xml:space="preserve"> essay questions.  </w:t>
      </w:r>
      <w:r w:rsidR="00461649" w:rsidRPr="001E6A24">
        <w:rPr>
          <w:b/>
          <w:u w:val="single"/>
        </w:rPr>
        <w:t>There are no make-up exams.</w:t>
      </w:r>
      <w:r w:rsidR="00461649">
        <w:t xml:space="preserve"> The lowest grade will be dropped at the end of the semester.</w:t>
      </w:r>
      <w:r w:rsidR="003D5076">
        <w:t xml:space="preserve">  This affords you the opportunity to have your lowest test grade dropped OR miss an exam in case of an emergency. </w:t>
      </w:r>
    </w:p>
    <w:p w:rsidR="00421F7D" w:rsidRPr="00E1266C" w:rsidRDefault="00421F7D" w:rsidP="000A747C"/>
    <w:p w:rsidR="00421F7D" w:rsidRDefault="000A747C" w:rsidP="00421F7D">
      <w:pPr>
        <w:ind w:left="720"/>
      </w:pPr>
      <w:r>
        <w:rPr>
          <w:b/>
        </w:rPr>
        <w:t>3</w:t>
      </w:r>
      <w:r w:rsidR="00421F7D" w:rsidRPr="00E1266C">
        <w:rPr>
          <w:b/>
        </w:rPr>
        <w:t xml:space="preserve">. </w:t>
      </w:r>
      <w:r w:rsidR="00DA49E5" w:rsidRPr="00E1266C">
        <w:rPr>
          <w:b/>
        </w:rPr>
        <w:t xml:space="preserve">Reading:  </w:t>
      </w:r>
      <w:r w:rsidR="00DA49E5" w:rsidRPr="00E1266C">
        <w:t xml:space="preserve">This class requires </w:t>
      </w:r>
      <w:r w:rsidR="00DA49E5">
        <w:t xml:space="preserve">an extensive amount of </w:t>
      </w:r>
      <w:r w:rsidR="00DA49E5" w:rsidRPr="00E1266C">
        <w:t xml:space="preserve">reading.   We will typically move at the rate of one chapter per week.  You will be responsible for having read each chapter on the day we discuss that chapter in class as listed on your course outline.  In addition, you will be required to read supplemental handouts as </w:t>
      </w:r>
      <w:r w:rsidR="00DA49E5">
        <w:t>given</w:t>
      </w:r>
      <w:r w:rsidR="00DA49E5" w:rsidRPr="00E1266C">
        <w:t>.</w:t>
      </w:r>
      <w:r w:rsidR="00DA49E5">
        <w:t xml:space="preserve"> By staying on top of the reading you will greatly enhance your success in this course.</w:t>
      </w:r>
    </w:p>
    <w:p w:rsidR="00421F7D" w:rsidRDefault="00421F7D" w:rsidP="00421F7D">
      <w:pPr>
        <w:ind w:left="720"/>
      </w:pPr>
    </w:p>
    <w:p w:rsidR="002248BE" w:rsidRDefault="002248BE" w:rsidP="00421F7D">
      <w:pPr>
        <w:ind w:left="720"/>
      </w:pPr>
      <w:r w:rsidRPr="002248BE">
        <w:rPr>
          <w:b/>
        </w:rPr>
        <w:t>4. In Class work/Homework</w:t>
      </w:r>
      <w:r w:rsidR="00416BD9">
        <w:rPr>
          <w:b/>
        </w:rPr>
        <w:t>/Quizzes</w:t>
      </w:r>
      <w:r w:rsidRPr="002248BE">
        <w:rPr>
          <w:b/>
        </w:rPr>
        <w:t>:</w:t>
      </w:r>
      <w:r>
        <w:t xml:space="preserve"> This may take the form of a short essay, reaction paragraph, quiz or group work, for example.  The goal is to allow you to translate what you’re reading into real world applications. Assignments are typically unannounced and cannot be made up.</w:t>
      </w:r>
    </w:p>
    <w:p w:rsidR="000D2577" w:rsidRDefault="000D2577" w:rsidP="00421F7D">
      <w:pPr>
        <w:ind w:left="720"/>
      </w:pPr>
    </w:p>
    <w:p w:rsidR="00421F7D" w:rsidRDefault="00235A53" w:rsidP="00DB69AB">
      <w:pPr>
        <w:ind w:left="720"/>
        <w:rPr>
          <w:bCs/>
        </w:rPr>
      </w:pPr>
      <w:r>
        <w:rPr>
          <w:b/>
        </w:rPr>
        <w:t>5</w:t>
      </w:r>
      <w:r w:rsidR="00421F7D" w:rsidRPr="009E50D2">
        <w:rPr>
          <w:b/>
        </w:rPr>
        <w:t>.</w:t>
      </w:r>
      <w:r w:rsidR="00421F7D" w:rsidRPr="007B5E68">
        <w:rPr>
          <w:b/>
        </w:rPr>
        <w:t xml:space="preserve"> </w:t>
      </w:r>
      <w:r w:rsidR="00DA49E5">
        <w:rPr>
          <w:b/>
        </w:rPr>
        <w:t xml:space="preserve">Extra Credit: </w:t>
      </w:r>
      <w:r w:rsidR="00DA49E5">
        <w:t>Throughout the semester the college offers a series of lyceums and presentations that are fascinating, educational and free!</w:t>
      </w:r>
      <w:r w:rsidR="00DA49E5" w:rsidRPr="00FA7A5F">
        <w:t xml:space="preserve">  </w:t>
      </w:r>
      <w:r w:rsidR="00DA49E5">
        <w:t xml:space="preserve">By attending </w:t>
      </w:r>
      <w:r w:rsidR="003D5076">
        <w:t xml:space="preserve">one of these and writing up a 1-1.5 page typed &amp; </w:t>
      </w:r>
      <w:r w:rsidR="0017548D">
        <w:t xml:space="preserve">double spaced essay, </w:t>
      </w:r>
      <w:r w:rsidR="00DA49E5">
        <w:t xml:space="preserve">you can earn extra credit. </w:t>
      </w:r>
      <w:r w:rsidR="0017548D">
        <w:t xml:space="preserve"> The essay can include a summary and/or reaction to the presentation.  </w:t>
      </w:r>
      <w:r w:rsidR="003D5076">
        <w:t xml:space="preserve">The presentations do </w:t>
      </w:r>
      <w:r w:rsidR="003D5076" w:rsidRPr="003D5076">
        <w:rPr>
          <w:b/>
        </w:rPr>
        <w:t xml:space="preserve">not </w:t>
      </w:r>
      <w:r w:rsidR="003D5076">
        <w:t xml:space="preserve">have to be psychology related. </w:t>
      </w:r>
      <w:r w:rsidR="00DA49E5">
        <w:t xml:space="preserve">The value of the extra credit </w:t>
      </w:r>
      <w:r w:rsidR="003D5076">
        <w:t>is up to three points on an exam.</w:t>
      </w:r>
      <w:r w:rsidR="00DA49E5">
        <w:t xml:space="preserve"> </w:t>
      </w:r>
      <w:r w:rsidR="003D5076">
        <w:rPr>
          <w:bCs/>
        </w:rPr>
        <w:t>Please d</w:t>
      </w:r>
      <w:r w:rsidR="00DA49E5" w:rsidRPr="007B5E68">
        <w:rPr>
          <w:bCs/>
        </w:rPr>
        <w:t>o not approach me at the end of the s</w:t>
      </w:r>
      <w:r w:rsidR="003D5076">
        <w:rPr>
          <w:bCs/>
        </w:rPr>
        <w:t>emester asking for extra credit as this opportunity is available to you throughout the semester.</w:t>
      </w:r>
    </w:p>
    <w:p w:rsidR="003D5076" w:rsidRDefault="003D5076" w:rsidP="003D5076">
      <w:pPr>
        <w:pStyle w:val="ListParagraph"/>
        <w:numPr>
          <w:ilvl w:val="0"/>
          <w:numId w:val="6"/>
        </w:numPr>
      </w:pPr>
      <w:r>
        <w:t>Attend the educational presentation</w:t>
      </w:r>
    </w:p>
    <w:p w:rsidR="003D5076" w:rsidRDefault="003D5076" w:rsidP="003D5076">
      <w:pPr>
        <w:pStyle w:val="ListParagraph"/>
        <w:numPr>
          <w:ilvl w:val="0"/>
          <w:numId w:val="6"/>
        </w:numPr>
      </w:pPr>
      <w:r>
        <w:t>Write up the essay</w:t>
      </w:r>
    </w:p>
    <w:p w:rsidR="003D5076" w:rsidRDefault="003D5076" w:rsidP="003D5076">
      <w:pPr>
        <w:pStyle w:val="ListParagraph"/>
        <w:numPr>
          <w:ilvl w:val="0"/>
          <w:numId w:val="6"/>
        </w:numPr>
      </w:pPr>
      <w:r>
        <w:t>Turn it into me</w:t>
      </w:r>
    </w:p>
    <w:p w:rsidR="00421F7D" w:rsidRPr="00E1266C" w:rsidRDefault="003D5076" w:rsidP="0017548D">
      <w:pPr>
        <w:pStyle w:val="ListParagraph"/>
        <w:numPr>
          <w:ilvl w:val="0"/>
          <w:numId w:val="6"/>
        </w:numPr>
      </w:pPr>
      <w:r>
        <w:t>At the end of the semester the points will be added to your test grade (s).</w:t>
      </w:r>
    </w:p>
    <w:p w:rsidR="00421F7D" w:rsidRDefault="00421F7D" w:rsidP="00421F7D"/>
    <w:p w:rsidR="00421F7D" w:rsidRPr="00CC5E4E" w:rsidRDefault="00421F7D" w:rsidP="00421F7D">
      <w:pPr>
        <w:rPr>
          <w:bCs/>
        </w:rPr>
      </w:pPr>
      <w:r w:rsidRPr="00D81A5C">
        <w:rPr>
          <w:b/>
        </w:rPr>
        <w:t>III.</w:t>
      </w:r>
      <w:r>
        <w:t xml:space="preserve"> </w:t>
      </w:r>
      <w:r w:rsidR="005E3668">
        <w:rPr>
          <w:b/>
        </w:rPr>
        <w:t>Blackboard</w:t>
      </w:r>
      <w:r w:rsidRPr="00D81A5C">
        <w:rPr>
          <w:b/>
        </w:rPr>
        <w:t>:</w:t>
      </w:r>
      <w:r>
        <w:t xml:space="preserve">  Course documents such as the syllabus, any handouts, student grades and any announcements </w:t>
      </w:r>
      <w:r w:rsidR="001C1F71">
        <w:t>may</w:t>
      </w:r>
      <w:r>
        <w:t xml:space="preserve"> be available on </w:t>
      </w:r>
      <w:r w:rsidRPr="00D81A5C">
        <w:t>blackboard.</w:t>
      </w:r>
      <w:r>
        <w:rPr>
          <w:b/>
        </w:rPr>
        <w:t xml:space="preserve"> </w:t>
      </w:r>
      <w:r w:rsidRPr="00CC5E4E">
        <w:rPr>
          <w:bCs/>
        </w:rPr>
        <w:t xml:space="preserve">You will also have to access Angel for some of your assignments. </w:t>
      </w:r>
      <w:r>
        <w:rPr>
          <w:bCs/>
        </w:rPr>
        <w:t>If you do not have a computer, you can use the DCC library.</w:t>
      </w:r>
    </w:p>
    <w:p w:rsidR="002D1EE3" w:rsidRDefault="002D1EE3" w:rsidP="002D1EE3">
      <w:pPr>
        <w:tabs>
          <w:tab w:val="left" w:pos="-720"/>
          <w:tab w:val="left" w:pos="0"/>
          <w:tab w:val="left" w:pos="720"/>
        </w:tabs>
        <w:suppressAutoHyphens/>
        <w:ind w:left="720" w:hanging="720"/>
        <w:rPr>
          <w:b/>
          <w:bCs/>
        </w:rPr>
      </w:pPr>
      <w:r>
        <w:rPr>
          <w:b/>
          <w:bCs/>
        </w:rPr>
        <w:lastRenderedPageBreak/>
        <w:t>IV</w:t>
      </w:r>
      <w:r w:rsidR="001B6D0F">
        <w:rPr>
          <w:b/>
          <w:bCs/>
        </w:rPr>
        <w:t>. Contacting</w:t>
      </w:r>
      <w:r>
        <w:rPr>
          <w:b/>
          <w:bCs/>
        </w:rPr>
        <w:t xml:space="preserve"> Me: </w:t>
      </w:r>
      <w:r w:rsidRPr="002D1EE3">
        <w:rPr>
          <w:bCs/>
        </w:rPr>
        <w:t>Please feel free to approach me with any questions or issues you may have regarding the course.</w:t>
      </w:r>
      <w:r>
        <w:rPr>
          <w:b/>
          <w:bCs/>
        </w:rPr>
        <w:t xml:space="preserve"> </w:t>
      </w:r>
    </w:p>
    <w:p w:rsidR="002D1EE3" w:rsidRPr="002D1EE3" w:rsidRDefault="002D1EE3" w:rsidP="002D1EE3">
      <w:pPr>
        <w:pStyle w:val="ListParagraph"/>
        <w:numPr>
          <w:ilvl w:val="0"/>
          <w:numId w:val="4"/>
        </w:numPr>
        <w:tabs>
          <w:tab w:val="left" w:pos="-720"/>
          <w:tab w:val="left" w:pos="0"/>
          <w:tab w:val="left" w:pos="720"/>
        </w:tabs>
        <w:suppressAutoHyphens/>
        <w:rPr>
          <w:bCs/>
        </w:rPr>
      </w:pPr>
      <w:r w:rsidRPr="002D1EE3">
        <w:rPr>
          <w:bCs/>
        </w:rPr>
        <w:t>To see me in-person you can speak to me after class or during my office hours.</w:t>
      </w:r>
      <w:r w:rsidR="001B6D0F">
        <w:rPr>
          <w:bCs/>
        </w:rPr>
        <w:t xml:space="preserve">  If that doesn’t work I’d be happy to schedule a time for us to talk. </w:t>
      </w:r>
      <w:r w:rsidRPr="002D1EE3">
        <w:rPr>
          <w:bCs/>
        </w:rPr>
        <w:t xml:space="preserve"> </w:t>
      </w:r>
    </w:p>
    <w:p w:rsidR="002D1EE3" w:rsidRDefault="002D1EE3" w:rsidP="002D1EE3">
      <w:pPr>
        <w:pStyle w:val="ListParagraph"/>
        <w:numPr>
          <w:ilvl w:val="0"/>
          <w:numId w:val="4"/>
        </w:numPr>
        <w:tabs>
          <w:tab w:val="left" w:pos="-720"/>
          <w:tab w:val="left" w:pos="0"/>
          <w:tab w:val="left" w:pos="720"/>
        </w:tabs>
        <w:suppressAutoHyphens/>
        <w:rPr>
          <w:bCs/>
        </w:rPr>
      </w:pPr>
      <w:r w:rsidRPr="002D1EE3">
        <w:rPr>
          <w:bCs/>
        </w:rPr>
        <w:t>Email: aside from in-person</w:t>
      </w:r>
      <w:r w:rsidR="0017548D">
        <w:rPr>
          <w:bCs/>
        </w:rPr>
        <w:t>,</w:t>
      </w:r>
      <w:r w:rsidRPr="002D1EE3">
        <w:rPr>
          <w:bCs/>
        </w:rPr>
        <w:t xml:space="preserve"> this is the best way to reach me as I check my email throughout the day.  </w:t>
      </w:r>
      <w:r w:rsidRPr="002D1EE3">
        <w:rPr>
          <w:b/>
          <w:bCs/>
        </w:rPr>
        <w:t>If your email requires a response and yo</w:t>
      </w:r>
      <w:r w:rsidR="00416BD9">
        <w:rPr>
          <w:b/>
          <w:bCs/>
        </w:rPr>
        <w:t>u don’t hear from me within 24-3</w:t>
      </w:r>
      <w:r w:rsidRPr="002D1EE3">
        <w:rPr>
          <w:b/>
          <w:bCs/>
        </w:rPr>
        <w:t>6 hours, please resend the email.</w:t>
      </w:r>
      <w:r w:rsidRPr="002D1EE3">
        <w:rPr>
          <w:bCs/>
        </w:rPr>
        <w:t xml:space="preserve"> </w:t>
      </w:r>
    </w:p>
    <w:p w:rsidR="002D1EE3" w:rsidRDefault="0017548D" w:rsidP="002D1EE3">
      <w:pPr>
        <w:pStyle w:val="ListParagraph"/>
        <w:numPr>
          <w:ilvl w:val="1"/>
          <w:numId w:val="4"/>
        </w:numPr>
        <w:tabs>
          <w:tab w:val="left" w:pos="-720"/>
          <w:tab w:val="left" w:pos="0"/>
          <w:tab w:val="left" w:pos="720"/>
        </w:tabs>
        <w:suppressAutoHyphens/>
        <w:rPr>
          <w:bCs/>
        </w:rPr>
      </w:pPr>
      <w:r>
        <w:rPr>
          <w:bCs/>
        </w:rPr>
        <w:t xml:space="preserve">Please include your full name, </w:t>
      </w:r>
      <w:r w:rsidR="002D1EE3">
        <w:rPr>
          <w:bCs/>
        </w:rPr>
        <w:t>c</w:t>
      </w:r>
      <w:r>
        <w:rPr>
          <w:bCs/>
        </w:rPr>
        <w:t>ourse</w:t>
      </w:r>
      <w:r w:rsidR="002D1EE3">
        <w:rPr>
          <w:bCs/>
        </w:rPr>
        <w:t xml:space="preserve"> and class day &amp; time in your email. For example, Jill Smith, </w:t>
      </w:r>
      <w:r>
        <w:rPr>
          <w:bCs/>
        </w:rPr>
        <w:t xml:space="preserve">PSY 111, </w:t>
      </w:r>
      <w:r w:rsidR="002D1EE3">
        <w:rPr>
          <w:bCs/>
        </w:rPr>
        <w:t>MWF 11am.</w:t>
      </w:r>
    </w:p>
    <w:p w:rsidR="002D1EE3" w:rsidRDefault="002D1EE3" w:rsidP="002D1EE3">
      <w:pPr>
        <w:pStyle w:val="ListParagraph"/>
        <w:numPr>
          <w:ilvl w:val="1"/>
          <w:numId w:val="4"/>
        </w:numPr>
        <w:tabs>
          <w:tab w:val="left" w:pos="-720"/>
          <w:tab w:val="left" w:pos="0"/>
          <w:tab w:val="left" w:pos="720"/>
        </w:tabs>
        <w:suppressAutoHyphens/>
        <w:rPr>
          <w:bCs/>
        </w:rPr>
      </w:pPr>
      <w:r>
        <w:rPr>
          <w:bCs/>
        </w:rPr>
        <w:t>Please include a greeting and ending in your email.</w:t>
      </w:r>
      <w:r w:rsidR="0017548D">
        <w:rPr>
          <w:bCs/>
        </w:rPr>
        <w:t xml:space="preserve">  For example, “Dear Professor” and “Sincerely, Jill.”</w:t>
      </w:r>
    </w:p>
    <w:p w:rsidR="001B6D0F" w:rsidRPr="001B6D0F" w:rsidRDefault="001B6D0F" w:rsidP="001B6D0F">
      <w:pPr>
        <w:pStyle w:val="ListParagraph"/>
        <w:numPr>
          <w:ilvl w:val="0"/>
          <w:numId w:val="5"/>
        </w:numPr>
        <w:tabs>
          <w:tab w:val="left" w:pos="-720"/>
          <w:tab w:val="left" w:pos="0"/>
          <w:tab w:val="left" w:pos="720"/>
        </w:tabs>
        <w:suppressAutoHyphens/>
        <w:rPr>
          <w:bCs/>
        </w:rPr>
      </w:pPr>
      <w:r w:rsidRPr="001B6D0F">
        <w:rPr>
          <w:bCs/>
        </w:rPr>
        <w:t xml:space="preserve">Phone: </w:t>
      </w:r>
      <w:r w:rsidR="0017548D">
        <w:rPr>
          <w:bCs/>
        </w:rPr>
        <w:t xml:space="preserve"> </w:t>
      </w:r>
      <w:r w:rsidRPr="001B6D0F">
        <w:rPr>
          <w:bCs/>
        </w:rPr>
        <w:t xml:space="preserve">This is the slowest way to reach me unless it’s during my office hours.  If you leave a message please be sure to include your class day and time. </w:t>
      </w:r>
    </w:p>
    <w:p w:rsidR="00145C58" w:rsidRPr="001C1F71" w:rsidRDefault="00145C58" w:rsidP="004D5B15">
      <w:pPr>
        <w:tabs>
          <w:tab w:val="left" w:pos="-720"/>
          <w:tab w:val="left" w:pos="0"/>
          <w:tab w:val="left" w:pos="720"/>
        </w:tabs>
        <w:suppressAutoHyphens/>
      </w:pPr>
    </w:p>
    <w:p w:rsidR="00145C58" w:rsidRDefault="00145C58" w:rsidP="00421F7D">
      <w:pPr>
        <w:rPr>
          <w:b/>
          <w:bCs/>
        </w:rPr>
      </w:pPr>
    </w:p>
    <w:p w:rsidR="001A7D7E" w:rsidRPr="00A83C60" w:rsidRDefault="00145C58" w:rsidP="00421F7D">
      <w:r>
        <w:rPr>
          <w:b/>
          <w:bCs/>
        </w:rPr>
        <w:t xml:space="preserve">V. </w:t>
      </w:r>
      <w:r w:rsidR="00421F7D" w:rsidRPr="00E1266C">
        <w:rPr>
          <w:b/>
          <w:bCs/>
        </w:rPr>
        <w:t>Amount of Work Outside of Class:</w:t>
      </w:r>
      <w:r w:rsidR="00421F7D" w:rsidRPr="00E1266C">
        <w:t xml:space="preserve"> SUNY standards require a minimum of 2 hours of study for each hour spent in the classroom.  Students can expect to spend 6 hours a week studying and preparing for this class. </w:t>
      </w:r>
    </w:p>
    <w:p w:rsidR="001A7D7E" w:rsidRDefault="001A7D7E" w:rsidP="00421F7D">
      <w:pPr>
        <w:rPr>
          <w:b/>
          <w:bCs/>
        </w:rPr>
      </w:pPr>
    </w:p>
    <w:p w:rsidR="0047765C" w:rsidRPr="0047765C" w:rsidRDefault="00421F7D" w:rsidP="0047765C">
      <w:r w:rsidRPr="00E1266C">
        <w:rPr>
          <w:b/>
          <w:bCs/>
        </w:rPr>
        <w:t>V</w:t>
      </w:r>
      <w:r w:rsidR="00145C58">
        <w:rPr>
          <w:b/>
          <w:bCs/>
        </w:rPr>
        <w:t>I</w:t>
      </w:r>
      <w:r w:rsidRPr="00E1266C">
        <w:rPr>
          <w:b/>
          <w:bCs/>
        </w:rPr>
        <w:t>.</w:t>
      </w:r>
      <w:r w:rsidR="001A7D7E" w:rsidRPr="007602F8">
        <w:rPr>
          <w:b/>
        </w:rPr>
        <w:t xml:space="preserve"> </w:t>
      </w:r>
      <w:r w:rsidR="0047765C" w:rsidRPr="0047765C">
        <w:rPr>
          <w:b/>
        </w:rPr>
        <w:t>Academic Honesty</w:t>
      </w:r>
    </w:p>
    <w:p w:rsidR="0047765C" w:rsidRPr="0047765C" w:rsidRDefault="0047765C" w:rsidP="0047765C">
      <w:r w:rsidRPr="0047765C">
        <w:t>Academic dishonesty includes, but is not limited to, the following:</w:t>
      </w:r>
    </w:p>
    <w:p w:rsidR="0047765C" w:rsidRPr="0047765C" w:rsidRDefault="0047765C" w:rsidP="0047765C">
      <w:r w:rsidRPr="0047765C">
        <w:t>1. Cheating on examinations</w:t>
      </w:r>
    </w:p>
    <w:p w:rsidR="0047765C" w:rsidRPr="0047765C" w:rsidRDefault="0047765C" w:rsidP="0047765C">
      <w:r w:rsidRPr="0047765C">
        <w:t>2. Plagiarism, the representation of another’s ideas or writing as one’s own, including but not limited to:</w:t>
      </w:r>
    </w:p>
    <w:p w:rsidR="0047765C" w:rsidRPr="0047765C" w:rsidRDefault="0047765C" w:rsidP="0047765C">
      <w:proofErr w:type="gramStart"/>
      <w:r w:rsidRPr="0047765C">
        <w:t>a</w:t>
      </w:r>
      <w:proofErr w:type="gramEnd"/>
      <w:r w:rsidRPr="0047765C">
        <w:t>. presenting all or part of another person’s published work as something one has written;</w:t>
      </w:r>
    </w:p>
    <w:p w:rsidR="0047765C" w:rsidRPr="0047765C" w:rsidRDefault="0047765C" w:rsidP="0047765C">
      <w:proofErr w:type="gramStart"/>
      <w:r w:rsidRPr="0047765C">
        <w:t>b</w:t>
      </w:r>
      <w:proofErr w:type="gramEnd"/>
      <w:r w:rsidRPr="0047765C">
        <w:t>. paraphrasing or summarizing another’s writing without proper acknowledgement;</w:t>
      </w:r>
    </w:p>
    <w:p w:rsidR="0047765C" w:rsidRPr="0047765C" w:rsidRDefault="0047765C" w:rsidP="0047765C">
      <w:proofErr w:type="gramStart"/>
      <w:r w:rsidRPr="0047765C">
        <w:t>c</w:t>
      </w:r>
      <w:proofErr w:type="gramEnd"/>
      <w:r w:rsidRPr="0047765C">
        <w:t>. representing another’s artistic or technical work or creation as one’s own.</w:t>
      </w:r>
    </w:p>
    <w:p w:rsidR="0047765C" w:rsidRPr="0047765C" w:rsidRDefault="0047765C" w:rsidP="0047765C">
      <w:r w:rsidRPr="0047765C">
        <w:t>3. Willingly collaborating with others in any of the above actions which result(s) in work being submitted which is not the student’s own.</w:t>
      </w:r>
    </w:p>
    <w:p w:rsidR="0047765C" w:rsidRPr="0047765C" w:rsidRDefault="0047765C" w:rsidP="0047765C">
      <w:r w:rsidRPr="0047765C">
        <w:t>4. Stealing examinations, falsifying academic records and other such offenses.</w:t>
      </w:r>
    </w:p>
    <w:p w:rsidR="0047765C" w:rsidRPr="0047765C" w:rsidRDefault="0047765C" w:rsidP="0047765C">
      <w:r w:rsidRPr="0047765C">
        <w:t>5. Submitting work previously presented in another course without permission of instructor.</w:t>
      </w:r>
    </w:p>
    <w:p w:rsidR="0047765C" w:rsidRPr="0047765C" w:rsidRDefault="0047765C" w:rsidP="0047765C">
      <w:r w:rsidRPr="0047765C">
        <w:t>6. Unauthorized duplication of computer software.</w:t>
      </w:r>
    </w:p>
    <w:p w:rsidR="0047765C" w:rsidRPr="0047765C" w:rsidRDefault="0047765C" w:rsidP="0047765C">
      <w:r w:rsidRPr="0047765C">
        <w:t>7. Unauthorized use of copyrighted or published material.</w:t>
      </w:r>
    </w:p>
    <w:p w:rsidR="0047765C" w:rsidRPr="0047765C" w:rsidRDefault="0047765C" w:rsidP="0047765C">
      <w:r w:rsidRPr="0047765C">
        <w:t>If, based on substantial evidence, an instructor deems that a student is guilty of academic dishonesty, the instructor may initiate disciplinary action.</w:t>
      </w:r>
    </w:p>
    <w:p w:rsidR="0047765C" w:rsidRPr="0047765C" w:rsidRDefault="0047765C" w:rsidP="0047765C">
      <w:r w:rsidRPr="0047765C">
        <w:t>1. The instructor may require that the student repeat the assignment or examination, or</w:t>
      </w:r>
    </w:p>
    <w:p w:rsidR="0047765C" w:rsidRPr="0047765C" w:rsidRDefault="0047765C" w:rsidP="0047765C">
      <w:r w:rsidRPr="0047765C">
        <w:t>2. The instructor may give the student a failing grade for the assignment or examination, or</w:t>
      </w:r>
    </w:p>
    <w:p w:rsidR="0047765C" w:rsidRPr="0047765C" w:rsidRDefault="0047765C" w:rsidP="0047765C">
      <w:r w:rsidRPr="0047765C">
        <w:t>3. The instructor may give the student a failing grade for the course.</w:t>
      </w:r>
    </w:p>
    <w:p w:rsidR="0047765C" w:rsidRPr="0047765C" w:rsidRDefault="0047765C" w:rsidP="0047765C">
      <w:r w:rsidRPr="0047765C">
        <w:t>4. Additionally, the instructor may require that the student receive counseling on academic honesty through the Office of the Dean of Student Services.</w:t>
      </w:r>
    </w:p>
    <w:p w:rsidR="001A7D7E" w:rsidRDefault="001A7D7E" w:rsidP="0047765C">
      <w:pPr>
        <w:rPr>
          <w:b/>
          <w:bCs/>
        </w:rPr>
      </w:pPr>
    </w:p>
    <w:p w:rsidR="001A7D7E" w:rsidRDefault="001A7D7E" w:rsidP="00421F7D">
      <w:pPr>
        <w:rPr>
          <w:b/>
          <w:bCs/>
        </w:rPr>
      </w:pPr>
    </w:p>
    <w:p w:rsidR="0047765C" w:rsidRDefault="0047765C" w:rsidP="00421F7D">
      <w:pPr>
        <w:rPr>
          <w:b/>
          <w:bCs/>
        </w:rPr>
      </w:pPr>
    </w:p>
    <w:p w:rsidR="00421F7D" w:rsidRDefault="004D5B15" w:rsidP="00421F7D">
      <w:r>
        <w:rPr>
          <w:b/>
          <w:bCs/>
        </w:rPr>
        <w:lastRenderedPageBreak/>
        <w:t>V</w:t>
      </w:r>
      <w:r w:rsidR="0017548D">
        <w:rPr>
          <w:b/>
          <w:bCs/>
        </w:rPr>
        <w:t>I</w:t>
      </w:r>
      <w:r w:rsidR="001A7D7E">
        <w:rPr>
          <w:b/>
          <w:bCs/>
        </w:rPr>
        <w:t xml:space="preserve">I. </w:t>
      </w:r>
      <w:r w:rsidR="00421F7D" w:rsidRPr="00E1266C">
        <w:rPr>
          <w:b/>
          <w:bCs/>
        </w:rPr>
        <w:t>Grading System:</w:t>
      </w:r>
      <w:r w:rsidR="00421F7D" w:rsidRPr="00E1266C">
        <w:t xml:space="preserve"> The following grading system is used at Dutchess Community College: </w:t>
      </w:r>
    </w:p>
    <w:p w:rsidR="00BC3BE6" w:rsidRDefault="00BC3BE6" w:rsidP="00BC3BE6">
      <w:pPr>
        <w:spacing w:before="100" w:beforeAutospacing="1" w:after="100" w:afterAutospacing="1"/>
      </w:pPr>
      <w:r>
        <w:t>The following grading system is used at Dutchess Community College (effective fall 1999):</w:t>
      </w:r>
    </w:p>
    <w:tbl>
      <w:tblPr>
        <w:tblW w:w="7329" w:type="dxa"/>
        <w:tblCellSpacing w:w="37" w:type="dxa"/>
        <w:tblCellMar>
          <w:top w:w="75" w:type="dxa"/>
          <w:left w:w="75" w:type="dxa"/>
          <w:bottom w:w="75" w:type="dxa"/>
          <w:right w:w="75" w:type="dxa"/>
        </w:tblCellMar>
        <w:tblLook w:val="04A0" w:firstRow="1" w:lastRow="0" w:firstColumn="1" w:lastColumn="0" w:noHBand="0" w:noVBand="1"/>
      </w:tblPr>
      <w:tblGrid>
        <w:gridCol w:w="920"/>
        <w:gridCol w:w="286"/>
        <w:gridCol w:w="3848"/>
        <w:gridCol w:w="884"/>
        <w:gridCol w:w="1391"/>
      </w:tblGrid>
      <w:tr w:rsidR="00BC3BE6" w:rsidTr="00B351DD">
        <w:trPr>
          <w:trHeight w:val="560"/>
          <w:tblCellSpacing w:w="37" w:type="dxa"/>
        </w:trPr>
        <w:tc>
          <w:tcPr>
            <w:tcW w:w="0" w:type="auto"/>
            <w:vAlign w:val="center"/>
            <w:hideMark/>
          </w:tcPr>
          <w:p w:rsidR="00BC3BE6" w:rsidRDefault="00BC3BE6">
            <w:r>
              <w:rPr>
                <w:b/>
                <w:bCs/>
              </w:rPr>
              <w:t>Grade</w:t>
            </w:r>
            <w:r>
              <w:t xml:space="preserve"> </w:t>
            </w:r>
          </w:p>
        </w:tc>
        <w:tc>
          <w:tcPr>
            <w:tcW w:w="212" w:type="dxa"/>
            <w:vAlign w:val="center"/>
            <w:hideMark/>
          </w:tcPr>
          <w:p w:rsidR="00BC3BE6" w:rsidRDefault="00BC3BE6">
            <w:r>
              <w:t> </w:t>
            </w:r>
          </w:p>
        </w:tc>
        <w:tc>
          <w:tcPr>
            <w:tcW w:w="0" w:type="auto"/>
            <w:vAlign w:val="center"/>
            <w:hideMark/>
          </w:tcPr>
          <w:p w:rsidR="00BC3BE6" w:rsidRDefault="00BC3BE6">
            <w:r>
              <w:rPr>
                <w:b/>
                <w:bCs/>
              </w:rPr>
              <w:t>Quality</w:t>
            </w:r>
            <w:r>
              <w:t xml:space="preserve"> </w:t>
            </w:r>
          </w:p>
        </w:tc>
        <w:tc>
          <w:tcPr>
            <w:tcW w:w="0" w:type="auto"/>
            <w:vAlign w:val="center"/>
            <w:hideMark/>
          </w:tcPr>
          <w:p w:rsidR="00BC3BE6" w:rsidRDefault="00BC3BE6">
            <w:r>
              <w:rPr>
                <w:b/>
                <w:bCs/>
              </w:rPr>
              <w:t>Grade</w:t>
            </w:r>
            <w:r>
              <w:rPr>
                <w:b/>
                <w:bCs/>
              </w:rPr>
              <w:br/>
              <w:t>Points</w:t>
            </w:r>
            <w:r>
              <w:t xml:space="preserve"> </w:t>
            </w:r>
          </w:p>
        </w:tc>
        <w:tc>
          <w:tcPr>
            <w:tcW w:w="0" w:type="auto"/>
            <w:vAlign w:val="center"/>
            <w:hideMark/>
          </w:tcPr>
          <w:p w:rsidR="00BC3BE6" w:rsidRDefault="00BC3BE6">
            <w:r>
              <w:rPr>
                <w:b/>
                <w:bCs/>
              </w:rPr>
              <w:t>Numerical</w:t>
            </w:r>
            <w:r>
              <w:rPr>
                <w:b/>
                <w:bCs/>
              </w:rPr>
              <w:br/>
              <w:t>Equivalent</w:t>
            </w:r>
            <w:r>
              <w:t xml:space="preserve"> </w:t>
            </w:r>
          </w:p>
        </w:tc>
      </w:tr>
      <w:tr w:rsidR="00BC3BE6" w:rsidTr="00B351DD">
        <w:trPr>
          <w:trHeight w:val="288"/>
          <w:tblCellSpacing w:w="37" w:type="dxa"/>
        </w:trPr>
        <w:tc>
          <w:tcPr>
            <w:tcW w:w="0" w:type="auto"/>
            <w:vAlign w:val="center"/>
            <w:hideMark/>
          </w:tcPr>
          <w:p w:rsidR="00BC3BE6" w:rsidRDefault="00BC3BE6">
            <w:r>
              <w:rPr>
                <w:b/>
                <w:bCs/>
              </w:rPr>
              <w:t>A</w:t>
            </w:r>
            <w:r>
              <w:t xml:space="preserve"> </w:t>
            </w:r>
          </w:p>
        </w:tc>
        <w:tc>
          <w:tcPr>
            <w:tcW w:w="212" w:type="dxa"/>
            <w:vAlign w:val="center"/>
            <w:hideMark/>
          </w:tcPr>
          <w:p w:rsidR="00BC3BE6" w:rsidRDefault="00BC3BE6">
            <w:r>
              <w:t> </w:t>
            </w:r>
          </w:p>
        </w:tc>
        <w:tc>
          <w:tcPr>
            <w:tcW w:w="0" w:type="auto"/>
            <w:vAlign w:val="center"/>
            <w:hideMark/>
          </w:tcPr>
          <w:p w:rsidR="00BC3BE6" w:rsidRDefault="00BC3BE6">
            <w:r>
              <w:rPr>
                <w:b/>
                <w:bCs/>
              </w:rPr>
              <w:t>Excellent</w:t>
            </w:r>
            <w:r>
              <w:t xml:space="preserve"> </w:t>
            </w:r>
          </w:p>
        </w:tc>
        <w:tc>
          <w:tcPr>
            <w:tcW w:w="0" w:type="auto"/>
            <w:vAlign w:val="center"/>
            <w:hideMark/>
          </w:tcPr>
          <w:p w:rsidR="00BC3BE6" w:rsidRDefault="00BC3BE6">
            <w:r>
              <w:t>4.00</w:t>
            </w:r>
          </w:p>
        </w:tc>
        <w:tc>
          <w:tcPr>
            <w:tcW w:w="0" w:type="auto"/>
            <w:vAlign w:val="center"/>
            <w:hideMark/>
          </w:tcPr>
          <w:p w:rsidR="00BC3BE6" w:rsidRDefault="00BC3BE6">
            <w:r>
              <w:t>93-100</w:t>
            </w:r>
          </w:p>
        </w:tc>
      </w:tr>
      <w:tr w:rsidR="00BC3BE6" w:rsidTr="00B351DD">
        <w:trPr>
          <w:trHeight w:val="288"/>
          <w:tblCellSpacing w:w="37" w:type="dxa"/>
        </w:trPr>
        <w:tc>
          <w:tcPr>
            <w:tcW w:w="0" w:type="auto"/>
            <w:vAlign w:val="center"/>
            <w:hideMark/>
          </w:tcPr>
          <w:p w:rsidR="00BC3BE6" w:rsidRDefault="00BC3BE6">
            <w:r>
              <w:rPr>
                <w:b/>
                <w:bCs/>
              </w:rPr>
              <w:t>A-</w:t>
            </w:r>
            <w:r>
              <w:t xml:space="preserve"> </w:t>
            </w:r>
          </w:p>
        </w:tc>
        <w:tc>
          <w:tcPr>
            <w:tcW w:w="212" w:type="dxa"/>
            <w:vAlign w:val="center"/>
            <w:hideMark/>
          </w:tcPr>
          <w:p w:rsidR="00BC3BE6" w:rsidRDefault="00BC3BE6">
            <w:r>
              <w:t> </w:t>
            </w:r>
          </w:p>
        </w:tc>
        <w:tc>
          <w:tcPr>
            <w:tcW w:w="0" w:type="auto"/>
            <w:vAlign w:val="center"/>
            <w:hideMark/>
          </w:tcPr>
          <w:p w:rsidR="00BC3BE6" w:rsidRDefault="00BC3BE6">
            <w:r>
              <w:t> </w:t>
            </w:r>
          </w:p>
        </w:tc>
        <w:tc>
          <w:tcPr>
            <w:tcW w:w="0" w:type="auto"/>
            <w:vAlign w:val="center"/>
            <w:hideMark/>
          </w:tcPr>
          <w:p w:rsidR="00BC3BE6" w:rsidRDefault="00BC3BE6">
            <w:r>
              <w:t>3.67</w:t>
            </w:r>
          </w:p>
        </w:tc>
        <w:tc>
          <w:tcPr>
            <w:tcW w:w="0" w:type="auto"/>
            <w:vAlign w:val="center"/>
            <w:hideMark/>
          </w:tcPr>
          <w:p w:rsidR="00BC3BE6" w:rsidRDefault="00BC3BE6">
            <w:r>
              <w:t>90-92</w:t>
            </w:r>
          </w:p>
        </w:tc>
      </w:tr>
      <w:tr w:rsidR="00BC3BE6" w:rsidTr="00B351DD">
        <w:trPr>
          <w:trHeight w:val="288"/>
          <w:tblCellSpacing w:w="37" w:type="dxa"/>
        </w:trPr>
        <w:tc>
          <w:tcPr>
            <w:tcW w:w="0" w:type="auto"/>
            <w:vAlign w:val="center"/>
            <w:hideMark/>
          </w:tcPr>
          <w:p w:rsidR="00BC3BE6" w:rsidRDefault="00BC3BE6">
            <w:r>
              <w:rPr>
                <w:b/>
                <w:bCs/>
              </w:rPr>
              <w:t>B+</w:t>
            </w:r>
            <w:r>
              <w:t xml:space="preserve"> </w:t>
            </w:r>
          </w:p>
        </w:tc>
        <w:tc>
          <w:tcPr>
            <w:tcW w:w="212" w:type="dxa"/>
            <w:vAlign w:val="center"/>
            <w:hideMark/>
          </w:tcPr>
          <w:p w:rsidR="00BC3BE6" w:rsidRDefault="00BC3BE6">
            <w:r>
              <w:t> </w:t>
            </w:r>
          </w:p>
        </w:tc>
        <w:tc>
          <w:tcPr>
            <w:tcW w:w="0" w:type="auto"/>
            <w:vAlign w:val="center"/>
            <w:hideMark/>
          </w:tcPr>
          <w:p w:rsidR="00BC3BE6" w:rsidRDefault="00BC3BE6">
            <w:r>
              <w:t> </w:t>
            </w:r>
          </w:p>
        </w:tc>
        <w:tc>
          <w:tcPr>
            <w:tcW w:w="0" w:type="auto"/>
            <w:vAlign w:val="center"/>
            <w:hideMark/>
          </w:tcPr>
          <w:p w:rsidR="00BC3BE6" w:rsidRDefault="00BC3BE6">
            <w:r>
              <w:t>3.33</w:t>
            </w:r>
          </w:p>
        </w:tc>
        <w:tc>
          <w:tcPr>
            <w:tcW w:w="0" w:type="auto"/>
            <w:vAlign w:val="center"/>
            <w:hideMark/>
          </w:tcPr>
          <w:p w:rsidR="00BC3BE6" w:rsidRDefault="00BC3BE6">
            <w:r>
              <w:t>87-89</w:t>
            </w:r>
          </w:p>
        </w:tc>
      </w:tr>
      <w:tr w:rsidR="00BC3BE6" w:rsidTr="00B351DD">
        <w:trPr>
          <w:trHeight w:val="288"/>
          <w:tblCellSpacing w:w="37" w:type="dxa"/>
        </w:trPr>
        <w:tc>
          <w:tcPr>
            <w:tcW w:w="0" w:type="auto"/>
            <w:vAlign w:val="center"/>
            <w:hideMark/>
          </w:tcPr>
          <w:p w:rsidR="00BC3BE6" w:rsidRDefault="00BC3BE6">
            <w:r>
              <w:rPr>
                <w:b/>
                <w:bCs/>
              </w:rPr>
              <w:t>B</w:t>
            </w:r>
            <w:r>
              <w:t xml:space="preserve"> </w:t>
            </w:r>
          </w:p>
        </w:tc>
        <w:tc>
          <w:tcPr>
            <w:tcW w:w="212" w:type="dxa"/>
            <w:vAlign w:val="center"/>
            <w:hideMark/>
          </w:tcPr>
          <w:p w:rsidR="00BC3BE6" w:rsidRDefault="00BC3BE6">
            <w:r>
              <w:t> </w:t>
            </w:r>
          </w:p>
        </w:tc>
        <w:tc>
          <w:tcPr>
            <w:tcW w:w="0" w:type="auto"/>
            <w:vAlign w:val="center"/>
            <w:hideMark/>
          </w:tcPr>
          <w:p w:rsidR="00BC3BE6" w:rsidRDefault="00BC3BE6">
            <w:r>
              <w:rPr>
                <w:b/>
                <w:bCs/>
              </w:rPr>
              <w:t>Good/Above Average</w:t>
            </w:r>
            <w:r>
              <w:t xml:space="preserve"> </w:t>
            </w:r>
          </w:p>
        </w:tc>
        <w:tc>
          <w:tcPr>
            <w:tcW w:w="0" w:type="auto"/>
            <w:vAlign w:val="center"/>
            <w:hideMark/>
          </w:tcPr>
          <w:p w:rsidR="00BC3BE6" w:rsidRDefault="00BC3BE6">
            <w:r>
              <w:t>3.00</w:t>
            </w:r>
          </w:p>
        </w:tc>
        <w:tc>
          <w:tcPr>
            <w:tcW w:w="0" w:type="auto"/>
            <w:vAlign w:val="center"/>
            <w:hideMark/>
          </w:tcPr>
          <w:p w:rsidR="00BC3BE6" w:rsidRDefault="00BC3BE6">
            <w:r>
              <w:t>83-86</w:t>
            </w:r>
          </w:p>
        </w:tc>
      </w:tr>
      <w:tr w:rsidR="00BC3BE6" w:rsidTr="00B351DD">
        <w:trPr>
          <w:trHeight w:val="303"/>
          <w:tblCellSpacing w:w="37" w:type="dxa"/>
        </w:trPr>
        <w:tc>
          <w:tcPr>
            <w:tcW w:w="0" w:type="auto"/>
            <w:vAlign w:val="center"/>
            <w:hideMark/>
          </w:tcPr>
          <w:p w:rsidR="00BC3BE6" w:rsidRDefault="00BC3BE6">
            <w:r>
              <w:rPr>
                <w:b/>
                <w:bCs/>
              </w:rPr>
              <w:t>B-</w:t>
            </w:r>
            <w:r>
              <w:t xml:space="preserve"> </w:t>
            </w:r>
          </w:p>
        </w:tc>
        <w:tc>
          <w:tcPr>
            <w:tcW w:w="212" w:type="dxa"/>
            <w:vAlign w:val="center"/>
            <w:hideMark/>
          </w:tcPr>
          <w:p w:rsidR="00BC3BE6" w:rsidRDefault="00BC3BE6">
            <w:r>
              <w:t> </w:t>
            </w:r>
          </w:p>
        </w:tc>
        <w:tc>
          <w:tcPr>
            <w:tcW w:w="0" w:type="auto"/>
            <w:vAlign w:val="center"/>
            <w:hideMark/>
          </w:tcPr>
          <w:p w:rsidR="00BC3BE6" w:rsidRDefault="00BC3BE6">
            <w:r>
              <w:t> </w:t>
            </w:r>
          </w:p>
        </w:tc>
        <w:tc>
          <w:tcPr>
            <w:tcW w:w="0" w:type="auto"/>
            <w:vAlign w:val="center"/>
            <w:hideMark/>
          </w:tcPr>
          <w:p w:rsidR="00BC3BE6" w:rsidRDefault="00BC3BE6">
            <w:r>
              <w:t>2.67</w:t>
            </w:r>
          </w:p>
        </w:tc>
        <w:tc>
          <w:tcPr>
            <w:tcW w:w="0" w:type="auto"/>
            <w:vAlign w:val="center"/>
            <w:hideMark/>
          </w:tcPr>
          <w:p w:rsidR="00BC3BE6" w:rsidRDefault="00BC3BE6">
            <w:r>
              <w:t>80-82</w:t>
            </w:r>
          </w:p>
        </w:tc>
      </w:tr>
      <w:tr w:rsidR="00BC3BE6" w:rsidTr="00B351DD">
        <w:trPr>
          <w:trHeight w:val="303"/>
          <w:tblCellSpacing w:w="37" w:type="dxa"/>
        </w:trPr>
        <w:tc>
          <w:tcPr>
            <w:tcW w:w="0" w:type="auto"/>
            <w:vAlign w:val="center"/>
            <w:hideMark/>
          </w:tcPr>
          <w:p w:rsidR="00BC3BE6" w:rsidRDefault="00BC3BE6">
            <w:r>
              <w:rPr>
                <w:b/>
                <w:bCs/>
              </w:rPr>
              <w:t>C+</w:t>
            </w:r>
            <w:r>
              <w:t xml:space="preserve"> </w:t>
            </w:r>
          </w:p>
        </w:tc>
        <w:tc>
          <w:tcPr>
            <w:tcW w:w="212" w:type="dxa"/>
            <w:vAlign w:val="center"/>
            <w:hideMark/>
          </w:tcPr>
          <w:p w:rsidR="00BC3BE6" w:rsidRDefault="00BC3BE6">
            <w:r>
              <w:t> </w:t>
            </w:r>
          </w:p>
        </w:tc>
        <w:tc>
          <w:tcPr>
            <w:tcW w:w="0" w:type="auto"/>
            <w:vAlign w:val="center"/>
            <w:hideMark/>
          </w:tcPr>
          <w:p w:rsidR="00BC3BE6" w:rsidRDefault="00BC3BE6">
            <w:r>
              <w:t> </w:t>
            </w:r>
          </w:p>
        </w:tc>
        <w:tc>
          <w:tcPr>
            <w:tcW w:w="0" w:type="auto"/>
            <w:vAlign w:val="center"/>
            <w:hideMark/>
          </w:tcPr>
          <w:p w:rsidR="00BC3BE6" w:rsidRDefault="00BC3BE6">
            <w:r>
              <w:t>2.33</w:t>
            </w:r>
          </w:p>
        </w:tc>
        <w:tc>
          <w:tcPr>
            <w:tcW w:w="0" w:type="auto"/>
            <w:vAlign w:val="center"/>
            <w:hideMark/>
          </w:tcPr>
          <w:p w:rsidR="00BC3BE6" w:rsidRDefault="00BC3BE6">
            <w:r>
              <w:t>77-79</w:t>
            </w:r>
          </w:p>
        </w:tc>
      </w:tr>
      <w:tr w:rsidR="00BC3BE6" w:rsidTr="00B351DD">
        <w:trPr>
          <w:trHeight w:val="303"/>
          <w:tblCellSpacing w:w="37" w:type="dxa"/>
        </w:trPr>
        <w:tc>
          <w:tcPr>
            <w:tcW w:w="0" w:type="auto"/>
            <w:vAlign w:val="center"/>
            <w:hideMark/>
          </w:tcPr>
          <w:p w:rsidR="00BC3BE6" w:rsidRDefault="00BC3BE6">
            <w:r>
              <w:rPr>
                <w:b/>
                <w:bCs/>
              </w:rPr>
              <w:t>C</w:t>
            </w:r>
            <w:r>
              <w:t xml:space="preserve"> </w:t>
            </w:r>
          </w:p>
        </w:tc>
        <w:tc>
          <w:tcPr>
            <w:tcW w:w="212" w:type="dxa"/>
            <w:vAlign w:val="center"/>
            <w:hideMark/>
          </w:tcPr>
          <w:p w:rsidR="00BC3BE6" w:rsidRDefault="00BC3BE6">
            <w:r>
              <w:t> </w:t>
            </w:r>
          </w:p>
        </w:tc>
        <w:tc>
          <w:tcPr>
            <w:tcW w:w="0" w:type="auto"/>
            <w:vAlign w:val="center"/>
            <w:hideMark/>
          </w:tcPr>
          <w:p w:rsidR="00BC3BE6" w:rsidRDefault="00BC3BE6">
            <w:r>
              <w:rPr>
                <w:b/>
                <w:bCs/>
              </w:rPr>
              <w:t>Satisfactory/Average</w:t>
            </w:r>
            <w:r>
              <w:t xml:space="preserve"> </w:t>
            </w:r>
          </w:p>
        </w:tc>
        <w:tc>
          <w:tcPr>
            <w:tcW w:w="0" w:type="auto"/>
            <w:vAlign w:val="center"/>
            <w:hideMark/>
          </w:tcPr>
          <w:p w:rsidR="00BC3BE6" w:rsidRDefault="00BC3BE6">
            <w:r>
              <w:t>2.00</w:t>
            </w:r>
          </w:p>
        </w:tc>
        <w:tc>
          <w:tcPr>
            <w:tcW w:w="0" w:type="auto"/>
            <w:vAlign w:val="center"/>
            <w:hideMark/>
          </w:tcPr>
          <w:p w:rsidR="00BC3BE6" w:rsidRDefault="00BC3BE6">
            <w:r>
              <w:t>70-76</w:t>
            </w:r>
          </w:p>
        </w:tc>
      </w:tr>
      <w:tr w:rsidR="00BC3BE6" w:rsidTr="00B351DD">
        <w:trPr>
          <w:trHeight w:val="1393"/>
          <w:tblCellSpacing w:w="37" w:type="dxa"/>
        </w:trPr>
        <w:tc>
          <w:tcPr>
            <w:tcW w:w="0" w:type="auto"/>
            <w:hideMark/>
          </w:tcPr>
          <w:p w:rsidR="00BC3BE6" w:rsidRDefault="00BC3BE6">
            <w:r>
              <w:rPr>
                <w:b/>
                <w:bCs/>
              </w:rPr>
              <w:t>D</w:t>
            </w:r>
            <w:r>
              <w:t xml:space="preserve"> </w:t>
            </w:r>
          </w:p>
        </w:tc>
        <w:tc>
          <w:tcPr>
            <w:tcW w:w="212" w:type="dxa"/>
            <w:vAlign w:val="center"/>
            <w:hideMark/>
          </w:tcPr>
          <w:p w:rsidR="00BC3BE6" w:rsidRDefault="00BC3BE6">
            <w:r>
              <w:t> </w:t>
            </w:r>
          </w:p>
        </w:tc>
        <w:tc>
          <w:tcPr>
            <w:tcW w:w="3774" w:type="dxa"/>
            <w:vAlign w:val="center"/>
            <w:hideMark/>
          </w:tcPr>
          <w:p w:rsidR="00BC3BE6" w:rsidRDefault="00BC3BE6">
            <w:r>
              <w:rPr>
                <w:b/>
                <w:bCs/>
              </w:rPr>
              <w:t>Acceptable</w:t>
            </w:r>
            <w:r>
              <w:t xml:space="preserve"> but below graduation standards. If received in a prerequisite course, the student may not qualify for the next course in sequence.</w:t>
            </w:r>
          </w:p>
        </w:tc>
        <w:tc>
          <w:tcPr>
            <w:tcW w:w="0" w:type="auto"/>
            <w:hideMark/>
          </w:tcPr>
          <w:p w:rsidR="00BC3BE6" w:rsidRDefault="00BC3BE6">
            <w:r>
              <w:t>1.00</w:t>
            </w:r>
          </w:p>
        </w:tc>
        <w:tc>
          <w:tcPr>
            <w:tcW w:w="0" w:type="auto"/>
            <w:hideMark/>
          </w:tcPr>
          <w:p w:rsidR="00BC3BE6" w:rsidRDefault="00BC3BE6">
            <w:r>
              <w:t>60-69</w:t>
            </w:r>
          </w:p>
        </w:tc>
      </w:tr>
      <w:tr w:rsidR="00BC3BE6" w:rsidTr="00B351DD">
        <w:trPr>
          <w:trHeight w:val="303"/>
          <w:tblCellSpacing w:w="37" w:type="dxa"/>
        </w:trPr>
        <w:tc>
          <w:tcPr>
            <w:tcW w:w="0" w:type="auto"/>
            <w:vAlign w:val="center"/>
            <w:hideMark/>
          </w:tcPr>
          <w:p w:rsidR="00BC3BE6" w:rsidRDefault="00BC3BE6">
            <w:r>
              <w:rPr>
                <w:b/>
                <w:bCs/>
              </w:rPr>
              <w:t>F</w:t>
            </w:r>
            <w:r>
              <w:t xml:space="preserve"> </w:t>
            </w:r>
          </w:p>
        </w:tc>
        <w:tc>
          <w:tcPr>
            <w:tcW w:w="212" w:type="dxa"/>
            <w:vAlign w:val="center"/>
            <w:hideMark/>
          </w:tcPr>
          <w:p w:rsidR="00BC3BE6" w:rsidRDefault="00BC3BE6">
            <w:r>
              <w:t> </w:t>
            </w:r>
          </w:p>
        </w:tc>
        <w:tc>
          <w:tcPr>
            <w:tcW w:w="0" w:type="auto"/>
            <w:vAlign w:val="center"/>
            <w:hideMark/>
          </w:tcPr>
          <w:p w:rsidR="00BC3BE6" w:rsidRDefault="00BC3BE6">
            <w:r>
              <w:rPr>
                <w:b/>
                <w:bCs/>
              </w:rPr>
              <w:t>Failing</w:t>
            </w:r>
            <w:r>
              <w:t xml:space="preserve"> </w:t>
            </w:r>
          </w:p>
        </w:tc>
        <w:tc>
          <w:tcPr>
            <w:tcW w:w="0" w:type="auto"/>
            <w:vAlign w:val="center"/>
            <w:hideMark/>
          </w:tcPr>
          <w:p w:rsidR="00BC3BE6" w:rsidRDefault="00BC3BE6">
            <w:r>
              <w:t>0.00</w:t>
            </w:r>
          </w:p>
        </w:tc>
        <w:tc>
          <w:tcPr>
            <w:tcW w:w="0" w:type="auto"/>
            <w:vAlign w:val="center"/>
            <w:hideMark/>
          </w:tcPr>
          <w:p w:rsidR="00BC3BE6" w:rsidRDefault="00BC3BE6">
            <w:r>
              <w:t>0-59</w:t>
            </w:r>
          </w:p>
        </w:tc>
      </w:tr>
    </w:tbl>
    <w:p w:rsidR="00F46D46" w:rsidRDefault="00F46D46" w:rsidP="00421F7D">
      <w:pPr>
        <w:rPr>
          <w:b/>
        </w:rPr>
      </w:pPr>
    </w:p>
    <w:p w:rsidR="00564684" w:rsidRDefault="00564684" w:rsidP="00421F7D">
      <w:pPr>
        <w:rPr>
          <w:b/>
        </w:rPr>
      </w:pPr>
    </w:p>
    <w:p w:rsidR="00963EA5" w:rsidRDefault="00963EA5" w:rsidP="00421F7D">
      <w:pPr>
        <w:rPr>
          <w:b/>
        </w:rPr>
      </w:pPr>
    </w:p>
    <w:p w:rsidR="002248BE" w:rsidRDefault="004D5B15" w:rsidP="00421F7D">
      <w:pPr>
        <w:rPr>
          <w:b/>
        </w:rPr>
      </w:pPr>
      <w:r>
        <w:rPr>
          <w:b/>
        </w:rPr>
        <w:t>VI</w:t>
      </w:r>
      <w:r w:rsidR="0047765C">
        <w:rPr>
          <w:b/>
        </w:rPr>
        <w:t>I</w:t>
      </w:r>
      <w:r>
        <w:rPr>
          <w:b/>
        </w:rPr>
        <w:t>I</w:t>
      </w:r>
      <w:r w:rsidR="00421F7D" w:rsidRPr="00C12C9E">
        <w:rPr>
          <w:b/>
        </w:rPr>
        <w:t>.</w:t>
      </w:r>
      <w:r w:rsidR="0038798F" w:rsidRPr="0038798F">
        <w:t xml:space="preserve"> </w:t>
      </w:r>
      <w:r w:rsidR="0047765C">
        <w:rPr>
          <w:b/>
        </w:rPr>
        <w:t xml:space="preserve">Academic </w:t>
      </w:r>
      <w:r w:rsidR="001B6D0F">
        <w:rPr>
          <w:b/>
        </w:rPr>
        <w:t>Accommodations</w:t>
      </w:r>
      <w:r w:rsidR="0038798F" w:rsidRPr="0038798F">
        <w:rPr>
          <w:b/>
        </w:rPr>
        <w:t>:</w:t>
      </w:r>
      <w:r w:rsidR="0038798F">
        <w:t xml:space="preserve"> </w:t>
      </w:r>
      <w:proofErr w:type="spellStart"/>
      <w:r w:rsidR="0047765C" w:rsidRPr="0047765C">
        <w:t>Dutchess</w:t>
      </w:r>
      <w:proofErr w:type="spellEnd"/>
      <w:r w:rsidR="0047765C" w:rsidRPr="0047765C">
        <w:t xml:space="preserve"> Community College makes reasonable accommodations for students with documented disabilities. Students requesting accommodations must first register with the Office of Accommodative Services (OAS) to verify their eligibility. After documentation review and meeting with the student, OAS staff will provide eligible students with accommodation letters for their professors. Students must obtain a new letter each semester and discuss their accommodation plan with their instructors as soon as possible to ensure timely accommodations. The Office of Accommodative Services is located in the </w:t>
      </w:r>
      <w:proofErr w:type="spellStart"/>
      <w:r w:rsidR="0047765C" w:rsidRPr="0047765C">
        <w:t>Orcutt</w:t>
      </w:r>
      <w:proofErr w:type="spellEnd"/>
      <w:r w:rsidR="0047765C" w:rsidRPr="0047765C">
        <w:t xml:space="preserve"> Student Services Building, Room 201, phone # (845)-431-8055.</w:t>
      </w:r>
    </w:p>
    <w:p w:rsidR="002248BE" w:rsidRDefault="002248BE" w:rsidP="00421F7D">
      <w:pPr>
        <w:rPr>
          <w:b/>
        </w:rPr>
      </w:pPr>
    </w:p>
    <w:p w:rsidR="0047765C" w:rsidRDefault="0047765C" w:rsidP="0047765C">
      <w:pPr>
        <w:rPr>
          <w:b/>
        </w:rPr>
      </w:pPr>
    </w:p>
    <w:p w:rsidR="0047765C" w:rsidRDefault="0047765C" w:rsidP="0047765C">
      <w:pPr>
        <w:rPr>
          <w:b/>
        </w:rPr>
      </w:pPr>
    </w:p>
    <w:p w:rsidR="0047765C" w:rsidRDefault="0047765C" w:rsidP="0047765C">
      <w:pPr>
        <w:rPr>
          <w:b/>
        </w:rPr>
      </w:pPr>
    </w:p>
    <w:p w:rsidR="0047765C" w:rsidRPr="0047765C" w:rsidRDefault="0047765C" w:rsidP="0047765C">
      <w:pPr>
        <w:rPr>
          <w:b/>
        </w:rPr>
      </w:pPr>
      <w:r>
        <w:rPr>
          <w:b/>
        </w:rPr>
        <w:lastRenderedPageBreak/>
        <w:t xml:space="preserve">IX. </w:t>
      </w:r>
      <w:r w:rsidRPr="0047765C">
        <w:rPr>
          <w:b/>
        </w:rPr>
        <w:t>Title IX</w:t>
      </w:r>
    </w:p>
    <w:p w:rsidR="0047765C" w:rsidRPr="0047765C" w:rsidRDefault="0047765C" w:rsidP="0047765C">
      <w:proofErr w:type="spellStart"/>
      <w:r w:rsidRPr="0047765C">
        <w:t>Dutchess</w:t>
      </w:r>
      <w:proofErr w:type="spellEnd"/>
      <w:r w:rsidRPr="0047765C">
        <w:t xml:space="preserve"> Community College is committed to maintaining a positive campus climate and will not tolerate any form of sexual harassment including sexual assault, sexual violence, and sexual misconduct. It is the responsibility and obligation of all members of the College community to report and/or to assist others in reporting incidents of sexual harassment.</w:t>
      </w:r>
    </w:p>
    <w:p w:rsidR="0047765C" w:rsidRPr="0047765C" w:rsidRDefault="0047765C" w:rsidP="0047765C">
      <w:r w:rsidRPr="0047765C">
        <w:t>Please direct all Inquiries and reports related to sexual harassment and sexual violence to:</w:t>
      </w:r>
    </w:p>
    <w:p w:rsidR="0047765C" w:rsidRPr="0047765C" w:rsidRDefault="0047765C" w:rsidP="0047765C">
      <w:r w:rsidRPr="0047765C">
        <w:t xml:space="preserve">Title IX Coordinator: Esther </w:t>
      </w:r>
      <w:proofErr w:type="spellStart"/>
      <w:r w:rsidRPr="0047765C">
        <w:t>Couret</w:t>
      </w:r>
      <w:proofErr w:type="spellEnd"/>
      <w:r w:rsidRPr="0047765C">
        <w:t>, Director of Human Resources</w:t>
      </w:r>
    </w:p>
    <w:p w:rsidR="0047765C" w:rsidRPr="0047765C" w:rsidRDefault="0047765C" w:rsidP="0047765C">
      <w:proofErr w:type="spellStart"/>
      <w:r w:rsidRPr="0047765C">
        <w:t>Dutchess</w:t>
      </w:r>
      <w:proofErr w:type="spellEnd"/>
      <w:r w:rsidRPr="0047765C">
        <w:t xml:space="preserve"> Community College, Bowne Hall, Room 220</w:t>
      </w:r>
    </w:p>
    <w:p w:rsidR="0047765C" w:rsidRPr="0047765C" w:rsidRDefault="0047765C" w:rsidP="0047765C">
      <w:r w:rsidRPr="0047765C">
        <w:t xml:space="preserve">53 </w:t>
      </w:r>
      <w:proofErr w:type="spellStart"/>
      <w:r w:rsidRPr="0047765C">
        <w:t>Pendell</w:t>
      </w:r>
      <w:proofErr w:type="spellEnd"/>
      <w:r w:rsidRPr="0047765C">
        <w:t xml:space="preserve"> Road, Poughkeepsie, NY 12601</w:t>
      </w:r>
    </w:p>
    <w:p w:rsidR="0047765C" w:rsidRPr="0047765C" w:rsidRDefault="0047765C" w:rsidP="0047765C">
      <w:r w:rsidRPr="0047765C">
        <w:t>(845) 431-8673 esther.couret@sunydutchess.edu</w:t>
      </w:r>
    </w:p>
    <w:p w:rsidR="0047765C" w:rsidRPr="0047765C" w:rsidRDefault="0047765C" w:rsidP="0047765C">
      <w:r w:rsidRPr="0047765C">
        <w:t>For information regarding the DCC sexual harassment and sexual violence policy and resources go to: https://dutchess.open.suny.edu/webapps/portal/execute/tabs/tabAction?tab_tab_group_id=_1_1</w:t>
      </w:r>
    </w:p>
    <w:p w:rsidR="0047765C" w:rsidRPr="0047765C" w:rsidRDefault="0047765C" w:rsidP="0047765C">
      <w:r w:rsidRPr="0047765C">
        <w:t>For anonymous reports go to Share at DCC: https://www2.sunydutchess.edu/cgi-bin/share-at-dcc/index.php</w:t>
      </w:r>
    </w:p>
    <w:p w:rsidR="0047765C" w:rsidRDefault="0047765C" w:rsidP="00421F7D">
      <w:pPr>
        <w:rPr>
          <w:b/>
        </w:rPr>
      </w:pPr>
    </w:p>
    <w:p w:rsidR="00421F7D" w:rsidRPr="00C12C9E" w:rsidRDefault="00421F7D" w:rsidP="00421F7D">
      <w:pPr>
        <w:rPr>
          <w:b/>
        </w:rPr>
      </w:pPr>
      <w:r w:rsidRPr="00C12C9E">
        <w:rPr>
          <w:b/>
        </w:rPr>
        <w:t xml:space="preserve">Tips for Doing Well in this Course: </w:t>
      </w:r>
    </w:p>
    <w:p w:rsidR="00421F7D" w:rsidRDefault="00421F7D" w:rsidP="00421F7D">
      <w:pPr>
        <w:numPr>
          <w:ilvl w:val="0"/>
          <w:numId w:val="2"/>
        </w:numPr>
      </w:pPr>
      <w:r>
        <w:t>Come to class &amp; be on time</w:t>
      </w:r>
    </w:p>
    <w:p w:rsidR="00421F7D" w:rsidRDefault="00421F7D" w:rsidP="00421F7D">
      <w:pPr>
        <w:numPr>
          <w:ilvl w:val="0"/>
          <w:numId w:val="2"/>
        </w:numPr>
      </w:pPr>
      <w:r>
        <w:t>If you have to miss a class, take responsibility for missing the class and get missed information from another student</w:t>
      </w:r>
    </w:p>
    <w:p w:rsidR="00421F7D" w:rsidRDefault="00421F7D" w:rsidP="00421F7D">
      <w:pPr>
        <w:numPr>
          <w:ilvl w:val="0"/>
          <w:numId w:val="2"/>
        </w:numPr>
      </w:pPr>
      <w:r>
        <w:t>No texting in class</w:t>
      </w:r>
    </w:p>
    <w:p w:rsidR="00421F7D" w:rsidRDefault="00421F7D" w:rsidP="00421F7D">
      <w:pPr>
        <w:numPr>
          <w:ilvl w:val="0"/>
          <w:numId w:val="2"/>
        </w:numPr>
      </w:pPr>
      <w:r>
        <w:t>Stay engaged during the entire class period</w:t>
      </w:r>
    </w:p>
    <w:p w:rsidR="00421F7D" w:rsidRDefault="00421F7D" w:rsidP="00421F7D">
      <w:pPr>
        <w:numPr>
          <w:ilvl w:val="0"/>
          <w:numId w:val="2"/>
        </w:numPr>
      </w:pPr>
      <w:r>
        <w:t>Complete all homework on time</w:t>
      </w:r>
    </w:p>
    <w:p w:rsidR="00421F7D" w:rsidRDefault="00421F7D" w:rsidP="00421F7D">
      <w:pPr>
        <w:numPr>
          <w:ilvl w:val="0"/>
          <w:numId w:val="2"/>
        </w:numPr>
      </w:pPr>
      <w:r>
        <w:t>Pay attention in class</w:t>
      </w:r>
    </w:p>
    <w:p w:rsidR="00421F7D" w:rsidRDefault="00421F7D" w:rsidP="00421F7D">
      <w:pPr>
        <w:numPr>
          <w:ilvl w:val="0"/>
          <w:numId w:val="2"/>
        </w:numPr>
      </w:pPr>
      <w:r>
        <w:t>No texting in class</w:t>
      </w:r>
    </w:p>
    <w:p w:rsidR="00421F7D" w:rsidRDefault="00421F7D" w:rsidP="00421F7D">
      <w:pPr>
        <w:numPr>
          <w:ilvl w:val="0"/>
          <w:numId w:val="2"/>
        </w:numPr>
      </w:pPr>
      <w:r>
        <w:t>Do the reading</w:t>
      </w:r>
    </w:p>
    <w:p w:rsidR="00421F7D" w:rsidRDefault="00421F7D" w:rsidP="00421F7D">
      <w:pPr>
        <w:numPr>
          <w:ilvl w:val="0"/>
          <w:numId w:val="2"/>
        </w:numPr>
      </w:pPr>
      <w:r>
        <w:t>Participate: share your ideas; ask questions; make comments, etc</w:t>
      </w:r>
    </w:p>
    <w:p w:rsidR="00421F7D" w:rsidRDefault="00421F7D" w:rsidP="00421F7D">
      <w:pPr>
        <w:numPr>
          <w:ilvl w:val="0"/>
          <w:numId w:val="2"/>
        </w:numPr>
      </w:pPr>
      <w:r>
        <w:t xml:space="preserve">Complete the work: tests, paper and assignments on time. </w:t>
      </w:r>
    </w:p>
    <w:p w:rsidR="00F46D46" w:rsidRDefault="00421F7D" w:rsidP="0017548D">
      <w:pPr>
        <w:numPr>
          <w:ilvl w:val="0"/>
          <w:numId w:val="2"/>
        </w:numPr>
      </w:pPr>
      <w:r>
        <w:t>No texting in class</w:t>
      </w:r>
    </w:p>
    <w:p w:rsidR="00F46D46" w:rsidRDefault="00F46D46" w:rsidP="0038798F">
      <w:pPr>
        <w:ind w:left="720"/>
      </w:pPr>
    </w:p>
    <w:p w:rsidR="00F46D46" w:rsidRDefault="00421F7D" w:rsidP="0017548D">
      <w:pPr>
        <w:jc w:val="center"/>
        <w:rPr>
          <w:b/>
          <w:sz w:val="32"/>
          <w:szCs w:val="32"/>
        </w:rPr>
      </w:pPr>
      <w:r w:rsidRPr="0021761E">
        <w:rPr>
          <w:b/>
          <w:sz w:val="32"/>
          <w:szCs w:val="32"/>
        </w:rPr>
        <w:t>Please come see me if you begin to have trouble.  I’m here to help you.</w:t>
      </w:r>
    </w:p>
    <w:p w:rsidR="00F46D46" w:rsidRPr="0021761E" w:rsidRDefault="00F46D46" w:rsidP="00145C58">
      <w:pPr>
        <w:jc w:val="center"/>
        <w:rPr>
          <w:b/>
          <w:sz w:val="32"/>
          <w:szCs w:val="32"/>
        </w:rPr>
      </w:pPr>
    </w:p>
    <w:p w:rsidR="0038798F" w:rsidRDefault="0038798F" w:rsidP="0038798F">
      <w:pPr>
        <w:jc w:val="center"/>
      </w:pPr>
      <w:r>
        <w:t>Please note, although hard work, diligence and attendance are essential to doing well in the course, this alone is not enough. You mu</w:t>
      </w:r>
      <w:r w:rsidR="002248BE">
        <w:t xml:space="preserve">st show that you meet the goals and </w:t>
      </w:r>
      <w:r>
        <w:t>learning objectives of this course.</w:t>
      </w:r>
    </w:p>
    <w:p w:rsidR="00F46D46" w:rsidRDefault="00F46D46" w:rsidP="0038798F">
      <w:pPr>
        <w:jc w:val="center"/>
      </w:pPr>
    </w:p>
    <w:p w:rsidR="00F46D46" w:rsidRDefault="00F46D46" w:rsidP="0038798F">
      <w:pPr>
        <w:jc w:val="center"/>
      </w:pPr>
    </w:p>
    <w:p w:rsidR="0038798F" w:rsidRDefault="0038798F" w:rsidP="0038798F">
      <w:pPr>
        <w:jc w:val="center"/>
        <w:rPr>
          <w:b/>
          <w:sz w:val="28"/>
          <w:szCs w:val="28"/>
        </w:rPr>
      </w:pPr>
      <w:r w:rsidRPr="001E16B9">
        <w:rPr>
          <w:b/>
          <w:sz w:val="28"/>
          <w:szCs w:val="28"/>
        </w:rPr>
        <w:t xml:space="preserve">I look forward to a </w:t>
      </w:r>
      <w:r>
        <w:rPr>
          <w:b/>
          <w:sz w:val="28"/>
          <w:szCs w:val="28"/>
        </w:rPr>
        <w:t>fun and enriching</w:t>
      </w:r>
      <w:r w:rsidRPr="001E16B9">
        <w:rPr>
          <w:b/>
          <w:sz w:val="28"/>
          <w:szCs w:val="28"/>
        </w:rPr>
        <w:t xml:space="preserve"> semester with you!</w:t>
      </w:r>
    </w:p>
    <w:p w:rsidR="00A83C60" w:rsidRDefault="00A83C60" w:rsidP="0017548D">
      <w:pPr>
        <w:rPr>
          <w:b/>
          <w:sz w:val="28"/>
          <w:szCs w:val="28"/>
        </w:rPr>
      </w:pPr>
    </w:p>
    <w:p w:rsidR="003A45CD" w:rsidRDefault="003A45CD" w:rsidP="00421F7D">
      <w:pPr>
        <w:rPr>
          <w:b/>
          <w:sz w:val="28"/>
          <w:szCs w:val="28"/>
        </w:rPr>
      </w:pPr>
    </w:p>
    <w:p w:rsidR="002E1932" w:rsidRPr="002E1932" w:rsidRDefault="002E1932" w:rsidP="002E1932">
      <w:pPr>
        <w:rPr>
          <w:b/>
          <w:bCs/>
          <w:sz w:val="20"/>
          <w:szCs w:val="20"/>
        </w:rPr>
      </w:pPr>
    </w:p>
    <w:p w:rsidR="002E1932" w:rsidRPr="002E1932" w:rsidRDefault="002E1932" w:rsidP="002E1932">
      <w:pPr>
        <w:rPr>
          <w:sz w:val="22"/>
          <w:szCs w:val="22"/>
        </w:rPr>
      </w:pPr>
    </w:p>
    <w:sectPr w:rsidR="002E1932" w:rsidRPr="002E1932" w:rsidSect="007634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6B29"/>
    <w:multiLevelType w:val="hybridMultilevel"/>
    <w:tmpl w:val="87F67C4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2709B"/>
    <w:multiLevelType w:val="hybridMultilevel"/>
    <w:tmpl w:val="573E6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896582"/>
    <w:multiLevelType w:val="hybridMultilevel"/>
    <w:tmpl w:val="A74E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F0185"/>
    <w:multiLevelType w:val="hybridMultilevel"/>
    <w:tmpl w:val="FC2E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B1AAB"/>
    <w:multiLevelType w:val="hybridMultilevel"/>
    <w:tmpl w:val="55D89E8C"/>
    <w:lvl w:ilvl="0" w:tplc="D24AD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11E4B"/>
    <w:multiLevelType w:val="hybridMultilevel"/>
    <w:tmpl w:val="9BC8CC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B4"/>
    <w:rsid w:val="00003BAF"/>
    <w:rsid w:val="00046C2B"/>
    <w:rsid w:val="00083F60"/>
    <w:rsid w:val="00084DF8"/>
    <w:rsid w:val="000A747C"/>
    <w:rsid w:val="000D2577"/>
    <w:rsid w:val="00116004"/>
    <w:rsid w:val="001227A8"/>
    <w:rsid w:val="001371D1"/>
    <w:rsid w:val="00145C58"/>
    <w:rsid w:val="0017548D"/>
    <w:rsid w:val="00185965"/>
    <w:rsid w:val="001A7D7E"/>
    <w:rsid w:val="001B6D0F"/>
    <w:rsid w:val="001C1F71"/>
    <w:rsid w:val="001C553F"/>
    <w:rsid w:val="001E16B9"/>
    <w:rsid w:val="001F2F2E"/>
    <w:rsid w:val="001F4B87"/>
    <w:rsid w:val="002248BE"/>
    <w:rsid w:val="00226899"/>
    <w:rsid w:val="00235A53"/>
    <w:rsid w:val="002403FC"/>
    <w:rsid w:val="00247078"/>
    <w:rsid w:val="0026195A"/>
    <w:rsid w:val="002B2DCD"/>
    <w:rsid w:val="002D1EE3"/>
    <w:rsid w:val="002E1932"/>
    <w:rsid w:val="002E29DC"/>
    <w:rsid w:val="0031696A"/>
    <w:rsid w:val="00317AFA"/>
    <w:rsid w:val="0038798F"/>
    <w:rsid w:val="003A3AB4"/>
    <w:rsid w:val="003A45CD"/>
    <w:rsid w:val="003C6ABF"/>
    <w:rsid w:val="003D5076"/>
    <w:rsid w:val="003E2B76"/>
    <w:rsid w:val="003E50FA"/>
    <w:rsid w:val="003F0A6A"/>
    <w:rsid w:val="00416BD9"/>
    <w:rsid w:val="00421F7D"/>
    <w:rsid w:val="00461649"/>
    <w:rsid w:val="0047765C"/>
    <w:rsid w:val="004960A0"/>
    <w:rsid w:val="004C740D"/>
    <w:rsid w:val="004C78A5"/>
    <w:rsid w:val="004D5B15"/>
    <w:rsid w:val="004D6A12"/>
    <w:rsid w:val="00556208"/>
    <w:rsid w:val="00564684"/>
    <w:rsid w:val="00581174"/>
    <w:rsid w:val="00585382"/>
    <w:rsid w:val="005B02B0"/>
    <w:rsid w:val="005E3668"/>
    <w:rsid w:val="00640A17"/>
    <w:rsid w:val="0064267E"/>
    <w:rsid w:val="006E4018"/>
    <w:rsid w:val="006E627C"/>
    <w:rsid w:val="006F7825"/>
    <w:rsid w:val="00706F92"/>
    <w:rsid w:val="00713D5A"/>
    <w:rsid w:val="007239DF"/>
    <w:rsid w:val="00730E40"/>
    <w:rsid w:val="007602F8"/>
    <w:rsid w:val="0076347C"/>
    <w:rsid w:val="00763F54"/>
    <w:rsid w:val="007B543E"/>
    <w:rsid w:val="007F76CA"/>
    <w:rsid w:val="00835081"/>
    <w:rsid w:val="008A2259"/>
    <w:rsid w:val="00963EA5"/>
    <w:rsid w:val="009B04D1"/>
    <w:rsid w:val="009D2792"/>
    <w:rsid w:val="009E527A"/>
    <w:rsid w:val="00A11B94"/>
    <w:rsid w:val="00A61C47"/>
    <w:rsid w:val="00A83C60"/>
    <w:rsid w:val="00B02C41"/>
    <w:rsid w:val="00B07DA5"/>
    <w:rsid w:val="00B26E13"/>
    <w:rsid w:val="00B351DD"/>
    <w:rsid w:val="00B87432"/>
    <w:rsid w:val="00B87D42"/>
    <w:rsid w:val="00BC3BE6"/>
    <w:rsid w:val="00C52B47"/>
    <w:rsid w:val="00C66294"/>
    <w:rsid w:val="00C74DB6"/>
    <w:rsid w:val="00C97C8B"/>
    <w:rsid w:val="00CC2E1D"/>
    <w:rsid w:val="00CD7421"/>
    <w:rsid w:val="00D64E32"/>
    <w:rsid w:val="00D81A5C"/>
    <w:rsid w:val="00DA396F"/>
    <w:rsid w:val="00DA49E5"/>
    <w:rsid w:val="00DB69AB"/>
    <w:rsid w:val="00E512A6"/>
    <w:rsid w:val="00E54388"/>
    <w:rsid w:val="00EA0E9B"/>
    <w:rsid w:val="00EA1C07"/>
    <w:rsid w:val="00F14169"/>
    <w:rsid w:val="00F1654E"/>
    <w:rsid w:val="00F46D46"/>
    <w:rsid w:val="00FA7A5F"/>
    <w:rsid w:val="00FD770D"/>
    <w:rsid w:val="00FE3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9480D8E-B182-499A-B44B-B96A7A4E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A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58"/>
    <w:pPr>
      <w:ind w:left="720"/>
      <w:contextualSpacing/>
    </w:pPr>
  </w:style>
  <w:style w:type="table" w:styleId="TableGrid">
    <w:name w:val="Table Grid"/>
    <w:basedOn w:val="TableNormal"/>
    <w:rsid w:val="00A83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30E40"/>
    <w:rPr>
      <w:rFonts w:ascii="Segoe UI" w:hAnsi="Segoe UI" w:cs="Segoe UI"/>
      <w:sz w:val="18"/>
      <w:szCs w:val="18"/>
    </w:rPr>
  </w:style>
  <w:style w:type="character" w:customStyle="1" w:styleId="BalloonTextChar">
    <w:name w:val="Balloon Text Char"/>
    <w:basedOn w:val="DefaultParagraphFont"/>
    <w:link w:val="BalloonText"/>
    <w:semiHidden/>
    <w:rsid w:val="00730E40"/>
    <w:rPr>
      <w:rFonts w:ascii="Segoe UI" w:hAnsi="Segoe UI" w:cs="Segoe UI"/>
      <w:sz w:val="18"/>
      <w:szCs w:val="18"/>
    </w:rPr>
  </w:style>
  <w:style w:type="table" w:customStyle="1" w:styleId="TableGrid1">
    <w:name w:val="Table Grid1"/>
    <w:basedOn w:val="TableNormal"/>
    <w:next w:val="TableGrid"/>
    <w:uiPriority w:val="59"/>
    <w:rsid w:val="003A45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47765C"/>
  </w:style>
  <w:style w:type="table" w:customStyle="1" w:styleId="TableGrid2">
    <w:name w:val="Table Grid2"/>
    <w:basedOn w:val="TableNormal"/>
    <w:next w:val="TableGrid"/>
    <w:uiPriority w:val="59"/>
    <w:rsid w:val="002E19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47274">
      <w:bodyDiv w:val="1"/>
      <w:marLeft w:val="0"/>
      <w:marRight w:val="0"/>
      <w:marTop w:val="0"/>
      <w:marBottom w:val="0"/>
      <w:divBdr>
        <w:top w:val="none" w:sz="0" w:space="0" w:color="auto"/>
        <w:left w:val="none" w:sz="0" w:space="0" w:color="auto"/>
        <w:bottom w:val="none" w:sz="0" w:space="0" w:color="auto"/>
        <w:right w:val="none" w:sz="0" w:space="0" w:color="auto"/>
      </w:divBdr>
    </w:div>
    <w:div w:id="435177550">
      <w:bodyDiv w:val="1"/>
      <w:marLeft w:val="0"/>
      <w:marRight w:val="0"/>
      <w:marTop w:val="0"/>
      <w:marBottom w:val="0"/>
      <w:divBdr>
        <w:top w:val="none" w:sz="0" w:space="0" w:color="auto"/>
        <w:left w:val="none" w:sz="0" w:space="0" w:color="auto"/>
        <w:bottom w:val="none" w:sz="0" w:space="0" w:color="auto"/>
        <w:right w:val="none" w:sz="0" w:space="0" w:color="auto"/>
      </w:divBdr>
    </w:div>
    <w:div w:id="836190172">
      <w:bodyDiv w:val="1"/>
      <w:marLeft w:val="0"/>
      <w:marRight w:val="0"/>
      <w:marTop w:val="0"/>
      <w:marBottom w:val="0"/>
      <w:divBdr>
        <w:top w:val="none" w:sz="0" w:space="0" w:color="auto"/>
        <w:left w:val="none" w:sz="0" w:space="0" w:color="auto"/>
        <w:bottom w:val="none" w:sz="0" w:space="0" w:color="auto"/>
        <w:right w:val="none" w:sz="0" w:space="0" w:color="auto"/>
      </w:divBdr>
    </w:div>
    <w:div w:id="1373187736">
      <w:bodyDiv w:val="1"/>
      <w:marLeft w:val="0"/>
      <w:marRight w:val="0"/>
      <w:marTop w:val="0"/>
      <w:marBottom w:val="0"/>
      <w:divBdr>
        <w:top w:val="none" w:sz="0" w:space="0" w:color="auto"/>
        <w:left w:val="none" w:sz="0" w:space="0" w:color="auto"/>
        <w:bottom w:val="none" w:sz="0" w:space="0" w:color="auto"/>
        <w:right w:val="none" w:sz="0" w:space="0" w:color="auto"/>
      </w:divBdr>
    </w:div>
    <w:div w:id="18358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Dutchess Community College</vt:lpstr>
    </vt:vector>
  </TitlesOfParts>
  <Company>Dutchess Community College</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Dutchess Community College</dc:title>
  <dc:creator>user</dc:creator>
  <cp:lastModifiedBy>Greenan, Cathleen M.</cp:lastModifiedBy>
  <cp:revision>5</cp:revision>
  <cp:lastPrinted>2019-01-10T17:40:00Z</cp:lastPrinted>
  <dcterms:created xsi:type="dcterms:W3CDTF">2018-08-23T19:15:00Z</dcterms:created>
  <dcterms:modified xsi:type="dcterms:W3CDTF">2019-01-10T17:41:00Z</dcterms:modified>
</cp:coreProperties>
</file>