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A84D2" w14:textId="5B05BED3" w:rsidR="005623A2" w:rsidRDefault="005623A2" w:rsidP="005623A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FFIC 101</w:t>
      </w:r>
    </w:p>
    <w:p w14:paraId="414C12DF" w14:textId="1E7CBDC5" w:rsidR="005623A2" w:rsidRDefault="005623A2" w:rsidP="005623A2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623A2">
        <w:rPr>
          <w:sz w:val="28"/>
          <w:szCs w:val="28"/>
        </w:rPr>
        <w:t>The</w:t>
      </w:r>
      <w:proofErr w:type="spellEnd"/>
      <w:r w:rsidRPr="005623A2">
        <w:rPr>
          <w:sz w:val="28"/>
          <w:szCs w:val="28"/>
        </w:rPr>
        <w:t xml:space="preserve"> FFIEC 101 </w:t>
      </w:r>
      <w:proofErr w:type="spellStart"/>
      <w:r w:rsidRPr="005623A2">
        <w:rPr>
          <w:sz w:val="28"/>
          <w:szCs w:val="28"/>
        </w:rPr>
        <w:t>is</w:t>
      </w:r>
      <w:proofErr w:type="spellEnd"/>
      <w:r w:rsidRPr="005623A2">
        <w:rPr>
          <w:sz w:val="28"/>
          <w:szCs w:val="28"/>
        </w:rPr>
        <w:t xml:space="preserve"> a </w:t>
      </w:r>
      <w:proofErr w:type="spellStart"/>
      <w:r w:rsidRPr="005623A2">
        <w:rPr>
          <w:sz w:val="28"/>
          <w:szCs w:val="28"/>
        </w:rPr>
        <w:t>regulatory</w:t>
      </w:r>
      <w:proofErr w:type="spellEnd"/>
      <w:r w:rsidRPr="005623A2">
        <w:rPr>
          <w:sz w:val="28"/>
          <w:szCs w:val="28"/>
        </w:rPr>
        <w:t xml:space="preserve"> report</w:t>
      </w:r>
    </w:p>
    <w:p w14:paraId="50D70308" w14:textId="77777777" w:rsidR="00D25CFC" w:rsidRPr="00D25CFC" w:rsidRDefault="00D25CFC" w:rsidP="00D25CFC">
      <w:pPr>
        <w:jc w:val="both"/>
        <w:rPr>
          <w:sz w:val="28"/>
          <w:szCs w:val="28"/>
        </w:rPr>
      </w:pPr>
      <w:proofErr w:type="spellStart"/>
      <w:r w:rsidRPr="00D25CFC">
        <w:rPr>
          <w:sz w:val="28"/>
          <w:szCs w:val="28"/>
        </w:rPr>
        <w:t>Description</w:t>
      </w:r>
      <w:proofErr w:type="spellEnd"/>
      <w:r w:rsidRPr="00D25CFC">
        <w:rPr>
          <w:sz w:val="28"/>
          <w:szCs w:val="28"/>
        </w:rPr>
        <w:t>:</w:t>
      </w:r>
    </w:p>
    <w:p w14:paraId="00E9C900" w14:textId="7B9ABF72" w:rsidR="00D25CFC" w:rsidRDefault="00D25CFC" w:rsidP="00D25CFC">
      <w:pPr>
        <w:jc w:val="both"/>
        <w:rPr>
          <w:sz w:val="28"/>
          <w:szCs w:val="28"/>
        </w:rPr>
      </w:pPr>
      <w:r w:rsidRPr="00D25CFC">
        <w:rPr>
          <w:sz w:val="28"/>
          <w:szCs w:val="28"/>
        </w:rPr>
        <w:t xml:space="preserve">Reporting </w:t>
      </w:r>
      <w:proofErr w:type="spellStart"/>
      <w:r w:rsidRPr="00D25CFC">
        <w:rPr>
          <w:sz w:val="28"/>
          <w:szCs w:val="28"/>
        </w:rPr>
        <w:t>Schedules</w:t>
      </w:r>
      <w:proofErr w:type="spellEnd"/>
      <w:r w:rsidRPr="00D25CFC">
        <w:rPr>
          <w:sz w:val="28"/>
          <w:szCs w:val="28"/>
        </w:rPr>
        <w:t xml:space="preserve"> A </w:t>
      </w:r>
      <w:proofErr w:type="spellStart"/>
      <w:r w:rsidRPr="00D25CFC">
        <w:rPr>
          <w:sz w:val="28"/>
          <w:szCs w:val="28"/>
        </w:rPr>
        <w:t>through</w:t>
      </w:r>
      <w:proofErr w:type="spellEnd"/>
      <w:r w:rsidRPr="00D25CFC">
        <w:rPr>
          <w:sz w:val="28"/>
          <w:szCs w:val="28"/>
        </w:rPr>
        <w:t xml:space="preserve"> S </w:t>
      </w:r>
      <w:proofErr w:type="spellStart"/>
      <w:r w:rsidRPr="00D25CFC">
        <w:rPr>
          <w:sz w:val="28"/>
          <w:szCs w:val="28"/>
        </w:rPr>
        <w:t>collect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information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about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the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components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of</w:t>
      </w:r>
      <w:proofErr w:type="spellEnd"/>
      <w:r w:rsidRPr="00D25CFC">
        <w:rPr>
          <w:sz w:val="28"/>
          <w:szCs w:val="28"/>
        </w:rPr>
        <w:t xml:space="preserve"> reporting </w:t>
      </w:r>
      <w:proofErr w:type="spellStart"/>
      <w:r w:rsidRPr="00D25CFC">
        <w:rPr>
          <w:sz w:val="28"/>
          <w:szCs w:val="28"/>
        </w:rPr>
        <w:t>entities</w:t>
      </w:r>
      <w:proofErr w:type="spellEnd"/>
      <w:r w:rsidRPr="00D25CFC">
        <w:rPr>
          <w:sz w:val="28"/>
          <w:szCs w:val="28"/>
        </w:rPr>
        <w:t xml:space="preserve">' </w:t>
      </w:r>
      <w:proofErr w:type="spellStart"/>
      <w:r w:rsidRPr="00D25CFC">
        <w:rPr>
          <w:sz w:val="28"/>
          <w:szCs w:val="28"/>
        </w:rPr>
        <w:t>regulatory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capital</w:t>
      </w:r>
      <w:proofErr w:type="spellEnd"/>
      <w:r w:rsidRPr="00D25CFC">
        <w:rPr>
          <w:sz w:val="28"/>
          <w:szCs w:val="28"/>
        </w:rPr>
        <w:t>, risk-</w:t>
      </w:r>
      <w:proofErr w:type="spellStart"/>
      <w:r w:rsidRPr="00D25CFC">
        <w:rPr>
          <w:sz w:val="28"/>
          <w:szCs w:val="28"/>
        </w:rPr>
        <w:t>weighted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assets</w:t>
      </w:r>
      <w:proofErr w:type="spellEnd"/>
      <w:r w:rsidRPr="00D25CFC">
        <w:rPr>
          <w:sz w:val="28"/>
          <w:szCs w:val="28"/>
        </w:rPr>
        <w:t xml:space="preserve"> by type </w:t>
      </w:r>
      <w:proofErr w:type="spellStart"/>
      <w:r w:rsidRPr="00D25CFC">
        <w:rPr>
          <w:sz w:val="28"/>
          <w:szCs w:val="28"/>
        </w:rPr>
        <w:t>of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credit</w:t>
      </w:r>
      <w:proofErr w:type="spellEnd"/>
      <w:r w:rsidRPr="00D25CFC">
        <w:rPr>
          <w:sz w:val="28"/>
          <w:szCs w:val="28"/>
        </w:rPr>
        <w:t xml:space="preserve"> risk </w:t>
      </w:r>
      <w:proofErr w:type="spellStart"/>
      <w:r w:rsidRPr="00D25CFC">
        <w:rPr>
          <w:sz w:val="28"/>
          <w:szCs w:val="28"/>
        </w:rPr>
        <w:t>exposure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under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the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Advanced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Internal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Ratings-Based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Approach</w:t>
      </w:r>
      <w:proofErr w:type="spellEnd"/>
      <w:r w:rsidRPr="00D25CFC">
        <w:rPr>
          <w:sz w:val="28"/>
          <w:szCs w:val="28"/>
        </w:rPr>
        <w:t>, and risk-</w:t>
      </w:r>
      <w:proofErr w:type="spellStart"/>
      <w:r w:rsidRPr="00D25CFC">
        <w:rPr>
          <w:sz w:val="28"/>
          <w:szCs w:val="28"/>
        </w:rPr>
        <w:t>weighted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assets</w:t>
      </w:r>
      <w:proofErr w:type="spellEnd"/>
      <w:r w:rsidRPr="00D25CFC">
        <w:rPr>
          <w:sz w:val="28"/>
          <w:szCs w:val="28"/>
        </w:rPr>
        <w:t xml:space="preserve"> and </w:t>
      </w:r>
      <w:proofErr w:type="spellStart"/>
      <w:r w:rsidRPr="00D25CFC">
        <w:rPr>
          <w:sz w:val="28"/>
          <w:szCs w:val="28"/>
        </w:rPr>
        <w:t>operational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losses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under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the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Advanced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Measurement</w:t>
      </w:r>
      <w:proofErr w:type="spellEnd"/>
      <w:r w:rsidRPr="00D25CFC">
        <w:rPr>
          <w:sz w:val="28"/>
          <w:szCs w:val="28"/>
        </w:rPr>
        <w:t xml:space="preserve"> </w:t>
      </w:r>
      <w:proofErr w:type="spellStart"/>
      <w:r w:rsidRPr="00D25CFC">
        <w:rPr>
          <w:sz w:val="28"/>
          <w:szCs w:val="28"/>
        </w:rPr>
        <w:t>Approach</w:t>
      </w:r>
      <w:proofErr w:type="spellEnd"/>
      <w:r w:rsidRPr="00D25C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66E4E80" w14:textId="70BAFD08" w:rsidR="00D25CFC" w:rsidRPr="00D25CFC" w:rsidRDefault="00D25CFC" w:rsidP="00D25CFC">
      <w:pPr>
        <w:jc w:val="right"/>
        <w:rPr>
          <w:i/>
          <w:iCs/>
          <w:sz w:val="18"/>
          <w:szCs w:val="18"/>
        </w:rPr>
      </w:pPr>
      <w:hyperlink r:id="rId5" w:history="1">
        <w:r w:rsidRPr="00072FF2">
          <w:rPr>
            <w:rStyle w:val="Hypertextovodkaz"/>
            <w:i/>
            <w:iCs/>
            <w:sz w:val="18"/>
            <w:szCs w:val="18"/>
          </w:rPr>
          <w:t>https://www.federalreserve.gov/apps/reportingforms/Report/Index/FFIEC_101</w:t>
        </w:r>
      </w:hyperlink>
      <w:r>
        <w:rPr>
          <w:i/>
          <w:iCs/>
          <w:sz w:val="18"/>
          <w:szCs w:val="18"/>
        </w:rPr>
        <w:t xml:space="preserve"> </w:t>
      </w:r>
    </w:p>
    <w:p w14:paraId="678D2EAF" w14:textId="2083D6E2" w:rsidR="005623A2" w:rsidRPr="005623A2" w:rsidRDefault="005623A2" w:rsidP="005623A2">
      <w:pPr>
        <w:pStyle w:val="Odstavecseseznamem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crucial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for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the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Federal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Reserve</w:t>
      </w:r>
      <w:proofErr w:type="spellEnd"/>
      <w:r w:rsidRPr="005623A2">
        <w:rPr>
          <w:sz w:val="28"/>
          <w:szCs w:val="28"/>
        </w:rPr>
        <w:t xml:space="preserve"> Bank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shortly</w:t>
      </w:r>
      <w:proofErr w:type="spellEnd"/>
      <w:r>
        <w:rPr>
          <w:sz w:val="28"/>
          <w:szCs w:val="28"/>
        </w:rPr>
        <w:t xml:space="preserve">: FED) </w:t>
      </w:r>
      <w:r w:rsidRPr="005623A2">
        <w:rPr>
          <w:sz w:val="28"/>
          <w:szCs w:val="28"/>
        </w:rPr>
        <w:t xml:space="preserve">in </w:t>
      </w:r>
      <w:proofErr w:type="spellStart"/>
      <w:r w:rsidRPr="005623A2">
        <w:rPr>
          <w:sz w:val="28"/>
          <w:szCs w:val="28"/>
        </w:rPr>
        <w:t>managing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financial</w:t>
      </w:r>
      <w:proofErr w:type="spellEnd"/>
      <w:r w:rsidRPr="005623A2">
        <w:rPr>
          <w:sz w:val="28"/>
          <w:szCs w:val="28"/>
        </w:rPr>
        <w:t xml:space="preserve"> risk </w:t>
      </w:r>
      <w:proofErr w:type="spellStart"/>
      <w:r w:rsidRPr="005623A2">
        <w:rPr>
          <w:sz w:val="28"/>
          <w:szCs w:val="28"/>
        </w:rPr>
        <w:t>within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the</w:t>
      </w:r>
      <w:proofErr w:type="spellEnd"/>
      <w:r w:rsidRPr="005623A2">
        <w:rPr>
          <w:sz w:val="28"/>
          <w:szCs w:val="28"/>
        </w:rPr>
        <w:t xml:space="preserve"> banking </w:t>
      </w:r>
      <w:proofErr w:type="spellStart"/>
      <w:r w:rsidRPr="005623A2">
        <w:rPr>
          <w:sz w:val="28"/>
          <w:szCs w:val="28"/>
        </w:rPr>
        <w:t>sector</w:t>
      </w:r>
      <w:proofErr w:type="spellEnd"/>
      <w:r w:rsidRPr="005623A2">
        <w:rPr>
          <w:sz w:val="28"/>
          <w:szCs w:val="28"/>
        </w:rPr>
        <w:t xml:space="preserve">. </w:t>
      </w:r>
      <w:r>
        <w:rPr>
          <w:sz w:val="28"/>
          <w:szCs w:val="28"/>
        </w:rPr>
        <w:t>FFIEC 101</w:t>
      </w:r>
      <w:r w:rsidRPr="005623A2">
        <w:rPr>
          <w:sz w:val="28"/>
          <w:szCs w:val="28"/>
        </w:rPr>
        <w:t xml:space="preserve"> report </w:t>
      </w:r>
      <w:proofErr w:type="spellStart"/>
      <w:r w:rsidRPr="005623A2">
        <w:rPr>
          <w:sz w:val="28"/>
          <w:szCs w:val="28"/>
        </w:rPr>
        <w:t>collects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information</w:t>
      </w:r>
      <w:proofErr w:type="spellEnd"/>
      <w:r w:rsidRPr="005623A2">
        <w:rPr>
          <w:sz w:val="28"/>
          <w:szCs w:val="28"/>
        </w:rPr>
        <w:t xml:space="preserve"> on </w:t>
      </w:r>
      <w:proofErr w:type="spellStart"/>
      <w:r w:rsidRPr="005623A2">
        <w:rPr>
          <w:sz w:val="28"/>
          <w:szCs w:val="28"/>
        </w:rPr>
        <w:t>the</w:t>
      </w:r>
      <w:proofErr w:type="spellEnd"/>
      <w:r w:rsidRPr="005623A2">
        <w:rPr>
          <w:sz w:val="28"/>
          <w:szCs w:val="28"/>
        </w:rPr>
        <w:t xml:space="preserve"> risk-</w:t>
      </w:r>
      <w:proofErr w:type="spellStart"/>
      <w:r w:rsidRPr="005623A2">
        <w:rPr>
          <w:sz w:val="28"/>
          <w:szCs w:val="28"/>
        </w:rPr>
        <w:t>based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capital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of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banks</w:t>
      </w:r>
      <w:proofErr w:type="spellEnd"/>
      <w:r w:rsidRPr="005623A2">
        <w:rPr>
          <w:sz w:val="28"/>
          <w:szCs w:val="28"/>
        </w:rPr>
        <w:t xml:space="preserve">, </w:t>
      </w:r>
      <w:proofErr w:type="spellStart"/>
      <w:r w:rsidRPr="005623A2">
        <w:rPr>
          <w:sz w:val="28"/>
          <w:szCs w:val="28"/>
        </w:rPr>
        <w:t>allowing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regulator</w:t>
      </w:r>
      <w:r>
        <w:rPr>
          <w:sz w:val="28"/>
          <w:szCs w:val="28"/>
        </w:rPr>
        <w:t>ies</w:t>
      </w:r>
      <w:proofErr w:type="spellEnd"/>
      <w:r w:rsidRPr="005623A2">
        <w:rPr>
          <w:sz w:val="28"/>
          <w:szCs w:val="28"/>
        </w:rPr>
        <w:t xml:space="preserve"> to </w:t>
      </w:r>
      <w:proofErr w:type="spellStart"/>
      <w:r w:rsidRPr="005623A2">
        <w:rPr>
          <w:sz w:val="28"/>
          <w:szCs w:val="28"/>
        </w:rPr>
        <w:t>ensure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that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institutions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maintain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adequate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capital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levels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relative</w:t>
      </w:r>
      <w:proofErr w:type="spellEnd"/>
      <w:r w:rsidRPr="005623A2">
        <w:rPr>
          <w:sz w:val="28"/>
          <w:szCs w:val="28"/>
        </w:rPr>
        <w:t xml:space="preserve"> to </w:t>
      </w:r>
      <w:proofErr w:type="spellStart"/>
      <w:r w:rsidRPr="005623A2">
        <w:rPr>
          <w:sz w:val="28"/>
          <w:szCs w:val="28"/>
        </w:rPr>
        <w:t>their</w:t>
      </w:r>
      <w:proofErr w:type="spellEnd"/>
      <w:r w:rsidRPr="005623A2">
        <w:rPr>
          <w:sz w:val="28"/>
          <w:szCs w:val="28"/>
        </w:rPr>
        <w:t xml:space="preserve"> risk </w:t>
      </w:r>
      <w:proofErr w:type="spellStart"/>
      <w:r w:rsidRPr="005623A2">
        <w:rPr>
          <w:sz w:val="28"/>
          <w:szCs w:val="28"/>
        </w:rPr>
        <w:t>exposures</w:t>
      </w:r>
      <w:proofErr w:type="spellEnd"/>
      <w:r w:rsidRPr="005623A2">
        <w:rPr>
          <w:sz w:val="28"/>
          <w:szCs w:val="28"/>
        </w:rPr>
        <w:t xml:space="preserve">. By </w:t>
      </w:r>
      <w:proofErr w:type="spellStart"/>
      <w:r w:rsidRPr="005623A2">
        <w:rPr>
          <w:sz w:val="28"/>
          <w:szCs w:val="28"/>
        </w:rPr>
        <w:t>doing</w:t>
      </w:r>
      <w:proofErr w:type="spellEnd"/>
      <w:r w:rsidRPr="005623A2">
        <w:rPr>
          <w:sz w:val="28"/>
          <w:szCs w:val="28"/>
        </w:rPr>
        <w:t xml:space="preserve"> so, </w:t>
      </w:r>
      <w:proofErr w:type="spellStart"/>
      <w:r w:rsidRPr="005623A2">
        <w:rPr>
          <w:sz w:val="28"/>
          <w:szCs w:val="28"/>
        </w:rPr>
        <w:t>the</w:t>
      </w:r>
      <w:proofErr w:type="spellEnd"/>
      <w:r w:rsidRPr="005623A2">
        <w:rPr>
          <w:sz w:val="28"/>
          <w:szCs w:val="28"/>
        </w:rPr>
        <w:t xml:space="preserve"> F</w:t>
      </w:r>
      <w:r>
        <w:rPr>
          <w:sz w:val="28"/>
          <w:szCs w:val="28"/>
        </w:rPr>
        <w:t>ED</w:t>
      </w:r>
      <w:r w:rsidRPr="005623A2">
        <w:rPr>
          <w:sz w:val="28"/>
          <w:szCs w:val="28"/>
        </w:rPr>
        <w:t xml:space="preserve"> c</w:t>
      </w:r>
      <w:proofErr w:type="spellStart"/>
      <w:r w:rsidRPr="005623A2">
        <w:rPr>
          <w:sz w:val="28"/>
          <w:szCs w:val="28"/>
        </w:rPr>
        <w:t>an</w:t>
      </w:r>
      <w:proofErr w:type="spellEnd"/>
      <w:r w:rsidRPr="005623A2">
        <w:rPr>
          <w:sz w:val="28"/>
          <w:szCs w:val="28"/>
        </w:rPr>
        <w:t xml:space="preserve"> monitor and </w:t>
      </w:r>
      <w:proofErr w:type="spellStart"/>
      <w:r w:rsidRPr="005623A2">
        <w:rPr>
          <w:sz w:val="28"/>
          <w:szCs w:val="28"/>
        </w:rPr>
        <w:t>mitigate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systemic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risks</w:t>
      </w:r>
      <w:proofErr w:type="spellEnd"/>
      <w:r w:rsidRPr="005623A2">
        <w:rPr>
          <w:sz w:val="28"/>
          <w:szCs w:val="28"/>
        </w:rPr>
        <w:t xml:space="preserve">, </w:t>
      </w:r>
      <w:proofErr w:type="spellStart"/>
      <w:r w:rsidRPr="005623A2">
        <w:rPr>
          <w:sz w:val="28"/>
          <w:szCs w:val="28"/>
        </w:rPr>
        <w:t>ensuring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financial</w:t>
      </w:r>
      <w:proofErr w:type="spellEnd"/>
      <w:r w:rsidRPr="005623A2">
        <w:rPr>
          <w:sz w:val="28"/>
          <w:szCs w:val="28"/>
        </w:rPr>
        <w:t xml:space="preserve"> stability and </w:t>
      </w:r>
      <w:proofErr w:type="spellStart"/>
      <w:r w:rsidRPr="005623A2">
        <w:rPr>
          <w:sz w:val="28"/>
          <w:szCs w:val="28"/>
        </w:rPr>
        <w:t>protecting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the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economy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from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potential</w:t>
      </w:r>
      <w:proofErr w:type="spellEnd"/>
      <w:r w:rsidRPr="005623A2">
        <w:rPr>
          <w:sz w:val="28"/>
          <w:szCs w:val="28"/>
        </w:rPr>
        <w:t xml:space="preserve"> banking </w:t>
      </w:r>
      <w:proofErr w:type="spellStart"/>
      <w:r w:rsidRPr="005623A2">
        <w:rPr>
          <w:sz w:val="28"/>
          <w:szCs w:val="28"/>
        </w:rPr>
        <w:t>crises</w:t>
      </w:r>
      <w:proofErr w:type="spellEnd"/>
      <w:r w:rsidRPr="005623A2">
        <w:rPr>
          <w:sz w:val="28"/>
          <w:szCs w:val="28"/>
        </w:rPr>
        <w:t>.</w:t>
      </w:r>
    </w:p>
    <w:p w14:paraId="2E44D46E" w14:textId="77777777" w:rsidR="005623A2" w:rsidRPr="005623A2" w:rsidRDefault="005623A2" w:rsidP="005623A2">
      <w:pPr>
        <w:jc w:val="both"/>
        <w:rPr>
          <w:sz w:val="28"/>
          <w:szCs w:val="28"/>
        </w:rPr>
      </w:pPr>
    </w:p>
    <w:p w14:paraId="2196462C" w14:textId="77777777" w:rsidR="005623A2" w:rsidRPr="005623A2" w:rsidRDefault="005623A2" w:rsidP="005623A2">
      <w:pPr>
        <w:jc w:val="both"/>
        <w:rPr>
          <w:sz w:val="28"/>
          <w:szCs w:val="28"/>
        </w:rPr>
      </w:pPr>
      <w:proofErr w:type="spellStart"/>
      <w:r w:rsidRPr="005623A2">
        <w:rPr>
          <w:sz w:val="28"/>
          <w:szCs w:val="28"/>
        </w:rPr>
        <w:t>Other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financial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reports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that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aim</w:t>
      </w:r>
      <w:proofErr w:type="spellEnd"/>
      <w:r w:rsidRPr="005623A2">
        <w:rPr>
          <w:sz w:val="28"/>
          <w:szCs w:val="28"/>
        </w:rPr>
        <w:t xml:space="preserve"> to </w:t>
      </w:r>
      <w:proofErr w:type="spellStart"/>
      <w:r w:rsidRPr="005623A2">
        <w:rPr>
          <w:sz w:val="28"/>
          <w:szCs w:val="28"/>
        </w:rPr>
        <w:t>mitigate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financial</w:t>
      </w:r>
      <w:proofErr w:type="spellEnd"/>
      <w:r w:rsidRPr="005623A2">
        <w:rPr>
          <w:sz w:val="28"/>
          <w:szCs w:val="28"/>
        </w:rPr>
        <w:t xml:space="preserve"> risk </w:t>
      </w:r>
      <w:proofErr w:type="spellStart"/>
      <w:r w:rsidRPr="005623A2">
        <w:rPr>
          <w:sz w:val="28"/>
          <w:szCs w:val="28"/>
        </w:rPr>
        <w:t>include</w:t>
      </w:r>
      <w:proofErr w:type="spellEnd"/>
      <w:r w:rsidRPr="005623A2">
        <w:rPr>
          <w:sz w:val="28"/>
          <w:szCs w:val="28"/>
        </w:rPr>
        <w:t>:</w:t>
      </w:r>
    </w:p>
    <w:p w14:paraId="1D0EC108" w14:textId="77777777" w:rsidR="005623A2" w:rsidRPr="005623A2" w:rsidRDefault="005623A2" w:rsidP="005623A2">
      <w:pPr>
        <w:jc w:val="both"/>
        <w:rPr>
          <w:sz w:val="28"/>
          <w:szCs w:val="28"/>
        </w:rPr>
      </w:pPr>
    </w:p>
    <w:p w14:paraId="5A10087A" w14:textId="77777777" w:rsidR="005623A2" w:rsidRPr="005623A2" w:rsidRDefault="005623A2" w:rsidP="005623A2">
      <w:pPr>
        <w:jc w:val="both"/>
        <w:rPr>
          <w:sz w:val="28"/>
          <w:szCs w:val="28"/>
        </w:rPr>
      </w:pPr>
      <w:r w:rsidRPr="005623A2">
        <w:rPr>
          <w:sz w:val="28"/>
          <w:szCs w:val="28"/>
        </w:rPr>
        <w:t xml:space="preserve">FFIEC 102 - Market Risk </w:t>
      </w:r>
      <w:proofErr w:type="spellStart"/>
      <w:r w:rsidRPr="005623A2">
        <w:rPr>
          <w:sz w:val="28"/>
          <w:szCs w:val="28"/>
        </w:rPr>
        <w:t>Regulatory</w:t>
      </w:r>
      <w:proofErr w:type="spellEnd"/>
      <w:r w:rsidRPr="005623A2">
        <w:rPr>
          <w:sz w:val="28"/>
          <w:szCs w:val="28"/>
        </w:rPr>
        <w:t xml:space="preserve"> Report </w:t>
      </w:r>
      <w:proofErr w:type="spellStart"/>
      <w:r w:rsidRPr="005623A2">
        <w:rPr>
          <w:sz w:val="28"/>
          <w:szCs w:val="28"/>
        </w:rPr>
        <w:t>for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Institutions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Subject</w:t>
      </w:r>
      <w:proofErr w:type="spellEnd"/>
      <w:r w:rsidRPr="005623A2">
        <w:rPr>
          <w:sz w:val="28"/>
          <w:szCs w:val="28"/>
        </w:rPr>
        <w:t xml:space="preserve"> to </w:t>
      </w:r>
      <w:proofErr w:type="spellStart"/>
      <w:r w:rsidRPr="005623A2">
        <w:rPr>
          <w:sz w:val="28"/>
          <w:szCs w:val="28"/>
        </w:rPr>
        <w:t>the</w:t>
      </w:r>
      <w:proofErr w:type="spellEnd"/>
      <w:r w:rsidRPr="005623A2">
        <w:rPr>
          <w:sz w:val="28"/>
          <w:szCs w:val="28"/>
        </w:rPr>
        <w:t xml:space="preserve"> Market Risk </w:t>
      </w:r>
      <w:proofErr w:type="spellStart"/>
      <w:r w:rsidRPr="005623A2">
        <w:rPr>
          <w:sz w:val="28"/>
          <w:szCs w:val="28"/>
        </w:rPr>
        <w:t>Capital</w:t>
      </w:r>
      <w:proofErr w:type="spellEnd"/>
      <w:r w:rsidRPr="005623A2">
        <w:rPr>
          <w:sz w:val="28"/>
          <w:szCs w:val="28"/>
        </w:rPr>
        <w:t xml:space="preserve"> Rule.</w:t>
      </w:r>
    </w:p>
    <w:p w14:paraId="34220F7B" w14:textId="77777777" w:rsidR="005623A2" w:rsidRPr="005623A2" w:rsidRDefault="005623A2" w:rsidP="005623A2">
      <w:pPr>
        <w:jc w:val="both"/>
        <w:rPr>
          <w:sz w:val="28"/>
          <w:szCs w:val="28"/>
        </w:rPr>
      </w:pPr>
      <w:r w:rsidRPr="005623A2">
        <w:rPr>
          <w:sz w:val="28"/>
          <w:szCs w:val="28"/>
        </w:rPr>
        <w:t>FR Y-</w:t>
      </w:r>
      <w:proofErr w:type="gramStart"/>
      <w:r w:rsidRPr="005623A2">
        <w:rPr>
          <w:sz w:val="28"/>
          <w:szCs w:val="28"/>
        </w:rPr>
        <w:t xml:space="preserve">9C - </w:t>
      </w:r>
      <w:proofErr w:type="spellStart"/>
      <w:r w:rsidRPr="005623A2">
        <w:rPr>
          <w:sz w:val="28"/>
          <w:szCs w:val="28"/>
        </w:rPr>
        <w:t>Consolidated</w:t>
      </w:r>
      <w:proofErr w:type="spellEnd"/>
      <w:proofErr w:type="gram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Financial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Statements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for</w:t>
      </w:r>
      <w:proofErr w:type="spellEnd"/>
      <w:r w:rsidRPr="005623A2">
        <w:rPr>
          <w:sz w:val="28"/>
          <w:szCs w:val="28"/>
        </w:rPr>
        <w:t xml:space="preserve"> Holding </w:t>
      </w:r>
      <w:proofErr w:type="spellStart"/>
      <w:r w:rsidRPr="005623A2">
        <w:rPr>
          <w:sz w:val="28"/>
          <w:szCs w:val="28"/>
        </w:rPr>
        <w:t>Companies</w:t>
      </w:r>
      <w:proofErr w:type="spellEnd"/>
      <w:r w:rsidRPr="005623A2">
        <w:rPr>
          <w:sz w:val="28"/>
          <w:szCs w:val="28"/>
        </w:rPr>
        <w:t>.</w:t>
      </w:r>
    </w:p>
    <w:p w14:paraId="19B8AF63" w14:textId="77777777" w:rsidR="005623A2" w:rsidRPr="005623A2" w:rsidRDefault="005623A2" w:rsidP="005623A2">
      <w:pPr>
        <w:jc w:val="both"/>
        <w:rPr>
          <w:sz w:val="28"/>
          <w:szCs w:val="28"/>
        </w:rPr>
      </w:pPr>
      <w:r w:rsidRPr="005623A2">
        <w:rPr>
          <w:sz w:val="28"/>
          <w:szCs w:val="28"/>
        </w:rPr>
        <w:t xml:space="preserve">FR 2320 - </w:t>
      </w:r>
      <w:proofErr w:type="spellStart"/>
      <w:r w:rsidRPr="005623A2">
        <w:rPr>
          <w:sz w:val="28"/>
          <w:szCs w:val="28"/>
        </w:rPr>
        <w:t>Quarterly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Savings</w:t>
      </w:r>
      <w:proofErr w:type="spellEnd"/>
      <w:r w:rsidRPr="005623A2">
        <w:rPr>
          <w:sz w:val="28"/>
          <w:szCs w:val="28"/>
        </w:rPr>
        <w:t xml:space="preserve"> and Loan Holding </w:t>
      </w:r>
      <w:proofErr w:type="spellStart"/>
      <w:r w:rsidRPr="005623A2">
        <w:rPr>
          <w:sz w:val="28"/>
          <w:szCs w:val="28"/>
        </w:rPr>
        <w:t>Company</w:t>
      </w:r>
      <w:proofErr w:type="spellEnd"/>
      <w:r w:rsidRPr="005623A2">
        <w:rPr>
          <w:sz w:val="28"/>
          <w:szCs w:val="28"/>
        </w:rPr>
        <w:t xml:space="preserve"> Report.</w:t>
      </w:r>
    </w:p>
    <w:p w14:paraId="5D2D2A4D" w14:textId="77777777" w:rsidR="005623A2" w:rsidRPr="005623A2" w:rsidRDefault="005623A2" w:rsidP="005623A2">
      <w:pPr>
        <w:jc w:val="both"/>
        <w:rPr>
          <w:sz w:val="28"/>
          <w:szCs w:val="28"/>
        </w:rPr>
      </w:pPr>
      <w:r w:rsidRPr="005623A2">
        <w:rPr>
          <w:sz w:val="28"/>
          <w:szCs w:val="28"/>
        </w:rPr>
        <w:t xml:space="preserve">FR Y-12 - </w:t>
      </w:r>
      <w:proofErr w:type="spellStart"/>
      <w:r w:rsidRPr="005623A2">
        <w:rPr>
          <w:sz w:val="28"/>
          <w:szCs w:val="28"/>
        </w:rPr>
        <w:t>Consolidated</w:t>
      </w:r>
      <w:proofErr w:type="spellEnd"/>
      <w:r w:rsidRPr="005623A2">
        <w:rPr>
          <w:sz w:val="28"/>
          <w:szCs w:val="28"/>
        </w:rPr>
        <w:t xml:space="preserve"> Holding </w:t>
      </w:r>
      <w:proofErr w:type="spellStart"/>
      <w:r w:rsidRPr="005623A2">
        <w:rPr>
          <w:sz w:val="28"/>
          <w:szCs w:val="28"/>
        </w:rPr>
        <w:t>Company</w:t>
      </w:r>
      <w:proofErr w:type="spellEnd"/>
      <w:r w:rsidRPr="005623A2">
        <w:rPr>
          <w:sz w:val="28"/>
          <w:szCs w:val="28"/>
        </w:rPr>
        <w:t xml:space="preserve"> Report </w:t>
      </w:r>
      <w:proofErr w:type="spellStart"/>
      <w:r w:rsidRPr="005623A2">
        <w:rPr>
          <w:sz w:val="28"/>
          <w:szCs w:val="28"/>
        </w:rPr>
        <w:t>of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Equity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Investments</w:t>
      </w:r>
      <w:proofErr w:type="spellEnd"/>
      <w:r w:rsidRPr="005623A2">
        <w:rPr>
          <w:sz w:val="28"/>
          <w:szCs w:val="28"/>
        </w:rPr>
        <w:t xml:space="preserve"> in </w:t>
      </w:r>
      <w:proofErr w:type="spellStart"/>
      <w:r w:rsidRPr="005623A2">
        <w:rPr>
          <w:sz w:val="28"/>
          <w:szCs w:val="28"/>
        </w:rPr>
        <w:t>Nonfinancial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Companies</w:t>
      </w:r>
      <w:proofErr w:type="spellEnd"/>
      <w:r w:rsidRPr="005623A2">
        <w:rPr>
          <w:sz w:val="28"/>
          <w:szCs w:val="28"/>
        </w:rPr>
        <w:t>.</w:t>
      </w:r>
    </w:p>
    <w:p w14:paraId="0E2113F2" w14:textId="6AEBDAF8" w:rsidR="005623A2" w:rsidRDefault="005623A2" w:rsidP="005623A2">
      <w:pPr>
        <w:jc w:val="both"/>
        <w:rPr>
          <w:sz w:val="28"/>
          <w:szCs w:val="28"/>
        </w:rPr>
      </w:pPr>
      <w:r w:rsidRPr="005623A2">
        <w:rPr>
          <w:sz w:val="28"/>
          <w:szCs w:val="28"/>
        </w:rPr>
        <w:t xml:space="preserve">These </w:t>
      </w:r>
      <w:proofErr w:type="spellStart"/>
      <w:r w:rsidRPr="005623A2">
        <w:rPr>
          <w:sz w:val="28"/>
          <w:szCs w:val="28"/>
        </w:rPr>
        <w:t>reports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collectively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help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regulatory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agencies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maintain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oversight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of</w:t>
      </w:r>
      <w:proofErr w:type="spellEnd"/>
      <w:r w:rsidRPr="005623A2">
        <w:rPr>
          <w:sz w:val="28"/>
          <w:szCs w:val="28"/>
        </w:rPr>
        <w:t xml:space="preserve"> </w:t>
      </w:r>
      <w:proofErr w:type="spellStart"/>
      <w:r w:rsidRPr="005623A2">
        <w:rPr>
          <w:sz w:val="28"/>
          <w:szCs w:val="28"/>
        </w:rPr>
        <w:t>various</w:t>
      </w:r>
      <w:proofErr w:type="spellEnd"/>
      <w:r w:rsidRPr="005623A2">
        <w:rPr>
          <w:sz w:val="28"/>
          <w:szCs w:val="28"/>
        </w:rPr>
        <w:t xml:space="preserve"> risk </w:t>
      </w:r>
      <w:proofErr w:type="spellStart"/>
      <w:r w:rsidRPr="005623A2">
        <w:rPr>
          <w:sz w:val="28"/>
          <w:szCs w:val="28"/>
        </w:rPr>
        <w:t>factors</w:t>
      </w:r>
      <w:proofErr w:type="spellEnd"/>
      <w:r w:rsidRPr="005623A2">
        <w:rPr>
          <w:sz w:val="28"/>
          <w:szCs w:val="28"/>
        </w:rPr>
        <w:t xml:space="preserve"> in </w:t>
      </w:r>
      <w:proofErr w:type="spellStart"/>
      <w:r w:rsidRPr="005623A2">
        <w:rPr>
          <w:sz w:val="28"/>
          <w:szCs w:val="28"/>
        </w:rPr>
        <w:t>the</w:t>
      </w:r>
      <w:proofErr w:type="spellEnd"/>
      <w:r w:rsidRPr="005623A2">
        <w:rPr>
          <w:sz w:val="28"/>
          <w:szCs w:val="28"/>
        </w:rPr>
        <w:t xml:space="preserve"> banking </w:t>
      </w:r>
      <w:r>
        <w:rPr>
          <w:sz w:val="28"/>
          <w:szCs w:val="28"/>
        </w:rPr>
        <w:t xml:space="preserve">systém. </w:t>
      </w:r>
    </w:p>
    <w:p w14:paraId="0C2BA6EC" w14:textId="077F0A18" w:rsidR="00D25CFC" w:rsidRPr="005623A2" w:rsidRDefault="00D25CFC" w:rsidP="005623A2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: </w:t>
      </w:r>
      <w:hyperlink r:id="rId6" w:history="1">
        <w:proofErr w:type="spellStart"/>
        <w:r w:rsidRPr="00D25CFC">
          <w:rPr>
            <w:rStyle w:val="Hypertextovodkaz"/>
            <w:sz w:val="28"/>
            <w:szCs w:val="28"/>
          </w:rPr>
          <w:t>he</w:t>
        </w:r>
        <w:r w:rsidRPr="00D25CFC">
          <w:rPr>
            <w:rStyle w:val="Hypertextovodkaz"/>
            <w:sz w:val="28"/>
            <w:szCs w:val="28"/>
          </w:rPr>
          <w:t>r</w:t>
        </w:r>
        <w:r w:rsidRPr="00D25CFC">
          <w:rPr>
            <w:rStyle w:val="Hypertextovodkaz"/>
            <w:sz w:val="28"/>
            <w:szCs w:val="28"/>
          </w:rPr>
          <w:t>e</w:t>
        </w:r>
        <w:proofErr w:type="spellEnd"/>
      </w:hyperlink>
    </w:p>
    <w:sectPr w:rsidR="00D25CFC" w:rsidRPr="00562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C75EC"/>
    <w:multiLevelType w:val="hybridMultilevel"/>
    <w:tmpl w:val="D26AB67C"/>
    <w:lvl w:ilvl="0" w:tplc="FE268F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0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A2"/>
    <w:rsid w:val="0006560C"/>
    <w:rsid w:val="005623A2"/>
    <w:rsid w:val="00D2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B10FC"/>
  <w15:chartTrackingRefBased/>
  <w15:docId w15:val="{4786E731-44AE-4B3D-9AAD-2B83ED5A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62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62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62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62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62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62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62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62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62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2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62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62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623A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623A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623A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623A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623A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23A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62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62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62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62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62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623A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623A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623A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62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623A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623A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D25CFC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25CF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25C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fiec.gov/pdf/FFIEC_forms/FFIEC101_202406_f.pdf" TargetMode="External"/><Relationship Id="rId5" Type="http://schemas.openxmlformats.org/officeDocument/2006/relationships/hyperlink" Target="https://www.federalreserve.gov/apps/reportingforms/Report/Index/FFIEC_1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1227</Characters>
  <Application>Microsoft Office Word</Application>
  <DocSecurity>0</DocSecurity>
  <Lines>29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Ďarmek</dc:creator>
  <cp:keywords/>
  <dc:description/>
  <cp:lastModifiedBy>Josef Ďarmek</cp:lastModifiedBy>
  <cp:revision>1</cp:revision>
  <dcterms:created xsi:type="dcterms:W3CDTF">2024-07-10T15:14:00Z</dcterms:created>
  <dcterms:modified xsi:type="dcterms:W3CDTF">2024-07-10T15:28:00Z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65c36934-05f2-4431-b0fa-d2a0f5a74561</vt:lpwstr>
  </property>
</Properties>
</file>