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6644D" w14:textId="77777777" w:rsidR="00A63A00" w:rsidRPr="00A63A00" w:rsidRDefault="00A63A00" w:rsidP="00A63A00">
      <w:r w:rsidRPr="00A63A00">
        <w:t>REFERENCES</w:t>
      </w:r>
    </w:p>
    <w:p w14:paraId="2892AFA5" w14:textId="77777777" w:rsidR="00A63A00" w:rsidRPr="00A63A00" w:rsidRDefault="00A63A00" w:rsidP="00A63A00">
      <w:r w:rsidRPr="00A63A00">
        <w:t xml:space="preserve">[1] Bull-Otterson L et al. </w:t>
      </w:r>
      <w:proofErr w:type="spellStart"/>
      <w:r w:rsidRPr="00A63A00">
        <w:t>Morb</w:t>
      </w:r>
      <w:proofErr w:type="spellEnd"/>
      <w:r w:rsidRPr="00A63A00">
        <w:t xml:space="preserve"> Mortal </w:t>
      </w:r>
      <w:proofErr w:type="spellStart"/>
      <w:r w:rsidRPr="00A63A00">
        <w:t>Wkly</w:t>
      </w:r>
      <w:proofErr w:type="spellEnd"/>
      <w:r w:rsidRPr="00A63A00">
        <w:t xml:space="preserve"> Rep (2022); 71: 713–717.</w:t>
      </w:r>
    </w:p>
    <w:p w14:paraId="1E692655" w14:textId="77777777" w:rsidR="00A63A00" w:rsidRPr="00A63A00" w:rsidRDefault="00A63A00" w:rsidP="00A63A00">
      <w:r w:rsidRPr="00A63A00">
        <w:t xml:space="preserve">[2] Ceban F et al. Brain </w:t>
      </w:r>
      <w:proofErr w:type="spellStart"/>
      <w:r w:rsidRPr="00A63A00">
        <w:t>Behav</w:t>
      </w:r>
      <w:proofErr w:type="spellEnd"/>
      <w:r w:rsidRPr="00A63A00">
        <w:t xml:space="preserve"> </w:t>
      </w:r>
      <w:proofErr w:type="spellStart"/>
      <w:r w:rsidRPr="00A63A00">
        <w:t>Immun</w:t>
      </w:r>
      <w:proofErr w:type="spellEnd"/>
      <w:r w:rsidRPr="00A63A00">
        <w:t xml:space="preserve"> (2022); 101: 93–135. </w:t>
      </w:r>
    </w:p>
    <w:p w14:paraId="42F0591B" w14:textId="77777777" w:rsidR="00A63A00" w:rsidRPr="00A63A00" w:rsidRDefault="00A63A00" w:rsidP="00A63A00">
      <w:r w:rsidRPr="00A63A00">
        <w:t>[3] Dennis A et al. J R Soc Med (2023); 01410768231154703.</w:t>
      </w:r>
    </w:p>
    <w:p w14:paraId="19972C90" w14:textId="77777777" w:rsidR="00A63A00" w:rsidRPr="00A63A00" w:rsidRDefault="00A63A00" w:rsidP="00A63A00">
      <w:r w:rsidRPr="00A63A00">
        <w:t xml:space="preserve">[4] Hampshire A et al. </w:t>
      </w:r>
      <w:proofErr w:type="spellStart"/>
      <w:r w:rsidRPr="00A63A00">
        <w:t>EClinicalMedicine</w:t>
      </w:r>
      <w:proofErr w:type="spellEnd"/>
      <w:r w:rsidRPr="00A63A00">
        <w:t xml:space="preserve"> (2021); 39: 101044.</w:t>
      </w:r>
    </w:p>
    <w:p w14:paraId="57955C4A" w14:textId="77777777" w:rsidR="00A63A00" w:rsidRPr="00A63A00" w:rsidRDefault="00A63A00" w:rsidP="00A63A00">
      <w:r w:rsidRPr="00A63A00">
        <w:t>[5] Wild CJ et al. Cell Rep Med (2022); 3: 100750.</w:t>
      </w:r>
    </w:p>
    <w:p w14:paraId="180263C5" w14:textId="77777777" w:rsidR="00A63A00" w:rsidRPr="00A63A00" w:rsidRDefault="00A63A00" w:rsidP="00A63A00">
      <w:r w:rsidRPr="00A63A00">
        <w:t xml:space="preserve">[6] Guo P et al. Front Aging </w:t>
      </w:r>
      <w:proofErr w:type="spellStart"/>
      <w:r w:rsidRPr="00A63A00">
        <w:t>Neurosci</w:t>
      </w:r>
      <w:proofErr w:type="spellEnd"/>
      <w:r w:rsidRPr="00A63A00">
        <w:t>; 14. (2022). DOI: 10.3389/fnagi.2022.804937.</w:t>
      </w:r>
    </w:p>
    <w:p w14:paraId="2EBA2AB9" w14:textId="77777777" w:rsidR="00A63A00" w:rsidRPr="00A63A00" w:rsidRDefault="00A63A00" w:rsidP="00A63A00">
      <w:r w:rsidRPr="00A63A00">
        <w:t xml:space="preserve">[7] Cohn M </w:t>
      </w:r>
      <w:proofErr w:type="gramStart"/>
      <w:r w:rsidRPr="00A63A00">
        <w:t>et al..</w:t>
      </w:r>
      <w:proofErr w:type="gramEnd"/>
      <w:r w:rsidRPr="00A63A00">
        <w:t xml:space="preserve"> </w:t>
      </w:r>
      <w:proofErr w:type="spellStart"/>
      <w:r w:rsidRPr="00A63A00">
        <w:t>Psychol</w:t>
      </w:r>
      <w:proofErr w:type="spellEnd"/>
      <w:r w:rsidRPr="00A63A00">
        <w:t xml:space="preserve"> Aging (2008); 23: 93–103.</w:t>
      </w:r>
    </w:p>
    <w:p w14:paraId="3705D0DA" w14:textId="77777777" w:rsidR="00A63A00" w:rsidRPr="00A63A00" w:rsidRDefault="00A63A00" w:rsidP="00A63A00">
      <w:r w:rsidRPr="00A63A00">
        <w:t xml:space="preserve">[8] Zhao, S et al. Trends in Cognitive Sciences (2023), </w:t>
      </w:r>
      <w:r w:rsidRPr="00A63A00">
        <w:rPr>
          <w:i/>
          <w:iCs/>
        </w:rPr>
        <w:t>27</w:t>
      </w:r>
      <w:r w:rsidRPr="00A63A00">
        <w:t xml:space="preserve">(11), 1053–1067. </w:t>
      </w:r>
      <w:hyperlink r:id="rId4" w:history="1">
        <w:r w:rsidRPr="00A63A00">
          <w:rPr>
            <w:rStyle w:val="Hyperlink"/>
          </w:rPr>
          <w:t>https://doi.org/10.1016/j.tics.2023.08.008</w:t>
        </w:r>
      </w:hyperlink>
    </w:p>
    <w:p w14:paraId="752A0645" w14:textId="77777777" w:rsidR="00A63A00" w:rsidRPr="00A63A00" w:rsidRDefault="00A63A00" w:rsidP="00A63A00">
      <w:r w:rsidRPr="00A63A00">
        <w:t xml:space="preserve">[9] Weinerova et al. Peer Community </w:t>
      </w:r>
      <w:proofErr w:type="gramStart"/>
      <w:r w:rsidRPr="00A63A00">
        <w:t>In</w:t>
      </w:r>
      <w:proofErr w:type="gramEnd"/>
      <w:r w:rsidRPr="00A63A00">
        <w:t xml:space="preserve"> RR (in prep). </w:t>
      </w:r>
      <w:hyperlink r:id="rId5" w:history="1">
        <w:r w:rsidRPr="00A63A00">
          <w:rPr>
            <w:rStyle w:val="Hyperlink"/>
          </w:rPr>
          <w:t>https://osf.io/tjs5u</w:t>
        </w:r>
      </w:hyperlink>
    </w:p>
    <w:p w14:paraId="683F856B" w14:textId="77777777" w:rsidR="00A63A00" w:rsidRPr="00A63A00" w:rsidRDefault="00A63A00" w:rsidP="00A63A00">
      <w:r w:rsidRPr="00A63A00">
        <w:t>[</w:t>
      </w:r>
      <w:proofErr w:type="gramStart"/>
      <w:r w:rsidRPr="00A63A00">
        <w:t>10]</w:t>
      </w:r>
      <w:proofErr w:type="spellStart"/>
      <w:r w:rsidRPr="00A63A00">
        <w:t>Douaud</w:t>
      </w:r>
      <w:proofErr w:type="spellEnd"/>
      <w:proofErr w:type="gramEnd"/>
      <w:r w:rsidRPr="00A63A00">
        <w:t xml:space="preserve">, G et al. Nature (2022), </w:t>
      </w:r>
      <w:r w:rsidRPr="00A63A00">
        <w:rPr>
          <w:i/>
          <w:iCs/>
        </w:rPr>
        <w:t>604</w:t>
      </w:r>
      <w:r w:rsidRPr="00A63A00">
        <w:t xml:space="preserve">(7907), 697–707. </w:t>
      </w:r>
    </w:p>
    <w:p w14:paraId="67EE398D" w14:textId="77777777" w:rsidR="00A63A00" w:rsidRPr="00A63A00" w:rsidRDefault="00A63A00" w:rsidP="00A63A00">
      <w:hyperlink r:id="rId6" w:history="1">
        <w:r w:rsidRPr="00A63A00">
          <w:rPr>
            <w:rStyle w:val="Hyperlink"/>
          </w:rPr>
          <w:t>https://doi.org/10.1038/s41586-022-04569-5</w:t>
        </w:r>
      </w:hyperlink>
    </w:p>
    <w:p w14:paraId="35660092" w14:textId="77777777" w:rsidR="00AA3344" w:rsidRDefault="00AA3344"/>
    <w:sectPr w:rsidR="00AA3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00"/>
    <w:rsid w:val="000548AB"/>
    <w:rsid w:val="0009765B"/>
    <w:rsid w:val="00A63A00"/>
    <w:rsid w:val="00AA3344"/>
    <w:rsid w:val="00B4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9C1B5"/>
  <w15:chartTrackingRefBased/>
  <w15:docId w15:val="{98CA90F6-F437-AA45-BE24-22A70F18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A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A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A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A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A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3A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8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38/s41586-022-04569-5" TargetMode="External"/><Relationship Id="rId5" Type="http://schemas.openxmlformats.org/officeDocument/2006/relationships/hyperlink" Target="https://osf.io/tjs5u" TargetMode="External"/><Relationship Id="rId4" Type="http://schemas.openxmlformats.org/officeDocument/2006/relationships/hyperlink" Target="https://doi.org/10.1016/j.tics.2023.08.0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Josefina Weinerova</dc:creator>
  <cp:keywords/>
  <dc:description/>
  <cp:lastModifiedBy>Josefina Weinerova</cp:lastModifiedBy>
  <cp:revision>1</cp:revision>
  <dcterms:created xsi:type="dcterms:W3CDTF">2025-04-24T08:14:00Z</dcterms:created>
  <dcterms:modified xsi:type="dcterms:W3CDTF">2025-04-24T08:15:00Z</dcterms:modified>
</cp:coreProperties>
</file>