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58B5" w14:textId="77777777"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МІНІСТЕРСТВО ОСВІТИ І НАУКИ УКРАЇНИ</w:t>
      </w:r>
    </w:p>
    <w:p w14:paraId="62601794" w14:textId="77777777"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НАЦІОНАЛЬНИЙ ТЕХНІЧНИЙ УНІВЕРСИТЕТ «ХАРКІВСЬКИЙ ПОЛІТЕХНІЧНИЙ ІНСТИТУТ»</w:t>
      </w:r>
    </w:p>
    <w:p w14:paraId="1B75847A" w14:textId="77777777" w:rsidR="002B186C" w:rsidRPr="002D4208" w:rsidRDefault="002B186C" w:rsidP="00875B97">
      <w:pPr>
        <w:spacing w:line="276" w:lineRule="auto"/>
        <w:jc w:val="center"/>
        <w:rPr>
          <w:rFonts w:cs="Times New Roman"/>
          <w:sz w:val="40"/>
          <w:szCs w:val="40"/>
          <w:lang w:val="uk-UA"/>
        </w:rPr>
      </w:pPr>
    </w:p>
    <w:p w14:paraId="0667EB87" w14:textId="1DDD49B8" w:rsidR="002B186C" w:rsidRPr="002D4208" w:rsidRDefault="002B186C" w:rsidP="00875B97">
      <w:pPr>
        <w:spacing w:line="276" w:lineRule="auto"/>
        <w:jc w:val="center"/>
        <w:rPr>
          <w:rFonts w:cs="Times New Roman"/>
          <w:sz w:val="32"/>
          <w:szCs w:val="32"/>
          <w:lang w:val="uk-UA"/>
        </w:rPr>
      </w:pPr>
      <w:r w:rsidRPr="002D4208">
        <w:rPr>
          <w:rFonts w:cs="Times New Roman"/>
          <w:sz w:val="32"/>
          <w:szCs w:val="32"/>
          <w:lang w:val="uk-UA"/>
        </w:rPr>
        <w:t>Кафедра</w:t>
      </w:r>
      <w:r w:rsidR="00F7217D" w:rsidRPr="00F7217D">
        <w:rPr>
          <w:rFonts w:cs="Times New Roman"/>
          <w:sz w:val="32"/>
          <w:szCs w:val="32"/>
          <w:lang w:val="uk-UA"/>
        </w:rPr>
        <w:t xml:space="preserve"> ЕКОНОМІКИ БІЗНЕСУ І МЕВ</w:t>
      </w:r>
    </w:p>
    <w:p w14:paraId="5BC35E27" w14:textId="77777777" w:rsidR="002B186C" w:rsidRPr="002D4208" w:rsidRDefault="002B186C" w:rsidP="00875B97">
      <w:pPr>
        <w:spacing w:line="276" w:lineRule="auto"/>
        <w:jc w:val="center"/>
        <w:rPr>
          <w:rFonts w:cs="Times New Roman"/>
          <w:sz w:val="40"/>
          <w:szCs w:val="40"/>
          <w:lang w:val="uk-UA"/>
        </w:rPr>
      </w:pPr>
    </w:p>
    <w:p w14:paraId="70FFDC46" w14:textId="77777777" w:rsidR="002B186C" w:rsidRPr="002D4208" w:rsidRDefault="002B186C" w:rsidP="00875B97">
      <w:pPr>
        <w:spacing w:line="276" w:lineRule="auto"/>
        <w:jc w:val="center"/>
        <w:rPr>
          <w:rFonts w:cs="Times New Roman"/>
          <w:sz w:val="40"/>
          <w:szCs w:val="40"/>
          <w:lang w:val="uk-UA"/>
        </w:rPr>
      </w:pPr>
    </w:p>
    <w:p w14:paraId="3AC2F933" w14:textId="7BF8F1EE" w:rsidR="00143DC7" w:rsidRDefault="00143DC7" w:rsidP="00875B97">
      <w:pPr>
        <w:spacing w:line="276" w:lineRule="auto"/>
        <w:jc w:val="center"/>
        <w:rPr>
          <w:rFonts w:cs="Times New Roman"/>
          <w:sz w:val="40"/>
          <w:szCs w:val="40"/>
          <w:lang w:val="uk-UA"/>
        </w:rPr>
      </w:pPr>
      <w:r>
        <w:rPr>
          <w:rFonts w:cs="Times New Roman"/>
          <w:sz w:val="40"/>
          <w:szCs w:val="40"/>
          <w:lang w:val="uk-UA"/>
        </w:rPr>
        <w:t xml:space="preserve">РЕФЕРАТИВНЕ ЗАВДАННЯ </w:t>
      </w:r>
    </w:p>
    <w:p w14:paraId="325A344A" w14:textId="05983201"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з дисципліни «</w:t>
      </w:r>
      <w:r w:rsidRPr="002B186C">
        <w:rPr>
          <w:rFonts w:cs="Times New Roman"/>
          <w:sz w:val="40"/>
          <w:szCs w:val="40"/>
          <w:lang w:val="uk-UA"/>
        </w:rPr>
        <w:t>Економіка</w:t>
      </w:r>
      <w:r>
        <w:rPr>
          <w:rFonts w:cs="Times New Roman"/>
          <w:sz w:val="40"/>
          <w:szCs w:val="40"/>
          <w:lang w:val="uk-UA"/>
        </w:rPr>
        <w:t xml:space="preserve"> </w:t>
      </w:r>
      <w:r w:rsidRPr="002B186C">
        <w:rPr>
          <w:rFonts w:cs="Times New Roman"/>
          <w:sz w:val="40"/>
          <w:szCs w:val="40"/>
          <w:lang w:val="uk-UA"/>
        </w:rPr>
        <w:t>підприємства</w:t>
      </w:r>
      <w:r w:rsidRPr="002D4208">
        <w:rPr>
          <w:rFonts w:cs="Times New Roman"/>
          <w:sz w:val="40"/>
          <w:szCs w:val="40"/>
          <w:lang w:val="uk-UA"/>
        </w:rPr>
        <w:t>»</w:t>
      </w:r>
    </w:p>
    <w:p w14:paraId="6A72D440" w14:textId="77777777" w:rsidR="002B186C" w:rsidRDefault="002B186C" w:rsidP="00875B97">
      <w:pPr>
        <w:spacing w:line="276" w:lineRule="auto"/>
        <w:jc w:val="center"/>
        <w:rPr>
          <w:rFonts w:cs="Times New Roman"/>
          <w:szCs w:val="28"/>
          <w:lang w:val="uk-UA"/>
        </w:rPr>
      </w:pPr>
    </w:p>
    <w:p w14:paraId="7194CEA7" w14:textId="77777777" w:rsidR="002B186C" w:rsidRPr="002D4208" w:rsidRDefault="002B186C" w:rsidP="00875B97">
      <w:pPr>
        <w:spacing w:line="276" w:lineRule="auto"/>
        <w:jc w:val="center"/>
        <w:rPr>
          <w:rFonts w:cs="Times New Roman"/>
          <w:szCs w:val="28"/>
          <w:lang w:val="uk-UA"/>
        </w:rPr>
      </w:pPr>
    </w:p>
    <w:p w14:paraId="52459CBA" w14:textId="77777777" w:rsidR="002B186C" w:rsidRPr="002D4208" w:rsidRDefault="002B186C" w:rsidP="00875B97">
      <w:pPr>
        <w:spacing w:line="276" w:lineRule="auto"/>
        <w:jc w:val="center"/>
        <w:rPr>
          <w:rFonts w:cs="Times New Roman"/>
          <w:szCs w:val="28"/>
          <w:lang w:val="uk-UA"/>
        </w:rPr>
      </w:pPr>
    </w:p>
    <w:p w14:paraId="539A609D"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w:t>
      </w:r>
      <w:r w:rsidRPr="002D4208">
        <w:rPr>
          <w:rFonts w:cs="Times New Roman"/>
          <w:szCs w:val="28"/>
          <w:lang w:val="uk-UA"/>
        </w:rPr>
        <w:tab/>
      </w:r>
      <w:r w:rsidRPr="002D4208">
        <w:rPr>
          <w:rFonts w:cs="Times New Roman"/>
          <w:szCs w:val="28"/>
          <w:lang w:val="uk-UA"/>
        </w:rPr>
        <w:tab/>
        <w:t xml:space="preserve">      Виконав студент  </w:t>
      </w:r>
    </w:p>
    <w:p w14:paraId="64794717"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гр. БЕМ-1124з </w:t>
      </w:r>
    </w:p>
    <w:p w14:paraId="1BA93851"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Надемо Йосеф</w:t>
      </w:r>
    </w:p>
    <w:p w14:paraId="45E231AD"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Керівник</w:t>
      </w:r>
    </w:p>
    <w:p w14:paraId="119880CF" w14:textId="471F5971" w:rsidR="002B186C" w:rsidRPr="00257434" w:rsidRDefault="002B186C" w:rsidP="00875B97">
      <w:pPr>
        <w:spacing w:line="276" w:lineRule="auto"/>
        <w:rPr>
          <w:rFonts w:cs="Times New Roman"/>
          <w:szCs w:val="28"/>
          <w:lang w:val="ru-RU"/>
        </w:rPr>
      </w:pPr>
      <w:r w:rsidRPr="002D4208">
        <w:rPr>
          <w:rFonts w:cs="Times New Roman"/>
          <w:szCs w:val="28"/>
          <w:lang w:val="uk-UA"/>
        </w:rPr>
        <w:t xml:space="preserve">                                            </w:t>
      </w:r>
      <w:r w:rsidRPr="002D4208">
        <w:rPr>
          <w:rFonts w:cs="Times New Roman"/>
          <w:szCs w:val="28"/>
          <w:lang w:val="uk-UA"/>
        </w:rPr>
        <w:tab/>
      </w:r>
      <w:r w:rsidRPr="002D4208">
        <w:rPr>
          <w:rFonts w:cs="Times New Roman"/>
          <w:szCs w:val="28"/>
          <w:lang w:val="uk-UA"/>
        </w:rPr>
        <w:tab/>
        <w:t xml:space="preserve">  </w:t>
      </w:r>
      <w:r w:rsidR="002905FF" w:rsidRPr="002905FF">
        <w:rPr>
          <w:rFonts w:cs="Times New Roman"/>
          <w:szCs w:val="28"/>
          <w:lang w:val="uk-UA"/>
        </w:rPr>
        <w:t>Майстро Руслана Григорівна</w:t>
      </w:r>
    </w:p>
    <w:p w14:paraId="22923934" w14:textId="77777777" w:rsidR="002B186C" w:rsidRPr="002D4208" w:rsidRDefault="002B186C" w:rsidP="00875B97">
      <w:pPr>
        <w:spacing w:line="276" w:lineRule="auto"/>
        <w:jc w:val="center"/>
        <w:rPr>
          <w:rFonts w:cs="Times New Roman"/>
          <w:szCs w:val="28"/>
          <w:lang w:val="uk-UA"/>
        </w:rPr>
      </w:pPr>
    </w:p>
    <w:p w14:paraId="28FCB066" w14:textId="77777777" w:rsidR="002B186C" w:rsidRPr="002D4208" w:rsidRDefault="002B186C" w:rsidP="00875B97">
      <w:pPr>
        <w:spacing w:before="30" w:line="276" w:lineRule="auto"/>
        <w:rPr>
          <w:rFonts w:cs="Times New Roman"/>
          <w:szCs w:val="28"/>
          <w:lang w:val="uk-UA"/>
        </w:rPr>
      </w:pPr>
    </w:p>
    <w:p w14:paraId="01081286" w14:textId="77777777" w:rsidR="002B186C" w:rsidRPr="002D4208" w:rsidRDefault="002B186C" w:rsidP="00875B97">
      <w:pPr>
        <w:spacing w:before="30" w:line="276" w:lineRule="auto"/>
        <w:jc w:val="center"/>
        <w:rPr>
          <w:rFonts w:cs="Times New Roman"/>
          <w:szCs w:val="28"/>
          <w:lang w:val="uk-UA"/>
        </w:rPr>
      </w:pPr>
    </w:p>
    <w:p w14:paraId="2DBB4D83"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 xml:space="preserve">Харків </w:t>
      </w:r>
    </w:p>
    <w:p w14:paraId="0599623A"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 xml:space="preserve">НТУ «ХПІ» </w:t>
      </w:r>
    </w:p>
    <w:p w14:paraId="6859FC8F"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2025</w:t>
      </w:r>
    </w:p>
    <w:sdt>
      <w:sdtPr>
        <w:rPr>
          <w:rFonts w:eastAsiaTheme="minorHAnsi" w:cstheme="minorBidi"/>
          <w:color w:val="auto"/>
          <w:sz w:val="22"/>
          <w:szCs w:val="22"/>
          <w:lang w:val="en-GB"/>
        </w:rPr>
        <w:id w:val="1305972132"/>
        <w:docPartObj>
          <w:docPartGallery w:val="Table of Contents"/>
          <w:docPartUnique/>
        </w:docPartObj>
      </w:sdtPr>
      <w:sdtEndPr>
        <w:rPr>
          <w:b/>
          <w:bCs/>
          <w:sz w:val="18"/>
          <w:szCs w:val="14"/>
        </w:rPr>
      </w:sdtEndPr>
      <w:sdtContent>
        <w:p w14:paraId="045A0E7D" w14:textId="5C106BF8" w:rsidR="002B186C" w:rsidRPr="00113D18" w:rsidRDefault="00113D18" w:rsidP="00113D18">
          <w:pPr>
            <w:pStyle w:val="TOCHeading"/>
            <w:spacing w:line="360" w:lineRule="auto"/>
            <w:jc w:val="center"/>
            <w:rPr>
              <w:rFonts w:cs="Times New Roman"/>
              <w:color w:val="auto"/>
              <w:sz w:val="48"/>
              <w:szCs w:val="48"/>
              <w:lang w:val="uk-UA"/>
            </w:rPr>
          </w:pPr>
          <w:r w:rsidRPr="008C00EF">
            <w:rPr>
              <w:rFonts w:cs="Times New Roman"/>
              <w:color w:val="auto"/>
              <w:sz w:val="48"/>
              <w:szCs w:val="48"/>
              <w:lang w:val="uk-UA"/>
            </w:rPr>
            <w:t>Контекстна таблиця</w:t>
          </w:r>
        </w:p>
        <w:p w14:paraId="6E6E7000" w14:textId="50CC7D55" w:rsidR="00352B96" w:rsidRPr="00352B96" w:rsidRDefault="002B186C">
          <w:pPr>
            <w:pStyle w:val="TOC1"/>
            <w:tabs>
              <w:tab w:val="right" w:leader="dot" w:pos="9016"/>
            </w:tabs>
            <w:rPr>
              <w:rFonts w:asciiTheme="minorHAnsi" w:eastAsiaTheme="minorEastAsia" w:hAnsiTheme="minorHAnsi"/>
              <w:noProof/>
              <w:kern w:val="2"/>
              <w:sz w:val="16"/>
              <w:szCs w:val="16"/>
              <w14:ligatures w14:val="standardContextual"/>
            </w:rPr>
          </w:pPr>
          <w:r w:rsidRPr="00352B96">
            <w:rPr>
              <w:sz w:val="10"/>
              <w:szCs w:val="6"/>
            </w:rPr>
            <w:fldChar w:fldCharType="begin"/>
          </w:r>
          <w:r w:rsidRPr="00352B96">
            <w:rPr>
              <w:sz w:val="10"/>
              <w:szCs w:val="6"/>
            </w:rPr>
            <w:instrText xml:space="preserve"> TOC \o "1-3" \h \z \u </w:instrText>
          </w:r>
          <w:r w:rsidRPr="00352B96">
            <w:rPr>
              <w:sz w:val="10"/>
              <w:szCs w:val="6"/>
            </w:rPr>
            <w:fldChar w:fldCharType="separate"/>
          </w:r>
          <w:hyperlink w:anchor="_Toc200029260" w:history="1">
            <w:r w:rsidR="00352B96" w:rsidRPr="00352B96">
              <w:rPr>
                <w:rStyle w:val="Hyperlink"/>
                <w:noProof/>
                <w:sz w:val="18"/>
                <w:szCs w:val="14"/>
                <w:lang w:val="uk-UA"/>
              </w:rPr>
              <w:t>Суть механізму санації та її цілі</w:t>
            </w:r>
            <w:r w:rsidR="00352B96" w:rsidRPr="00352B96">
              <w:rPr>
                <w:noProof/>
                <w:webHidden/>
                <w:sz w:val="18"/>
                <w:szCs w:val="14"/>
              </w:rPr>
              <w:tab/>
            </w:r>
            <w:r w:rsidR="00352B96" w:rsidRPr="00352B96">
              <w:rPr>
                <w:noProof/>
                <w:webHidden/>
                <w:sz w:val="18"/>
                <w:szCs w:val="14"/>
              </w:rPr>
              <w:fldChar w:fldCharType="begin"/>
            </w:r>
            <w:r w:rsidR="00352B96" w:rsidRPr="00352B96">
              <w:rPr>
                <w:noProof/>
                <w:webHidden/>
                <w:sz w:val="18"/>
                <w:szCs w:val="14"/>
              </w:rPr>
              <w:instrText xml:space="preserve"> PAGEREF _Toc200029260 \h </w:instrText>
            </w:r>
            <w:r w:rsidR="00352B96" w:rsidRPr="00352B96">
              <w:rPr>
                <w:noProof/>
                <w:webHidden/>
                <w:sz w:val="18"/>
                <w:szCs w:val="14"/>
              </w:rPr>
            </w:r>
            <w:r w:rsidR="00352B96" w:rsidRPr="00352B96">
              <w:rPr>
                <w:noProof/>
                <w:webHidden/>
                <w:sz w:val="18"/>
                <w:szCs w:val="14"/>
              </w:rPr>
              <w:fldChar w:fldCharType="separate"/>
            </w:r>
            <w:r w:rsidR="00352B96" w:rsidRPr="00352B96">
              <w:rPr>
                <w:noProof/>
                <w:webHidden/>
                <w:sz w:val="18"/>
                <w:szCs w:val="14"/>
              </w:rPr>
              <w:t>3</w:t>
            </w:r>
            <w:r w:rsidR="00352B96" w:rsidRPr="00352B96">
              <w:rPr>
                <w:noProof/>
                <w:webHidden/>
                <w:sz w:val="18"/>
                <w:szCs w:val="14"/>
              </w:rPr>
              <w:fldChar w:fldCharType="end"/>
            </w:r>
          </w:hyperlink>
        </w:p>
        <w:p w14:paraId="1DCB93F5" w14:textId="6EF8E033"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61" w:history="1">
            <w:r w:rsidRPr="00352B96">
              <w:rPr>
                <w:rStyle w:val="Hyperlink"/>
                <w:noProof/>
                <w:sz w:val="18"/>
                <w:szCs w:val="14"/>
              </w:rPr>
              <w:t>Вступ</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_Toc200029261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25F7DD78" w14:textId="7CF137E8"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2" w:history="1">
            <w:r w:rsidRPr="00352B96">
              <w:rPr>
                <w:rStyle w:val="Hyperlink"/>
                <w:noProof/>
                <w:sz w:val="18"/>
                <w:szCs w:val="14"/>
              </w:rPr>
              <w:t>Актуальність вивчення санації у сучасних умовах ринку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_Toc200029262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30F818AA" w14:textId="4A09AFCC"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3" w:history="1">
            <w:r w:rsidRPr="00352B96">
              <w:rPr>
                <w:rStyle w:val="Hyperlink"/>
                <w:noProof/>
                <w:sz w:val="18"/>
                <w:szCs w:val="14"/>
              </w:rPr>
              <w:t>Проблема неплатоспроможності підприємств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_Toc200029263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38D703F4" w14:textId="44DD1F7E"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4" w:history="1">
            <w:r w:rsidRPr="00352B96">
              <w:rPr>
                <w:rStyle w:val="Hyperlink"/>
                <w:noProof/>
                <w:sz w:val="18"/>
                <w:szCs w:val="14"/>
              </w:rPr>
              <w:t>Завдання</w:t>
            </w:r>
            <w:r w:rsidRPr="00352B96">
              <w:rPr>
                <w:rStyle w:val="Hyperlink"/>
                <w:noProof/>
                <w:sz w:val="18"/>
                <w:szCs w:val="14"/>
                <w:lang w:val="uk-UA"/>
              </w:rPr>
              <w:t>-м</w:t>
            </w:r>
            <w:r w:rsidRPr="00352B96">
              <w:rPr>
                <w:rStyle w:val="Hyperlink"/>
                <w:noProof/>
                <w:sz w:val="18"/>
                <w:szCs w:val="14"/>
              </w:rPr>
              <w:t>ета роботи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_Toc200029264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2BBF8B72" w14:textId="1DA2E212"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65" w:history="1">
            <w:r w:rsidRPr="00352B96">
              <w:rPr>
                <w:rStyle w:val="Hyperlink"/>
                <w:noProof/>
                <w:sz w:val="18"/>
                <w:szCs w:val="14"/>
              </w:rPr>
              <w:t>Поняття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_Toc200029265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6E556C27" w14:textId="6104B765"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6" w:history="1">
            <w:r w:rsidRPr="00352B96">
              <w:rPr>
                <w:rStyle w:val="Hyperlink"/>
                <w:noProof/>
                <w:sz w:val="18"/>
                <w:szCs w:val="14"/>
              </w:rPr>
              <w:t>Визначення терміна «санація»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_Toc200029266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5E2308E8" w14:textId="4C9F2CC9"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7" w:history="1">
            <w:r w:rsidRPr="00352B96">
              <w:rPr>
                <w:rStyle w:val="Hyperlink"/>
                <w:noProof/>
                <w:sz w:val="18"/>
                <w:szCs w:val="14"/>
              </w:rPr>
              <w:t>Сутність санації як системи заходів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_Toc200029267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01198620" w14:textId="5A90F348"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68" w:history="1">
            <w:r w:rsidRPr="00352B96">
              <w:rPr>
                <w:rStyle w:val="Hyperlink"/>
                <w:noProof/>
                <w:sz w:val="18"/>
                <w:szCs w:val="14"/>
              </w:rPr>
              <w:t>Відмінність санації від банкрутства та ліквідації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_Toc200029268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4B3B24EF" w14:textId="654D1AF9"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69" w:history="1">
            <w:r w:rsidRPr="00352B96">
              <w:rPr>
                <w:rStyle w:val="Hyperlink"/>
                <w:noProof/>
                <w:sz w:val="18"/>
                <w:szCs w:val="14"/>
              </w:rPr>
              <w:t>Механізм реалізації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_Toc200029269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3704BE37" w14:textId="4E25B4CB"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0" w:history="1">
            <w:r w:rsidRPr="00352B96">
              <w:rPr>
                <w:rStyle w:val="Hyperlink"/>
                <w:noProof/>
                <w:sz w:val="18"/>
                <w:szCs w:val="14"/>
              </w:rPr>
              <w:t>Етапи санаційного процесу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_Toc200029270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4C021DAB" w14:textId="63CB6ED6"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1" w:history="1">
            <w:r w:rsidRPr="00352B96">
              <w:rPr>
                <w:rStyle w:val="Hyperlink"/>
                <w:noProof/>
                <w:sz w:val="18"/>
                <w:szCs w:val="14"/>
              </w:rPr>
              <w:t>Зміст плану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_Toc200029271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08391339" w14:textId="42965F2E"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2" w:history="1">
            <w:r w:rsidRPr="00352B96">
              <w:rPr>
                <w:rStyle w:val="Hyperlink"/>
                <w:noProof/>
                <w:sz w:val="18"/>
                <w:szCs w:val="14"/>
              </w:rPr>
              <w:t>Джерела фінансування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_Toc200029272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10A32CFB" w14:textId="0C98D131"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73" w:history="1">
            <w:r w:rsidRPr="00352B96">
              <w:rPr>
                <w:rStyle w:val="Hyperlink"/>
                <w:noProof/>
                <w:sz w:val="18"/>
                <w:szCs w:val="14"/>
              </w:rPr>
              <w:t>Цілі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_Toc200029273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5F01404B" w14:textId="10A68954"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4" w:history="1">
            <w:r w:rsidRPr="00352B96">
              <w:rPr>
                <w:rStyle w:val="Hyperlink"/>
                <w:noProof/>
                <w:sz w:val="18"/>
                <w:szCs w:val="14"/>
              </w:rPr>
              <w:t>Відновлення платоспроможності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_Toc200029274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4E0C7668" w14:textId="74499379"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5" w:history="1">
            <w:r w:rsidRPr="00352B96">
              <w:rPr>
                <w:rStyle w:val="Hyperlink"/>
                <w:noProof/>
                <w:sz w:val="18"/>
                <w:szCs w:val="14"/>
              </w:rPr>
              <w:t>Забезпечення стабільного функціонування підприємства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_Toc200029275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4F27429B" w14:textId="5EF94FD1"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6" w:history="1">
            <w:r w:rsidRPr="00352B96">
              <w:rPr>
                <w:rStyle w:val="Hyperlink"/>
                <w:noProof/>
                <w:sz w:val="18"/>
                <w:szCs w:val="14"/>
              </w:rPr>
              <w:t>Захист інтересів учасників процесу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_Toc200029276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30331172" w14:textId="1A3F7BAA"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77" w:history="1">
            <w:r w:rsidRPr="00352B96">
              <w:rPr>
                <w:rStyle w:val="Hyperlink"/>
                <w:noProof/>
                <w:sz w:val="18"/>
                <w:szCs w:val="14"/>
              </w:rPr>
              <w:t>Приклади практичної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_Toc200029277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323113CA" w14:textId="61121DED"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8" w:history="1">
            <w:r w:rsidRPr="00352B96">
              <w:rPr>
                <w:rStyle w:val="Hyperlink"/>
                <w:noProof/>
                <w:sz w:val="18"/>
                <w:szCs w:val="14"/>
              </w:rPr>
              <w:t>Український приклад: ПАТ «Укрзалізниця»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_Toc200029278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1FD0E9E7" w14:textId="635D74EB"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79" w:history="1">
            <w:r w:rsidRPr="00352B96">
              <w:rPr>
                <w:rStyle w:val="Hyperlink"/>
                <w:noProof/>
                <w:sz w:val="18"/>
                <w:szCs w:val="14"/>
              </w:rPr>
              <w:t>Зарубіжний приклад: General Motors (США)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_Toc200029279 \h </w:instrText>
            </w:r>
            <w:r w:rsidRPr="00352B96">
              <w:rPr>
                <w:noProof/>
                <w:webHidden/>
                <w:sz w:val="18"/>
                <w:szCs w:val="14"/>
              </w:rPr>
            </w:r>
            <w:r w:rsidRPr="00352B96">
              <w:rPr>
                <w:noProof/>
                <w:webHidden/>
                <w:sz w:val="18"/>
                <w:szCs w:val="14"/>
              </w:rPr>
              <w:fldChar w:fldCharType="separate"/>
            </w:r>
            <w:r w:rsidRPr="00352B96">
              <w:rPr>
                <w:noProof/>
                <w:webHidden/>
                <w:sz w:val="18"/>
                <w:szCs w:val="14"/>
              </w:rPr>
              <w:t>7</w:t>
            </w:r>
            <w:r w:rsidRPr="00352B96">
              <w:rPr>
                <w:noProof/>
                <w:webHidden/>
                <w:sz w:val="18"/>
                <w:szCs w:val="14"/>
              </w:rPr>
              <w:fldChar w:fldCharType="end"/>
            </w:r>
          </w:hyperlink>
        </w:p>
        <w:p w14:paraId="2CA9FB44" w14:textId="2F3FF155"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80" w:history="1">
            <w:r w:rsidRPr="00352B96">
              <w:rPr>
                <w:rStyle w:val="Hyperlink"/>
                <w:noProof/>
                <w:sz w:val="18"/>
                <w:szCs w:val="14"/>
              </w:rPr>
              <w:t>Європейський приклад: Air Berlin (Німеччина)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_Toc200029280 \h </w:instrText>
            </w:r>
            <w:r w:rsidRPr="00352B96">
              <w:rPr>
                <w:noProof/>
                <w:webHidden/>
                <w:sz w:val="18"/>
                <w:szCs w:val="14"/>
              </w:rPr>
            </w:r>
            <w:r w:rsidRPr="00352B96">
              <w:rPr>
                <w:noProof/>
                <w:webHidden/>
                <w:sz w:val="18"/>
                <w:szCs w:val="14"/>
              </w:rPr>
              <w:fldChar w:fldCharType="separate"/>
            </w:r>
            <w:r w:rsidRPr="00352B96">
              <w:rPr>
                <w:noProof/>
                <w:webHidden/>
                <w:sz w:val="18"/>
                <w:szCs w:val="14"/>
              </w:rPr>
              <w:t>7</w:t>
            </w:r>
            <w:r w:rsidRPr="00352B96">
              <w:rPr>
                <w:noProof/>
                <w:webHidden/>
                <w:sz w:val="18"/>
                <w:szCs w:val="14"/>
              </w:rPr>
              <w:fldChar w:fldCharType="end"/>
            </w:r>
          </w:hyperlink>
        </w:p>
        <w:p w14:paraId="101929F6" w14:textId="5891ECCA"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81" w:history="1">
            <w:r w:rsidRPr="00352B96">
              <w:rPr>
                <w:rStyle w:val="Hyperlink"/>
                <w:noProof/>
                <w:sz w:val="18"/>
                <w:szCs w:val="14"/>
              </w:rPr>
              <w:t>Основні методи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_Toc200029281 \h </w:instrText>
            </w:r>
            <w:r w:rsidRPr="00352B96">
              <w:rPr>
                <w:noProof/>
                <w:webHidden/>
                <w:sz w:val="18"/>
                <w:szCs w:val="14"/>
              </w:rPr>
            </w:r>
            <w:r w:rsidRPr="00352B96">
              <w:rPr>
                <w:noProof/>
                <w:webHidden/>
                <w:sz w:val="18"/>
                <w:szCs w:val="14"/>
              </w:rPr>
              <w:fldChar w:fldCharType="separate"/>
            </w:r>
            <w:r w:rsidRPr="00352B96">
              <w:rPr>
                <w:noProof/>
                <w:webHidden/>
                <w:sz w:val="18"/>
                <w:szCs w:val="14"/>
              </w:rPr>
              <w:t>8</w:t>
            </w:r>
            <w:r w:rsidRPr="00352B96">
              <w:rPr>
                <w:noProof/>
                <w:webHidden/>
                <w:sz w:val="18"/>
                <w:szCs w:val="14"/>
              </w:rPr>
              <w:fldChar w:fldCharType="end"/>
            </w:r>
          </w:hyperlink>
        </w:p>
        <w:p w14:paraId="306B7612" w14:textId="39AC50F1"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82" w:history="1">
            <w:r w:rsidRPr="00352B96">
              <w:rPr>
                <w:rStyle w:val="Hyperlink"/>
                <w:noProof/>
                <w:sz w:val="18"/>
                <w:szCs w:val="14"/>
              </w:rPr>
              <w:t>Учасники процесу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_Toc200029282 \h </w:instrText>
            </w:r>
            <w:r w:rsidRPr="00352B96">
              <w:rPr>
                <w:noProof/>
                <w:webHidden/>
                <w:sz w:val="18"/>
                <w:szCs w:val="14"/>
              </w:rPr>
            </w:r>
            <w:r w:rsidRPr="00352B96">
              <w:rPr>
                <w:noProof/>
                <w:webHidden/>
                <w:sz w:val="18"/>
                <w:szCs w:val="14"/>
              </w:rPr>
              <w:fldChar w:fldCharType="separate"/>
            </w:r>
            <w:r w:rsidRPr="00352B96">
              <w:rPr>
                <w:noProof/>
                <w:webHidden/>
                <w:sz w:val="18"/>
                <w:szCs w:val="14"/>
              </w:rPr>
              <w:t>8</w:t>
            </w:r>
            <w:r w:rsidRPr="00352B96">
              <w:rPr>
                <w:noProof/>
                <w:webHidden/>
                <w:sz w:val="18"/>
                <w:szCs w:val="14"/>
              </w:rPr>
              <w:fldChar w:fldCharType="end"/>
            </w:r>
          </w:hyperlink>
        </w:p>
        <w:p w14:paraId="259D50C1" w14:textId="6DAB72DD"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83" w:history="1">
            <w:r w:rsidRPr="00352B96">
              <w:rPr>
                <w:rStyle w:val="Hyperlink"/>
                <w:noProof/>
                <w:sz w:val="18"/>
                <w:szCs w:val="14"/>
              </w:rPr>
              <w:t>Ефективність санаційних заходів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_Toc200029283 \h </w:instrText>
            </w:r>
            <w:r w:rsidRPr="00352B96">
              <w:rPr>
                <w:noProof/>
                <w:webHidden/>
                <w:sz w:val="18"/>
                <w:szCs w:val="14"/>
              </w:rPr>
            </w:r>
            <w:r w:rsidRPr="00352B96">
              <w:rPr>
                <w:noProof/>
                <w:webHidden/>
                <w:sz w:val="18"/>
                <w:szCs w:val="14"/>
              </w:rPr>
              <w:fldChar w:fldCharType="separate"/>
            </w:r>
            <w:r w:rsidRPr="00352B96">
              <w:rPr>
                <w:noProof/>
                <w:webHidden/>
                <w:sz w:val="18"/>
                <w:szCs w:val="14"/>
              </w:rPr>
              <w:t>9</w:t>
            </w:r>
            <w:r w:rsidRPr="00352B96">
              <w:rPr>
                <w:noProof/>
                <w:webHidden/>
                <w:sz w:val="18"/>
                <w:szCs w:val="14"/>
              </w:rPr>
              <w:fldChar w:fldCharType="end"/>
            </w:r>
          </w:hyperlink>
        </w:p>
        <w:p w14:paraId="1F2FC924" w14:textId="0D12D814"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84" w:history="1">
            <w:r w:rsidRPr="00352B96">
              <w:rPr>
                <w:rStyle w:val="Hyperlink"/>
                <w:noProof/>
                <w:sz w:val="18"/>
                <w:szCs w:val="14"/>
              </w:rPr>
              <w:t>Показники ефективності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_Toc200029284 \h </w:instrText>
            </w:r>
            <w:r w:rsidRPr="00352B96">
              <w:rPr>
                <w:noProof/>
                <w:webHidden/>
                <w:sz w:val="18"/>
                <w:szCs w:val="14"/>
              </w:rPr>
            </w:r>
            <w:r w:rsidRPr="00352B96">
              <w:rPr>
                <w:noProof/>
                <w:webHidden/>
                <w:sz w:val="18"/>
                <w:szCs w:val="14"/>
              </w:rPr>
              <w:fldChar w:fldCharType="separate"/>
            </w:r>
            <w:r w:rsidRPr="00352B96">
              <w:rPr>
                <w:noProof/>
                <w:webHidden/>
                <w:sz w:val="18"/>
                <w:szCs w:val="14"/>
              </w:rPr>
              <w:t>9</w:t>
            </w:r>
            <w:r w:rsidRPr="00352B96">
              <w:rPr>
                <w:noProof/>
                <w:webHidden/>
                <w:sz w:val="18"/>
                <w:szCs w:val="14"/>
              </w:rPr>
              <w:fldChar w:fldCharType="end"/>
            </w:r>
          </w:hyperlink>
        </w:p>
        <w:p w14:paraId="0744396E" w14:textId="1A8C6130"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85" w:history="1">
            <w:r w:rsidRPr="00352B96">
              <w:rPr>
                <w:rStyle w:val="Hyperlink"/>
                <w:noProof/>
                <w:sz w:val="18"/>
                <w:szCs w:val="14"/>
              </w:rPr>
              <w:t>Комплексна оцінка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_Toc200029285 \h </w:instrText>
            </w:r>
            <w:r w:rsidRPr="00352B96">
              <w:rPr>
                <w:noProof/>
                <w:webHidden/>
                <w:sz w:val="18"/>
                <w:szCs w:val="14"/>
              </w:rPr>
            </w:r>
            <w:r w:rsidRPr="00352B96">
              <w:rPr>
                <w:noProof/>
                <w:webHidden/>
                <w:sz w:val="18"/>
                <w:szCs w:val="14"/>
              </w:rPr>
              <w:fldChar w:fldCharType="separate"/>
            </w:r>
            <w:r w:rsidRPr="00352B96">
              <w:rPr>
                <w:noProof/>
                <w:webHidden/>
                <w:sz w:val="18"/>
                <w:szCs w:val="14"/>
              </w:rPr>
              <w:t>10</w:t>
            </w:r>
            <w:r w:rsidRPr="00352B96">
              <w:rPr>
                <w:noProof/>
                <w:webHidden/>
                <w:sz w:val="18"/>
                <w:szCs w:val="14"/>
              </w:rPr>
              <w:fldChar w:fldCharType="end"/>
            </w:r>
          </w:hyperlink>
        </w:p>
        <w:p w14:paraId="5F5BF226" w14:textId="428C635C"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86" w:history="1">
            <w:r w:rsidRPr="00352B96">
              <w:rPr>
                <w:rStyle w:val="Hyperlink"/>
                <w:b/>
                <w:bCs/>
                <w:noProof/>
                <w:sz w:val="18"/>
                <w:szCs w:val="14"/>
              </w:rPr>
              <w:t>Висновки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_Toc200029286 \h </w:instrText>
            </w:r>
            <w:r w:rsidRPr="00352B96">
              <w:rPr>
                <w:noProof/>
                <w:webHidden/>
                <w:sz w:val="18"/>
                <w:szCs w:val="14"/>
              </w:rPr>
            </w:r>
            <w:r w:rsidRPr="00352B96">
              <w:rPr>
                <w:noProof/>
                <w:webHidden/>
                <w:sz w:val="18"/>
                <w:szCs w:val="14"/>
              </w:rPr>
              <w:fldChar w:fldCharType="separate"/>
            </w:r>
            <w:r w:rsidRPr="00352B96">
              <w:rPr>
                <w:noProof/>
                <w:webHidden/>
                <w:sz w:val="18"/>
                <w:szCs w:val="14"/>
              </w:rPr>
              <w:t>10</w:t>
            </w:r>
            <w:r w:rsidRPr="00352B96">
              <w:rPr>
                <w:noProof/>
                <w:webHidden/>
                <w:sz w:val="18"/>
                <w:szCs w:val="14"/>
              </w:rPr>
              <w:fldChar w:fldCharType="end"/>
            </w:r>
          </w:hyperlink>
        </w:p>
        <w:p w14:paraId="656576B1" w14:textId="27305194" w:rsidR="00352B96" w:rsidRPr="00352B96" w:rsidRDefault="00352B96">
          <w:pPr>
            <w:pStyle w:val="TOC1"/>
            <w:tabs>
              <w:tab w:val="right" w:leader="dot" w:pos="9016"/>
            </w:tabs>
            <w:rPr>
              <w:rFonts w:asciiTheme="minorHAnsi" w:eastAsiaTheme="minorEastAsia" w:hAnsiTheme="minorHAnsi"/>
              <w:noProof/>
              <w:kern w:val="2"/>
              <w:sz w:val="16"/>
              <w:szCs w:val="16"/>
              <w14:ligatures w14:val="standardContextual"/>
            </w:rPr>
          </w:pPr>
          <w:hyperlink w:anchor="_Toc200029287" w:history="1">
            <w:r w:rsidRPr="00352B96">
              <w:rPr>
                <w:rStyle w:val="Hyperlink"/>
                <w:noProof/>
                <w:sz w:val="18"/>
                <w:szCs w:val="14"/>
                <w:lang w:val="uk-UA"/>
              </w:rPr>
              <w:t>Якість продукції (робіт, послуг) як економічна категорія. Показники й методи її оцінювання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_Toc200029287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00874ACF" w14:textId="06EF6F27"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88" w:history="1">
            <w:r w:rsidRPr="00352B96">
              <w:rPr>
                <w:rStyle w:val="Hyperlink"/>
                <w:noProof/>
                <w:sz w:val="18"/>
                <w:szCs w:val="14"/>
              </w:rPr>
              <w:t>Вступ</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_Toc200029288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614D86E4" w14:textId="38C019C3"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89" w:history="1">
            <w:r w:rsidRPr="00352B96">
              <w:rPr>
                <w:rStyle w:val="Hyperlink"/>
                <w:noProof/>
                <w:sz w:val="18"/>
                <w:szCs w:val="14"/>
              </w:rPr>
              <w:t>Актуальність теми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_Toc200029289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763CD2A9" w14:textId="3EFCC00D" w:rsidR="00352B96" w:rsidRPr="00352B96" w:rsidRDefault="00352B96">
          <w:pPr>
            <w:pStyle w:val="TOC3"/>
            <w:tabs>
              <w:tab w:val="right" w:leader="dot" w:pos="9016"/>
            </w:tabs>
            <w:rPr>
              <w:rFonts w:asciiTheme="minorHAnsi" w:eastAsiaTheme="minorEastAsia" w:hAnsiTheme="minorHAnsi"/>
              <w:noProof/>
              <w:kern w:val="2"/>
              <w:sz w:val="16"/>
              <w:szCs w:val="16"/>
              <w14:ligatures w14:val="standardContextual"/>
            </w:rPr>
          </w:pPr>
          <w:hyperlink w:anchor="_Toc200029290" w:history="1">
            <w:r w:rsidRPr="00352B96">
              <w:rPr>
                <w:rStyle w:val="Hyperlink"/>
                <w:noProof/>
                <w:sz w:val="18"/>
                <w:szCs w:val="14"/>
              </w:rPr>
              <w:t>Завдання</w:t>
            </w:r>
            <w:r w:rsidRPr="00352B96">
              <w:rPr>
                <w:rStyle w:val="Hyperlink"/>
                <w:noProof/>
                <w:sz w:val="18"/>
                <w:szCs w:val="14"/>
                <w:lang w:val="en-US"/>
              </w:rPr>
              <w:t>-</w:t>
            </w:r>
            <w:r w:rsidRPr="00352B96">
              <w:rPr>
                <w:rStyle w:val="Hyperlink"/>
                <w:noProof/>
                <w:sz w:val="18"/>
                <w:szCs w:val="14"/>
                <w:lang w:val="uk-UA"/>
              </w:rPr>
              <w:t>м</w:t>
            </w:r>
            <w:r w:rsidRPr="00352B96">
              <w:rPr>
                <w:rStyle w:val="Hyperlink"/>
                <w:noProof/>
                <w:sz w:val="18"/>
                <w:szCs w:val="14"/>
              </w:rPr>
              <w:t>ета роботи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_Toc200029290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166A900A" w14:textId="6CA1C8A6"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1" w:history="1">
            <w:r w:rsidRPr="00352B96">
              <w:rPr>
                <w:rStyle w:val="Hyperlink"/>
                <w:noProof/>
                <w:sz w:val="18"/>
                <w:szCs w:val="14"/>
              </w:rPr>
              <w:t>Поняття якості як економічної категорії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_Toc200029291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11247FD1" w14:textId="0B6ED954"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2" w:history="1">
            <w:r w:rsidRPr="00352B96">
              <w:rPr>
                <w:rStyle w:val="Hyperlink"/>
                <w:noProof/>
                <w:sz w:val="18"/>
                <w:szCs w:val="14"/>
              </w:rPr>
              <w:t>Класифікація показників якості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_Toc200029292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40482089" w14:textId="6BC36473"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3" w:history="1">
            <w:r w:rsidRPr="00352B96">
              <w:rPr>
                <w:rStyle w:val="Hyperlink"/>
                <w:noProof/>
                <w:sz w:val="18"/>
                <w:szCs w:val="14"/>
              </w:rPr>
              <w:t>Методи оцінювання якості продукції, робіт, послуг</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_Toc200029293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2A14F6AC" w14:textId="6BAEBC09"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4" w:history="1">
            <w:r w:rsidRPr="00352B96">
              <w:rPr>
                <w:rStyle w:val="Hyperlink"/>
                <w:noProof/>
                <w:sz w:val="18"/>
                <w:szCs w:val="14"/>
              </w:rPr>
              <w:t>Державне і міжнародне регулювання якості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_Toc200029294 \h </w:instrText>
            </w:r>
            <w:r w:rsidRPr="00352B96">
              <w:rPr>
                <w:noProof/>
                <w:webHidden/>
                <w:sz w:val="18"/>
                <w:szCs w:val="14"/>
              </w:rPr>
            </w:r>
            <w:r w:rsidRPr="00352B96">
              <w:rPr>
                <w:noProof/>
                <w:webHidden/>
                <w:sz w:val="18"/>
                <w:szCs w:val="14"/>
              </w:rPr>
              <w:fldChar w:fldCharType="separate"/>
            </w:r>
            <w:r w:rsidRPr="00352B96">
              <w:rPr>
                <w:noProof/>
                <w:webHidden/>
                <w:sz w:val="18"/>
                <w:szCs w:val="14"/>
              </w:rPr>
              <w:t>13</w:t>
            </w:r>
            <w:r w:rsidRPr="00352B96">
              <w:rPr>
                <w:noProof/>
                <w:webHidden/>
                <w:sz w:val="18"/>
                <w:szCs w:val="14"/>
              </w:rPr>
              <w:fldChar w:fldCharType="end"/>
            </w:r>
          </w:hyperlink>
        </w:p>
        <w:p w14:paraId="0147E23B" w14:textId="5CAC3CC7"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5" w:history="1">
            <w:r w:rsidRPr="00352B96">
              <w:rPr>
                <w:rStyle w:val="Hyperlink"/>
                <w:noProof/>
                <w:sz w:val="18"/>
                <w:szCs w:val="14"/>
              </w:rPr>
              <w:t>Практичне значення управління якістю</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_Toc200029295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3DBE9852" w14:textId="7DDB2AF2" w:rsidR="00352B96" w:rsidRPr="00352B96" w:rsidRDefault="00352B96">
          <w:pPr>
            <w:pStyle w:val="TOC2"/>
            <w:tabs>
              <w:tab w:val="right" w:leader="dot" w:pos="9016"/>
            </w:tabs>
            <w:rPr>
              <w:rFonts w:asciiTheme="minorHAnsi" w:eastAsiaTheme="minorEastAsia" w:hAnsiTheme="minorHAnsi"/>
              <w:noProof/>
              <w:kern w:val="2"/>
              <w:sz w:val="16"/>
              <w:szCs w:val="16"/>
              <w14:ligatures w14:val="standardContextual"/>
            </w:rPr>
          </w:pPr>
          <w:hyperlink w:anchor="_Toc200029296" w:history="1">
            <w:r w:rsidRPr="00352B96">
              <w:rPr>
                <w:rStyle w:val="Hyperlink"/>
                <w:b/>
                <w:bCs/>
                <w:noProof/>
                <w:sz w:val="18"/>
                <w:szCs w:val="14"/>
              </w:rPr>
              <w:t>Висновки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_Toc200029296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53E6660B" w14:textId="3DB28646" w:rsidR="00352B96" w:rsidRPr="00352B96" w:rsidRDefault="00352B96">
          <w:pPr>
            <w:pStyle w:val="TOC1"/>
            <w:tabs>
              <w:tab w:val="right" w:leader="dot" w:pos="9016"/>
            </w:tabs>
            <w:rPr>
              <w:rFonts w:asciiTheme="minorHAnsi" w:eastAsiaTheme="minorEastAsia" w:hAnsiTheme="minorHAnsi"/>
              <w:noProof/>
              <w:kern w:val="2"/>
              <w:sz w:val="16"/>
              <w:szCs w:val="16"/>
              <w14:ligatures w14:val="standardContextual"/>
            </w:rPr>
          </w:pPr>
          <w:hyperlink w:anchor="_Toc200029297" w:history="1">
            <w:r w:rsidRPr="00352B96">
              <w:rPr>
                <w:rStyle w:val="Hyperlink"/>
                <w:rFonts w:cs="Times New Roman"/>
                <w:noProof/>
                <w:sz w:val="18"/>
                <w:szCs w:val="14"/>
                <w:lang w:val="ru-RU"/>
              </w:rPr>
              <w:t>Список використаної літератури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_Toc200029297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674C41D7" w14:textId="48E59AA6" w:rsidR="002B186C" w:rsidRPr="00352B96" w:rsidRDefault="002B186C" w:rsidP="00875B97">
          <w:pPr>
            <w:spacing w:line="276" w:lineRule="auto"/>
            <w:rPr>
              <w:sz w:val="18"/>
              <w:szCs w:val="14"/>
            </w:rPr>
          </w:pPr>
          <w:r w:rsidRPr="00352B96">
            <w:rPr>
              <w:b/>
              <w:bCs/>
              <w:noProof/>
              <w:sz w:val="10"/>
              <w:szCs w:val="6"/>
              <w:lang w:val="en-GB"/>
            </w:rPr>
            <w:fldChar w:fldCharType="end"/>
          </w:r>
        </w:p>
      </w:sdtContent>
    </w:sdt>
    <w:p w14:paraId="4E3C5E12" w14:textId="7DFEB67F" w:rsidR="00875B97" w:rsidRPr="00875B97" w:rsidRDefault="00875B97" w:rsidP="00C624AD">
      <w:pPr>
        <w:pStyle w:val="Heading1"/>
        <w:spacing w:line="276" w:lineRule="auto"/>
        <w:jc w:val="center"/>
        <w:rPr>
          <w:lang w:val="uk-UA"/>
        </w:rPr>
      </w:pPr>
      <w:bookmarkStart w:id="0" w:name="_Toc200029260"/>
      <w:r w:rsidRPr="00875B97">
        <w:rPr>
          <w:lang w:val="uk-UA"/>
        </w:rPr>
        <w:lastRenderedPageBreak/>
        <w:t>Суть механізму санації та її цілі</w:t>
      </w:r>
      <w:bookmarkEnd w:id="0"/>
    </w:p>
    <w:p w14:paraId="5FC1C608" w14:textId="77777777" w:rsidR="002B186C" w:rsidRDefault="002B186C" w:rsidP="00875B97">
      <w:pPr>
        <w:spacing w:line="276" w:lineRule="auto"/>
        <w:rPr>
          <w:lang w:val="uk-UA"/>
        </w:rPr>
      </w:pPr>
    </w:p>
    <w:p w14:paraId="75D426D0" w14:textId="47EE4B5F" w:rsidR="00D6732A" w:rsidRPr="00D6732A" w:rsidRDefault="00D6732A" w:rsidP="00D6732A">
      <w:pPr>
        <w:pStyle w:val="Heading2"/>
        <w:rPr>
          <w:lang w:val="uk-UA"/>
        </w:rPr>
      </w:pPr>
      <w:bookmarkStart w:id="1" w:name="_Toc200029261"/>
      <w:r w:rsidRPr="00D6732A">
        <w:t>Вступ</w:t>
      </w:r>
      <w:bookmarkEnd w:id="1"/>
    </w:p>
    <w:p w14:paraId="7951328D" w14:textId="77777777" w:rsidR="00D6732A" w:rsidRPr="00D6732A" w:rsidRDefault="00D6732A" w:rsidP="00D6732A">
      <w:pPr>
        <w:pStyle w:val="Heading3"/>
      </w:pPr>
      <w:bookmarkStart w:id="2" w:name="_Toc200029262"/>
      <w:r w:rsidRPr="00D6732A">
        <w:t>Актуальність вивчення санації у сучасних умовах ринку</w:t>
      </w:r>
      <w:bookmarkEnd w:id="2"/>
    </w:p>
    <w:p w14:paraId="3B0D4D13" w14:textId="77777777" w:rsidR="00D6732A" w:rsidRDefault="00D6732A" w:rsidP="00D6732A">
      <w:pPr>
        <w:spacing w:line="276" w:lineRule="auto"/>
        <w:rPr>
          <w:lang w:val="uk-UA"/>
        </w:rPr>
      </w:pPr>
      <w:r w:rsidRPr="00D6732A">
        <w:t>У сучасних умовах глобальної нестабільності, коли економіка багатьох країн переживає кризові явища, підприємства нерідко потрапляють у складне фінансове становище. Це може бути зумовлено як зовнішніми обставинами (інфляція, падіння попиту, зміни законодавства, війна), так і внутрішніми (неефективне управління, корупція, перевищення витрат). Санація є життєво необхідним інструментом збереження суб'єктів господарювання. Вивчення механізму санації дозволяє ефективно впроваджувати антикризове управління.</w:t>
      </w:r>
    </w:p>
    <w:p w14:paraId="768F6C10" w14:textId="77777777" w:rsidR="0031388D" w:rsidRPr="00D6732A" w:rsidRDefault="0031388D" w:rsidP="00D6732A">
      <w:pPr>
        <w:spacing w:line="276" w:lineRule="auto"/>
        <w:rPr>
          <w:lang w:val="uk-UA"/>
        </w:rPr>
      </w:pPr>
    </w:p>
    <w:p w14:paraId="0852A381" w14:textId="77777777" w:rsidR="00D6732A" w:rsidRPr="00D6732A" w:rsidRDefault="00D6732A" w:rsidP="00D6732A">
      <w:pPr>
        <w:pStyle w:val="Heading3"/>
      </w:pPr>
      <w:bookmarkStart w:id="3" w:name="_Toc200029263"/>
      <w:r w:rsidRPr="00D6732A">
        <w:t>Проблема неплатоспроможності підприємств</w:t>
      </w:r>
      <w:bookmarkEnd w:id="3"/>
    </w:p>
    <w:p w14:paraId="655737EB" w14:textId="77777777" w:rsidR="00D6732A" w:rsidRDefault="00D6732A" w:rsidP="00D6732A">
      <w:pPr>
        <w:spacing w:line="276" w:lineRule="auto"/>
        <w:rPr>
          <w:lang w:val="uk-UA"/>
        </w:rPr>
      </w:pPr>
      <w:r w:rsidRPr="00D6732A">
        <w:t>Неплатоспроможність підприємства виявляється у неможливості вчасно розраховуватися за своїми зобов'язаннями перед кредиторами, державою, працівниками. Така ситуація створює ризики для всього економічного ланцюга, особливо якщо йдеться про системоутворюючі підприємства. Саме тому санація як інструмент попередження банкрутства є стратегічно важливою не тільки для підприємства, але й для держави загалом.</w:t>
      </w:r>
    </w:p>
    <w:p w14:paraId="639057A6" w14:textId="77777777" w:rsidR="00676476" w:rsidRPr="00D6732A" w:rsidRDefault="00676476" w:rsidP="00D6732A">
      <w:pPr>
        <w:spacing w:line="276" w:lineRule="auto"/>
        <w:rPr>
          <w:lang w:val="uk-UA"/>
        </w:rPr>
      </w:pPr>
    </w:p>
    <w:p w14:paraId="05B33BCB" w14:textId="77777777" w:rsidR="00E65CDC" w:rsidRPr="00D6732A" w:rsidRDefault="00E65CDC" w:rsidP="00E65CDC">
      <w:pPr>
        <w:pStyle w:val="Heading3"/>
      </w:pPr>
      <w:bookmarkStart w:id="4" w:name="_Toc200029264"/>
      <w:r w:rsidRPr="00D6732A">
        <w:t>Завдання</w:t>
      </w:r>
      <w:r w:rsidRPr="00E65CDC">
        <w:rPr>
          <w:lang w:val="uk-UA"/>
        </w:rPr>
        <w:t>-</w:t>
      </w:r>
      <w:r>
        <w:rPr>
          <w:lang w:val="uk-UA"/>
        </w:rPr>
        <w:t>м</w:t>
      </w:r>
      <w:r w:rsidRPr="00E65CDC">
        <w:t>ета</w:t>
      </w:r>
      <w:r w:rsidRPr="00D6732A">
        <w:t xml:space="preserve"> роботи</w:t>
      </w:r>
      <w:bookmarkEnd w:id="4"/>
    </w:p>
    <w:p w14:paraId="0CAA76EF" w14:textId="26CFA143" w:rsidR="00D46101" w:rsidRPr="00D46101" w:rsidRDefault="00257434" w:rsidP="00D46101">
      <w:r w:rsidRPr="00257434">
        <w:t>Метою даного реферату є всебічне вивчення санації як економіко-правового механізму, що спрямований на фінансове оздоровлення підприємств, які опинилися в кризовому стані. Реферат має на меті розкрити правові та організаційні засади реалізації санації, її роль у стабілізації підприємницької діяльності, а також проаналізувати сучасні виклики та труднощі, пов’язані з її впровадженням як в Україні, так і в міжнародній практиці.</w:t>
      </w:r>
    </w:p>
    <w:p w14:paraId="20C69002" w14:textId="77777777" w:rsidR="00D6732A" w:rsidRPr="00D6732A" w:rsidRDefault="00D6732A" w:rsidP="00D6732A">
      <w:pPr>
        <w:numPr>
          <w:ilvl w:val="0"/>
          <w:numId w:val="5"/>
        </w:numPr>
        <w:spacing w:line="276" w:lineRule="auto"/>
      </w:pPr>
      <w:r w:rsidRPr="00D6732A">
        <w:t>Визначити поняття санації в економічному контексті;</w:t>
      </w:r>
    </w:p>
    <w:p w14:paraId="7C8F6C39" w14:textId="77777777" w:rsidR="00D6732A" w:rsidRPr="00D6732A" w:rsidRDefault="00D6732A" w:rsidP="00D6732A">
      <w:pPr>
        <w:numPr>
          <w:ilvl w:val="0"/>
          <w:numId w:val="5"/>
        </w:numPr>
        <w:spacing w:line="276" w:lineRule="auto"/>
      </w:pPr>
      <w:r w:rsidRPr="00D6732A">
        <w:t>Проаналізувати правові та організаційні аспекти механізму санації;</w:t>
      </w:r>
    </w:p>
    <w:p w14:paraId="2537BC32" w14:textId="77777777" w:rsidR="00D6732A" w:rsidRPr="00D6732A" w:rsidRDefault="00D6732A" w:rsidP="00D6732A">
      <w:pPr>
        <w:numPr>
          <w:ilvl w:val="0"/>
          <w:numId w:val="5"/>
        </w:numPr>
        <w:spacing w:line="276" w:lineRule="auto"/>
      </w:pPr>
      <w:r w:rsidRPr="00D6732A">
        <w:t>Дослідити цілі та очікувані результати реалізації санації;</w:t>
      </w:r>
    </w:p>
    <w:p w14:paraId="663B9CCF" w14:textId="77777777" w:rsidR="00D6732A" w:rsidRPr="00D6732A" w:rsidRDefault="00D6732A" w:rsidP="00D6732A">
      <w:pPr>
        <w:numPr>
          <w:ilvl w:val="0"/>
          <w:numId w:val="5"/>
        </w:numPr>
        <w:spacing w:line="276" w:lineRule="auto"/>
      </w:pPr>
      <w:r w:rsidRPr="00D6732A">
        <w:lastRenderedPageBreak/>
        <w:t>Розглянути практичні приклади застосування санаційних заходів в Україні та за кордоном;</w:t>
      </w:r>
    </w:p>
    <w:p w14:paraId="17FB9874" w14:textId="77777777" w:rsidR="00D6732A" w:rsidRPr="00D6732A" w:rsidRDefault="00D6732A" w:rsidP="00D6732A">
      <w:pPr>
        <w:numPr>
          <w:ilvl w:val="0"/>
          <w:numId w:val="5"/>
        </w:numPr>
        <w:spacing w:line="276" w:lineRule="auto"/>
      </w:pPr>
      <w:r w:rsidRPr="00D6732A">
        <w:t>Проаналізувати основні труднощі впровадження санації в умовах сучасної економіки.</w:t>
      </w:r>
    </w:p>
    <w:p w14:paraId="1DCEAD28" w14:textId="77777777" w:rsidR="00D6732A" w:rsidRDefault="00D6732A" w:rsidP="00875B97">
      <w:pPr>
        <w:spacing w:line="276" w:lineRule="auto"/>
        <w:rPr>
          <w:lang w:val="uk-UA"/>
        </w:rPr>
      </w:pPr>
    </w:p>
    <w:p w14:paraId="64585823" w14:textId="77777777" w:rsidR="00D6732A" w:rsidRPr="00D6732A" w:rsidRDefault="00D6732A" w:rsidP="00D6732A">
      <w:pPr>
        <w:pStyle w:val="Heading2"/>
      </w:pPr>
      <w:bookmarkStart w:id="5" w:name="_Toc200029265"/>
      <w:r w:rsidRPr="00D6732A">
        <w:t>Поняття санації</w:t>
      </w:r>
      <w:bookmarkEnd w:id="5"/>
    </w:p>
    <w:p w14:paraId="2C3A235D" w14:textId="77777777" w:rsidR="00D6732A" w:rsidRPr="00D6732A" w:rsidRDefault="00D6732A" w:rsidP="00D6732A">
      <w:pPr>
        <w:pStyle w:val="Heading3"/>
      </w:pPr>
      <w:bookmarkStart w:id="6" w:name="_Toc200029266"/>
      <w:r w:rsidRPr="00D6732A">
        <w:t>Визначення терміна «санація»</w:t>
      </w:r>
      <w:bookmarkEnd w:id="6"/>
    </w:p>
    <w:p w14:paraId="4D6B68CC" w14:textId="77777777" w:rsidR="00D6732A" w:rsidRDefault="00D6732A" w:rsidP="00D6732A">
      <w:pPr>
        <w:spacing w:line="276" w:lineRule="auto"/>
        <w:rPr>
          <w:lang w:val="uk-UA"/>
        </w:rPr>
      </w:pPr>
      <w:r w:rsidRPr="00D6732A">
        <w:t>Слово «санація» походить від латинського "sanatio" — оздоровлення. У господарській практиці термін означає комплекс заходів, спрямованих на попередження банкрутства та оздоровлення фінансового стану підприємства. Це може включати як фінансову допомогу, так і структурну перебудову підприємства.</w:t>
      </w:r>
    </w:p>
    <w:p w14:paraId="4B4EF969" w14:textId="77777777" w:rsidR="003A720E" w:rsidRPr="00257434" w:rsidRDefault="003A720E" w:rsidP="00D6732A">
      <w:pPr>
        <w:spacing w:line="276" w:lineRule="auto"/>
        <w:rPr>
          <w:lang w:val="ru-RU"/>
        </w:rPr>
      </w:pPr>
    </w:p>
    <w:p w14:paraId="2CA034ED" w14:textId="77777777" w:rsidR="00D6732A" w:rsidRPr="00D6732A" w:rsidRDefault="00D6732A" w:rsidP="00D6732A">
      <w:pPr>
        <w:pStyle w:val="Heading3"/>
      </w:pPr>
      <w:bookmarkStart w:id="7" w:name="_Toc200029267"/>
      <w:r w:rsidRPr="00D6732A">
        <w:t>Сутність санації як системи заходів</w:t>
      </w:r>
      <w:bookmarkEnd w:id="7"/>
    </w:p>
    <w:p w14:paraId="191B2145" w14:textId="77777777" w:rsidR="00D6732A" w:rsidRDefault="00D6732A" w:rsidP="00D6732A">
      <w:pPr>
        <w:spacing w:line="276" w:lineRule="auto"/>
        <w:rPr>
          <w:lang w:val="uk-UA"/>
        </w:rPr>
      </w:pPr>
      <w:r w:rsidRPr="00D6732A">
        <w:t>Санація — це не одноразовий акт, а процес, який реалізується у кілька етапів: аналіз, планування, реалізація та моніторинг. Вона може охоплювати всі напрями діяльності підприємства: фінансовий менеджмент, маркетинг, виробництво, кадри, правове середовище. Важливою ознакою санації є її спрямованість на довготривале функціонування підприємства.</w:t>
      </w:r>
    </w:p>
    <w:p w14:paraId="60AB1045" w14:textId="77777777" w:rsidR="003A720E" w:rsidRPr="00D6732A" w:rsidRDefault="003A720E" w:rsidP="00D6732A">
      <w:pPr>
        <w:spacing w:line="276" w:lineRule="auto"/>
        <w:rPr>
          <w:lang w:val="uk-UA"/>
        </w:rPr>
      </w:pPr>
    </w:p>
    <w:p w14:paraId="40D81E3F" w14:textId="77777777" w:rsidR="00D6732A" w:rsidRPr="00D6732A" w:rsidRDefault="00D6732A" w:rsidP="00D6732A">
      <w:pPr>
        <w:pStyle w:val="Heading3"/>
      </w:pPr>
      <w:bookmarkStart w:id="8" w:name="_Toc200029268"/>
      <w:r w:rsidRPr="00D6732A">
        <w:t>Відмінність санації від банкрутства та ліквідації</w:t>
      </w:r>
      <w:bookmarkEnd w:id="8"/>
    </w:p>
    <w:p w14:paraId="3E0D29FC" w14:textId="77777777" w:rsidR="00D6732A" w:rsidRDefault="00D6732A" w:rsidP="00D6732A">
      <w:pPr>
        <w:spacing w:line="276" w:lineRule="auto"/>
        <w:rPr>
          <w:lang w:val="uk-UA"/>
        </w:rPr>
      </w:pPr>
      <w:r w:rsidRPr="00D6732A">
        <w:t>Банкрутство — це юридичне визнання фінансової неспроможності з подальшою процедурою ліквідації. Натомість санація покликана попередити банкрутство. Якщо санація виявляється успішною, підприємство зберігає свою діяльність, уникає ліквідації та соціально-економічних втрат.</w:t>
      </w:r>
    </w:p>
    <w:p w14:paraId="249DFD66" w14:textId="77777777" w:rsidR="00133804" w:rsidRDefault="00133804" w:rsidP="00D6732A">
      <w:pPr>
        <w:spacing w:line="276" w:lineRule="auto"/>
        <w:rPr>
          <w:lang w:val="uk-UA"/>
        </w:rPr>
      </w:pPr>
    </w:p>
    <w:p w14:paraId="6848B5FE" w14:textId="77777777" w:rsidR="00133804" w:rsidRPr="00133804" w:rsidRDefault="00133804" w:rsidP="00133804">
      <w:pPr>
        <w:pStyle w:val="Heading2"/>
      </w:pPr>
      <w:bookmarkStart w:id="9" w:name="_Toc200029269"/>
      <w:r w:rsidRPr="00133804">
        <w:t>Механізм реалізації санації</w:t>
      </w:r>
      <w:bookmarkEnd w:id="9"/>
    </w:p>
    <w:p w14:paraId="487AB17B" w14:textId="77777777" w:rsidR="00133804" w:rsidRPr="00133804" w:rsidRDefault="00133804" w:rsidP="00133804">
      <w:pPr>
        <w:pStyle w:val="Heading3"/>
      </w:pPr>
      <w:bookmarkStart w:id="10" w:name="_Toc200029270"/>
      <w:r w:rsidRPr="00133804">
        <w:t>Етапи санаційного процесу</w:t>
      </w:r>
      <w:bookmarkEnd w:id="10"/>
    </w:p>
    <w:p w14:paraId="25F79E37" w14:textId="77777777" w:rsidR="00133804" w:rsidRPr="00133804" w:rsidRDefault="00133804" w:rsidP="00133804">
      <w:pPr>
        <w:numPr>
          <w:ilvl w:val="0"/>
          <w:numId w:val="6"/>
        </w:numPr>
        <w:spacing w:line="276" w:lineRule="auto"/>
      </w:pPr>
      <w:r w:rsidRPr="00133804">
        <w:t>Фінансова діагностика: аудит, аналіз фінансових коефіцієнтів (ліквідність, рентабельність, оборотність);</w:t>
      </w:r>
    </w:p>
    <w:p w14:paraId="277D785A" w14:textId="77777777" w:rsidR="00133804" w:rsidRPr="00133804" w:rsidRDefault="00133804" w:rsidP="00133804">
      <w:pPr>
        <w:numPr>
          <w:ilvl w:val="0"/>
          <w:numId w:val="6"/>
        </w:numPr>
        <w:spacing w:line="276" w:lineRule="auto"/>
      </w:pPr>
      <w:r w:rsidRPr="00133804">
        <w:lastRenderedPageBreak/>
        <w:t>Розробка плану санації: вибір форми, термінів, механізмів реалізації;</w:t>
      </w:r>
    </w:p>
    <w:p w14:paraId="137EDC68" w14:textId="77777777" w:rsidR="00133804" w:rsidRPr="00133804" w:rsidRDefault="00133804" w:rsidP="00133804">
      <w:pPr>
        <w:numPr>
          <w:ilvl w:val="0"/>
          <w:numId w:val="6"/>
        </w:numPr>
        <w:spacing w:line="276" w:lineRule="auto"/>
      </w:pPr>
      <w:r w:rsidRPr="00133804">
        <w:t>Залучення ресурсів: переговори з кредиторами, інвесторами, державними структурами;</w:t>
      </w:r>
    </w:p>
    <w:p w14:paraId="04DA2EBE" w14:textId="77777777" w:rsidR="00133804" w:rsidRPr="00133804" w:rsidRDefault="00133804" w:rsidP="00133804">
      <w:pPr>
        <w:numPr>
          <w:ilvl w:val="0"/>
          <w:numId w:val="6"/>
        </w:numPr>
        <w:spacing w:line="276" w:lineRule="auto"/>
      </w:pPr>
      <w:r w:rsidRPr="00133804">
        <w:t>Реалізація плану: структурна перебудова, скорочення витрат, оптимізація персоналу;</w:t>
      </w:r>
    </w:p>
    <w:p w14:paraId="413FE1E6" w14:textId="77777777" w:rsidR="00133804" w:rsidRPr="00843930" w:rsidRDefault="00133804" w:rsidP="00133804">
      <w:pPr>
        <w:numPr>
          <w:ilvl w:val="0"/>
          <w:numId w:val="6"/>
        </w:numPr>
        <w:spacing w:line="276" w:lineRule="auto"/>
      </w:pPr>
      <w:r w:rsidRPr="00133804">
        <w:t>Оцінка результатів та коригування плану.</w:t>
      </w:r>
    </w:p>
    <w:p w14:paraId="699A50AC" w14:textId="77777777" w:rsidR="00843930" w:rsidRPr="00133804" w:rsidRDefault="00843930" w:rsidP="00843930">
      <w:pPr>
        <w:spacing w:line="276" w:lineRule="auto"/>
      </w:pPr>
    </w:p>
    <w:p w14:paraId="4ACA1B35" w14:textId="77777777" w:rsidR="00133804" w:rsidRPr="00133804" w:rsidRDefault="00133804" w:rsidP="00133804">
      <w:pPr>
        <w:pStyle w:val="Heading3"/>
      </w:pPr>
      <w:bookmarkStart w:id="11" w:name="_Toc200029271"/>
      <w:r w:rsidRPr="00133804">
        <w:t>Зміст плану санації</w:t>
      </w:r>
      <w:bookmarkEnd w:id="11"/>
    </w:p>
    <w:p w14:paraId="46829440" w14:textId="77777777" w:rsidR="00133804" w:rsidRPr="00133804" w:rsidRDefault="00133804" w:rsidP="00133804">
      <w:pPr>
        <w:spacing w:line="276" w:lineRule="auto"/>
      </w:pPr>
      <w:r w:rsidRPr="00133804">
        <w:t>У плані санації мають бути відображені:</w:t>
      </w:r>
    </w:p>
    <w:p w14:paraId="1A7E267B" w14:textId="77777777" w:rsidR="00133804" w:rsidRPr="00133804" w:rsidRDefault="00133804" w:rsidP="00133804">
      <w:pPr>
        <w:numPr>
          <w:ilvl w:val="0"/>
          <w:numId w:val="7"/>
        </w:numPr>
        <w:spacing w:line="276" w:lineRule="auto"/>
      </w:pPr>
      <w:r w:rsidRPr="00133804">
        <w:t>фінансовий аналіз поточного стану;</w:t>
      </w:r>
    </w:p>
    <w:p w14:paraId="7496FE3E" w14:textId="77777777" w:rsidR="00133804" w:rsidRPr="00133804" w:rsidRDefault="00133804" w:rsidP="00133804">
      <w:pPr>
        <w:numPr>
          <w:ilvl w:val="0"/>
          <w:numId w:val="7"/>
        </w:numPr>
        <w:spacing w:line="276" w:lineRule="auto"/>
      </w:pPr>
      <w:r w:rsidRPr="00133804">
        <w:t>прогнози фінансових потоків;</w:t>
      </w:r>
    </w:p>
    <w:p w14:paraId="5FA48E40" w14:textId="77777777" w:rsidR="00133804" w:rsidRPr="00133804" w:rsidRDefault="00133804" w:rsidP="00133804">
      <w:pPr>
        <w:numPr>
          <w:ilvl w:val="0"/>
          <w:numId w:val="7"/>
        </w:numPr>
        <w:spacing w:line="276" w:lineRule="auto"/>
      </w:pPr>
      <w:r w:rsidRPr="00133804">
        <w:t>конкретні заходи з відновлення платоспроможності;</w:t>
      </w:r>
    </w:p>
    <w:p w14:paraId="46F225A9" w14:textId="77777777" w:rsidR="00133804" w:rsidRPr="00133804" w:rsidRDefault="00133804" w:rsidP="00133804">
      <w:pPr>
        <w:numPr>
          <w:ilvl w:val="0"/>
          <w:numId w:val="7"/>
        </w:numPr>
        <w:spacing w:line="276" w:lineRule="auto"/>
      </w:pPr>
      <w:r w:rsidRPr="00133804">
        <w:t>джерела фінансування та строки реалізації;</w:t>
      </w:r>
    </w:p>
    <w:p w14:paraId="529B9A43" w14:textId="77777777" w:rsidR="00133804" w:rsidRPr="00843930" w:rsidRDefault="00133804" w:rsidP="00133804">
      <w:pPr>
        <w:numPr>
          <w:ilvl w:val="0"/>
          <w:numId w:val="7"/>
        </w:numPr>
        <w:spacing w:line="276" w:lineRule="auto"/>
      </w:pPr>
      <w:r w:rsidRPr="00133804">
        <w:t>можливі ризики та шляхи їх уникнення.</w:t>
      </w:r>
    </w:p>
    <w:p w14:paraId="1E76E502" w14:textId="77777777" w:rsidR="00843930" w:rsidRPr="00133804" w:rsidRDefault="00843930" w:rsidP="00843930">
      <w:pPr>
        <w:spacing w:line="276" w:lineRule="auto"/>
      </w:pPr>
    </w:p>
    <w:p w14:paraId="3679DC53" w14:textId="77777777" w:rsidR="00133804" w:rsidRPr="00133804" w:rsidRDefault="00133804" w:rsidP="00133804">
      <w:pPr>
        <w:pStyle w:val="Heading3"/>
      </w:pPr>
      <w:bookmarkStart w:id="12" w:name="_Toc200029272"/>
      <w:r w:rsidRPr="00133804">
        <w:t>Джерела фінансування</w:t>
      </w:r>
      <w:bookmarkEnd w:id="12"/>
    </w:p>
    <w:p w14:paraId="7C0629C6" w14:textId="77777777" w:rsidR="00133804" w:rsidRPr="00133804" w:rsidRDefault="00133804" w:rsidP="00133804">
      <w:pPr>
        <w:numPr>
          <w:ilvl w:val="0"/>
          <w:numId w:val="8"/>
        </w:numPr>
        <w:spacing w:line="276" w:lineRule="auto"/>
      </w:pPr>
      <w:r w:rsidRPr="00133804">
        <w:t>Власні кошти підприємства;</w:t>
      </w:r>
    </w:p>
    <w:p w14:paraId="137D9807" w14:textId="77777777" w:rsidR="00133804" w:rsidRPr="00133804" w:rsidRDefault="00133804" w:rsidP="00133804">
      <w:pPr>
        <w:numPr>
          <w:ilvl w:val="0"/>
          <w:numId w:val="8"/>
        </w:numPr>
        <w:spacing w:line="276" w:lineRule="auto"/>
      </w:pPr>
      <w:r w:rsidRPr="00133804">
        <w:t>Банківські кредити (зокрема під державні гарантії);</w:t>
      </w:r>
    </w:p>
    <w:p w14:paraId="543E0B33" w14:textId="77777777" w:rsidR="00133804" w:rsidRPr="00133804" w:rsidRDefault="00133804" w:rsidP="00133804">
      <w:pPr>
        <w:numPr>
          <w:ilvl w:val="0"/>
          <w:numId w:val="8"/>
        </w:numPr>
        <w:spacing w:line="276" w:lineRule="auto"/>
      </w:pPr>
      <w:r w:rsidRPr="00133804">
        <w:t>Інвестиції (у т.ч. венчурний капітал);</w:t>
      </w:r>
    </w:p>
    <w:p w14:paraId="6B408861" w14:textId="77777777" w:rsidR="00133804" w:rsidRPr="00133804" w:rsidRDefault="00133804" w:rsidP="00133804">
      <w:pPr>
        <w:numPr>
          <w:ilvl w:val="0"/>
          <w:numId w:val="8"/>
        </w:numPr>
        <w:spacing w:line="276" w:lineRule="auto"/>
      </w:pPr>
      <w:r w:rsidRPr="00133804">
        <w:t>Пряме субсидування з бюджету;</w:t>
      </w:r>
    </w:p>
    <w:p w14:paraId="25BCDDD0" w14:textId="77777777" w:rsidR="00133804" w:rsidRPr="00133804" w:rsidRDefault="00133804" w:rsidP="00133804">
      <w:pPr>
        <w:numPr>
          <w:ilvl w:val="0"/>
          <w:numId w:val="8"/>
        </w:numPr>
        <w:spacing w:line="276" w:lineRule="auto"/>
      </w:pPr>
      <w:r w:rsidRPr="00133804">
        <w:t>Фінансова допомога материнських компаній або дочірніх структур.</w:t>
      </w:r>
    </w:p>
    <w:p w14:paraId="59962FAE" w14:textId="74FD67F9" w:rsidR="00133804" w:rsidRPr="00133804" w:rsidRDefault="00133804" w:rsidP="00133804">
      <w:pPr>
        <w:spacing w:line="276" w:lineRule="auto"/>
      </w:pPr>
    </w:p>
    <w:p w14:paraId="2650F787" w14:textId="77777777" w:rsidR="00A86FD4" w:rsidRPr="00A86FD4" w:rsidRDefault="00A86FD4" w:rsidP="00A86FD4">
      <w:pPr>
        <w:pStyle w:val="Heading2"/>
      </w:pPr>
      <w:bookmarkStart w:id="13" w:name="_Toc200029273"/>
      <w:r w:rsidRPr="00A86FD4">
        <w:t>Цілі санації</w:t>
      </w:r>
      <w:bookmarkEnd w:id="13"/>
    </w:p>
    <w:p w14:paraId="0B34AD92" w14:textId="77777777" w:rsidR="00A86FD4" w:rsidRPr="00A86FD4" w:rsidRDefault="00A86FD4" w:rsidP="00A86FD4">
      <w:pPr>
        <w:pStyle w:val="Heading3"/>
      </w:pPr>
      <w:bookmarkStart w:id="14" w:name="_Toc200029274"/>
      <w:r w:rsidRPr="00A86FD4">
        <w:t>Відновлення платоспроможності</w:t>
      </w:r>
      <w:bookmarkEnd w:id="14"/>
    </w:p>
    <w:p w14:paraId="7EF35E00" w14:textId="77777777" w:rsidR="00A86FD4" w:rsidRDefault="00A86FD4" w:rsidP="00A86FD4">
      <w:pPr>
        <w:spacing w:line="276" w:lineRule="auto"/>
        <w:rPr>
          <w:lang w:val="uk-UA"/>
        </w:rPr>
      </w:pPr>
      <w:r w:rsidRPr="00A86FD4">
        <w:t>Головна мета — забезпечити здатність підприємства виконувати фінансові зобов’язання. Це досягається шляхом збільшення прибутку, зменшення витрат, підвищення ефективності управління.</w:t>
      </w:r>
    </w:p>
    <w:p w14:paraId="7C0D64D9" w14:textId="77777777" w:rsidR="00843930" w:rsidRPr="00A86FD4" w:rsidRDefault="00843930" w:rsidP="00A86FD4">
      <w:pPr>
        <w:spacing w:line="276" w:lineRule="auto"/>
        <w:rPr>
          <w:lang w:val="uk-UA"/>
        </w:rPr>
      </w:pPr>
    </w:p>
    <w:p w14:paraId="596A2D65" w14:textId="77777777" w:rsidR="00A86FD4" w:rsidRPr="00A86FD4" w:rsidRDefault="00A86FD4" w:rsidP="00A86FD4">
      <w:pPr>
        <w:pStyle w:val="Heading3"/>
      </w:pPr>
      <w:bookmarkStart w:id="15" w:name="_Toc200029275"/>
      <w:r w:rsidRPr="00A86FD4">
        <w:lastRenderedPageBreak/>
        <w:t>Забезпечення стабільного функціонування підприємства</w:t>
      </w:r>
      <w:bookmarkEnd w:id="15"/>
    </w:p>
    <w:p w14:paraId="595C5E39" w14:textId="77777777" w:rsidR="00A86FD4" w:rsidRDefault="00A86FD4" w:rsidP="00A86FD4">
      <w:pPr>
        <w:spacing w:line="276" w:lineRule="auto"/>
        <w:rPr>
          <w:lang w:val="uk-UA"/>
        </w:rPr>
      </w:pPr>
      <w:r w:rsidRPr="00A86FD4">
        <w:t>Санація повинна створити умови для довгострокового, рентабельного і конкурентоспроможного функціонування суб’єкта господарювання на ринку.</w:t>
      </w:r>
    </w:p>
    <w:p w14:paraId="426B29A9" w14:textId="77777777" w:rsidR="00843930" w:rsidRPr="00A86FD4" w:rsidRDefault="00843930" w:rsidP="00A86FD4">
      <w:pPr>
        <w:spacing w:line="276" w:lineRule="auto"/>
        <w:rPr>
          <w:lang w:val="uk-UA"/>
        </w:rPr>
      </w:pPr>
    </w:p>
    <w:p w14:paraId="47978513" w14:textId="77777777" w:rsidR="00A86FD4" w:rsidRPr="00A86FD4" w:rsidRDefault="00A86FD4" w:rsidP="00A86FD4">
      <w:pPr>
        <w:pStyle w:val="Heading3"/>
      </w:pPr>
      <w:bookmarkStart w:id="16" w:name="_Toc200029276"/>
      <w:r w:rsidRPr="00A86FD4">
        <w:t>Захист інтересів учасників процесу</w:t>
      </w:r>
      <w:bookmarkEnd w:id="16"/>
    </w:p>
    <w:p w14:paraId="1AD917F9" w14:textId="77777777" w:rsidR="00A86FD4" w:rsidRPr="00A86FD4" w:rsidRDefault="00A86FD4" w:rsidP="00A86FD4">
      <w:pPr>
        <w:spacing w:line="276" w:lineRule="auto"/>
      </w:pPr>
      <w:r w:rsidRPr="00A86FD4">
        <w:t>Санація дає змогу захистити:</w:t>
      </w:r>
    </w:p>
    <w:p w14:paraId="15797EC8" w14:textId="77777777" w:rsidR="00A86FD4" w:rsidRPr="00A86FD4" w:rsidRDefault="00A86FD4" w:rsidP="00A86FD4">
      <w:pPr>
        <w:numPr>
          <w:ilvl w:val="0"/>
          <w:numId w:val="9"/>
        </w:numPr>
        <w:spacing w:line="276" w:lineRule="auto"/>
      </w:pPr>
      <w:r w:rsidRPr="00A86FD4">
        <w:t>інтереси кредиторів (через повернення боргів);</w:t>
      </w:r>
    </w:p>
    <w:p w14:paraId="71017188" w14:textId="77777777" w:rsidR="00A86FD4" w:rsidRPr="00A86FD4" w:rsidRDefault="00A86FD4" w:rsidP="00A86FD4">
      <w:pPr>
        <w:numPr>
          <w:ilvl w:val="0"/>
          <w:numId w:val="9"/>
        </w:numPr>
        <w:spacing w:line="276" w:lineRule="auto"/>
      </w:pPr>
      <w:r w:rsidRPr="00A86FD4">
        <w:t>працівників (через збереження робочих місць);</w:t>
      </w:r>
    </w:p>
    <w:p w14:paraId="73785424" w14:textId="17049C62" w:rsidR="00A86FD4" w:rsidRPr="00676476" w:rsidRDefault="00A86FD4" w:rsidP="00A86FD4">
      <w:pPr>
        <w:numPr>
          <w:ilvl w:val="0"/>
          <w:numId w:val="9"/>
        </w:numPr>
        <w:spacing w:line="276" w:lineRule="auto"/>
      </w:pPr>
      <w:r w:rsidRPr="00A86FD4">
        <w:t>держави (через збереження надходжень до бюджету).</w:t>
      </w:r>
    </w:p>
    <w:p w14:paraId="52EF92C4" w14:textId="77777777" w:rsidR="00A86FD4" w:rsidRDefault="00A86FD4" w:rsidP="00A86FD4">
      <w:pPr>
        <w:spacing w:line="276" w:lineRule="auto"/>
        <w:rPr>
          <w:lang w:val="uk-UA"/>
        </w:rPr>
      </w:pPr>
    </w:p>
    <w:p w14:paraId="04BBFFCB" w14:textId="77777777" w:rsidR="00A86FD4" w:rsidRPr="00A86FD4" w:rsidRDefault="00A86FD4" w:rsidP="00A86FD4">
      <w:pPr>
        <w:pStyle w:val="Heading2"/>
      </w:pPr>
      <w:bookmarkStart w:id="17" w:name="_Toc200029277"/>
      <w:r w:rsidRPr="00A86FD4">
        <w:t>Приклади практичної санації</w:t>
      </w:r>
      <w:bookmarkEnd w:id="17"/>
    </w:p>
    <w:p w14:paraId="3B50CEF6" w14:textId="77777777" w:rsidR="00A86FD4" w:rsidRPr="00A86FD4" w:rsidRDefault="00A86FD4" w:rsidP="00A86FD4">
      <w:pPr>
        <w:pStyle w:val="Heading3"/>
      </w:pPr>
      <w:bookmarkStart w:id="18" w:name="_Toc200029278"/>
      <w:r w:rsidRPr="00A86FD4">
        <w:t>Український приклад: ПАТ «Укрзалізниця»</w:t>
      </w:r>
      <w:bookmarkEnd w:id="18"/>
    </w:p>
    <w:p w14:paraId="26208065" w14:textId="77777777" w:rsidR="00A86FD4" w:rsidRPr="00A86FD4" w:rsidRDefault="00A86FD4" w:rsidP="00A86FD4">
      <w:pPr>
        <w:spacing w:line="276" w:lineRule="auto"/>
      </w:pPr>
      <w:r w:rsidRPr="00A86FD4">
        <w:t>У 2016–2020 роках було реалізовано масштабну програму реформування та фінансового оздоровлення компанії. В рамках санаційних заходів було:</w:t>
      </w:r>
    </w:p>
    <w:p w14:paraId="47EA720A" w14:textId="77777777" w:rsidR="00A86FD4" w:rsidRPr="00A86FD4" w:rsidRDefault="00A86FD4" w:rsidP="00A86FD4">
      <w:pPr>
        <w:numPr>
          <w:ilvl w:val="0"/>
          <w:numId w:val="10"/>
        </w:numPr>
        <w:spacing w:line="276" w:lineRule="auto"/>
      </w:pPr>
      <w:r w:rsidRPr="00A86FD4">
        <w:t>реструктуризовано понад 500 млн доларів зовнішніх боргів;</w:t>
      </w:r>
    </w:p>
    <w:p w14:paraId="0825D130" w14:textId="77777777" w:rsidR="00A86FD4" w:rsidRPr="00A86FD4" w:rsidRDefault="00A86FD4" w:rsidP="00A86FD4">
      <w:pPr>
        <w:numPr>
          <w:ilvl w:val="0"/>
          <w:numId w:val="10"/>
        </w:numPr>
        <w:spacing w:line="276" w:lineRule="auto"/>
      </w:pPr>
      <w:r w:rsidRPr="00A86FD4">
        <w:t>запроваджено нову організаційно-функціональну модель управління (перехід до вертикально інтегрованої структури);</w:t>
      </w:r>
    </w:p>
    <w:p w14:paraId="2DD6D2F7" w14:textId="77777777" w:rsidR="00A86FD4" w:rsidRPr="00A86FD4" w:rsidRDefault="00A86FD4" w:rsidP="00A86FD4">
      <w:pPr>
        <w:numPr>
          <w:ilvl w:val="0"/>
          <w:numId w:val="10"/>
        </w:numPr>
        <w:spacing w:line="276" w:lineRule="auto"/>
      </w:pPr>
      <w:r w:rsidRPr="00A86FD4">
        <w:t>залучено фінансування від ЄБРР та ЄІБ на оновлення рухомого складу;</w:t>
      </w:r>
    </w:p>
    <w:p w14:paraId="25680DDF" w14:textId="77777777" w:rsidR="00A86FD4" w:rsidRPr="00A86FD4" w:rsidRDefault="00A86FD4" w:rsidP="00A86FD4">
      <w:pPr>
        <w:numPr>
          <w:ilvl w:val="0"/>
          <w:numId w:val="10"/>
        </w:numPr>
        <w:spacing w:line="276" w:lineRule="auto"/>
      </w:pPr>
      <w:r w:rsidRPr="00A86FD4">
        <w:t>розроблено програму підвищення енергоефективності та зниження витрат.</w:t>
      </w:r>
    </w:p>
    <w:p w14:paraId="2BB5F305" w14:textId="77777777" w:rsidR="00A86FD4" w:rsidRPr="00A86FD4" w:rsidRDefault="00A86FD4" w:rsidP="00A86FD4">
      <w:pPr>
        <w:spacing w:line="276" w:lineRule="auto"/>
      </w:pPr>
    </w:p>
    <w:p w14:paraId="23E8EA12" w14:textId="77777777" w:rsidR="00A86FD4" w:rsidRPr="00A86FD4" w:rsidRDefault="00A86FD4" w:rsidP="00A86FD4">
      <w:pPr>
        <w:pStyle w:val="Heading3"/>
      </w:pPr>
      <w:bookmarkStart w:id="19" w:name="_Toc200029279"/>
      <w:r w:rsidRPr="00A86FD4">
        <w:t>Зарубіжний приклад: General Motors (США)</w:t>
      </w:r>
      <w:bookmarkEnd w:id="19"/>
    </w:p>
    <w:p w14:paraId="39688803" w14:textId="77777777" w:rsidR="00A86FD4" w:rsidRPr="00A86FD4" w:rsidRDefault="00A86FD4" w:rsidP="00A86FD4">
      <w:pPr>
        <w:spacing w:line="276" w:lineRule="auto"/>
      </w:pPr>
      <w:r w:rsidRPr="00A86FD4">
        <w:t>У 2009 році General Motors (GM) перебував на межі повного банкрутства. Уряд США виділив понад 50 млрд доларів на санацію компанії через механізм «контрольованого банкрутства». Було:</w:t>
      </w:r>
    </w:p>
    <w:p w14:paraId="7A369BE6" w14:textId="77777777" w:rsidR="00A86FD4" w:rsidRPr="00A86FD4" w:rsidRDefault="00A86FD4" w:rsidP="00A86FD4">
      <w:pPr>
        <w:numPr>
          <w:ilvl w:val="0"/>
          <w:numId w:val="11"/>
        </w:numPr>
        <w:spacing w:line="276" w:lineRule="auto"/>
      </w:pPr>
      <w:r w:rsidRPr="00A86FD4">
        <w:t>ліквідовано кілька неприбуткових брендів (Hummer, Saturn, Pontiac);</w:t>
      </w:r>
    </w:p>
    <w:p w14:paraId="1C07CB55" w14:textId="77777777" w:rsidR="00A86FD4" w:rsidRPr="00A86FD4" w:rsidRDefault="00A86FD4" w:rsidP="00A86FD4">
      <w:pPr>
        <w:numPr>
          <w:ilvl w:val="0"/>
          <w:numId w:val="11"/>
        </w:numPr>
        <w:spacing w:line="276" w:lineRule="auto"/>
      </w:pPr>
      <w:r w:rsidRPr="00A86FD4">
        <w:t>скорочено понад 30% виробничих потужностей;</w:t>
      </w:r>
    </w:p>
    <w:p w14:paraId="72102A42" w14:textId="77777777" w:rsidR="00A86FD4" w:rsidRPr="00A86FD4" w:rsidRDefault="00A86FD4" w:rsidP="00A86FD4">
      <w:pPr>
        <w:numPr>
          <w:ilvl w:val="0"/>
          <w:numId w:val="11"/>
        </w:numPr>
        <w:spacing w:line="276" w:lineRule="auto"/>
      </w:pPr>
      <w:r w:rsidRPr="00A86FD4">
        <w:lastRenderedPageBreak/>
        <w:t>оновлено модельний ряд автомобілів з фокусом на економічність та електрифікацію;</w:t>
      </w:r>
    </w:p>
    <w:p w14:paraId="71321086" w14:textId="77777777" w:rsidR="00A86FD4" w:rsidRPr="00A86FD4" w:rsidRDefault="00A86FD4" w:rsidP="00A86FD4">
      <w:pPr>
        <w:numPr>
          <w:ilvl w:val="0"/>
          <w:numId w:val="11"/>
        </w:numPr>
        <w:spacing w:line="276" w:lineRule="auto"/>
      </w:pPr>
      <w:r w:rsidRPr="00A86FD4">
        <w:t>проведено обмін боргів на акції для зниження боргового навантаження. У результаті компанія повернулась до прибутковості вже у 2010 році.</w:t>
      </w:r>
    </w:p>
    <w:p w14:paraId="651B3534" w14:textId="77777777" w:rsidR="00A86FD4" w:rsidRPr="00A86FD4" w:rsidRDefault="00A86FD4" w:rsidP="00A86FD4">
      <w:pPr>
        <w:spacing w:line="276" w:lineRule="auto"/>
      </w:pPr>
    </w:p>
    <w:p w14:paraId="28B0C9E9" w14:textId="77777777" w:rsidR="00A86FD4" w:rsidRPr="00A86FD4" w:rsidRDefault="00A86FD4" w:rsidP="00A86FD4">
      <w:pPr>
        <w:pStyle w:val="Heading3"/>
      </w:pPr>
      <w:bookmarkStart w:id="20" w:name="_Toc200029280"/>
      <w:r w:rsidRPr="00A86FD4">
        <w:t>Європейський приклад: Air Berlin (Німеччина)</w:t>
      </w:r>
      <w:bookmarkEnd w:id="20"/>
    </w:p>
    <w:p w14:paraId="213EB268" w14:textId="77777777" w:rsidR="00A86FD4" w:rsidRPr="00A86FD4" w:rsidRDefault="00A86FD4" w:rsidP="00A86FD4">
      <w:pPr>
        <w:spacing w:line="276" w:lineRule="auto"/>
      </w:pPr>
      <w:r w:rsidRPr="00A86FD4">
        <w:t>Air Berlin, друга за розміром авіакомпанія Німеччини, у 2017 році оголосила про фінансові труднощі. Для уникнення негайного банкрутства:</w:t>
      </w:r>
    </w:p>
    <w:p w14:paraId="7D4F138C" w14:textId="77777777" w:rsidR="00A86FD4" w:rsidRPr="00A86FD4" w:rsidRDefault="00A86FD4" w:rsidP="00A86FD4">
      <w:pPr>
        <w:numPr>
          <w:ilvl w:val="0"/>
          <w:numId w:val="12"/>
        </w:numPr>
        <w:spacing w:line="276" w:lineRule="auto"/>
      </w:pPr>
      <w:r w:rsidRPr="00A86FD4">
        <w:t>було залучено 150 млн євро тимчасового фінансування від уряду Німеччини;</w:t>
      </w:r>
    </w:p>
    <w:p w14:paraId="5DADE4E8" w14:textId="77777777" w:rsidR="00A86FD4" w:rsidRPr="00A86FD4" w:rsidRDefault="00A86FD4" w:rsidP="00A86FD4">
      <w:pPr>
        <w:numPr>
          <w:ilvl w:val="0"/>
          <w:numId w:val="12"/>
        </w:numPr>
        <w:spacing w:line="276" w:lineRule="auto"/>
      </w:pPr>
      <w:r w:rsidRPr="00A86FD4">
        <w:t>розпочато процес продажу частини активів (включно з маршрутами та літаками);</w:t>
      </w:r>
    </w:p>
    <w:p w14:paraId="73338CA4" w14:textId="77777777" w:rsidR="00A86FD4" w:rsidRPr="00A86FD4" w:rsidRDefault="00A86FD4" w:rsidP="00A86FD4">
      <w:pPr>
        <w:numPr>
          <w:ilvl w:val="0"/>
          <w:numId w:val="12"/>
        </w:numPr>
        <w:spacing w:line="276" w:lineRule="auto"/>
      </w:pPr>
      <w:r w:rsidRPr="00A86FD4">
        <w:t>проведено переговори з Lufthansa та EasyJet щодо поглинання окремих частин компанії;</w:t>
      </w:r>
    </w:p>
    <w:p w14:paraId="2CD23FB9" w14:textId="569181F1" w:rsidR="00A86FD4" w:rsidRPr="00676476" w:rsidRDefault="00A86FD4" w:rsidP="00A86FD4">
      <w:pPr>
        <w:numPr>
          <w:ilvl w:val="0"/>
          <w:numId w:val="12"/>
        </w:numPr>
        <w:spacing w:line="276" w:lineRule="auto"/>
      </w:pPr>
      <w:r w:rsidRPr="00A86FD4">
        <w:t>збережено значну частину робочих місць через поглинання співробітників іншими авіаперевізниками.</w:t>
      </w:r>
    </w:p>
    <w:p w14:paraId="41686328" w14:textId="77777777" w:rsidR="00632380" w:rsidRDefault="00632380" w:rsidP="00632380">
      <w:pPr>
        <w:pStyle w:val="Heading2"/>
        <w:rPr>
          <w:lang w:val="uk-UA"/>
        </w:rPr>
      </w:pPr>
    </w:p>
    <w:p w14:paraId="22BAC39E" w14:textId="77777777" w:rsidR="00632380" w:rsidRPr="00676476" w:rsidRDefault="00632380" w:rsidP="00632380">
      <w:pPr>
        <w:pStyle w:val="Heading2"/>
      </w:pPr>
      <w:bookmarkStart w:id="21" w:name="_Toc200029281"/>
      <w:r w:rsidRPr="00676476">
        <w:t>Основні методи санації</w:t>
      </w:r>
      <w:bookmarkEnd w:id="21"/>
    </w:p>
    <w:p w14:paraId="71EF41C3" w14:textId="77777777" w:rsidR="00632380" w:rsidRPr="00632380" w:rsidRDefault="00632380" w:rsidP="00632380">
      <w:pPr>
        <w:numPr>
          <w:ilvl w:val="0"/>
          <w:numId w:val="13"/>
        </w:numPr>
        <w:spacing w:line="276" w:lineRule="auto"/>
      </w:pPr>
      <w:r w:rsidRPr="00632380">
        <w:rPr>
          <w:b/>
          <w:bCs/>
        </w:rPr>
        <w:t>Реструктуризація боргів</w:t>
      </w:r>
      <w:r w:rsidRPr="00632380">
        <w:t xml:space="preserve"> — включає відтермінування виплат, часткове або повне списання боргу, конвертацію боргу в акції;</w:t>
      </w:r>
    </w:p>
    <w:p w14:paraId="02BACCFB" w14:textId="77777777" w:rsidR="00632380" w:rsidRPr="00632380" w:rsidRDefault="00632380" w:rsidP="00632380">
      <w:pPr>
        <w:numPr>
          <w:ilvl w:val="0"/>
          <w:numId w:val="13"/>
        </w:numPr>
        <w:spacing w:line="276" w:lineRule="auto"/>
      </w:pPr>
      <w:r w:rsidRPr="00632380">
        <w:rPr>
          <w:b/>
          <w:bCs/>
        </w:rPr>
        <w:t>Оптимізація витрат</w:t>
      </w:r>
      <w:r w:rsidRPr="00632380">
        <w:t xml:space="preserve"> — скорочення непродуктивних витрат, удосконалення логістики, аутсорсинг непрофільних функцій;</w:t>
      </w:r>
    </w:p>
    <w:p w14:paraId="53566577" w14:textId="77777777" w:rsidR="00632380" w:rsidRPr="00632380" w:rsidRDefault="00632380" w:rsidP="00632380">
      <w:pPr>
        <w:numPr>
          <w:ilvl w:val="0"/>
          <w:numId w:val="13"/>
        </w:numPr>
        <w:spacing w:line="276" w:lineRule="auto"/>
      </w:pPr>
      <w:r w:rsidRPr="00632380">
        <w:rPr>
          <w:b/>
          <w:bCs/>
        </w:rPr>
        <w:t>Продаж активів</w:t>
      </w:r>
      <w:r w:rsidRPr="00632380">
        <w:t xml:space="preserve"> — реалізація надлишкових чи непрофільних активів для швидкого отримання грошових коштів;</w:t>
      </w:r>
    </w:p>
    <w:p w14:paraId="347F6D7C" w14:textId="77777777" w:rsidR="00632380" w:rsidRPr="00632380" w:rsidRDefault="00632380" w:rsidP="00632380">
      <w:pPr>
        <w:numPr>
          <w:ilvl w:val="0"/>
          <w:numId w:val="13"/>
        </w:numPr>
        <w:spacing w:line="276" w:lineRule="auto"/>
      </w:pPr>
      <w:r w:rsidRPr="00632380">
        <w:rPr>
          <w:b/>
          <w:bCs/>
        </w:rPr>
        <w:t>Залучення інвесторів</w:t>
      </w:r>
      <w:r w:rsidRPr="00632380">
        <w:t xml:space="preserve"> — пошук стратегічних або фінансових партнерів, які готові вкласти капітал в обмін на частку або участь у прибутку;</w:t>
      </w:r>
    </w:p>
    <w:p w14:paraId="17980411" w14:textId="77777777" w:rsidR="00632380" w:rsidRPr="00632380" w:rsidRDefault="00632380" w:rsidP="00632380">
      <w:pPr>
        <w:numPr>
          <w:ilvl w:val="0"/>
          <w:numId w:val="13"/>
        </w:numPr>
        <w:spacing w:line="276" w:lineRule="auto"/>
      </w:pPr>
      <w:r w:rsidRPr="00632380">
        <w:rPr>
          <w:b/>
          <w:bCs/>
        </w:rPr>
        <w:t>Реорганізація підприємства</w:t>
      </w:r>
      <w:r w:rsidRPr="00632380">
        <w:t xml:space="preserve"> — зміна структури управління, об'єднання або поділ підрозділів, зміни в кадровій політиці.</w:t>
      </w:r>
    </w:p>
    <w:p w14:paraId="3DE0C7BC" w14:textId="271A3FAA" w:rsidR="00632380" w:rsidRPr="00632380" w:rsidRDefault="00632380" w:rsidP="00632380">
      <w:pPr>
        <w:spacing w:line="276" w:lineRule="auto"/>
      </w:pPr>
    </w:p>
    <w:p w14:paraId="735B3CAD" w14:textId="77777777" w:rsidR="00632380" w:rsidRPr="00632380" w:rsidRDefault="00632380" w:rsidP="00632380">
      <w:pPr>
        <w:pStyle w:val="Heading2"/>
      </w:pPr>
      <w:bookmarkStart w:id="22" w:name="_Toc200029282"/>
      <w:r w:rsidRPr="00632380">
        <w:lastRenderedPageBreak/>
        <w:t>Учасники процесу санації</w:t>
      </w:r>
      <w:bookmarkEnd w:id="22"/>
    </w:p>
    <w:p w14:paraId="0E33C0B2" w14:textId="77777777" w:rsidR="00632380" w:rsidRPr="00632380" w:rsidRDefault="00632380" w:rsidP="00632380">
      <w:pPr>
        <w:numPr>
          <w:ilvl w:val="0"/>
          <w:numId w:val="14"/>
        </w:numPr>
        <w:spacing w:line="276" w:lineRule="auto"/>
      </w:pPr>
      <w:r w:rsidRPr="00632380">
        <w:rPr>
          <w:b/>
          <w:bCs/>
        </w:rPr>
        <w:t>Керівництво підприємства</w:t>
      </w:r>
      <w:r w:rsidRPr="00632380">
        <w:t xml:space="preserve"> — ініціює процес санації, проводить фінансовий аналіз, розробляє стратегію та план дій;</w:t>
      </w:r>
    </w:p>
    <w:p w14:paraId="72742C47" w14:textId="77777777" w:rsidR="00632380" w:rsidRPr="00632380" w:rsidRDefault="00632380" w:rsidP="00632380">
      <w:pPr>
        <w:numPr>
          <w:ilvl w:val="0"/>
          <w:numId w:val="14"/>
        </w:numPr>
        <w:spacing w:line="276" w:lineRule="auto"/>
      </w:pPr>
      <w:r w:rsidRPr="00632380">
        <w:rPr>
          <w:b/>
          <w:bCs/>
        </w:rPr>
        <w:t>Кредитори</w:t>
      </w:r>
      <w:r w:rsidRPr="00632380">
        <w:t xml:space="preserve"> — погоджують або відхиляють план санації, можуть надати відстрочку або змінити умови заборгованості;</w:t>
      </w:r>
    </w:p>
    <w:p w14:paraId="6DD381CC" w14:textId="77777777" w:rsidR="00632380" w:rsidRPr="00632380" w:rsidRDefault="00632380" w:rsidP="00632380">
      <w:pPr>
        <w:numPr>
          <w:ilvl w:val="0"/>
          <w:numId w:val="14"/>
        </w:numPr>
        <w:spacing w:line="276" w:lineRule="auto"/>
      </w:pPr>
      <w:r w:rsidRPr="00632380">
        <w:rPr>
          <w:b/>
          <w:bCs/>
        </w:rPr>
        <w:t>Інвестори</w:t>
      </w:r>
      <w:r w:rsidRPr="00632380">
        <w:t xml:space="preserve"> — надають фінансові ресурси в обмін на частку в бізнесі чи інші гарантії;</w:t>
      </w:r>
    </w:p>
    <w:p w14:paraId="66275F6D" w14:textId="77777777" w:rsidR="00632380" w:rsidRPr="00632380" w:rsidRDefault="00632380" w:rsidP="00632380">
      <w:pPr>
        <w:numPr>
          <w:ilvl w:val="0"/>
          <w:numId w:val="14"/>
        </w:numPr>
        <w:spacing w:line="276" w:lineRule="auto"/>
      </w:pPr>
      <w:r w:rsidRPr="00632380">
        <w:rPr>
          <w:b/>
          <w:bCs/>
        </w:rPr>
        <w:t>Держава</w:t>
      </w:r>
      <w:r w:rsidRPr="00632380">
        <w:t xml:space="preserve"> — забезпечує нормативно-правову базу, може виступати гарантом або джерелом фінансування;</w:t>
      </w:r>
    </w:p>
    <w:p w14:paraId="0F84BD3B" w14:textId="77777777" w:rsidR="00632380" w:rsidRPr="00986F26" w:rsidRDefault="00632380" w:rsidP="00632380">
      <w:pPr>
        <w:numPr>
          <w:ilvl w:val="0"/>
          <w:numId w:val="14"/>
        </w:numPr>
        <w:spacing w:line="276" w:lineRule="auto"/>
      </w:pPr>
      <w:r w:rsidRPr="00632380">
        <w:rPr>
          <w:b/>
          <w:bCs/>
        </w:rPr>
        <w:t>Антикризовий керуючий (розпорядник майна)</w:t>
      </w:r>
      <w:r w:rsidRPr="00632380">
        <w:t xml:space="preserve"> — призначається судом у разі провадження справи про банкрутство, координує реалізацію санаційного плану, контролює дотримання процедур та інтересів усіх сторін.</w:t>
      </w:r>
    </w:p>
    <w:p w14:paraId="1561B01D" w14:textId="77777777" w:rsidR="00986F26" w:rsidRPr="00986F26" w:rsidRDefault="00986F26" w:rsidP="00986F26">
      <w:pPr>
        <w:spacing w:line="276" w:lineRule="auto"/>
        <w:rPr>
          <w:lang w:val="uk-UA"/>
        </w:rPr>
      </w:pPr>
    </w:p>
    <w:p w14:paraId="78BAB625" w14:textId="77777777" w:rsidR="00986F26" w:rsidRPr="00986F26" w:rsidRDefault="00986F26" w:rsidP="00986F26">
      <w:pPr>
        <w:pStyle w:val="Heading2"/>
      </w:pPr>
      <w:bookmarkStart w:id="23" w:name="_Toc200029283"/>
      <w:r w:rsidRPr="00986F26">
        <w:t>Ефективність санаційних заходів</w:t>
      </w:r>
      <w:bookmarkEnd w:id="23"/>
    </w:p>
    <w:p w14:paraId="2DEA9112" w14:textId="77777777" w:rsidR="00986F26" w:rsidRPr="00986F26" w:rsidRDefault="00986F26" w:rsidP="00986F26">
      <w:pPr>
        <w:pStyle w:val="Heading3"/>
      </w:pPr>
      <w:bookmarkStart w:id="24" w:name="_Toc200029284"/>
      <w:r w:rsidRPr="00986F26">
        <w:t>Показники ефективності санації</w:t>
      </w:r>
      <w:bookmarkEnd w:id="24"/>
    </w:p>
    <w:p w14:paraId="1ACC1B1C" w14:textId="77777777" w:rsidR="00986F26" w:rsidRPr="00986F26" w:rsidRDefault="00986F26" w:rsidP="00986F26">
      <w:pPr>
        <w:spacing w:line="276" w:lineRule="auto"/>
      </w:pPr>
      <w:r w:rsidRPr="00986F26">
        <w:t>Оцінка результативності санаційних заходів здійснюється на основі сукупності фінансових, економічних, організаційних та соціальних показників. До основних належать:</w:t>
      </w:r>
    </w:p>
    <w:p w14:paraId="2338C429" w14:textId="77777777" w:rsidR="00986F26" w:rsidRPr="00986F26" w:rsidRDefault="00986F26" w:rsidP="00986F26">
      <w:pPr>
        <w:numPr>
          <w:ilvl w:val="0"/>
          <w:numId w:val="15"/>
        </w:numPr>
        <w:spacing w:line="276" w:lineRule="auto"/>
      </w:pPr>
      <w:r w:rsidRPr="00986F26">
        <w:rPr>
          <w:b/>
          <w:bCs/>
        </w:rPr>
        <w:t>Фінансові показники:</w:t>
      </w:r>
    </w:p>
    <w:p w14:paraId="53CA1B35" w14:textId="77777777" w:rsidR="00986F26" w:rsidRPr="00986F26" w:rsidRDefault="00986F26" w:rsidP="00986F26">
      <w:pPr>
        <w:numPr>
          <w:ilvl w:val="1"/>
          <w:numId w:val="15"/>
        </w:numPr>
        <w:spacing w:line="276" w:lineRule="auto"/>
      </w:pPr>
      <w:r w:rsidRPr="00986F26">
        <w:rPr>
          <w:b/>
          <w:bCs/>
        </w:rPr>
        <w:t>Зростання платоспроможності</w:t>
      </w:r>
      <w:r w:rsidRPr="00986F26">
        <w:t xml:space="preserve"> – зменшення заборгованості перед кредиторами, своєчасна виплата поточних зобов’язань;</w:t>
      </w:r>
    </w:p>
    <w:p w14:paraId="0B829095" w14:textId="77777777" w:rsidR="00986F26" w:rsidRPr="00986F26" w:rsidRDefault="00986F26" w:rsidP="00986F26">
      <w:pPr>
        <w:numPr>
          <w:ilvl w:val="1"/>
          <w:numId w:val="15"/>
        </w:numPr>
        <w:spacing w:line="276" w:lineRule="auto"/>
      </w:pPr>
      <w:r w:rsidRPr="00986F26">
        <w:rPr>
          <w:b/>
          <w:bCs/>
        </w:rPr>
        <w:t>Покращення ліквідності</w:t>
      </w:r>
      <w:r w:rsidRPr="00986F26">
        <w:t xml:space="preserve"> – зростання коефіцієнта покриття (поточні активи / поточні зобов’язання);</w:t>
      </w:r>
    </w:p>
    <w:p w14:paraId="2AF14CD1" w14:textId="77777777" w:rsidR="00986F26" w:rsidRPr="00986F26" w:rsidRDefault="00986F26" w:rsidP="00986F26">
      <w:pPr>
        <w:numPr>
          <w:ilvl w:val="1"/>
          <w:numId w:val="15"/>
        </w:numPr>
        <w:spacing w:line="276" w:lineRule="auto"/>
      </w:pPr>
      <w:r w:rsidRPr="00986F26">
        <w:rPr>
          <w:b/>
          <w:bCs/>
        </w:rPr>
        <w:t>Рентабельність діяльності</w:t>
      </w:r>
      <w:r w:rsidRPr="00986F26">
        <w:t xml:space="preserve"> – показники рентабельності активів, капіталу та продажів після впровадження санації;</w:t>
      </w:r>
    </w:p>
    <w:p w14:paraId="061CB99B" w14:textId="77777777" w:rsidR="00986F26" w:rsidRPr="00986F26" w:rsidRDefault="00986F26" w:rsidP="00986F26">
      <w:pPr>
        <w:numPr>
          <w:ilvl w:val="1"/>
          <w:numId w:val="15"/>
        </w:numPr>
        <w:spacing w:line="276" w:lineRule="auto"/>
      </w:pPr>
      <w:r w:rsidRPr="00986F26">
        <w:rPr>
          <w:b/>
          <w:bCs/>
        </w:rPr>
        <w:t>Зменшення збитковості</w:t>
      </w:r>
      <w:r w:rsidRPr="00986F26">
        <w:t xml:space="preserve"> – перехід від від’ємного фінансового результату до прибуткового;</w:t>
      </w:r>
    </w:p>
    <w:p w14:paraId="17093452" w14:textId="77777777" w:rsidR="00986F26" w:rsidRPr="00986F26" w:rsidRDefault="00986F26" w:rsidP="00986F26">
      <w:pPr>
        <w:numPr>
          <w:ilvl w:val="1"/>
          <w:numId w:val="15"/>
        </w:numPr>
        <w:spacing w:line="276" w:lineRule="auto"/>
      </w:pPr>
      <w:r w:rsidRPr="00986F26">
        <w:rPr>
          <w:b/>
          <w:bCs/>
        </w:rPr>
        <w:t>Скорочення витрат</w:t>
      </w:r>
      <w:r w:rsidRPr="00986F26">
        <w:t xml:space="preserve"> – зменшення адміністративних і операційних витрат.</w:t>
      </w:r>
    </w:p>
    <w:p w14:paraId="5728EC6E" w14:textId="77777777" w:rsidR="00986F26" w:rsidRPr="00986F26" w:rsidRDefault="00986F26" w:rsidP="00986F26">
      <w:pPr>
        <w:numPr>
          <w:ilvl w:val="0"/>
          <w:numId w:val="15"/>
        </w:numPr>
        <w:spacing w:line="276" w:lineRule="auto"/>
      </w:pPr>
      <w:r w:rsidRPr="00986F26">
        <w:rPr>
          <w:b/>
          <w:bCs/>
        </w:rPr>
        <w:t>Економічні показники:</w:t>
      </w:r>
    </w:p>
    <w:p w14:paraId="58030C1B" w14:textId="77777777" w:rsidR="00986F26" w:rsidRPr="00986F26" w:rsidRDefault="00986F26" w:rsidP="00986F26">
      <w:pPr>
        <w:numPr>
          <w:ilvl w:val="1"/>
          <w:numId w:val="15"/>
        </w:numPr>
        <w:spacing w:line="276" w:lineRule="auto"/>
      </w:pPr>
      <w:r w:rsidRPr="00986F26">
        <w:rPr>
          <w:b/>
          <w:bCs/>
        </w:rPr>
        <w:lastRenderedPageBreak/>
        <w:t>Зростання продуктивності праці</w:t>
      </w:r>
      <w:r w:rsidRPr="00986F26">
        <w:t xml:space="preserve"> – збільшення обсягу виробництва або продажів на одного працівника;</w:t>
      </w:r>
    </w:p>
    <w:p w14:paraId="07F440FA" w14:textId="77777777" w:rsidR="00986F26" w:rsidRPr="00986F26" w:rsidRDefault="00986F26" w:rsidP="00986F26">
      <w:pPr>
        <w:numPr>
          <w:ilvl w:val="1"/>
          <w:numId w:val="15"/>
        </w:numPr>
        <w:spacing w:line="276" w:lineRule="auto"/>
      </w:pPr>
      <w:r w:rsidRPr="00986F26">
        <w:rPr>
          <w:b/>
          <w:bCs/>
        </w:rPr>
        <w:t>Оптимізація структури активів</w:t>
      </w:r>
      <w:r w:rsidRPr="00986F26">
        <w:t xml:space="preserve"> – збільшення частки оборотних активів або покращення структури основних засобів;</w:t>
      </w:r>
    </w:p>
    <w:p w14:paraId="406D7024" w14:textId="77777777" w:rsidR="00986F26" w:rsidRPr="00986F26" w:rsidRDefault="00986F26" w:rsidP="00986F26">
      <w:pPr>
        <w:numPr>
          <w:ilvl w:val="1"/>
          <w:numId w:val="15"/>
        </w:numPr>
        <w:spacing w:line="276" w:lineRule="auto"/>
      </w:pPr>
      <w:r w:rsidRPr="00986F26">
        <w:rPr>
          <w:b/>
          <w:bCs/>
        </w:rPr>
        <w:t>Підвищення оборотності капіталу</w:t>
      </w:r>
      <w:r w:rsidRPr="00986F26">
        <w:t xml:space="preserve"> – зниження тривалості одного обороту оборотних коштів.</w:t>
      </w:r>
    </w:p>
    <w:p w14:paraId="4173ED32" w14:textId="77777777" w:rsidR="00986F26" w:rsidRPr="00986F26" w:rsidRDefault="00986F26" w:rsidP="00986F26">
      <w:pPr>
        <w:numPr>
          <w:ilvl w:val="0"/>
          <w:numId w:val="15"/>
        </w:numPr>
        <w:spacing w:line="276" w:lineRule="auto"/>
      </w:pPr>
      <w:r w:rsidRPr="00986F26">
        <w:rPr>
          <w:b/>
          <w:bCs/>
        </w:rPr>
        <w:t>Інвестиційні показники:</w:t>
      </w:r>
    </w:p>
    <w:p w14:paraId="175F6205" w14:textId="77777777" w:rsidR="00986F26" w:rsidRPr="00986F26" w:rsidRDefault="00986F26" w:rsidP="00986F26">
      <w:pPr>
        <w:numPr>
          <w:ilvl w:val="1"/>
          <w:numId w:val="15"/>
        </w:numPr>
        <w:spacing w:line="276" w:lineRule="auto"/>
      </w:pPr>
      <w:r w:rsidRPr="00986F26">
        <w:rPr>
          <w:b/>
          <w:bCs/>
        </w:rPr>
        <w:t>Обсяг залучених інвестицій</w:t>
      </w:r>
      <w:r w:rsidRPr="00986F26">
        <w:t xml:space="preserve"> – кошти, залучені в результаті реалізації плану санації;</w:t>
      </w:r>
    </w:p>
    <w:p w14:paraId="41401EE7" w14:textId="77777777" w:rsidR="00986F26" w:rsidRPr="00986F26" w:rsidRDefault="00986F26" w:rsidP="00986F26">
      <w:pPr>
        <w:numPr>
          <w:ilvl w:val="1"/>
          <w:numId w:val="15"/>
        </w:numPr>
        <w:spacing w:line="276" w:lineRule="auto"/>
      </w:pPr>
      <w:r w:rsidRPr="00986F26">
        <w:rPr>
          <w:b/>
          <w:bCs/>
        </w:rPr>
        <w:t>Коефіцієнт самофінансування</w:t>
      </w:r>
      <w:r w:rsidRPr="00986F26">
        <w:t xml:space="preserve"> – збільшення частки власних коштів у загальному обсязі фінансування.</w:t>
      </w:r>
    </w:p>
    <w:p w14:paraId="53EE4987" w14:textId="77777777" w:rsidR="00986F26" w:rsidRPr="00986F26" w:rsidRDefault="00986F26" w:rsidP="00986F26">
      <w:pPr>
        <w:numPr>
          <w:ilvl w:val="0"/>
          <w:numId w:val="15"/>
        </w:numPr>
        <w:spacing w:line="276" w:lineRule="auto"/>
      </w:pPr>
      <w:r w:rsidRPr="00986F26">
        <w:rPr>
          <w:b/>
          <w:bCs/>
        </w:rPr>
        <w:t>Організаційні показники:</w:t>
      </w:r>
    </w:p>
    <w:p w14:paraId="77879010" w14:textId="77777777" w:rsidR="00986F26" w:rsidRPr="00986F26" w:rsidRDefault="00986F26" w:rsidP="00986F26">
      <w:pPr>
        <w:numPr>
          <w:ilvl w:val="1"/>
          <w:numId w:val="15"/>
        </w:numPr>
        <w:spacing w:line="276" w:lineRule="auto"/>
      </w:pPr>
      <w:r w:rsidRPr="00986F26">
        <w:rPr>
          <w:b/>
          <w:bCs/>
        </w:rPr>
        <w:t>Оптимізація чисельності персоналу</w:t>
      </w:r>
      <w:r w:rsidRPr="00986F26">
        <w:t xml:space="preserve"> – скорочення надлишкових кадрів без втрати продуктивності;</w:t>
      </w:r>
    </w:p>
    <w:p w14:paraId="26AEB5B8" w14:textId="462D0BF9" w:rsidR="00986F26" w:rsidRPr="00986F26" w:rsidRDefault="00986F26" w:rsidP="00986F26">
      <w:pPr>
        <w:numPr>
          <w:ilvl w:val="1"/>
          <w:numId w:val="15"/>
        </w:numPr>
        <w:spacing w:line="276" w:lineRule="auto"/>
      </w:pPr>
      <w:r w:rsidRPr="00986F26">
        <w:rPr>
          <w:b/>
          <w:bCs/>
        </w:rPr>
        <w:t>Покращення управлінської структури</w:t>
      </w:r>
      <w:r w:rsidRPr="00986F26">
        <w:t xml:space="preserve"> – впровадження нових управлінських практик (наприклад, KPI</w:t>
      </w:r>
      <w:r w:rsidR="004C5F2A">
        <w:rPr>
          <w:lang w:val="uk-UA"/>
        </w:rPr>
        <w:t>(</w:t>
      </w:r>
      <w:r w:rsidR="004C5F2A" w:rsidRPr="004C5F2A">
        <w:t>ключові показники ефективності</w:t>
      </w:r>
      <w:r w:rsidR="004C5F2A">
        <w:rPr>
          <w:lang w:val="uk-UA"/>
        </w:rPr>
        <w:t>)</w:t>
      </w:r>
      <w:r w:rsidRPr="00986F26">
        <w:t>, мотиваційні програми);</w:t>
      </w:r>
    </w:p>
    <w:p w14:paraId="177E09B8" w14:textId="77777777" w:rsidR="00986F26" w:rsidRPr="00986F26" w:rsidRDefault="00986F26" w:rsidP="00986F26">
      <w:pPr>
        <w:numPr>
          <w:ilvl w:val="1"/>
          <w:numId w:val="15"/>
        </w:numPr>
        <w:spacing w:line="276" w:lineRule="auto"/>
      </w:pPr>
      <w:r w:rsidRPr="00986F26">
        <w:rPr>
          <w:b/>
          <w:bCs/>
        </w:rPr>
        <w:t>Впровадження інновацій</w:t>
      </w:r>
      <w:r w:rsidRPr="00986F26">
        <w:t xml:space="preserve"> – модернізація виробничих процесів або цифровізація бізнесу.</w:t>
      </w:r>
    </w:p>
    <w:p w14:paraId="5947A252" w14:textId="77777777" w:rsidR="00986F26" w:rsidRPr="00986F26" w:rsidRDefault="00986F26" w:rsidP="00986F26">
      <w:pPr>
        <w:numPr>
          <w:ilvl w:val="0"/>
          <w:numId w:val="15"/>
        </w:numPr>
        <w:spacing w:line="276" w:lineRule="auto"/>
      </w:pPr>
      <w:r w:rsidRPr="00986F26">
        <w:rPr>
          <w:b/>
          <w:bCs/>
        </w:rPr>
        <w:t>Соціальні показники:</w:t>
      </w:r>
    </w:p>
    <w:p w14:paraId="2C2B12C2" w14:textId="77777777" w:rsidR="00986F26" w:rsidRPr="00986F26" w:rsidRDefault="00986F26" w:rsidP="00986F26">
      <w:pPr>
        <w:numPr>
          <w:ilvl w:val="1"/>
          <w:numId w:val="15"/>
        </w:numPr>
        <w:spacing w:line="276" w:lineRule="auto"/>
      </w:pPr>
      <w:r w:rsidRPr="00986F26">
        <w:rPr>
          <w:b/>
          <w:bCs/>
        </w:rPr>
        <w:t>Збереження робочих місць</w:t>
      </w:r>
      <w:r w:rsidRPr="00986F26">
        <w:t xml:space="preserve"> – мінімізація звільнень або переведення працівників на інші посади;</w:t>
      </w:r>
    </w:p>
    <w:p w14:paraId="0B7B76B2" w14:textId="77777777" w:rsidR="00986F26" w:rsidRPr="00986F26" w:rsidRDefault="00986F26" w:rsidP="00986F26">
      <w:pPr>
        <w:numPr>
          <w:ilvl w:val="1"/>
          <w:numId w:val="15"/>
        </w:numPr>
        <w:spacing w:line="276" w:lineRule="auto"/>
      </w:pPr>
      <w:r w:rsidRPr="00986F26">
        <w:rPr>
          <w:b/>
          <w:bCs/>
        </w:rPr>
        <w:t>Покращення умов праці</w:t>
      </w:r>
      <w:r w:rsidRPr="00986F26">
        <w:t xml:space="preserve"> – оновлення обладнання, забезпечення безпеки праці;</w:t>
      </w:r>
    </w:p>
    <w:p w14:paraId="1A853274" w14:textId="77777777" w:rsidR="00986F26" w:rsidRPr="00986F26" w:rsidRDefault="00986F26" w:rsidP="00986F26">
      <w:pPr>
        <w:numPr>
          <w:ilvl w:val="1"/>
          <w:numId w:val="15"/>
        </w:numPr>
        <w:spacing w:line="276" w:lineRule="auto"/>
      </w:pPr>
      <w:r w:rsidRPr="00986F26">
        <w:rPr>
          <w:b/>
          <w:bCs/>
        </w:rPr>
        <w:t>Відновлення репутації підприємства</w:t>
      </w:r>
      <w:r w:rsidRPr="00986F26">
        <w:t xml:space="preserve"> – повернення довіри партнерів, клієнтів і працівників.</w:t>
      </w:r>
    </w:p>
    <w:p w14:paraId="02ED50EE" w14:textId="77777777" w:rsidR="00986F26" w:rsidRPr="00986F26" w:rsidRDefault="00986F26" w:rsidP="00986F26">
      <w:pPr>
        <w:pStyle w:val="Heading3"/>
      </w:pPr>
      <w:bookmarkStart w:id="25" w:name="_Toc200029285"/>
      <w:r w:rsidRPr="00986F26">
        <w:t>Комплексна оцінка</w:t>
      </w:r>
      <w:bookmarkEnd w:id="25"/>
    </w:p>
    <w:p w14:paraId="65466432" w14:textId="77777777" w:rsidR="00986F26" w:rsidRPr="00986F26" w:rsidRDefault="00986F26" w:rsidP="00986F26">
      <w:pPr>
        <w:spacing w:line="276" w:lineRule="auto"/>
      </w:pPr>
      <w:r w:rsidRPr="00986F26">
        <w:t xml:space="preserve">Для об’єктивної оцінки ефективності санації доцільно використовувати </w:t>
      </w:r>
      <w:r w:rsidRPr="00986F26">
        <w:rPr>
          <w:b/>
          <w:bCs/>
        </w:rPr>
        <w:t>комплексний підхід</w:t>
      </w:r>
      <w:r w:rsidRPr="00986F26">
        <w:t>, що поєднує:</w:t>
      </w:r>
    </w:p>
    <w:p w14:paraId="587EB2AC" w14:textId="77777777" w:rsidR="00986F26" w:rsidRPr="00986F26" w:rsidRDefault="00986F26" w:rsidP="00986F26">
      <w:pPr>
        <w:numPr>
          <w:ilvl w:val="0"/>
          <w:numId w:val="16"/>
        </w:numPr>
        <w:spacing w:line="276" w:lineRule="auto"/>
      </w:pPr>
      <w:r w:rsidRPr="00986F26">
        <w:rPr>
          <w:b/>
          <w:bCs/>
        </w:rPr>
        <w:t>порівняльний аналіз</w:t>
      </w:r>
      <w:r w:rsidRPr="00986F26">
        <w:t xml:space="preserve"> (до і після санації);</w:t>
      </w:r>
    </w:p>
    <w:p w14:paraId="0F995F88" w14:textId="77777777" w:rsidR="00986F26" w:rsidRPr="00986F26" w:rsidRDefault="00986F26" w:rsidP="00986F26">
      <w:pPr>
        <w:numPr>
          <w:ilvl w:val="0"/>
          <w:numId w:val="16"/>
        </w:numPr>
        <w:spacing w:line="276" w:lineRule="auto"/>
      </w:pPr>
      <w:r w:rsidRPr="00986F26">
        <w:rPr>
          <w:b/>
          <w:bCs/>
        </w:rPr>
        <w:lastRenderedPageBreak/>
        <w:t>аналіз динаміки</w:t>
      </w:r>
      <w:r w:rsidRPr="00986F26">
        <w:t xml:space="preserve"> (у різні періоди реалізації заходів);</w:t>
      </w:r>
    </w:p>
    <w:p w14:paraId="09F29F3B" w14:textId="77777777" w:rsidR="00986F26" w:rsidRPr="00986F26" w:rsidRDefault="00986F26" w:rsidP="00986F26">
      <w:pPr>
        <w:numPr>
          <w:ilvl w:val="0"/>
          <w:numId w:val="16"/>
        </w:numPr>
        <w:spacing w:line="276" w:lineRule="auto"/>
      </w:pPr>
      <w:r w:rsidRPr="00986F26">
        <w:rPr>
          <w:b/>
          <w:bCs/>
        </w:rPr>
        <w:t>бенчмаркінг</w:t>
      </w:r>
      <w:r w:rsidRPr="00986F26">
        <w:t xml:space="preserve"> (порівняння з аналогічними підприємствами, що не проходили санацію).</w:t>
      </w:r>
    </w:p>
    <w:p w14:paraId="691EE364" w14:textId="61066B70" w:rsidR="00986F26" w:rsidRPr="00986F26" w:rsidRDefault="00986F26" w:rsidP="007E0933">
      <w:pPr>
        <w:spacing w:line="276" w:lineRule="auto"/>
        <w:rPr>
          <w:lang w:val="uk-UA"/>
        </w:rPr>
      </w:pPr>
      <w:r w:rsidRPr="00986F26">
        <w:t xml:space="preserve">Успішною санація вважається в разі </w:t>
      </w:r>
      <w:r w:rsidRPr="00986F26">
        <w:rPr>
          <w:b/>
          <w:bCs/>
        </w:rPr>
        <w:t>стабілізації фінансового стану</w:t>
      </w:r>
      <w:r w:rsidRPr="00986F26">
        <w:t xml:space="preserve">, </w:t>
      </w:r>
      <w:r w:rsidRPr="00986F26">
        <w:rPr>
          <w:b/>
          <w:bCs/>
        </w:rPr>
        <w:t>відновлення конкурентоспроможності</w:t>
      </w:r>
      <w:r w:rsidRPr="00986F26">
        <w:t xml:space="preserve">, а також </w:t>
      </w:r>
      <w:r w:rsidRPr="00986F26">
        <w:rPr>
          <w:b/>
          <w:bCs/>
        </w:rPr>
        <w:t>відсутності повторного ризику банкрутства</w:t>
      </w:r>
      <w:r w:rsidRPr="00986F26">
        <w:t xml:space="preserve"> у середньостроковій перспективі.</w:t>
      </w:r>
    </w:p>
    <w:p w14:paraId="5F7C0C01" w14:textId="77777777" w:rsidR="007E0933" w:rsidRDefault="007E0933" w:rsidP="007E0933">
      <w:pPr>
        <w:pStyle w:val="Heading2"/>
        <w:rPr>
          <w:lang w:val="uk-UA"/>
        </w:rPr>
      </w:pPr>
    </w:p>
    <w:p w14:paraId="17ADED72" w14:textId="77777777" w:rsidR="007E0933" w:rsidRPr="007E0933" w:rsidRDefault="007E0933" w:rsidP="007E0933">
      <w:pPr>
        <w:pStyle w:val="Heading2"/>
        <w:rPr>
          <w:b/>
          <w:bCs/>
        </w:rPr>
      </w:pPr>
      <w:bookmarkStart w:id="26" w:name="_Toc200029286"/>
      <w:r w:rsidRPr="007E0933">
        <w:rPr>
          <w:b/>
          <w:bCs/>
        </w:rPr>
        <w:t>Висновки</w:t>
      </w:r>
      <w:bookmarkEnd w:id="26"/>
    </w:p>
    <w:p w14:paraId="4B8FEE67" w14:textId="132E19A5" w:rsidR="002B186C" w:rsidRPr="00F005FB" w:rsidRDefault="007E0933" w:rsidP="00875B97">
      <w:pPr>
        <w:spacing w:line="276" w:lineRule="auto"/>
        <w:rPr>
          <w:lang w:val="uk-UA"/>
        </w:rPr>
      </w:pPr>
      <w:r w:rsidRPr="007E0933">
        <w:t>Санація є надзвичайно важливим інструментом антикризового управління, який дозволяє не лише уникнути банкрутства, а й створити умови для стабільного розвитку підприємства. Вона передбачає комплекс заходів, що охоплює фінансову, організаційну, виробничу й управлінську сфери. Успішна реалізація санації можлива лише за умов своєчасної діагностики проблем, наявності чіткого плану дій, підтримки з боку зацікавлених сторін та ефективного управління. Практичні приклади як в Україні, так і за кордоном, демонструють, що за наявності політичної волі, інституційної підтримки та грамотного менеджменту навіть найбільш кризові підприємства можуть бути оздоровлені.</w:t>
      </w:r>
    </w:p>
    <w:p w14:paraId="210EB47A" w14:textId="77777777" w:rsidR="002B186C" w:rsidRDefault="002B186C" w:rsidP="00875B97">
      <w:pPr>
        <w:spacing w:line="276" w:lineRule="auto"/>
        <w:rPr>
          <w:lang w:val="uk-UA"/>
        </w:rPr>
      </w:pPr>
    </w:p>
    <w:p w14:paraId="29D8E9E3" w14:textId="77777777" w:rsidR="002B186C" w:rsidRDefault="002B186C" w:rsidP="00875B97">
      <w:pPr>
        <w:spacing w:line="276" w:lineRule="auto"/>
        <w:rPr>
          <w:lang w:val="uk-UA"/>
        </w:rPr>
      </w:pPr>
    </w:p>
    <w:p w14:paraId="4010EDB0" w14:textId="46531FFB" w:rsidR="00875B97" w:rsidRDefault="00875B97" w:rsidP="00875B97">
      <w:pPr>
        <w:pStyle w:val="Heading1"/>
        <w:spacing w:line="276" w:lineRule="auto"/>
        <w:rPr>
          <w:lang w:val="uk-UA"/>
        </w:rPr>
      </w:pPr>
      <w:bookmarkStart w:id="27" w:name="_Toc200029287"/>
      <w:r w:rsidRPr="00875B97">
        <w:rPr>
          <w:lang w:val="uk-UA"/>
        </w:rPr>
        <w:t>Якість продукції (робіт, послуг) як економічна категорія. Показники й методи її оцінювання</w:t>
      </w:r>
      <w:bookmarkEnd w:id="27"/>
    </w:p>
    <w:p w14:paraId="43E8F5B8" w14:textId="77777777" w:rsidR="002B186C" w:rsidRDefault="002B186C" w:rsidP="00875B97">
      <w:pPr>
        <w:spacing w:line="276" w:lineRule="auto"/>
        <w:rPr>
          <w:lang w:val="uk-UA"/>
        </w:rPr>
      </w:pPr>
    </w:p>
    <w:p w14:paraId="530719B4" w14:textId="77777777" w:rsidR="00403906" w:rsidRPr="00403906" w:rsidRDefault="00403906" w:rsidP="00403906">
      <w:pPr>
        <w:pStyle w:val="Heading2"/>
      </w:pPr>
      <w:bookmarkStart w:id="28" w:name="_Toc200029288"/>
      <w:r w:rsidRPr="00403906">
        <w:t>Вступ</w:t>
      </w:r>
      <w:bookmarkEnd w:id="28"/>
    </w:p>
    <w:p w14:paraId="1DF6E64D" w14:textId="77777777" w:rsidR="00403906" w:rsidRDefault="00403906" w:rsidP="00403906">
      <w:pPr>
        <w:pStyle w:val="Heading3"/>
        <w:rPr>
          <w:lang w:val="uk-UA"/>
        </w:rPr>
      </w:pPr>
      <w:bookmarkStart w:id="29" w:name="_Toc200029289"/>
      <w:r w:rsidRPr="00403906">
        <w:t>Актуальність теми</w:t>
      </w:r>
      <w:bookmarkEnd w:id="29"/>
    </w:p>
    <w:p w14:paraId="52720035" w14:textId="1112EC10" w:rsidR="00403906" w:rsidRPr="00403906" w:rsidRDefault="00403906" w:rsidP="00403906">
      <w:pPr>
        <w:spacing w:line="276" w:lineRule="auto"/>
      </w:pPr>
      <w:r w:rsidRPr="00403906">
        <w:t xml:space="preserve"> У сучасних умовах розвитку ринкової економіки якість продукції, робіт і послуг є одним із головних факторів забезпечення конкурентоспроможності підприємств. Споживачі стають дедалі вимогливішими, а ринок — перенасиченим, тому саме якість визначає здатність виробника утриматися на ринку, розвиватися і збільшувати прибутки.</w:t>
      </w:r>
    </w:p>
    <w:p w14:paraId="29BDC662" w14:textId="42364F19" w:rsidR="00690EB8" w:rsidRPr="00D6732A" w:rsidRDefault="00690EB8" w:rsidP="00690EB8">
      <w:pPr>
        <w:pStyle w:val="Heading3"/>
      </w:pPr>
      <w:bookmarkStart w:id="30" w:name="_Toc200029290"/>
      <w:r w:rsidRPr="00D6732A">
        <w:lastRenderedPageBreak/>
        <w:t>Завдання</w:t>
      </w:r>
      <w:r w:rsidR="00E65CDC" w:rsidRPr="00F7217D">
        <w:t>-</w:t>
      </w:r>
      <w:r w:rsidR="00E65CDC">
        <w:rPr>
          <w:lang w:val="uk-UA"/>
        </w:rPr>
        <w:t>м</w:t>
      </w:r>
      <w:r w:rsidR="00E65CDC" w:rsidRPr="00E65CDC">
        <w:t>ета</w:t>
      </w:r>
      <w:r w:rsidRPr="00D6732A">
        <w:t xml:space="preserve"> роботи</w:t>
      </w:r>
      <w:bookmarkEnd w:id="30"/>
    </w:p>
    <w:p w14:paraId="7A7EC7B8" w14:textId="47CD71CE" w:rsidR="00403906" w:rsidRPr="00403906" w:rsidRDefault="00403906" w:rsidP="00403906">
      <w:pPr>
        <w:spacing w:line="276" w:lineRule="auto"/>
      </w:pPr>
      <w:r w:rsidRPr="00403906">
        <w:t xml:space="preserve"> Метою даного реферату є розкриття сутності якості як економічної категорії, класифікація її показників, аналіз основних методів оцінювання, а також визначення ролі державного та міжнародного регулювання у сфері управління якістю.</w:t>
      </w:r>
    </w:p>
    <w:p w14:paraId="6CC0CF35" w14:textId="77777777" w:rsidR="00403906" w:rsidRPr="00403906" w:rsidRDefault="00403906" w:rsidP="00403906">
      <w:pPr>
        <w:spacing w:line="276" w:lineRule="auto"/>
      </w:pPr>
      <w:r w:rsidRPr="00403906">
        <w:t>Завдання:</w:t>
      </w:r>
    </w:p>
    <w:p w14:paraId="3BDA1DB7" w14:textId="77777777" w:rsidR="00403906" w:rsidRPr="00403906" w:rsidRDefault="00403906" w:rsidP="00403906">
      <w:pPr>
        <w:numPr>
          <w:ilvl w:val="0"/>
          <w:numId w:val="18"/>
        </w:numPr>
        <w:spacing w:line="276" w:lineRule="auto"/>
      </w:pPr>
      <w:r w:rsidRPr="00403906">
        <w:t>дати визначення поняття якості продукції, робіт, послуг;</w:t>
      </w:r>
    </w:p>
    <w:p w14:paraId="39B2B9E4" w14:textId="77777777" w:rsidR="00403906" w:rsidRPr="00403906" w:rsidRDefault="00403906" w:rsidP="00403906">
      <w:pPr>
        <w:numPr>
          <w:ilvl w:val="0"/>
          <w:numId w:val="18"/>
        </w:numPr>
        <w:spacing w:line="276" w:lineRule="auto"/>
      </w:pPr>
      <w:r w:rsidRPr="00403906">
        <w:t>розкрити зв'язок якості з економічними показниками;</w:t>
      </w:r>
    </w:p>
    <w:p w14:paraId="18923373" w14:textId="77777777" w:rsidR="00403906" w:rsidRPr="00403906" w:rsidRDefault="00403906" w:rsidP="00403906">
      <w:pPr>
        <w:numPr>
          <w:ilvl w:val="0"/>
          <w:numId w:val="18"/>
        </w:numPr>
        <w:spacing w:line="276" w:lineRule="auto"/>
      </w:pPr>
      <w:r w:rsidRPr="00403906">
        <w:t>розглянути основні показники та методи оцінки якості;</w:t>
      </w:r>
    </w:p>
    <w:p w14:paraId="3BCC9187" w14:textId="77777777" w:rsidR="00403906" w:rsidRPr="00403906" w:rsidRDefault="00403906" w:rsidP="00403906">
      <w:pPr>
        <w:numPr>
          <w:ilvl w:val="0"/>
          <w:numId w:val="18"/>
        </w:numPr>
        <w:spacing w:line="276" w:lineRule="auto"/>
      </w:pPr>
      <w:r w:rsidRPr="00403906">
        <w:t>проаналізувати роль стандартів і сертифікації у забезпеченні якості;</w:t>
      </w:r>
    </w:p>
    <w:p w14:paraId="31F7BE36" w14:textId="77777777" w:rsidR="00403906" w:rsidRPr="00403906" w:rsidRDefault="00403906" w:rsidP="00403906">
      <w:pPr>
        <w:numPr>
          <w:ilvl w:val="0"/>
          <w:numId w:val="18"/>
        </w:numPr>
        <w:spacing w:line="276" w:lineRule="auto"/>
      </w:pPr>
      <w:r w:rsidRPr="00403906">
        <w:t>визначити практичне значення управління якістю.</w:t>
      </w:r>
    </w:p>
    <w:p w14:paraId="71A35CAD" w14:textId="4F924818" w:rsidR="00403906" w:rsidRPr="00403906" w:rsidRDefault="00403906" w:rsidP="00403906">
      <w:pPr>
        <w:spacing w:line="276" w:lineRule="auto"/>
      </w:pPr>
    </w:p>
    <w:p w14:paraId="23273B15" w14:textId="47BFA5C1" w:rsidR="00403906" w:rsidRPr="00403906" w:rsidRDefault="00403906" w:rsidP="00403906">
      <w:pPr>
        <w:pStyle w:val="Heading2"/>
      </w:pPr>
      <w:bookmarkStart w:id="31" w:name="_Toc200029291"/>
      <w:r w:rsidRPr="00403906">
        <w:t>Поняття якості як економічної категорії</w:t>
      </w:r>
      <w:bookmarkEnd w:id="31"/>
    </w:p>
    <w:p w14:paraId="30EBB332" w14:textId="77777777" w:rsidR="00403906" w:rsidRPr="00325C62" w:rsidRDefault="00403906" w:rsidP="00403906">
      <w:pPr>
        <w:rPr>
          <w:b/>
          <w:bCs/>
          <w:lang w:val="uk-UA"/>
        </w:rPr>
      </w:pPr>
      <w:r w:rsidRPr="00325C62">
        <w:rPr>
          <w:b/>
          <w:bCs/>
        </w:rPr>
        <w:t>Визначення якості продукції, робіт і послуг</w:t>
      </w:r>
    </w:p>
    <w:p w14:paraId="33124D33" w14:textId="71D91AF2" w:rsidR="00403906" w:rsidRPr="00403906" w:rsidRDefault="00403906" w:rsidP="00403906">
      <w:r w:rsidRPr="00403906">
        <w:t xml:space="preserve"> Якість — це сукупність властивостей продукції, яка зумовлює її здатність задовольняти встановлені або передбачувані потреби. У міжнародній практиці якість трактується як ступінь відповідності вимогам (ISO 9000).</w:t>
      </w:r>
    </w:p>
    <w:p w14:paraId="3B68A5DD" w14:textId="77777777" w:rsidR="00403906" w:rsidRPr="00325C62" w:rsidRDefault="00403906" w:rsidP="00403906">
      <w:pPr>
        <w:rPr>
          <w:b/>
          <w:bCs/>
          <w:lang w:val="uk-UA"/>
        </w:rPr>
      </w:pPr>
      <w:r w:rsidRPr="00325C62">
        <w:rPr>
          <w:b/>
          <w:bCs/>
        </w:rPr>
        <w:t>Значення якості у ринковій економіці</w:t>
      </w:r>
    </w:p>
    <w:p w14:paraId="60287CAF" w14:textId="0C83E804" w:rsidR="00403906" w:rsidRPr="00403906" w:rsidRDefault="00403906" w:rsidP="00403906">
      <w:r w:rsidRPr="00403906">
        <w:t>У ринкових умовах якість є критерієм вибору споживача. Висока якість дозволяє збільшити частку ринку, забезпечити лояльність клієнтів, зменшити витрати на рекламації і досягти стабільності у виробництві.</w:t>
      </w:r>
    </w:p>
    <w:p w14:paraId="0C4439A4" w14:textId="340F51C9" w:rsidR="00403906" w:rsidRPr="00403906" w:rsidRDefault="00403906" w:rsidP="00403906">
      <w:r w:rsidRPr="00403906">
        <w:rPr>
          <w:b/>
          <w:bCs/>
        </w:rPr>
        <w:t>Взаємозв’язок якості та конкурентоспроможності</w:t>
      </w:r>
      <w:r w:rsidRPr="00403906">
        <w:t xml:space="preserve"> Конкурентоспроможність продукції безпосередньо залежить від її якості. Продукт, що задовольняє або перевищує очікування споживачів, має більше шансів бути вибраним серед аналогів. Якість формує імідж підприємства і відкриває можливості для виходу на міжнародні ринки.</w:t>
      </w:r>
    </w:p>
    <w:p w14:paraId="306409EB" w14:textId="3CDFBA9B" w:rsidR="00403906" w:rsidRPr="00403906" w:rsidRDefault="00403906" w:rsidP="00403906"/>
    <w:p w14:paraId="08DD3ED6" w14:textId="3E21FEE9" w:rsidR="00403906" w:rsidRPr="00403906" w:rsidRDefault="00403906" w:rsidP="00403906">
      <w:pPr>
        <w:pStyle w:val="Heading2"/>
      </w:pPr>
      <w:bookmarkStart w:id="32" w:name="_Toc200029292"/>
      <w:r w:rsidRPr="00403906">
        <w:t>Класифікація показників якості</w:t>
      </w:r>
      <w:bookmarkEnd w:id="32"/>
    </w:p>
    <w:p w14:paraId="631C2382" w14:textId="77777777" w:rsidR="00403906" w:rsidRPr="00403906" w:rsidRDefault="00403906" w:rsidP="00403906">
      <w:pPr>
        <w:rPr>
          <w:b/>
          <w:bCs/>
          <w:lang w:val="uk-UA"/>
        </w:rPr>
      </w:pPr>
      <w:r w:rsidRPr="00403906">
        <w:rPr>
          <w:b/>
          <w:bCs/>
        </w:rPr>
        <w:t>Технічні показники</w:t>
      </w:r>
    </w:p>
    <w:p w14:paraId="2AC04FA4" w14:textId="4F64A509" w:rsidR="00403906" w:rsidRPr="00403906" w:rsidRDefault="00403906" w:rsidP="00403906">
      <w:r w:rsidRPr="00403906">
        <w:t xml:space="preserve"> Характеризують технічний рівень продукції: точність, міцність, продуктивність, надійність, довговічність, енергоспоживання тощо.</w:t>
      </w:r>
    </w:p>
    <w:p w14:paraId="5B594781" w14:textId="77777777" w:rsidR="00403906" w:rsidRPr="00403906" w:rsidRDefault="00403906" w:rsidP="00403906">
      <w:pPr>
        <w:rPr>
          <w:b/>
          <w:bCs/>
          <w:lang w:val="uk-UA"/>
        </w:rPr>
      </w:pPr>
      <w:r w:rsidRPr="00403906">
        <w:rPr>
          <w:b/>
          <w:bCs/>
        </w:rPr>
        <w:lastRenderedPageBreak/>
        <w:t>Економічні показники</w:t>
      </w:r>
    </w:p>
    <w:p w14:paraId="2EBC0D63" w14:textId="6D89D264" w:rsidR="00403906" w:rsidRPr="00403906" w:rsidRDefault="00403906" w:rsidP="00403906">
      <w:r w:rsidRPr="00403906">
        <w:t>Відображають ефективність використання продукції: витрати на виробництво, вартість експлуатації, обслуговування, ремонтопридатність.</w:t>
      </w:r>
    </w:p>
    <w:p w14:paraId="74452AEA" w14:textId="77777777" w:rsidR="00403906" w:rsidRPr="00403906" w:rsidRDefault="00403906" w:rsidP="00403906">
      <w:pPr>
        <w:rPr>
          <w:b/>
          <w:bCs/>
          <w:lang w:val="uk-UA"/>
        </w:rPr>
      </w:pPr>
      <w:r w:rsidRPr="00403906">
        <w:rPr>
          <w:b/>
          <w:bCs/>
        </w:rPr>
        <w:t>Екологічні показники</w:t>
      </w:r>
    </w:p>
    <w:p w14:paraId="7F5A5B63" w14:textId="69978138" w:rsidR="00403906" w:rsidRPr="00403906" w:rsidRDefault="00403906" w:rsidP="00403906">
      <w:pPr>
        <w:spacing w:line="276" w:lineRule="auto"/>
      </w:pPr>
      <w:r w:rsidRPr="00403906">
        <w:t xml:space="preserve"> Визначають рівень впливу продукції на довкілля. Сюди входить енергозбереження, екологічна безпека, рівень забруднення.</w:t>
      </w:r>
    </w:p>
    <w:p w14:paraId="2B50CA4D" w14:textId="77777777" w:rsidR="00403906" w:rsidRPr="00403906" w:rsidRDefault="00403906" w:rsidP="00403906">
      <w:pPr>
        <w:rPr>
          <w:b/>
          <w:bCs/>
        </w:rPr>
      </w:pPr>
      <w:r w:rsidRPr="00403906">
        <w:rPr>
          <w:b/>
          <w:bCs/>
        </w:rPr>
        <w:t>Соціальні (споживчі) характеристики</w:t>
      </w:r>
    </w:p>
    <w:p w14:paraId="4870EFA8" w14:textId="6AA08665" w:rsidR="00403906" w:rsidRPr="00403906" w:rsidRDefault="00403906" w:rsidP="00403906">
      <w:pPr>
        <w:spacing w:line="276" w:lineRule="auto"/>
      </w:pPr>
      <w:r w:rsidRPr="00403906">
        <w:t xml:space="preserve"> Оцінюють зручність використання, ергономічність, дизайн, безпеку, естетичні властивості, смакові якості (для харчової продукції).</w:t>
      </w:r>
    </w:p>
    <w:p w14:paraId="2FA6E243" w14:textId="16C646AE" w:rsidR="00403906" w:rsidRPr="00403906" w:rsidRDefault="00403906" w:rsidP="00403906">
      <w:pPr>
        <w:pStyle w:val="Heading2"/>
      </w:pPr>
    </w:p>
    <w:p w14:paraId="30430333" w14:textId="5D4592F4" w:rsidR="00403906" w:rsidRPr="00403906" w:rsidRDefault="00403906" w:rsidP="00403906">
      <w:pPr>
        <w:pStyle w:val="Heading2"/>
      </w:pPr>
      <w:bookmarkStart w:id="33" w:name="_Toc200029293"/>
      <w:r w:rsidRPr="00403906">
        <w:t>Методи оцінювання якості продукції, робіт, послуг</w:t>
      </w:r>
      <w:bookmarkEnd w:id="33"/>
    </w:p>
    <w:p w14:paraId="3DD72968" w14:textId="77777777" w:rsidR="00403906" w:rsidRDefault="00403906" w:rsidP="00403906">
      <w:pPr>
        <w:spacing w:line="276" w:lineRule="auto"/>
        <w:rPr>
          <w:b/>
          <w:bCs/>
          <w:lang w:val="uk-UA"/>
        </w:rPr>
      </w:pPr>
      <w:r w:rsidRPr="00403906">
        <w:rPr>
          <w:b/>
          <w:bCs/>
        </w:rPr>
        <w:t>Органолептичний метод</w:t>
      </w:r>
      <w:r>
        <w:rPr>
          <w:b/>
          <w:bCs/>
          <w:lang w:val="uk-UA"/>
        </w:rPr>
        <w:t xml:space="preserve"> </w:t>
      </w:r>
    </w:p>
    <w:p w14:paraId="15DE93B9" w14:textId="326082A9" w:rsidR="00403906" w:rsidRPr="00403906" w:rsidRDefault="00403906" w:rsidP="00403906">
      <w:pPr>
        <w:spacing w:line="276" w:lineRule="auto"/>
      </w:pPr>
      <w:r>
        <w:rPr>
          <w:lang w:val="uk-UA"/>
        </w:rPr>
        <w:t xml:space="preserve"> </w:t>
      </w:r>
      <w:r w:rsidRPr="00403906">
        <w:t>Базується на оцінці властивостей продукції за допомогою органів чуття: зору, нюху, смаку, слуху, дотику. Застосовується, наприклад, у харчовій промисловості.</w:t>
      </w:r>
    </w:p>
    <w:p w14:paraId="06F204D3" w14:textId="77777777" w:rsidR="00403906" w:rsidRDefault="00403906" w:rsidP="00403906">
      <w:pPr>
        <w:spacing w:line="276" w:lineRule="auto"/>
        <w:rPr>
          <w:b/>
          <w:bCs/>
          <w:lang w:val="uk-UA"/>
        </w:rPr>
      </w:pPr>
      <w:r w:rsidRPr="00403906">
        <w:rPr>
          <w:b/>
          <w:bCs/>
        </w:rPr>
        <w:t>Лабораторний метод</w:t>
      </w:r>
    </w:p>
    <w:p w14:paraId="16D5CBAB" w14:textId="29B45A1E" w:rsidR="00403906" w:rsidRPr="00403906" w:rsidRDefault="00403906" w:rsidP="00403906">
      <w:pPr>
        <w:spacing w:line="276" w:lineRule="auto"/>
      </w:pPr>
      <w:r w:rsidRPr="00403906">
        <w:t xml:space="preserve"> Передбачає проведення випробувань і аналізів у спеціалізованих умовах. Дає об’єктивні й точні результати.</w:t>
      </w:r>
    </w:p>
    <w:p w14:paraId="00F655B6" w14:textId="77777777" w:rsidR="00403906" w:rsidRDefault="00403906" w:rsidP="00403906">
      <w:pPr>
        <w:spacing w:line="276" w:lineRule="auto"/>
        <w:rPr>
          <w:b/>
          <w:bCs/>
          <w:lang w:val="uk-UA"/>
        </w:rPr>
      </w:pPr>
      <w:r w:rsidRPr="00403906">
        <w:rPr>
          <w:b/>
          <w:bCs/>
        </w:rPr>
        <w:t>Соціологічний метод</w:t>
      </w:r>
    </w:p>
    <w:p w14:paraId="22F32016" w14:textId="2B874F34" w:rsidR="00403906" w:rsidRPr="00403906" w:rsidRDefault="00403906" w:rsidP="00403906">
      <w:pPr>
        <w:spacing w:line="276" w:lineRule="auto"/>
      </w:pPr>
      <w:r w:rsidRPr="00403906">
        <w:t xml:space="preserve"> Використовується для вивчення думки споживачів через опитування, анкетування, інтерв’ю. Дає уявлення про суб’єктивне сприйняття якості.</w:t>
      </w:r>
    </w:p>
    <w:p w14:paraId="099BA047" w14:textId="77777777" w:rsidR="00403906" w:rsidRDefault="00403906" w:rsidP="00403906">
      <w:pPr>
        <w:spacing w:line="276" w:lineRule="auto"/>
        <w:rPr>
          <w:b/>
          <w:bCs/>
          <w:lang w:val="uk-UA"/>
        </w:rPr>
      </w:pPr>
      <w:r w:rsidRPr="00403906">
        <w:rPr>
          <w:b/>
          <w:bCs/>
        </w:rPr>
        <w:t>Статистичний метод</w:t>
      </w:r>
    </w:p>
    <w:p w14:paraId="6422B1F9" w14:textId="701C52A6" w:rsidR="00403906" w:rsidRPr="00403906" w:rsidRDefault="00403906" w:rsidP="00403906">
      <w:pPr>
        <w:spacing w:line="276" w:lineRule="auto"/>
      </w:pPr>
      <w:r w:rsidRPr="00403906">
        <w:t xml:space="preserve"> Здійснюється на основі аналізу статистичних даних: кількості рекламацій, дефектів, відгуків клієнтів тощо.</w:t>
      </w:r>
    </w:p>
    <w:p w14:paraId="2E6C16C5" w14:textId="77777777" w:rsidR="00403906" w:rsidRDefault="00403906" w:rsidP="00403906">
      <w:pPr>
        <w:spacing w:line="276" w:lineRule="auto"/>
        <w:rPr>
          <w:b/>
          <w:bCs/>
          <w:lang w:val="uk-UA"/>
        </w:rPr>
      </w:pPr>
      <w:r w:rsidRPr="00403906">
        <w:rPr>
          <w:b/>
          <w:bCs/>
        </w:rPr>
        <w:t>Експертний метод</w:t>
      </w:r>
    </w:p>
    <w:p w14:paraId="22129053" w14:textId="6AEA026E" w:rsidR="00403906" w:rsidRPr="00403906" w:rsidRDefault="00403906" w:rsidP="00403906">
      <w:pPr>
        <w:spacing w:line="276" w:lineRule="auto"/>
      </w:pPr>
      <w:r w:rsidRPr="00403906">
        <w:t xml:space="preserve"> Заснований на думці групи спеціалістів, які оцінюють якість за наперед визначеними критеріями.</w:t>
      </w:r>
    </w:p>
    <w:p w14:paraId="7F51D575" w14:textId="77777777" w:rsidR="00403906" w:rsidRDefault="00403906" w:rsidP="00403906">
      <w:pPr>
        <w:spacing w:line="276" w:lineRule="auto"/>
        <w:rPr>
          <w:b/>
          <w:bCs/>
          <w:lang w:val="uk-UA"/>
        </w:rPr>
      </w:pPr>
      <w:r w:rsidRPr="00403906">
        <w:rPr>
          <w:b/>
          <w:bCs/>
        </w:rPr>
        <w:t>Диференційований та комплексний підходи</w:t>
      </w:r>
    </w:p>
    <w:p w14:paraId="3D378516" w14:textId="6ADEC5A9" w:rsidR="00403906" w:rsidRPr="00403906" w:rsidRDefault="00403906" w:rsidP="00403906">
      <w:pPr>
        <w:spacing w:line="276" w:lineRule="auto"/>
      </w:pPr>
      <w:r w:rsidRPr="00403906">
        <w:lastRenderedPageBreak/>
        <w:t xml:space="preserve"> Диференційований — оцінка за окремими показниками. Комплексний — врахування сукупності факторів та побудова інтегрального показника якості.</w:t>
      </w:r>
    </w:p>
    <w:p w14:paraId="15F97B08" w14:textId="6E06B13C" w:rsidR="00403906" w:rsidRPr="00403906" w:rsidRDefault="00403906" w:rsidP="00403906">
      <w:pPr>
        <w:spacing w:line="276" w:lineRule="auto"/>
      </w:pPr>
    </w:p>
    <w:p w14:paraId="1EF193D0" w14:textId="495159BE" w:rsidR="00403906" w:rsidRPr="00403906" w:rsidRDefault="00403906" w:rsidP="00403906">
      <w:pPr>
        <w:pStyle w:val="Heading2"/>
      </w:pPr>
      <w:bookmarkStart w:id="34" w:name="_Toc200029294"/>
      <w:r w:rsidRPr="00403906">
        <w:t>Державне і міжнародне регулювання якості</w:t>
      </w:r>
      <w:bookmarkEnd w:id="34"/>
    </w:p>
    <w:p w14:paraId="47AC4011" w14:textId="77777777" w:rsidR="00403906" w:rsidRDefault="00403906" w:rsidP="00403906">
      <w:pPr>
        <w:spacing w:line="276" w:lineRule="auto"/>
        <w:rPr>
          <w:b/>
          <w:bCs/>
          <w:lang w:val="uk-UA"/>
        </w:rPr>
      </w:pPr>
      <w:r w:rsidRPr="00403906">
        <w:rPr>
          <w:b/>
          <w:bCs/>
        </w:rPr>
        <w:t>ДСТУ та стандартизація</w:t>
      </w:r>
    </w:p>
    <w:p w14:paraId="17D60C33" w14:textId="4919ACB4" w:rsidR="00C053E9" w:rsidRDefault="00C053E9" w:rsidP="00C053E9">
      <w:pPr>
        <w:spacing w:line="276" w:lineRule="auto"/>
        <w:jc w:val="center"/>
        <w:rPr>
          <w:b/>
          <w:bCs/>
          <w:lang w:val="uk-UA"/>
        </w:rPr>
      </w:pPr>
      <w:r>
        <w:rPr>
          <w:noProof/>
        </w:rPr>
        <w:drawing>
          <wp:inline distT="0" distB="0" distL="0" distR="0" wp14:anchorId="2D2FC29A" wp14:editId="082AEF82">
            <wp:extent cx="3057525" cy="1848539"/>
            <wp:effectExtent l="0" t="0" r="0" b="0"/>
            <wp:docPr id="702891183" name="Picture 4" descr="Новый ДСТУ - новое оформление документов - Паре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Новый ДСТУ - новое оформление документов - Парет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598" cy="1854629"/>
                    </a:xfrm>
                    <a:prstGeom prst="rect">
                      <a:avLst/>
                    </a:prstGeom>
                    <a:noFill/>
                    <a:ln>
                      <a:noFill/>
                    </a:ln>
                  </pic:spPr>
                </pic:pic>
              </a:graphicData>
            </a:graphic>
          </wp:inline>
        </w:drawing>
      </w:r>
    </w:p>
    <w:p w14:paraId="158E865A" w14:textId="4017131F" w:rsidR="00C053E9" w:rsidRPr="00C053E9" w:rsidRDefault="00C053E9" w:rsidP="00C053E9">
      <w:pPr>
        <w:spacing w:line="276" w:lineRule="auto"/>
        <w:jc w:val="center"/>
        <w:rPr>
          <w:b/>
          <w:bCs/>
          <w:lang w:val="uk-UA"/>
        </w:rPr>
      </w:pPr>
      <w:r w:rsidRPr="00C053E9">
        <w:rPr>
          <w:rFonts w:cs="Times New Roman"/>
          <w:sz w:val="24"/>
          <w:szCs w:val="24"/>
          <w:lang w:val="uk-UA"/>
        </w:rPr>
        <w:t xml:space="preserve">«Рис. 1 – </w:t>
      </w:r>
      <w:r w:rsidRPr="00C053E9">
        <w:rPr>
          <w:rFonts w:cs="Times New Roman"/>
          <w:sz w:val="24"/>
          <w:szCs w:val="24"/>
        </w:rPr>
        <w:t>ДСТУ</w:t>
      </w:r>
      <w:r w:rsidRPr="00C053E9">
        <w:rPr>
          <w:rFonts w:cs="Times New Roman"/>
          <w:sz w:val="24"/>
          <w:szCs w:val="24"/>
          <w:lang w:val="uk-UA"/>
        </w:rPr>
        <w:t>»</w:t>
      </w:r>
    </w:p>
    <w:p w14:paraId="34C044FE" w14:textId="024261BD" w:rsidR="00403906" w:rsidRPr="00403906" w:rsidRDefault="00403906" w:rsidP="00403906">
      <w:pPr>
        <w:spacing w:line="276" w:lineRule="auto"/>
      </w:pPr>
      <w:r w:rsidRPr="00403906">
        <w:t xml:space="preserve"> В Україні діють державні стандарти (ДСТУ), що визначають вимоги до якості продукції та процесів. Стандартизація забезпечує єдині підходи до оцінювання і порівнюваність показників.</w:t>
      </w:r>
    </w:p>
    <w:p w14:paraId="7B2A16CF" w14:textId="18B9EA87" w:rsidR="00403906" w:rsidRPr="00257434" w:rsidRDefault="00403906" w:rsidP="00403906">
      <w:pPr>
        <w:spacing w:line="276" w:lineRule="auto"/>
        <w:rPr>
          <w:b/>
          <w:bCs/>
        </w:rPr>
      </w:pPr>
      <w:r w:rsidRPr="00403906">
        <w:rPr>
          <w:b/>
          <w:bCs/>
        </w:rPr>
        <w:t>Сертифікація продукції</w:t>
      </w:r>
    </w:p>
    <w:p w14:paraId="0B589004" w14:textId="7152273A" w:rsidR="00AE5EB0" w:rsidRDefault="00AE5EB0" w:rsidP="00AE5EB0">
      <w:pPr>
        <w:spacing w:line="276" w:lineRule="auto"/>
        <w:jc w:val="center"/>
        <w:rPr>
          <w:lang w:val="en-US"/>
        </w:rPr>
      </w:pPr>
      <w:r>
        <w:rPr>
          <w:noProof/>
        </w:rPr>
        <w:drawing>
          <wp:inline distT="0" distB="0" distL="0" distR="0" wp14:anchorId="4F2471F9" wp14:editId="49898235">
            <wp:extent cx="5143500" cy="2733675"/>
            <wp:effectExtent l="0" t="0" r="0" b="9525"/>
            <wp:docPr id="1998563611" name="Picture 3" descr="Сертификация продукции - УкрСеПроЦен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Сертификация продукции - УкрСеПроЦентр"/>
                    <pic:cNvPicPr>
                      <a:picLocks noChangeAspect="1" noChangeArrowheads="1"/>
                    </pic:cNvPicPr>
                  </pic:nvPicPr>
                  <pic:blipFill rotWithShape="1">
                    <a:blip r:embed="rId9">
                      <a:extLst>
                        <a:ext uri="{28A0092B-C50C-407E-A947-70E740481C1C}">
                          <a14:useLocalDpi xmlns:a14="http://schemas.microsoft.com/office/drawing/2010/main" val="0"/>
                        </a:ext>
                      </a:extLst>
                    </a:blip>
                    <a:srcRect t="22849"/>
                    <a:stretch>
                      <a:fillRect/>
                    </a:stretch>
                  </pic:blipFill>
                  <pic:spPr bwMode="auto">
                    <a:xfrm>
                      <a:off x="0" y="0"/>
                      <a:ext cx="514350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70A86616" w14:textId="42AB348F" w:rsidR="00AE5EB0" w:rsidRPr="00AE5EB0" w:rsidRDefault="00AE5EB0" w:rsidP="00AE5EB0">
      <w:pPr>
        <w:spacing w:line="276" w:lineRule="auto"/>
        <w:jc w:val="center"/>
        <w:rPr>
          <w:lang w:val="en-US"/>
        </w:rPr>
      </w:pPr>
      <w:r w:rsidRPr="00AE5EB0">
        <w:rPr>
          <w:rFonts w:cs="Times New Roman"/>
          <w:sz w:val="24"/>
          <w:szCs w:val="24"/>
          <w:lang w:val="en-US"/>
        </w:rPr>
        <w:t xml:space="preserve">       «</w:t>
      </w:r>
      <w:r w:rsidRPr="00D32D41">
        <w:rPr>
          <w:rFonts w:cs="Times New Roman"/>
          <w:sz w:val="24"/>
          <w:szCs w:val="24"/>
          <w:lang w:val="ru-RU"/>
        </w:rPr>
        <w:t>Рис</w:t>
      </w:r>
      <w:r w:rsidRPr="00AE5EB0">
        <w:rPr>
          <w:rFonts w:cs="Times New Roman"/>
          <w:sz w:val="24"/>
          <w:szCs w:val="24"/>
          <w:lang w:val="en-US"/>
        </w:rPr>
        <w:t xml:space="preserve">. </w:t>
      </w:r>
      <w:r w:rsidR="00C053E9">
        <w:rPr>
          <w:rFonts w:cs="Times New Roman"/>
          <w:sz w:val="24"/>
          <w:szCs w:val="24"/>
          <w:lang w:val="uk-UA"/>
        </w:rPr>
        <w:t>2</w:t>
      </w:r>
      <w:r w:rsidRPr="00AE5EB0">
        <w:rPr>
          <w:rFonts w:cs="Times New Roman"/>
          <w:sz w:val="24"/>
          <w:szCs w:val="24"/>
          <w:lang w:val="en-US"/>
        </w:rPr>
        <w:t xml:space="preserve"> – </w:t>
      </w:r>
      <w:r w:rsidRPr="00AE5EB0">
        <w:rPr>
          <w:rFonts w:cs="Times New Roman"/>
          <w:sz w:val="24"/>
          <w:szCs w:val="24"/>
          <w:lang w:val="fr-CH"/>
        </w:rPr>
        <w:t>Сертифікація</w:t>
      </w:r>
      <w:r w:rsidRPr="00AE5EB0">
        <w:rPr>
          <w:rFonts w:cs="Times New Roman"/>
          <w:sz w:val="24"/>
          <w:szCs w:val="24"/>
          <w:lang w:val="en-US"/>
        </w:rPr>
        <w:t xml:space="preserve"> </w:t>
      </w:r>
      <w:r w:rsidRPr="00AE5EB0">
        <w:rPr>
          <w:rFonts w:cs="Times New Roman"/>
          <w:sz w:val="24"/>
          <w:szCs w:val="24"/>
          <w:lang w:val="fr-CH"/>
        </w:rPr>
        <w:t>продукції</w:t>
      </w:r>
      <w:r w:rsidRPr="00AE5EB0">
        <w:rPr>
          <w:rFonts w:cs="Times New Roman"/>
          <w:sz w:val="24"/>
          <w:szCs w:val="24"/>
          <w:lang w:val="en-US"/>
        </w:rPr>
        <w:t>(</w:t>
      </w:r>
      <w:r>
        <w:rPr>
          <w:rFonts w:cs="Times New Roman"/>
          <w:sz w:val="24"/>
          <w:szCs w:val="24"/>
          <w:lang w:val="uk-UA"/>
        </w:rPr>
        <w:t>різні сертифікації</w:t>
      </w:r>
      <w:r w:rsidRPr="00AE5EB0">
        <w:rPr>
          <w:rFonts w:cs="Times New Roman"/>
          <w:sz w:val="24"/>
          <w:szCs w:val="24"/>
          <w:lang w:val="en-US"/>
        </w:rPr>
        <w:t>)»</w:t>
      </w:r>
    </w:p>
    <w:p w14:paraId="4F23811D" w14:textId="671B95C2" w:rsidR="00403906" w:rsidRPr="00403906" w:rsidRDefault="00403906" w:rsidP="00403906">
      <w:pPr>
        <w:spacing w:line="276" w:lineRule="auto"/>
      </w:pPr>
      <w:r>
        <w:rPr>
          <w:lang w:val="uk-UA"/>
        </w:rPr>
        <w:lastRenderedPageBreak/>
        <w:t xml:space="preserve"> </w:t>
      </w:r>
      <w:r w:rsidRPr="00403906">
        <w:t>Процедура підтвердження відповідності продукції встановленим вимогам. Обов’язкова для окремих видів товарів. Вона підвищує довіру споживачів і відкриває можливості для експорту.</w:t>
      </w:r>
    </w:p>
    <w:p w14:paraId="0C2E73EE" w14:textId="284D1868" w:rsidR="00403906" w:rsidRPr="00257434" w:rsidRDefault="00700257" w:rsidP="00403906">
      <w:pPr>
        <w:spacing w:line="276" w:lineRule="auto"/>
        <w:rPr>
          <w:lang w:val="ru-RU"/>
        </w:rPr>
      </w:pPr>
      <w:r>
        <w:rPr>
          <w:noProof/>
        </w:rPr>
        <w:drawing>
          <wp:anchor distT="0" distB="0" distL="114300" distR="114300" simplePos="0" relativeHeight="251658240" behindDoc="0" locked="0" layoutInCell="1" allowOverlap="1" wp14:anchorId="1A1205FB" wp14:editId="25968B04">
            <wp:simplePos x="0" y="0"/>
            <wp:positionH relativeFrom="column">
              <wp:posOffset>1333500</wp:posOffset>
            </wp:positionH>
            <wp:positionV relativeFrom="paragraph">
              <wp:posOffset>228600</wp:posOffset>
            </wp:positionV>
            <wp:extent cx="2581275" cy="2429510"/>
            <wp:effectExtent l="0" t="0" r="0" b="0"/>
            <wp:wrapTopAndBottom/>
            <wp:docPr id="1434655940" name="Picture 1" descr="ISO 9001 and ISO 14001 renovation - Global Sp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SO 9001 and ISO 14001 renovation - Global Sp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r="54963"/>
                    <a:stretch>
                      <a:fillRect/>
                    </a:stretch>
                  </pic:blipFill>
                  <pic:spPr bwMode="auto">
                    <a:xfrm>
                      <a:off x="0" y="0"/>
                      <a:ext cx="2581275" cy="2429510"/>
                    </a:xfrm>
                    <a:prstGeom prst="rect">
                      <a:avLst/>
                    </a:prstGeom>
                    <a:noFill/>
                    <a:ln>
                      <a:noFill/>
                    </a:ln>
                    <a:extLst>
                      <a:ext uri="{53640926-AAD7-44D8-BBD7-CCE9431645EC}">
                        <a14:shadowObscured xmlns:a14="http://schemas.microsoft.com/office/drawing/2010/main"/>
                      </a:ext>
                    </a:extLst>
                  </pic:spPr>
                </pic:pic>
              </a:graphicData>
            </a:graphic>
          </wp:anchor>
        </w:drawing>
      </w:r>
      <w:r w:rsidR="00403906" w:rsidRPr="00403906">
        <w:rPr>
          <w:b/>
          <w:bCs/>
        </w:rPr>
        <w:t>ISO-системи якості</w:t>
      </w:r>
      <w:r w:rsidRPr="00700257">
        <w:t xml:space="preserve"> </w:t>
      </w:r>
    </w:p>
    <w:p w14:paraId="5B932245" w14:textId="1311521C" w:rsidR="00700257" w:rsidRPr="00257434" w:rsidRDefault="00700257" w:rsidP="00700257">
      <w:pPr>
        <w:ind w:left="2160"/>
        <w:rPr>
          <w:rFonts w:cs="Times New Roman"/>
          <w:sz w:val="24"/>
          <w:szCs w:val="24"/>
          <w:lang w:val="ru-RU"/>
        </w:rPr>
      </w:pPr>
      <w:r w:rsidRPr="00257434">
        <w:rPr>
          <w:rFonts w:cs="Times New Roman"/>
          <w:sz w:val="24"/>
          <w:szCs w:val="24"/>
          <w:lang w:val="ru-RU"/>
        </w:rPr>
        <w:t xml:space="preserve">      </w:t>
      </w:r>
      <w:r w:rsidRPr="00257434">
        <w:rPr>
          <w:rFonts w:cs="Times New Roman"/>
          <w:sz w:val="24"/>
          <w:szCs w:val="24"/>
          <w:lang w:val="ru-RU"/>
        </w:rPr>
        <w:tab/>
        <w:t xml:space="preserve">       </w:t>
      </w:r>
      <w:r w:rsidRPr="00D32D41">
        <w:rPr>
          <w:rFonts w:cs="Times New Roman"/>
          <w:sz w:val="24"/>
          <w:szCs w:val="24"/>
          <w:lang w:val="ru-RU"/>
        </w:rPr>
        <w:t xml:space="preserve">«Рис. </w:t>
      </w:r>
      <w:r w:rsidR="00C053E9">
        <w:rPr>
          <w:rFonts w:cs="Times New Roman"/>
          <w:sz w:val="24"/>
          <w:szCs w:val="24"/>
          <w:lang w:val="uk-UA"/>
        </w:rPr>
        <w:t>3</w:t>
      </w:r>
      <w:r w:rsidRPr="00D32D41">
        <w:rPr>
          <w:rFonts w:cs="Times New Roman"/>
          <w:sz w:val="24"/>
          <w:szCs w:val="24"/>
          <w:lang w:val="ru-RU"/>
        </w:rPr>
        <w:t xml:space="preserve"> –</w:t>
      </w:r>
      <w:r w:rsidRPr="00563850">
        <w:rPr>
          <w:rFonts w:cs="Times New Roman"/>
          <w:sz w:val="24"/>
          <w:szCs w:val="24"/>
          <w:lang w:val="ru-RU"/>
        </w:rPr>
        <w:t xml:space="preserve"> </w:t>
      </w:r>
      <w:r>
        <w:rPr>
          <w:rFonts w:cs="Times New Roman"/>
          <w:sz w:val="24"/>
          <w:szCs w:val="24"/>
          <w:lang w:val="fr-CH"/>
        </w:rPr>
        <w:t>ISO</w:t>
      </w:r>
      <w:r w:rsidRPr="00D32D41">
        <w:rPr>
          <w:rFonts w:cs="Times New Roman"/>
          <w:sz w:val="24"/>
          <w:szCs w:val="24"/>
          <w:lang w:val="ru-RU"/>
        </w:rPr>
        <w:t>»</w:t>
      </w:r>
    </w:p>
    <w:p w14:paraId="201D2242" w14:textId="73FDBF87" w:rsidR="00403906" w:rsidRPr="00403906" w:rsidRDefault="00403906" w:rsidP="00403906">
      <w:pPr>
        <w:spacing w:line="276" w:lineRule="auto"/>
      </w:pPr>
      <w:r w:rsidRPr="00403906">
        <w:t xml:space="preserve"> Міжнародні стандарти серії ISO 9000 визначають вимоги до системи управління якістю (СУЯ). ISO 9001 — основний стандарт, який використовується у всьому світі для підтвердження здатності підприємства забезпечувати стабільну якість.</w:t>
      </w:r>
    </w:p>
    <w:p w14:paraId="18B806F6" w14:textId="1112FCBF" w:rsidR="00403906" w:rsidRPr="00403906" w:rsidRDefault="00403906" w:rsidP="00403906">
      <w:pPr>
        <w:spacing w:line="276" w:lineRule="auto"/>
      </w:pPr>
    </w:p>
    <w:p w14:paraId="66EFBBB2" w14:textId="257DACB6" w:rsidR="00403906" w:rsidRPr="00403906" w:rsidRDefault="00403906" w:rsidP="00403906">
      <w:pPr>
        <w:pStyle w:val="Heading2"/>
      </w:pPr>
      <w:bookmarkStart w:id="35" w:name="_Toc200029295"/>
      <w:r w:rsidRPr="00403906">
        <w:t>Практичне значення управління якістю</w:t>
      </w:r>
      <w:bookmarkEnd w:id="35"/>
    </w:p>
    <w:p w14:paraId="22E0BF3D" w14:textId="77777777" w:rsidR="00403906" w:rsidRDefault="00403906" w:rsidP="00403906">
      <w:pPr>
        <w:spacing w:line="276" w:lineRule="auto"/>
        <w:rPr>
          <w:b/>
          <w:bCs/>
          <w:lang w:val="uk-UA"/>
        </w:rPr>
      </w:pPr>
      <w:r w:rsidRPr="00403906">
        <w:rPr>
          <w:b/>
          <w:bCs/>
        </w:rPr>
        <w:t>Якість і витрати</w:t>
      </w:r>
    </w:p>
    <w:p w14:paraId="16007B93" w14:textId="07C4C5B1" w:rsidR="00403906" w:rsidRPr="00403906" w:rsidRDefault="00403906" w:rsidP="00403906">
      <w:pPr>
        <w:spacing w:line="276" w:lineRule="auto"/>
      </w:pPr>
      <w:r w:rsidRPr="00403906">
        <w:t xml:space="preserve"> Поліпшення якості дозволяє зменшити витрати на брак, ремонт, гарантійне обслуговування. Якість — це інвестиція, яка повертається у вигляді задоволених клієнтів.</w:t>
      </w:r>
    </w:p>
    <w:p w14:paraId="730E5D56" w14:textId="77777777" w:rsidR="00403906" w:rsidRDefault="00403906" w:rsidP="00403906">
      <w:pPr>
        <w:spacing w:line="276" w:lineRule="auto"/>
        <w:rPr>
          <w:b/>
          <w:bCs/>
          <w:lang w:val="uk-UA"/>
        </w:rPr>
      </w:pPr>
      <w:r w:rsidRPr="00403906">
        <w:rPr>
          <w:b/>
          <w:bCs/>
        </w:rPr>
        <w:t>Вплив якості на прибутковість і репутацію підприємства</w:t>
      </w:r>
    </w:p>
    <w:p w14:paraId="2B917D10" w14:textId="30063293" w:rsidR="00403906" w:rsidRPr="00403906" w:rsidRDefault="00403906" w:rsidP="00403906">
      <w:pPr>
        <w:spacing w:line="276" w:lineRule="auto"/>
      </w:pPr>
      <w:r>
        <w:rPr>
          <w:b/>
          <w:bCs/>
          <w:lang w:val="uk-UA"/>
        </w:rPr>
        <w:t xml:space="preserve"> </w:t>
      </w:r>
      <w:r w:rsidRPr="00403906">
        <w:t>Підприємства з високоякісною продукцією мають стабільний дохід і сильний бренд. Якість сприяє зростанню лояльності клієнтів і дозволяє формувати вищу ціну на ринку.</w:t>
      </w:r>
    </w:p>
    <w:p w14:paraId="07778D4E" w14:textId="77777777" w:rsidR="00403906" w:rsidRPr="00403906" w:rsidRDefault="00403906" w:rsidP="00403906">
      <w:pPr>
        <w:spacing w:line="276" w:lineRule="auto"/>
      </w:pPr>
      <w:r w:rsidRPr="00403906">
        <w:rPr>
          <w:b/>
          <w:bCs/>
        </w:rPr>
        <w:t>Впровадження системи менеджменту якості (СМЯ).</w:t>
      </w:r>
      <w:r w:rsidRPr="00403906">
        <w:t xml:space="preserve"> СМЯ дозволяє організувати процеси на підприємстві так, щоб досягати постійного покращення якості. Вона включає політику якості, цілі, процедури, аудит і контрольні механізми.</w:t>
      </w:r>
    </w:p>
    <w:p w14:paraId="1074AF8C" w14:textId="39E4941D" w:rsidR="00403906" w:rsidRPr="00403906" w:rsidRDefault="00403906" w:rsidP="00403906">
      <w:pPr>
        <w:spacing w:line="276" w:lineRule="auto"/>
      </w:pPr>
    </w:p>
    <w:p w14:paraId="677F48E7" w14:textId="1C9EE4C0" w:rsidR="00403906" w:rsidRPr="00196A9B" w:rsidRDefault="00403906" w:rsidP="00196A9B">
      <w:pPr>
        <w:pStyle w:val="Heading2"/>
        <w:rPr>
          <w:b/>
          <w:bCs/>
        </w:rPr>
      </w:pPr>
      <w:bookmarkStart w:id="36" w:name="_Toc200029296"/>
      <w:r w:rsidRPr="00196A9B">
        <w:rPr>
          <w:b/>
          <w:bCs/>
        </w:rPr>
        <w:t>Висновки</w:t>
      </w:r>
      <w:bookmarkEnd w:id="36"/>
    </w:p>
    <w:p w14:paraId="191CA4DB" w14:textId="77777777" w:rsidR="00403906" w:rsidRPr="00403906" w:rsidRDefault="00403906" w:rsidP="00403906">
      <w:pPr>
        <w:spacing w:line="276" w:lineRule="auto"/>
      </w:pPr>
      <w:r w:rsidRPr="00403906">
        <w:t>У ході дослідження було визначено, що якість продукції, робіт і послуг є важливою економічною категорією, яка прямо впливає на конкурентоспроможність, прибутковість і стійкість підприємства. Показники якості класифікуються за різними ознаками, а оцінка може здійснюватися як кількісно, так і якісно за допомогою спеціальних методів. Значну роль відіграє державне та міжнародне регулювання, зокрема через стандартизацію та сертифікацію. Ефективне управління якістю дає підприємствам стратегічні переваги та дозволяє задовольняти потреби споживачів.</w:t>
      </w:r>
    </w:p>
    <w:p w14:paraId="143796E0" w14:textId="77777777" w:rsidR="002B186C" w:rsidRDefault="002B186C" w:rsidP="00875B97">
      <w:pPr>
        <w:spacing w:line="276" w:lineRule="auto"/>
        <w:rPr>
          <w:lang w:val="uk-UA"/>
        </w:rPr>
      </w:pPr>
    </w:p>
    <w:p w14:paraId="1830958B" w14:textId="77777777" w:rsidR="00FD5B97" w:rsidRPr="00403906" w:rsidRDefault="00FD5B97" w:rsidP="00875B97">
      <w:pPr>
        <w:pStyle w:val="Heading1"/>
        <w:spacing w:line="276" w:lineRule="auto"/>
        <w:rPr>
          <w:rFonts w:cs="Times New Roman"/>
          <w:lang w:val="ru-RU"/>
        </w:rPr>
      </w:pPr>
      <w:bookmarkStart w:id="37" w:name="_Toc200029297"/>
      <w:r w:rsidRPr="00403906">
        <w:rPr>
          <w:rFonts w:cs="Times New Roman"/>
          <w:lang w:val="ru-RU"/>
        </w:rPr>
        <w:t>Список використаної літератури</w:t>
      </w:r>
      <w:bookmarkEnd w:id="37"/>
    </w:p>
    <w:p w14:paraId="1AE5A348" w14:textId="403B0223"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Господарський кодекс України.</w:t>
      </w:r>
    </w:p>
    <w:p w14:paraId="76B5B3F4" w14:textId="230148B1"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Закон України «Про відновлення платоспроможності боржника або визнання його банкрутом».</w:t>
      </w:r>
    </w:p>
    <w:p w14:paraId="33C59DB0" w14:textId="5B305C9D"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Савчук В. П. Антикризове управління підприємством. — К.: КНЕУ, 2021.</w:t>
      </w:r>
    </w:p>
    <w:p w14:paraId="3F3F4121" w14:textId="16C9E75B"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Герасимчук В. Г., Шевчук Л. Т. Якість продукції: економіка, управління, забезпечення. — Львів: Видавництво ЛНУ, 2020.</w:t>
      </w:r>
    </w:p>
    <w:p w14:paraId="78B260CF" w14:textId="46770864"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ДСТУ </w:t>
      </w:r>
      <w:r w:rsidRPr="00403906">
        <w:rPr>
          <w:rFonts w:ascii="Times New Roman" w:hAnsi="Times New Roman" w:cs="Times New Roman"/>
          <w:szCs w:val="28"/>
          <w:lang w:val="en-US"/>
        </w:rPr>
        <w:t>ISO</w:t>
      </w:r>
      <w:r w:rsidRPr="00403906">
        <w:rPr>
          <w:rFonts w:ascii="Times New Roman" w:hAnsi="Times New Roman" w:cs="Times New Roman"/>
          <w:szCs w:val="28"/>
          <w:lang w:val="ru-RU"/>
        </w:rPr>
        <w:t xml:space="preserve"> 9001:2015 Системи управління якістю — Вимоги.</w:t>
      </w:r>
    </w:p>
    <w:p w14:paraId="6E38CC86" w14:textId="3CD6CF2A"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Офіційний портал Мінекономіки України — </w:t>
      </w:r>
      <w:r w:rsidR="008012E7" w:rsidRPr="00403906">
        <w:rPr>
          <w:rFonts w:ascii="Times New Roman" w:hAnsi="Times New Roman" w:cs="Times New Roman"/>
          <w:szCs w:val="28"/>
          <w:lang w:val="en-US"/>
        </w:rPr>
        <w:fldChar w:fldCharType="begin"/>
      </w:r>
      <w:r w:rsidR="008012E7" w:rsidRPr="00403906">
        <w:rPr>
          <w:rFonts w:ascii="Times New Roman" w:hAnsi="Times New Roman" w:cs="Times New Roman"/>
          <w:szCs w:val="28"/>
          <w:lang w:val="en-US"/>
        </w:rPr>
        <w:instrText>HYPERLINK</w:instrText>
      </w:r>
      <w:r w:rsidR="008012E7" w:rsidRPr="00403906">
        <w:rPr>
          <w:rFonts w:ascii="Times New Roman" w:hAnsi="Times New Roman" w:cs="Times New Roman"/>
          <w:szCs w:val="28"/>
          <w:lang w:val="ru-RU"/>
        </w:rPr>
        <w:instrText xml:space="preserve"> "</w:instrText>
      </w:r>
      <w:r w:rsidR="008012E7" w:rsidRPr="00403906">
        <w:rPr>
          <w:rFonts w:ascii="Times New Roman" w:hAnsi="Times New Roman" w:cs="Times New Roman"/>
          <w:szCs w:val="28"/>
          <w:lang w:val="en-US"/>
        </w:rPr>
        <w:instrText>http</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www</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me</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gov</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ua</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r>
      <w:r w:rsidR="008012E7" w:rsidRPr="00403906">
        <w:rPr>
          <w:rFonts w:ascii="Times New Roman" w:hAnsi="Times New Roman" w:cs="Times New Roman"/>
          <w:szCs w:val="28"/>
          <w:lang w:val="en-US"/>
        </w:rPr>
        <w:fldChar w:fldCharType="separate"/>
      </w:r>
      <w:r w:rsidR="008012E7" w:rsidRPr="00403906">
        <w:rPr>
          <w:rStyle w:val="Hyperlink"/>
          <w:rFonts w:ascii="Times New Roman" w:hAnsi="Times New Roman" w:cs="Times New Roman"/>
          <w:szCs w:val="28"/>
          <w:lang w:val="en-US"/>
        </w:rPr>
        <w:t>www</w:t>
      </w:r>
      <w:r w:rsidR="008012E7" w:rsidRPr="00403906">
        <w:rPr>
          <w:rStyle w:val="Hyperlink"/>
          <w:rFonts w:ascii="Times New Roman" w:hAnsi="Times New Roman" w:cs="Times New Roman"/>
          <w:szCs w:val="28"/>
          <w:lang w:val="ru-RU"/>
        </w:rPr>
        <w:t>.</w:t>
      </w:r>
      <w:r w:rsidR="008012E7" w:rsidRPr="00403906">
        <w:rPr>
          <w:rStyle w:val="Hyperlink"/>
          <w:rFonts w:ascii="Times New Roman" w:hAnsi="Times New Roman" w:cs="Times New Roman"/>
          <w:szCs w:val="28"/>
          <w:lang w:val="en-US"/>
        </w:rPr>
        <w:t>me</w:t>
      </w:r>
      <w:r w:rsidR="008012E7" w:rsidRPr="00403906">
        <w:rPr>
          <w:rStyle w:val="Hyperlink"/>
          <w:rFonts w:ascii="Times New Roman" w:hAnsi="Times New Roman" w:cs="Times New Roman"/>
          <w:szCs w:val="28"/>
          <w:lang w:val="ru-RU"/>
        </w:rPr>
        <w:t>.</w:t>
      </w:r>
      <w:r w:rsidR="008012E7" w:rsidRPr="00403906">
        <w:rPr>
          <w:rStyle w:val="Hyperlink"/>
          <w:rFonts w:ascii="Times New Roman" w:hAnsi="Times New Roman" w:cs="Times New Roman"/>
          <w:szCs w:val="28"/>
          <w:lang w:val="en-US"/>
        </w:rPr>
        <w:t>gov</w:t>
      </w:r>
      <w:r w:rsidR="008012E7" w:rsidRPr="00403906">
        <w:rPr>
          <w:rStyle w:val="Hyperlink"/>
          <w:rFonts w:ascii="Times New Roman" w:hAnsi="Times New Roman" w:cs="Times New Roman"/>
          <w:szCs w:val="28"/>
          <w:lang w:val="ru-RU"/>
        </w:rPr>
        <w:t>.</w:t>
      </w:r>
      <w:proofErr w:type="spellStart"/>
      <w:r w:rsidR="008012E7" w:rsidRPr="00403906">
        <w:rPr>
          <w:rStyle w:val="Hyperlink"/>
          <w:rFonts w:ascii="Times New Roman" w:hAnsi="Times New Roman" w:cs="Times New Roman"/>
          <w:szCs w:val="28"/>
          <w:lang w:val="en-US"/>
        </w:rPr>
        <w:t>ua</w:t>
      </w:r>
      <w:proofErr w:type="spellEnd"/>
      <w:r w:rsidR="008012E7" w:rsidRPr="00403906">
        <w:rPr>
          <w:rFonts w:ascii="Times New Roman" w:hAnsi="Times New Roman" w:cs="Times New Roman"/>
          <w:szCs w:val="28"/>
          <w:lang w:val="en-US"/>
        </w:rPr>
        <w:fldChar w:fldCharType="end"/>
      </w:r>
    </w:p>
    <w:p w14:paraId="40B659EA" w14:textId="44114AB8" w:rsidR="008012E7" w:rsidRPr="00403906" w:rsidRDefault="008012E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Санація підприємств </w:t>
      </w:r>
      <w:hyperlink r:id="rId11" w:history="1">
        <w:r w:rsidRPr="00403906">
          <w:rPr>
            <w:rStyle w:val="Hyperlink"/>
            <w:rFonts w:ascii="Times New Roman" w:hAnsi="Times New Roman" w:cs="Times New Roman"/>
            <w:szCs w:val="28"/>
            <w:lang w:val="ru-RU"/>
          </w:rPr>
          <w:t>https://osvita.ua/vnz/reports/econom_pidpr/22303/</w:t>
        </w:r>
      </w:hyperlink>
    </w:p>
    <w:p w14:paraId="036D18C4" w14:textId="77777777" w:rsidR="00403906" w:rsidRPr="00403906" w:rsidRDefault="00403906" w:rsidP="00403906">
      <w:pPr>
        <w:pStyle w:val="ListParagraph"/>
        <w:numPr>
          <w:ilvl w:val="0"/>
          <w:numId w:val="4"/>
        </w:numPr>
        <w:rPr>
          <w:rFonts w:ascii="Times New Roman" w:hAnsi="Times New Roman" w:cs="Times New Roman"/>
          <w:sz w:val="24"/>
        </w:rPr>
      </w:pPr>
      <w:r w:rsidRPr="00403906">
        <w:rPr>
          <w:rFonts w:ascii="Times New Roman" w:hAnsi="Times New Roman" w:cs="Times New Roman"/>
        </w:rPr>
        <w:t>Закон України "Про технічні регламенти та оцінку відповідності".</w:t>
      </w:r>
    </w:p>
    <w:p w14:paraId="0B5BCCC8" w14:textId="77777777" w:rsidR="00403906" w:rsidRPr="00403906" w:rsidRDefault="00403906" w:rsidP="00403906">
      <w:pPr>
        <w:pStyle w:val="ListParagraph"/>
        <w:numPr>
          <w:ilvl w:val="0"/>
          <w:numId w:val="4"/>
        </w:numPr>
        <w:rPr>
          <w:rFonts w:ascii="Times New Roman" w:hAnsi="Times New Roman" w:cs="Times New Roman"/>
        </w:rPr>
      </w:pPr>
      <w:r w:rsidRPr="00403906">
        <w:rPr>
          <w:rFonts w:ascii="Times New Roman" w:hAnsi="Times New Roman" w:cs="Times New Roman"/>
        </w:rPr>
        <w:t>ISO 9000:2015 Quality management systems — Fundamentals and vocabulary.</w:t>
      </w:r>
    </w:p>
    <w:p w14:paraId="1598830A" w14:textId="05417C5F" w:rsidR="002B186C" w:rsidRPr="00994675" w:rsidRDefault="00403906" w:rsidP="00E97058">
      <w:pPr>
        <w:pStyle w:val="ListParagraph"/>
        <w:numPr>
          <w:ilvl w:val="0"/>
          <w:numId w:val="4"/>
        </w:numPr>
        <w:rPr>
          <w:rFonts w:ascii="Times New Roman" w:hAnsi="Times New Roman" w:cs="Times New Roman"/>
        </w:rPr>
      </w:pPr>
      <w:r w:rsidRPr="00403906">
        <w:rPr>
          <w:rFonts w:ascii="Times New Roman" w:hAnsi="Times New Roman" w:cs="Times New Roman"/>
        </w:rPr>
        <w:t>Бланк И. А. Управление качеством продукции. — К.: Ника-Центр, 2020.</w:t>
      </w:r>
    </w:p>
    <w:p w14:paraId="1C9B123A" w14:textId="07D7FA4C" w:rsidR="00994675" w:rsidRPr="00E97058" w:rsidRDefault="00994675" w:rsidP="00E97058">
      <w:pPr>
        <w:pStyle w:val="ListParagraph"/>
        <w:numPr>
          <w:ilvl w:val="0"/>
          <w:numId w:val="4"/>
        </w:numPr>
        <w:rPr>
          <w:rFonts w:ascii="Times New Roman" w:hAnsi="Times New Roman" w:cs="Times New Roman"/>
        </w:rPr>
      </w:pPr>
      <w:r w:rsidRPr="00994675">
        <w:rPr>
          <w:rFonts w:ascii="Times New Roman" w:hAnsi="Times New Roman" w:cs="Times New Roman"/>
        </w:rPr>
        <w:t xml:space="preserve"> </w:t>
      </w:r>
      <w:r w:rsidRPr="00994675">
        <w:rPr>
          <w:rFonts w:ascii="Times New Roman" w:hAnsi="Times New Roman" w:cs="Times New Roman"/>
          <w:b/>
          <w:bCs/>
        </w:rPr>
        <w:t xml:space="preserve">ДСТУ </w:t>
      </w:r>
      <w:r w:rsidRPr="00994675">
        <w:rPr>
          <w:rFonts w:ascii="Times New Roman" w:hAnsi="Times New Roman" w:cs="Times New Roman"/>
        </w:rPr>
        <w:t xml:space="preserve">  </w:t>
      </w:r>
      <w:hyperlink r:id="rId12" w:history="1">
        <w:r w:rsidRPr="00512C27">
          <w:rPr>
            <w:rStyle w:val="Hyperlink"/>
            <w:rFonts w:ascii="Times New Roman" w:hAnsi="Times New Roman" w:cs="Times New Roman"/>
          </w:rPr>
          <w:t>https://ukrpatent.org/uk/articles/dstu</w:t>
        </w:r>
      </w:hyperlink>
      <w:r w:rsidRPr="00994675">
        <w:rPr>
          <w:rFonts w:ascii="Times New Roman" w:hAnsi="Times New Roman" w:cs="Times New Roman"/>
        </w:rPr>
        <w:t xml:space="preserve"> </w:t>
      </w:r>
    </w:p>
    <w:sectPr w:rsidR="00994675" w:rsidRPr="00E97058" w:rsidSect="00FD5B97">
      <w:footerReference w:type="default" r:id="rId13"/>
      <w:pgSz w:w="11906" w:h="16838"/>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EDC02" w14:textId="77777777" w:rsidR="00016CA2" w:rsidRDefault="00016CA2" w:rsidP="002B186C">
      <w:pPr>
        <w:spacing w:after="0" w:line="240" w:lineRule="auto"/>
      </w:pPr>
      <w:r>
        <w:separator/>
      </w:r>
    </w:p>
  </w:endnote>
  <w:endnote w:type="continuationSeparator" w:id="0">
    <w:p w14:paraId="7E5BED09" w14:textId="77777777" w:rsidR="00016CA2" w:rsidRDefault="00016CA2" w:rsidP="002B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A1B8" w14:textId="6E84483A" w:rsidR="002B186C" w:rsidRPr="00FF6600" w:rsidRDefault="002B186C" w:rsidP="002B186C">
    <w:pPr>
      <w:pStyle w:val="Footer"/>
      <w:jc w:val="center"/>
      <w:rPr>
        <w:rFonts w:cs="Times New Roman"/>
        <w:lang w:val="uk-UA"/>
      </w:rPr>
    </w:pPr>
    <w:r w:rsidRPr="00FF6600">
      <w:rPr>
        <w:rFonts w:cs="Times New Roman"/>
        <w:lang w:val="uk-UA"/>
      </w:rPr>
      <w:t xml:space="preserve">Сторінка </w:t>
    </w:r>
    <w:r w:rsidRPr="00FF6600">
      <w:rPr>
        <w:rFonts w:cs="Times New Roman"/>
      </w:rPr>
      <w:fldChar w:fldCharType="begin"/>
    </w:r>
    <w:r w:rsidRPr="00FF6600">
      <w:rPr>
        <w:rFonts w:cs="Times New Roman"/>
      </w:rPr>
      <w:instrText>PAGE</w:instrText>
    </w:r>
    <w:r w:rsidRPr="00B72062">
      <w:rPr>
        <w:rFonts w:cs="Times New Roman"/>
        <w:lang w:val="ru-RU"/>
      </w:rPr>
      <w:instrText xml:space="preserve">  \* </w:instrText>
    </w:r>
    <w:r w:rsidRPr="00FF6600">
      <w:rPr>
        <w:rFonts w:cs="Times New Roman"/>
      </w:rPr>
      <w:instrText>Arabic</w:instrText>
    </w:r>
    <w:r w:rsidRPr="00B72062">
      <w:rPr>
        <w:rFonts w:cs="Times New Roman"/>
        <w:lang w:val="ru-RU"/>
      </w:rPr>
      <w:instrText xml:space="preserve">  \* </w:instrText>
    </w:r>
    <w:r w:rsidRPr="00FF6600">
      <w:rPr>
        <w:rFonts w:cs="Times New Roman"/>
      </w:rPr>
      <w:instrText>MERGEFORMAT</w:instrText>
    </w:r>
    <w:r w:rsidRPr="00FF6600">
      <w:rPr>
        <w:rFonts w:cs="Times New Roman"/>
      </w:rPr>
      <w:fldChar w:fldCharType="separate"/>
    </w:r>
    <w:r>
      <w:rPr>
        <w:rFonts w:cs="Times New Roman"/>
      </w:rPr>
      <w:t>2</w:t>
    </w:r>
    <w:r w:rsidRPr="00FF6600">
      <w:rPr>
        <w:rFonts w:cs="Times New Roman"/>
      </w:rPr>
      <w:fldChar w:fldCharType="end"/>
    </w:r>
    <w:r w:rsidRPr="00FF6600">
      <w:rPr>
        <w:rFonts w:cs="Times New Roman"/>
        <w:lang w:val="uk-UA"/>
      </w:rPr>
      <w:t xml:space="preserve"> </w:t>
    </w:r>
    <w:r>
      <w:rPr>
        <w:rFonts w:cs="Times New Roman"/>
        <w:lang w:val="uk-UA"/>
      </w:rPr>
      <w:tab/>
    </w:r>
    <w:r>
      <w:rPr>
        <w:rFonts w:cs="Times New Roman"/>
        <w:lang w:val="uk-UA"/>
      </w:rPr>
      <w:tab/>
    </w:r>
  </w:p>
  <w:p w14:paraId="1A685BAD" w14:textId="77777777" w:rsidR="002B186C" w:rsidRPr="002B186C" w:rsidRDefault="002B186C">
    <w:pPr>
      <w:pStyle w:val="Footer"/>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7D0B3" w14:textId="77777777" w:rsidR="00016CA2" w:rsidRDefault="00016CA2" w:rsidP="002B186C">
      <w:pPr>
        <w:spacing w:after="0" w:line="240" w:lineRule="auto"/>
      </w:pPr>
      <w:r>
        <w:separator/>
      </w:r>
    </w:p>
  </w:footnote>
  <w:footnote w:type="continuationSeparator" w:id="0">
    <w:p w14:paraId="04CE3975" w14:textId="77777777" w:rsidR="00016CA2" w:rsidRDefault="00016CA2" w:rsidP="002B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8C0"/>
    <w:multiLevelType w:val="hybridMultilevel"/>
    <w:tmpl w:val="B37656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AA6046A"/>
    <w:multiLevelType w:val="multilevel"/>
    <w:tmpl w:val="194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51929"/>
    <w:multiLevelType w:val="multilevel"/>
    <w:tmpl w:val="E76E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238A6"/>
    <w:multiLevelType w:val="hybridMultilevel"/>
    <w:tmpl w:val="C96A6E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4F1173"/>
    <w:multiLevelType w:val="multilevel"/>
    <w:tmpl w:val="32F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42C2A"/>
    <w:multiLevelType w:val="multilevel"/>
    <w:tmpl w:val="271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66454"/>
    <w:multiLevelType w:val="multilevel"/>
    <w:tmpl w:val="691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93C59"/>
    <w:multiLevelType w:val="multilevel"/>
    <w:tmpl w:val="A73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A3F9F"/>
    <w:multiLevelType w:val="hybridMultilevel"/>
    <w:tmpl w:val="2CA65E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922885"/>
    <w:multiLevelType w:val="multilevel"/>
    <w:tmpl w:val="827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4EB4"/>
    <w:multiLevelType w:val="multilevel"/>
    <w:tmpl w:val="076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283F"/>
    <w:multiLevelType w:val="multilevel"/>
    <w:tmpl w:val="82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87D1A"/>
    <w:multiLevelType w:val="multilevel"/>
    <w:tmpl w:val="5982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D661B"/>
    <w:multiLevelType w:val="multilevel"/>
    <w:tmpl w:val="C54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16A9"/>
    <w:multiLevelType w:val="hybridMultilevel"/>
    <w:tmpl w:val="FE20A3C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90161F5"/>
    <w:multiLevelType w:val="multilevel"/>
    <w:tmpl w:val="6DC0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425F0"/>
    <w:multiLevelType w:val="multilevel"/>
    <w:tmpl w:val="22240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764C2"/>
    <w:multiLevelType w:val="multilevel"/>
    <w:tmpl w:val="658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226605">
    <w:abstractNumId w:val="14"/>
  </w:num>
  <w:num w:numId="2" w16cid:durableId="830172148">
    <w:abstractNumId w:val="0"/>
  </w:num>
  <w:num w:numId="3" w16cid:durableId="928201876">
    <w:abstractNumId w:val="3"/>
  </w:num>
  <w:num w:numId="4" w16cid:durableId="1676805020">
    <w:abstractNumId w:val="8"/>
  </w:num>
  <w:num w:numId="5" w16cid:durableId="19549872">
    <w:abstractNumId w:val="6"/>
  </w:num>
  <w:num w:numId="6" w16cid:durableId="1589268784">
    <w:abstractNumId w:val="2"/>
  </w:num>
  <w:num w:numId="7" w16cid:durableId="2001691081">
    <w:abstractNumId w:val="11"/>
  </w:num>
  <w:num w:numId="8" w16cid:durableId="218825000">
    <w:abstractNumId w:val="7"/>
  </w:num>
  <w:num w:numId="9" w16cid:durableId="1528257514">
    <w:abstractNumId w:val="12"/>
  </w:num>
  <w:num w:numId="10" w16cid:durableId="703940402">
    <w:abstractNumId w:val="10"/>
  </w:num>
  <w:num w:numId="11" w16cid:durableId="59835454">
    <w:abstractNumId w:val="1"/>
  </w:num>
  <w:num w:numId="12" w16cid:durableId="2081978101">
    <w:abstractNumId w:val="13"/>
  </w:num>
  <w:num w:numId="13" w16cid:durableId="355889546">
    <w:abstractNumId w:val="5"/>
  </w:num>
  <w:num w:numId="14" w16cid:durableId="1432244150">
    <w:abstractNumId w:val="9"/>
  </w:num>
  <w:num w:numId="15" w16cid:durableId="213006896">
    <w:abstractNumId w:val="16"/>
  </w:num>
  <w:num w:numId="16" w16cid:durableId="300236733">
    <w:abstractNumId w:val="17"/>
  </w:num>
  <w:num w:numId="17" w16cid:durableId="36665849">
    <w:abstractNumId w:val="15"/>
  </w:num>
  <w:num w:numId="18" w16cid:durableId="2039770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2F"/>
    <w:rsid w:val="00016CA2"/>
    <w:rsid w:val="00023AFD"/>
    <w:rsid w:val="00107B33"/>
    <w:rsid w:val="00113D18"/>
    <w:rsid w:val="00133804"/>
    <w:rsid w:val="00143DC7"/>
    <w:rsid w:val="00196A9B"/>
    <w:rsid w:val="001E375F"/>
    <w:rsid w:val="00257434"/>
    <w:rsid w:val="002905FF"/>
    <w:rsid w:val="002B186C"/>
    <w:rsid w:val="002C2A76"/>
    <w:rsid w:val="0031388D"/>
    <w:rsid w:val="00325C62"/>
    <w:rsid w:val="00352B96"/>
    <w:rsid w:val="003A6EA9"/>
    <w:rsid w:val="003A720E"/>
    <w:rsid w:val="00403906"/>
    <w:rsid w:val="004C1529"/>
    <w:rsid w:val="004C5F2A"/>
    <w:rsid w:val="004D02BA"/>
    <w:rsid w:val="00503810"/>
    <w:rsid w:val="00563E0E"/>
    <w:rsid w:val="00627B0F"/>
    <w:rsid w:val="00632380"/>
    <w:rsid w:val="00676476"/>
    <w:rsid w:val="00690EB8"/>
    <w:rsid w:val="006E0B8B"/>
    <w:rsid w:val="006E1849"/>
    <w:rsid w:val="00700257"/>
    <w:rsid w:val="0072669C"/>
    <w:rsid w:val="007E0933"/>
    <w:rsid w:val="008012E7"/>
    <w:rsid w:val="00843930"/>
    <w:rsid w:val="00875B97"/>
    <w:rsid w:val="008D1FDF"/>
    <w:rsid w:val="00986F26"/>
    <w:rsid w:val="00994675"/>
    <w:rsid w:val="00A86FD4"/>
    <w:rsid w:val="00AA0124"/>
    <w:rsid w:val="00AE5EB0"/>
    <w:rsid w:val="00B61A4D"/>
    <w:rsid w:val="00C0015F"/>
    <w:rsid w:val="00C053E9"/>
    <w:rsid w:val="00C624AD"/>
    <w:rsid w:val="00CE6D1E"/>
    <w:rsid w:val="00D46101"/>
    <w:rsid w:val="00D6732A"/>
    <w:rsid w:val="00E32943"/>
    <w:rsid w:val="00E65CDC"/>
    <w:rsid w:val="00E97058"/>
    <w:rsid w:val="00EF612F"/>
    <w:rsid w:val="00F005FB"/>
    <w:rsid w:val="00F51181"/>
    <w:rsid w:val="00F7217D"/>
    <w:rsid w:val="00FD5B9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47EF"/>
  <w15:chartTrackingRefBased/>
  <w15:docId w15:val="{5195DD5B-63DA-4F90-959E-D69229B9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rPr>
      <w:rFonts w:ascii="Times New Roman" w:hAnsi="Times New Roman"/>
      <w:sz w:val="28"/>
    </w:rPr>
  </w:style>
  <w:style w:type="paragraph" w:styleId="Heading1">
    <w:name w:val="heading 1"/>
    <w:basedOn w:val="Normal"/>
    <w:next w:val="Normal"/>
    <w:link w:val="Heading1Char"/>
    <w:uiPriority w:val="9"/>
    <w:qFormat/>
    <w:rsid w:val="00107B33"/>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B33"/>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32A"/>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F61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61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61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61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61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33"/>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107B33"/>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6732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2F"/>
    <w:rPr>
      <w:rFonts w:eastAsiaTheme="majorEastAsia" w:cstheme="majorBidi"/>
      <w:color w:val="272727" w:themeColor="text1" w:themeTint="D8"/>
    </w:rPr>
  </w:style>
  <w:style w:type="paragraph" w:styleId="Title">
    <w:name w:val="Title"/>
    <w:basedOn w:val="Normal"/>
    <w:next w:val="Normal"/>
    <w:link w:val="TitleChar"/>
    <w:uiPriority w:val="10"/>
    <w:qFormat/>
    <w:rsid w:val="00107B3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7B3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7B3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07B33"/>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qFormat/>
    <w:rsid w:val="00EF612F"/>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EF612F"/>
    <w:rPr>
      <w:i/>
      <w:iCs/>
      <w:color w:val="404040" w:themeColor="text1" w:themeTint="BF"/>
    </w:rPr>
  </w:style>
  <w:style w:type="paragraph" w:styleId="ListParagraph">
    <w:name w:val="List Paragraph"/>
    <w:basedOn w:val="Normal"/>
    <w:uiPriority w:val="34"/>
    <w:qFormat/>
    <w:rsid w:val="00EF612F"/>
    <w:pPr>
      <w:ind w:left="720"/>
      <w:contextualSpacing/>
    </w:pPr>
    <w:rPr>
      <w:rFonts w:asciiTheme="minorHAnsi" w:hAnsiTheme="minorHAnsi"/>
    </w:rPr>
  </w:style>
  <w:style w:type="character" w:styleId="IntenseEmphasis">
    <w:name w:val="Intense Emphasis"/>
    <w:basedOn w:val="DefaultParagraphFont"/>
    <w:uiPriority w:val="21"/>
    <w:qFormat/>
    <w:rsid w:val="00EF612F"/>
    <w:rPr>
      <w:i/>
      <w:iCs/>
      <w:color w:val="0F4761" w:themeColor="accent1" w:themeShade="BF"/>
    </w:rPr>
  </w:style>
  <w:style w:type="paragraph" w:styleId="IntenseQuote">
    <w:name w:val="Intense Quote"/>
    <w:basedOn w:val="Normal"/>
    <w:next w:val="Normal"/>
    <w:link w:val="IntenseQuoteChar"/>
    <w:uiPriority w:val="30"/>
    <w:qFormat/>
    <w:rsid w:val="00EF612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EF612F"/>
    <w:rPr>
      <w:i/>
      <w:iCs/>
      <w:color w:val="0F4761" w:themeColor="accent1" w:themeShade="BF"/>
    </w:rPr>
  </w:style>
  <w:style w:type="character" w:styleId="IntenseReference">
    <w:name w:val="Intense Reference"/>
    <w:basedOn w:val="DefaultParagraphFont"/>
    <w:uiPriority w:val="32"/>
    <w:qFormat/>
    <w:rsid w:val="00EF612F"/>
    <w:rPr>
      <w:b/>
      <w:bCs/>
      <w:smallCaps/>
      <w:color w:val="0F4761" w:themeColor="accent1" w:themeShade="BF"/>
      <w:spacing w:val="5"/>
    </w:rPr>
  </w:style>
  <w:style w:type="paragraph" w:styleId="TOCHeading">
    <w:name w:val="TOC Heading"/>
    <w:basedOn w:val="Heading1"/>
    <w:next w:val="Normal"/>
    <w:uiPriority w:val="39"/>
    <w:unhideWhenUsed/>
    <w:qFormat/>
    <w:rsid w:val="002B186C"/>
    <w:pPr>
      <w:spacing w:before="240" w:after="0"/>
      <w:outlineLvl w:val="9"/>
    </w:pPr>
    <w:rPr>
      <w:sz w:val="32"/>
      <w:szCs w:val="32"/>
    </w:rPr>
  </w:style>
  <w:style w:type="paragraph" w:styleId="Header">
    <w:name w:val="header"/>
    <w:basedOn w:val="Normal"/>
    <w:link w:val="HeaderChar"/>
    <w:uiPriority w:val="99"/>
    <w:unhideWhenUsed/>
    <w:rsid w:val="002B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86C"/>
    <w:rPr>
      <w:rFonts w:ascii="Times New Roman" w:hAnsi="Times New Roman"/>
    </w:rPr>
  </w:style>
  <w:style w:type="paragraph" w:styleId="Footer">
    <w:name w:val="footer"/>
    <w:basedOn w:val="Normal"/>
    <w:link w:val="FooterChar"/>
    <w:uiPriority w:val="99"/>
    <w:unhideWhenUsed/>
    <w:rsid w:val="002B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86C"/>
    <w:rPr>
      <w:rFonts w:ascii="Times New Roman" w:hAnsi="Times New Roman"/>
    </w:rPr>
  </w:style>
  <w:style w:type="paragraph" w:styleId="TOC1">
    <w:name w:val="toc 1"/>
    <w:basedOn w:val="Normal"/>
    <w:next w:val="Normal"/>
    <w:autoRedefine/>
    <w:uiPriority w:val="39"/>
    <w:unhideWhenUsed/>
    <w:rsid w:val="00875B97"/>
    <w:pPr>
      <w:spacing w:after="100"/>
    </w:pPr>
  </w:style>
  <w:style w:type="paragraph" w:styleId="TOC2">
    <w:name w:val="toc 2"/>
    <w:basedOn w:val="Normal"/>
    <w:next w:val="Normal"/>
    <w:autoRedefine/>
    <w:uiPriority w:val="39"/>
    <w:unhideWhenUsed/>
    <w:rsid w:val="00875B97"/>
    <w:pPr>
      <w:spacing w:after="100"/>
      <w:ind w:left="280"/>
    </w:pPr>
  </w:style>
  <w:style w:type="character" w:styleId="Hyperlink">
    <w:name w:val="Hyperlink"/>
    <w:basedOn w:val="DefaultParagraphFont"/>
    <w:uiPriority w:val="99"/>
    <w:unhideWhenUsed/>
    <w:rsid w:val="00875B97"/>
    <w:rPr>
      <w:color w:val="467886" w:themeColor="hyperlink"/>
      <w:u w:val="single"/>
    </w:rPr>
  </w:style>
  <w:style w:type="character" w:styleId="UnresolvedMention">
    <w:name w:val="Unresolved Mention"/>
    <w:basedOn w:val="DefaultParagraphFont"/>
    <w:uiPriority w:val="99"/>
    <w:semiHidden/>
    <w:unhideWhenUsed/>
    <w:rsid w:val="008012E7"/>
    <w:rPr>
      <w:color w:val="605E5C"/>
      <w:shd w:val="clear" w:color="auto" w:fill="E1DFDD"/>
    </w:rPr>
  </w:style>
  <w:style w:type="paragraph" w:styleId="TOC3">
    <w:name w:val="toc 3"/>
    <w:basedOn w:val="Normal"/>
    <w:next w:val="Normal"/>
    <w:autoRedefine/>
    <w:uiPriority w:val="39"/>
    <w:unhideWhenUsed/>
    <w:rsid w:val="00113D18"/>
    <w:pPr>
      <w:spacing w:after="100"/>
      <w:ind w:left="560"/>
    </w:pPr>
  </w:style>
  <w:style w:type="paragraph" w:styleId="NormalWeb">
    <w:name w:val="Normal (Web)"/>
    <w:basedOn w:val="Normal"/>
    <w:uiPriority w:val="99"/>
    <w:semiHidden/>
    <w:unhideWhenUsed/>
    <w:rsid w:val="00403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2445">
      <w:bodyDiv w:val="1"/>
      <w:marLeft w:val="0"/>
      <w:marRight w:val="0"/>
      <w:marTop w:val="0"/>
      <w:marBottom w:val="0"/>
      <w:divBdr>
        <w:top w:val="none" w:sz="0" w:space="0" w:color="auto"/>
        <w:left w:val="none" w:sz="0" w:space="0" w:color="auto"/>
        <w:bottom w:val="none" w:sz="0" w:space="0" w:color="auto"/>
        <w:right w:val="none" w:sz="0" w:space="0" w:color="auto"/>
      </w:divBdr>
      <w:divsChild>
        <w:div w:id="2126730666">
          <w:marLeft w:val="0"/>
          <w:marRight w:val="0"/>
          <w:marTop w:val="0"/>
          <w:marBottom w:val="0"/>
          <w:divBdr>
            <w:top w:val="none" w:sz="0" w:space="0" w:color="auto"/>
            <w:left w:val="none" w:sz="0" w:space="0" w:color="auto"/>
            <w:bottom w:val="none" w:sz="0" w:space="0" w:color="auto"/>
            <w:right w:val="none" w:sz="0" w:space="0" w:color="auto"/>
          </w:divBdr>
        </w:div>
      </w:divsChild>
    </w:div>
    <w:div w:id="151727400">
      <w:bodyDiv w:val="1"/>
      <w:marLeft w:val="0"/>
      <w:marRight w:val="0"/>
      <w:marTop w:val="0"/>
      <w:marBottom w:val="0"/>
      <w:divBdr>
        <w:top w:val="none" w:sz="0" w:space="0" w:color="auto"/>
        <w:left w:val="none" w:sz="0" w:space="0" w:color="auto"/>
        <w:bottom w:val="none" w:sz="0" w:space="0" w:color="auto"/>
        <w:right w:val="none" w:sz="0" w:space="0" w:color="auto"/>
      </w:divBdr>
    </w:div>
    <w:div w:id="192962190">
      <w:bodyDiv w:val="1"/>
      <w:marLeft w:val="0"/>
      <w:marRight w:val="0"/>
      <w:marTop w:val="0"/>
      <w:marBottom w:val="0"/>
      <w:divBdr>
        <w:top w:val="none" w:sz="0" w:space="0" w:color="auto"/>
        <w:left w:val="none" w:sz="0" w:space="0" w:color="auto"/>
        <w:bottom w:val="none" w:sz="0" w:space="0" w:color="auto"/>
        <w:right w:val="none" w:sz="0" w:space="0" w:color="auto"/>
      </w:divBdr>
    </w:div>
    <w:div w:id="201015154">
      <w:bodyDiv w:val="1"/>
      <w:marLeft w:val="0"/>
      <w:marRight w:val="0"/>
      <w:marTop w:val="0"/>
      <w:marBottom w:val="0"/>
      <w:divBdr>
        <w:top w:val="none" w:sz="0" w:space="0" w:color="auto"/>
        <w:left w:val="none" w:sz="0" w:space="0" w:color="auto"/>
        <w:bottom w:val="none" w:sz="0" w:space="0" w:color="auto"/>
        <w:right w:val="none" w:sz="0" w:space="0" w:color="auto"/>
      </w:divBdr>
    </w:div>
    <w:div w:id="249240140">
      <w:bodyDiv w:val="1"/>
      <w:marLeft w:val="0"/>
      <w:marRight w:val="0"/>
      <w:marTop w:val="0"/>
      <w:marBottom w:val="0"/>
      <w:divBdr>
        <w:top w:val="none" w:sz="0" w:space="0" w:color="auto"/>
        <w:left w:val="none" w:sz="0" w:space="0" w:color="auto"/>
        <w:bottom w:val="none" w:sz="0" w:space="0" w:color="auto"/>
        <w:right w:val="none" w:sz="0" w:space="0" w:color="auto"/>
      </w:divBdr>
    </w:div>
    <w:div w:id="379330822">
      <w:bodyDiv w:val="1"/>
      <w:marLeft w:val="0"/>
      <w:marRight w:val="0"/>
      <w:marTop w:val="0"/>
      <w:marBottom w:val="0"/>
      <w:divBdr>
        <w:top w:val="none" w:sz="0" w:space="0" w:color="auto"/>
        <w:left w:val="none" w:sz="0" w:space="0" w:color="auto"/>
        <w:bottom w:val="none" w:sz="0" w:space="0" w:color="auto"/>
        <w:right w:val="none" w:sz="0" w:space="0" w:color="auto"/>
      </w:divBdr>
      <w:divsChild>
        <w:div w:id="2003006232">
          <w:marLeft w:val="0"/>
          <w:marRight w:val="0"/>
          <w:marTop w:val="0"/>
          <w:marBottom w:val="0"/>
          <w:divBdr>
            <w:top w:val="none" w:sz="0" w:space="0" w:color="auto"/>
            <w:left w:val="none" w:sz="0" w:space="0" w:color="auto"/>
            <w:bottom w:val="none" w:sz="0" w:space="0" w:color="auto"/>
            <w:right w:val="none" w:sz="0" w:space="0" w:color="auto"/>
          </w:divBdr>
        </w:div>
      </w:divsChild>
    </w:div>
    <w:div w:id="398288762">
      <w:bodyDiv w:val="1"/>
      <w:marLeft w:val="0"/>
      <w:marRight w:val="0"/>
      <w:marTop w:val="0"/>
      <w:marBottom w:val="0"/>
      <w:divBdr>
        <w:top w:val="none" w:sz="0" w:space="0" w:color="auto"/>
        <w:left w:val="none" w:sz="0" w:space="0" w:color="auto"/>
        <w:bottom w:val="none" w:sz="0" w:space="0" w:color="auto"/>
        <w:right w:val="none" w:sz="0" w:space="0" w:color="auto"/>
      </w:divBdr>
    </w:div>
    <w:div w:id="445808617">
      <w:bodyDiv w:val="1"/>
      <w:marLeft w:val="0"/>
      <w:marRight w:val="0"/>
      <w:marTop w:val="0"/>
      <w:marBottom w:val="0"/>
      <w:divBdr>
        <w:top w:val="none" w:sz="0" w:space="0" w:color="auto"/>
        <w:left w:val="none" w:sz="0" w:space="0" w:color="auto"/>
        <w:bottom w:val="none" w:sz="0" w:space="0" w:color="auto"/>
        <w:right w:val="none" w:sz="0" w:space="0" w:color="auto"/>
      </w:divBdr>
    </w:div>
    <w:div w:id="463885928">
      <w:bodyDiv w:val="1"/>
      <w:marLeft w:val="0"/>
      <w:marRight w:val="0"/>
      <w:marTop w:val="0"/>
      <w:marBottom w:val="0"/>
      <w:divBdr>
        <w:top w:val="none" w:sz="0" w:space="0" w:color="auto"/>
        <w:left w:val="none" w:sz="0" w:space="0" w:color="auto"/>
        <w:bottom w:val="none" w:sz="0" w:space="0" w:color="auto"/>
        <w:right w:val="none" w:sz="0" w:space="0" w:color="auto"/>
      </w:divBdr>
    </w:div>
    <w:div w:id="630526142">
      <w:bodyDiv w:val="1"/>
      <w:marLeft w:val="0"/>
      <w:marRight w:val="0"/>
      <w:marTop w:val="0"/>
      <w:marBottom w:val="0"/>
      <w:divBdr>
        <w:top w:val="none" w:sz="0" w:space="0" w:color="auto"/>
        <w:left w:val="none" w:sz="0" w:space="0" w:color="auto"/>
        <w:bottom w:val="none" w:sz="0" w:space="0" w:color="auto"/>
        <w:right w:val="none" w:sz="0" w:space="0" w:color="auto"/>
      </w:divBdr>
    </w:div>
    <w:div w:id="633220220">
      <w:bodyDiv w:val="1"/>
      <w:marLeft w:val="0"/>
      <w:marRight w:val="0"/>
      <w:marTop w:val="0"/>
      <w:marBottom w:val="0"/>
      <w:divBdr>
        <w:top w:val="none" w:sz="0" w:space="0" w:color="auto"/>
        <w:left w:val="none" w:sz="0" w:space="0" w:color="auto"/>
        <w:bottom w:val="none" w:sz="0" w:space="0" w:color="auto"/>
        <w:right w:val="none" w:sz="0" w:space="0" w:color="auto"/>
      </w:divBdr>
      <w:divsChild>
        <w:div w:id="1361786815">
          <w:marLeft w:val="0"/>
          <w:marRight w:val="0"/>
          <w:marTop w:val="0"/>
          <w:marBottom w:val="0"/>
          <w:divBdr>
            <w:top w:val="none" w:sz="0" w:space="0" w:color="auto"/>
            <w:left w:val="none" w:sz="0" w:space="0" w:color="auto"/>
            <w:bottom w:val="none" w:sz="0" w:space="0" w:color="auto"/>
            <w:right w:val="none" w:sz="0" w:space="0" w:color="auto"/>
          </w:divBdr>
        </w:div>
      </w:divsChild>
    </w:div>
    <w:div w:id="662321023">
      <w:bodyDiv w:val="1"/>
      <w:marLeft w:val="0"/>
      <w:marRight w:val="0"/>
      <w:marTop w:val="0"/>
      <w:marBottom w:val="0"/>
      <w:divBdr>
        <w:top w:val="none" w:sz="0" w:space="0" w:color="auto"/>
        <w:left w:val="none" w:sz="0" w:space="0" w:color="auto"/>
        <w:bottom w:val="none" w:sz="0" w:space="0" w:color="auto"/>
        <w:right w:val="none" w:sz="0" w:space="0" w:color="auto"/>
      </w:divBdr>
      <w:divsChild>
        <w:div w:id="1580823466">
          <w:marLeft w:val="0"/>
          <w:marRight w:val="0"/>
          <w:marTop w:val="0"/>
          <w:marBottom w:val="0"/>
          <w:divBdr>
            <w:top w:val="none" w:sz="0" w:space="0" w:color="auto"/>
            <w:left w:val="none" w:sz="0" w:space="0" w:color="auto"/>
            <w:bottom w:val="none" w:sz="0" w:space="0" w:color="auto"/>
            <w:right w:val="none" w:sz="0" w:space="0" w:color="auto"/>
          </w:divBdr>
        </w:div>
      </w:divsChild>
    </w:div>
    <w:div w:id="688874112">
      <w:bodyDiv w:val="1"/>
      <w:marLeft w:val="0"/>
      <w:marRight w:val="0"/>
      <w:marTop w:val="0"/>
      <w:marBottom w:val="0"/>
      <w:divBdr>
        <w:top w:val="none" w:sz="0" w:space="0" w:color="auto"/>
        <w:left w:val="none" w:sz="0" w:space="0" w:color="auto"/>
        <w:bottom w:val="none" w:sz="0" w:space="0" w:color="auto"/>
        <w:right w:val="none" w:sz="0" w:space="0" w:color="auto"/>
      </w:divBdr>
    </w:div>
    <w:div w:id="743449016">
      <w:bodyDiv w:val="1"/>
      <w:marLeft w:val="0"/>
      <w:marRight w:val="0"/>
      <w:marTop w:val="0"/>
      <w:marBottom w:val="0"/>
      <w:divBdr>
        <w:top w:val="none" w:sz="0" w:space="0" w:color="auto"/>
        <w:left w:val="none" w:sz="0" w:space="0" w:color="auto"/>
        <w:bottom w:val="none" w:sz="0" w:space="0" w:color="auto"/>
        <w:right w:val="none" w:sz="0" w:space="0" w:color="auto"/>
      </w:divBdr>
    </w:div>
    <w:div w:id="753666558">
      <w:bodyDiv w:val="1"/>
      <w:marLeft w:val="0"/>
      <w:marRight w:val="0"/>
      <w:marTop w:val="0"/>
      <w:marBottom w:val="0"/>
      <w:divBdr>
        <w:top w:val="none" w:sz="0" w:space="0" w:color="auto"/>
        <w:left w:val="none" w:sz="0" w:space="0" w:color="auto"/>
        <w:bottom w:val="none" w:sz="0" w:space="0" w:color="auto"/>
        <w:right w:val="none" w:sz="0" w:space="0" w:color="auto"/>
      </w:divBdr>
    </w:div>
    <w:div w:id="1003242075">
      <w:bodyDiv w:val="1"/>
      <w:marLeft w:val="0"/>
      <w:marRight w:val="0"/>
      <w:marTop w:val="0"/>
      <w:marBottom w:val="0"/>
      <w:divBdr>
        <w:top w:val="none" w:sz="0" w:space="0" w:color="auto"/>
        <w:left w:val="none" w:sz="0" w:space="0" w:color="auto"/>
        <w:bottom w:val="none" w:sz="0" w:space="0" w:color="auto"/>
        <w:right w:val="none" w:sz="0" w:space="0" w:color="auto"/>
      </w:divBdr>
    </w:div>
    <w:div w:id="1113090113">
      <w:bodyDiv w:val="1"/>
      <w:marLeft w:val="0"/>
      <w:marRight w:val="0"/>
      <w:marTop w:val="0"/>
      <w:marBottom w:val="0"/>
      <w:divBdr>
        <w:top w:val="none" w:sz="0" w:space="0" w:color="auto"/>
        <w:left w:val="none" w:sz="0" w:space="0" w:color="auto"/>
        <w:bottom w:val="none" w:sz="0" w:space="0" w:color="auto"/>
        <w:right w:val="none" w:sz="0" w:space="0" w:color="auto"/>
      </w:divBdr>
    </w:div>
    <w:div w:id="1155102773">
      <w:bodyDiv w:val="1"/>
      <w:marLeft w:val="0"/>
      <w:marRight w:val="0"/>
      <w:marTop w:val="0"/>
      <w:marBottom w:val="0"/>
      <w:divBdr>
        <w:top w:val="none" w:sz="0" w:space="0" w:color="auto"/>
        <w:left w:val="none" w:sz="0" w:space="0" w:color="auto"/>
        <w:bottom w:val="none" w:sz="0" w:space="0" w:color="auto"/>
        <w:right w:val="none" w:sz="0" w:space="0" w:color="auto"/>
      </w:divBdr>
    </w:div>
    <w:div w:id="1258908941">
      <w:bodyDiv w:val="1"/>
      <w:marLeft w:val="0"/>
      <w:marRight w:val="0"/>
      <w:marTop w:val="0"/>
      <w:marBottom w:val="0"/>
      <w:divBdr>
        <w:top w:val="none" w:sz="0" w:space="0" w:color="auto"/>
        <w:left w:val="none" w:sz="0" w:space="0" w:color="auto"/>
        <w:bottom w:val="none" w:sz="0" w:space="0" w:color="auto"/>
        <w:right w:val="none" w:sz="0" w:space="0" w:color="auto"/>
      </w:divBdr>
    </w:div>
    <w:div w:id="1268733711">
      <w:bodyDiv w:val="1"/>
      <w:marLeft w:val="0"/>
      <w:marRight w:val="0"/>
      <w:marTop w:val="0"/>
      <w:marBottom w:val="0"/>
      <w:divBdr>
        <w:top w:val="none" w:sz="0" w:space="0" w:color="auto"/>
        <w:left w:val="none" w:sz="0" w:space="0" w:color="auto"/>
        <w:bottom w:val="none" w:sz="0" w:space="0" w:color="auto"/>
        <w:right w:val="none" w:sz="0" w:space="0" w:color="auto"/>
      </w:divBdr>
      <w:divsChild>
        <w:div w:id="1596741919">
          <w:marLeft w:val="0"/>
          <w:marRight w:val="0"/>
          <w:marTop w:val="0"/>
          <w:marBottom w:val="0"/>
          <w:divBdr>
            <w:top w:val="none" w:sz="0" w:space="0" w:color="auto"/>
            <w:left w:val="none" w:sz="0" w:space="0" w:color="auto"/>
            <w:bottom w:val="none" w:sz="0" w:space="0" w:color="auto"/>
            <w:right w:val="none" w:sz="0" w:space="0" w:color="auto"/>
          </w:divBdr>
        </w:div>
        <w:div w:id="684792372">
          <w:marLeft w:val="0"/>
          <w:marRight w:val="0"/>
          <w:marTop w:val="0"/>
          <w:marBottom w:val="0"/>
          <w:divBdr>
            <w:top w:val="none" w:sz="0" w:space="0" w:color="auto"/>
            <w:left w:val="none" w:sz="0" w:space="0" w:color="auto"/>
            <w:bottom w:val="none" w:sz="0" w:space="0" w:color="auto"/>
            <w:right w:val="none" w:sz="0" w:space="0" w:color="auto"/>
          </w:divBdr>
        </w:div>
        <w:div w:id="1020665364">
          <w:marLeft w:val="0"/>
          <w:marRight w:val="0"/>
          <w:marTop w:val="0"/>
          <w:marBottom w:val="0"/>
          <w:divBdr>
            <w:top w:val="none" w:sz="0" w:space="0" w:color="auto"/>
            <w:left w:val="none" w:sz="0" w:space="0" w:color="auto"/>
            <w:bottom w:val="none" w:sz="0" w:space="0" w:color="auto"/>
            <w:right w:val="none" w:sz="0" w:space="0" w:color="auto"/>
          </w:divBdr>
        </w:div>
        <w:div w:id="1906181713">
          <w:marLeft w:val="0"/>
          <w:marRight w:val="0"/>
          <w:marTop w:val="0"/>
          <w:marBottom w:val="0"/>
          <w:divBdr>
            <w:top w:val="none" w:sz="0" w:space="0" w:color="auto"/>
            <w:left w:val="none" w:sz="0" w:space="0" w:color="auto"/>
            <w:bottom w:val="none" w:sz="0" w:space="0" w:color="auto"/>
            <w:right w:val="none" w:sz="0" w:space="0" w:color="auto"/>
          </w:divBdr>
        </w:div>
        <w:div w:id="1230849086">
          <w:marLeft w:val="0"/>
          <w:marRight w:val="0"/>
          <w:marTop w:val="0"/>
          <w:marBottom w:val="0"/>
          <w:divBdr>
            <w:top w:val="none" w:sz="0" w:space="0" w:color="auto"/>
            <w:left w:val="none" w:sz="0" w:space="0" w:color="auto"/>
            <w:bottom w:val="none" w:sz="0" w:space="0" w:color="auto"/>
            <w:right w:val="none" w:sz="0" w:space="0" w:color="auto"/>
          </w:divBdr>
        </w:div>
        <w:div w:id="253394255">
          <w:marLeft w:val="0"/>
          <w:marRight w:val="0"/>
          <w:marTop w:val="0"/>
          <w:marBottom w:val="0"/>
          <w:divBdr>
            <w:top w:val="none" w:sz="0" w:space="0" w:color="auto"/>
            <w:left w:val="none" w:sz="0" w:space="0" w:color="auto"/>
            <w:bottom w:val="none" w:sz="0" w:space="0" w:color="auto"/>
            <w:right w:val="none" w:sz="0" w:space="0" w:color="auto"/>
          </w:divBdr>
        </w:div>
        <w:div w:id="2046829069">
          <w:marLeft w:val="0"/>
          <w:marRight w:val="0"/>
          <w:marTop w:val="0"/>
          <w:marBottom w:val="0"/>
          <w:divBdr>
            <w:top w:val="none" w:sz="0" w:space="0" w:color="auto"/>
            <w:left w:val="none" w:sz="0" w:space="0" w:color="auto"/>
            <w:bottom w:val="none" w:sz="0" w:space="0" w:color="auto"/>
            <w:right w:val="none" w:sz="0" w:space="0" w:color="auto"/>
          </w:divBdr>
        </w:div>
      </w:divsChild>
    </w:div>
    <w:div w:id="1312515118">
      <w:bodyDiv w:val="1"/>
      <w:marLeft w:val="0"/>
      <w:marRight w:val="0"/>
      <w:marTop w:val="0"/>
      <w:marBottom w:val="0"/>
      <w:divBdr>
        <w:top w:val="none" w:sz="0" w:space="0" w:color="auto"/>
        <w:left w:val="none" w:sz="0" w:space="0" w:color="auto"/>
        <w:bottom w:val="none" w:sz="0" w:space="0" w:color="auto"/>
        <w:right w:val="none" w:sz="0" w:space="0" w:color="auto"/>
      </w:divBdr>
    </w:div>
    <w:div w:id="1363702627">
      <w:bodyDiv w:val="1"/>
      <w:marLeft w:val="0"/>
      <w:marRight w:val="0"/>
      <w:marTop w:val="0"/>
      <w:marBottom w:val="0"/>
      <w:divBdr>
        <w:top w:val="none" w:sz="0" w:space="0" w:color="auto"/>
        <w:left w:val="none" w:sz="0" w:space="0" w:color="auto"/>
        <w:bottom w:val="none" w:sz="0" w:space="0" w:color="auto"/>
        <w:right w:val="none" w:sz="0" w:space="0" w:color="auto"/>
      </w:divBdr>
      <w:divsChild>
        <w:div w:id="125777451">
          <w:marLeft w:val="0"/>
          <w:marRight w:val="0"/>
          <w:marTop w:val="0"/>
          <w:marBottom w:val="0"/>
          <w:divBdr>
            <w:top w:val="none" w:sz="0" w:space="0" w:color="auto"/>
            <w:left w:val="none" w:sz="0" w:space="0" w:color="auto"/>
            <w:bottom w:val="none" w:sz="0" w:space="0" w:color="auto"/>
            <w:right w:val="none" w:sz="0" w:space="0" w:color="auto"/>
          </w:divBdr>
        </w:div>
      </w:divsChild>
    </w:div>
    <w:div w:id="1482962656">
      <w:bodyDiv w:val="1"/>
      <w:marLeft w:val="0"/>
      <w:marRight w:val="0"/>
      <w:marTop w:val="0"/>
      <w:marBottom w:val="0"/>
      <w:divBdr>
        <w:top w:val="none" w:sz="0" w:space="0" w:color="auto"/>
        <w:left w:val="none" w:sz="0" w:space="0" w:color="auto"/>
        <w:bottom w:val="none" w:sz="0" w:space="0" w:color="auto"/>
        <w:right w:val="none" w:sz="0" w:space="0" w:color="auto"/>
      </w:divBdr>
    </w:div>
    <w:div w:id="1529758835">
      <w:bodyDiv w:val="1"/>
      <w:marLeft w:val="0"/>
      <w:marRight w:val="0"/>
      <w:marTop w:val="0"/>
      <w:marBottom w:val="0"/>
      <w:divBdr>
        <w:top w:val="none" w:sz="0" w:space="0" w:color="auto"/>
        <w:left w:val="none" w:sz="0" w:space="0" w:color="auto"/>
        <w:bottom w:val="none" w:sz="0" w:space="0" w:color="auto"/>
        <w:right w:val="none" w:sz="0" w:space="0" w:color="auto"/>
      </w:divBdr>
    </w:div>
    <w:div w:id="1706980726">
      <w:bodyDiv w:val="1"/>
      <w:marLeft w:val="0"/>
      <w:marRight w:val="0"/>
      <w:marTop w:val="0"/>
      <w:marBottom w:val="0"/>
      <w:divBdr>
        <w:top w:val="none" w:sz="0" w:space="0" w:color="auto"/>
        <w:left w:val="none" w:sz="0" w:space="0" w:color="auto"/>
        <w:bottom w:val="none" w:sz="0" w:space="0" w:color="auto"/>
        <w:right w:val="none" w:sz="0" w:space="0" w:color="auto"/>
      </w:divBdr>
    </w:div>
    <w:div w:id="1802527561">
      <w:bodyDiv w:val="1"/>
      <w:marLeft w:val="0"/>
      <w:marRight w:val="0"/>
      <w:marTop w:val="0"/>
      <w:marBottom w:val="0"/>
      <w:divBdr>
        <w:top w:val="none" w:sz="0" w:space="0" w:color="auto"/>
        <w:left w:val="none" w:sz="0" w:space="0" w:color="auto"/>
        <w:bottom w:val="none" w:sz="0" w:space="0" w:color="auto"/>
        <w:right w:val="none" w:sz="0" w:space="0" w:color="auto"/>
      </w:divBdr>
    </w:div>
    <w:div w:id="1836334775">
      <w:bodyDiv w:val="1"/>
      <w:marLeft w:val="0"/>
      <w:marRight w:val="0"/>
      <w:marTop w:val="0"/>
      <w:marBottom w:val="0"/>
      <w:divBdr>
        <w:top w:val="none" w:sz="0" w:space="0" w:color="auto"/>
        <w:left w:val="none" w:sz="0" w:space="0" w:color="auto"/>
        <w:bottom w:val="none" w:sz="0" w:space="0" w:color="auto"/>
        <w:right w:val="none" w:sz="0" w:space="0" w:color="auto"/>
      </w:divBdr>
    </w:div>
    <w:div w:id="1886721500">
      <w:bodyDiv w:val="1"/>
      <w:marLeft w:val="0"/>
      <w:marRight w:val="0"/>
      <w:marTop w:val="0"/>
      <w:marBottom w:val="0"/>
      <w:divBdr>
        <w:top w:val="none" w:sz="0" w:space="0" w:color="auto"/>
        <w:left w:val="none" w:sz="0" w:space="0" w:color="auto"/>
        <w:bottom w:val="none" w:sz="0" w:space="0" w:color="auto"/>
        <w:right w:val="none" w:sz="0" w:space="0" w:color="auto"/>
      </w:divBdr>
    </w:div>
    <w:div w:id="1898055451">
      <w:bodyDiv w:val="1"/>
      <w:marLeft w:val="0"/>
      <w:marRight w:val="0"/>
      <w:marTop w:val="0"/>
      <w:marBottom w:val="0"/>
      <w:divBdr>
        <w:top w:val="none" w:sz="0" w:space="0" w:color="auto"/>
        <w:left w:val="none" w:sz="0" w:space="0" w:color="auto"/>
        <w:bottom w:val="none" w:sz="0" w:space="0" w:color="auto"/>
        <w:right w:val="none" w:sz="0" w:space="0" w:color="auto"/>
      </w:divBdr>
    </w:div>
    <w:div w:id="1911844609">
      <w:bodyDiv w:val="1"/>
      <w:marLeft w:val="0"/>
      <w:marRight w:val="0"/>
      <w:marTop w:val="0"/>
      <w:marBottom w:val="0"/>
      <w:divBdr>
        <w:top w:val="none" w:sz="0" w:space="0" w:color="auto"/>
        <w:left w:val="none" w:sz="0" w:space="0" w:color="auto"/>
        <w:bottom w:val="none" w:sz="0" w:space="0" w:color="auto"/>
        <w:right w:val="none" w:sz="0" w:space="0" w:color="auto"/>
      </w:divBdr>
      <w:divsChild>
        <w:div w:id="264580739">
          <w:marLeft w:val="0"/>
          <w:marRight w:val="0"/>
          <w:marTop w:val="0"/>
          <w:marBottom w:val="0"/>
          <w:divBdr>
            <w:top w:val="none" w:sz="0" w:space="0" w:color="auto"/>
            <w:left w:val="none" w:sz="0" w:space="0" w:color="auto"/>
            <w:bottom w:val="none" w:sz="0" w:space="0" w:color="auto"/>
            <w:right w:val="none" w:sz="0" w:space="0" w:color="auto"/>
          </w:divBdr>
        </w:div>
      </w:divsChild>
    </w:div>
    <w:div w:id="1965651544">
      <w:bodyDiv w:val="1"/>
      <w:marLeft w:val="0"/>
      <w:marRight w:val="0"/>
      <w:marTop w:val="0"/>
      <w:marBottom w:val="0"/>
      <w:divBdr>
        <w:top w:val="none" w:sz="0" w:space="0" w:color="auto"/>
        <w:left w:val="none" w:sz="0" w:space="0" w:color="auto"/>
        <w:bottom w:val="none" w:sz="0" w:space="0" w:color="auto"/>
        <w:right w:val="none" w:sz="0" w:space="0" w:color="auto"/>
      </w:divBdr>
    </w:div>
    <w:div w:id="2059820426">
      <w:bodyDiv w:val="1"/>
      <w:marLeft w:val="0"/>
      <w:marRight w:val="0"/>
      <w:marTop w:val="0"/>
      <w:marBottom w:val="0"/>
      <w:divBdr>
        <w:top w:val="none" w:sz="0" w:space="0" w:color="auto"/>
        <w:left w:val="none" w:sz="0" w:space="0" w:color="auto"/>
        <w:bottom w:val="none" w:sz="0" w:space="0" w:color="auto"/>
        <w:right w:val="none" w:sz="0" w:space="0" w:color="auto"/>
      </w:divBdr>
    </w:div>
    <w:div w:id="2110269994">
      <w:bodyDiv w:val="1"/>
      <w:marLeft w:val="0"/>
      <w:marRight w:val="0"/>
      <w:marTop w:val="0"/>
      <w:marBottom w:val="0"/>
      <w:divBdr>
        <w:top w:val="none" w:sz="0" w:space="0" w:color="auto"/>
        <w:left w:val="none" w:sz="0" w:space="0" w:color="auto"/>
        <w:bottom w:val="none" w:sz="0" w:space="0" w:color="auto"/>
        <w:right w:val="none" w:sz="0" w:space="0" w:color="auto"/>
      </w:divBdr>
    </w:div>
    <w:div w:id="2115855117">
      <w:bodyDiv w:val="1"/>
      <w:marLeft w:val="0"/>
      <w:marRight w:val="0"/>
      <w:marTop w:val="0"/>
      <w:marBottom w:val="0"/>
      <w:divBdr>
        <w:top w:val="none" w:sz="0" w:space="0" w:color="auto"/>
        <w:left w:val="none" w:sz="0" w:space="0" w:color="auto"/>
        <w:bottom w:val="none" w:sz="0" w:space="0" w:color="auto"/>
        <w:right w:val="none" w:sz="0" w:space="0" w:color="auto"/>
      </w:divBdr>
      <w:divsChild>
        <w:div w:id="367878040">
          <w:marLeft w:val="0"/>
          <w:marRight w:val="0"/>
          <w:marTop w:val="0"/>
          <w:marBottom w:val="0"/>
          <w:divBdr>
            <w:top w:val="none" w:sz="0" w:space="0" w:color="auto"/>
            <w:left w:val="none" w:sz="0" w:space="0" w:color="auto"/>
            <w:bottom w:val="none" w:sz="0" w:space="0" w:color="auto"/>
            <w:right w:val="none" w:sz="0" w:space="0" w:color="auto"/>
          </w:divBdr>
        </w:div>
        <w:div w:id="2143113311">
          <w:marLeft w:val="0"/>
          <w:marRight w:val="0"/>
          <w:marTop w:val="0"/>
          <w:marBottom w:val="0"/>
          <w:divBdr>
            <w:top w:val="none" w:sz="0" w:space="0" w:color="auto"/>
            <w:left w:val="none" w:sz="0" w:space="0" w:color="auto"/>
            <w:bottom w:val="none" w:sz="0" w:space="0" w:color="auto"/>
            <w:right w:val="none" w:sz="0" w:space="0" w:color="auto"/>
          </w:divBdr>
        </w:div>
        <w:div w:id="2078164109">
          <w:marLeft w:val="0"/>
          <w:marRight w:val="0"/>
          <w:marTop w:val="0"/>
          <w:marBottom w:val="0"/>
          <w:divBdr>
            <w:top w:val="none" w:sz="0" w:space="0" w:color="auto"/>
            <w:left w:val="none" w:sz="0" w:space="0" w:color="auto"/>
            <w:bottom w:val="none" w:sz="0" w:space="0" w:color="auto"/>
            <w:right w:val="none" w:sz="0" w:space="0" w:color="auto"/>
          </w:divBdr>
        </w:div>
        <w:div w:id="2022849562">
          <w:marLeft w:val="0"/>
          <w:marRight w:val="0"/>
          <w:marTop w:val="0"/>
          <w:marBottom w:val="0"/>
          <w:divBdr>
            <w:top w:val="none" w:sz="0" w:space="0" w:color="auto"/>
            <w:left w:val="none" w:sz="0" w:space="0" w:color="auto"/>
            <w:bottom w:val="none" w:sz="0" w:space="0" w:color="auto"/>
            <w:right w:val="none" w:sz="0" w:space="0" w:color="auto"/>
          </w:divBdr>
        </w:div>
        <w:div w:id="1475559694">
          <w:marLeft w:val="0"/>
          <w:marRight w:val="0"/>
          <w:marTop w:val="0"/>
          <w:marBottom w:val="0"/>
          <w:divBdr>
            <w:top w:val="none" w:sz="0" w:space="0" w:color="auto"/>
            <w:left w:val="none" w:sz="0" w:space="0" w:color="auto"/>
            <w:bottom w:val="none" w:sz="0" w:space="0" w:color="auto"/>
            <w:right w:val="none" w:sz="0" w:space="0" w:color="auto"/>
          </w:divBdr>
        </w:div>
        <w:div w:id="1053769752">
          <w:marLeft w:val="0"/>
          <w:marRight w:val="0"/>
          <w:marTop w:val="0"/>
          <w:marBottom w:val="0"/>
          <w:divBdr>
            <w:top w:val="none" w:sz="0" w:space="0" w:color="auto"/>
            <w:left w:val="none" w:sz="0" w:space="0" w:color="auto"/>
            <w:bottom w:val="none" w:sz="0" w:space="0" w:color="auto"/>
            <w:right w:val="none" w:sz="0" w:space="0" w:color="auto"/>
          </w:divBdr>
        </w:div>
        <w:div w:id="1665626393">
          <w:marLeft w:val="0"/>
          <w:marRight w:val="0"/>
          <w:marTop w:val="0"/>
          <w:marBottom w:val="0"/>
          <w:divBdr>
            <w:top w:val="none" w:sz="0" w:space="0" w:color="auto"/>
            <w:left w:val="none" w:sz="0" w:space="0" w:color="auto"/>
            <w:bottom w:val="none" w:sz="0" w:space="0" w:color="auto"/>
            <w:right w:val="none" w:sz="0" w:space="0" w:color="auto"/>
          </w:divBdr>
        </w:div>
      </w:divsChild>
    </w:div>
    <w:div w:id="2131434706">
      <w:bodyDiv w:val="1"/>
      <w:marLeft w:val="0"/>
      <w:marRight w:val="0"/>
      <w:marTop w:val="0"/>
      <w:marBottom w:val="0"/>
      <w:divBdr>
        <w:top w:val="none" w:sz="0" w:space="0" w:color="auto"/>
        <w:left w:val="none" w:sz="0" w:space="0" w:color="auto"/>
        <w:bottom w:val="none" w:sz="0" w:space="0" w:color="auto"/>
        <w:right w:val="none" w:sz="0" w:space="0" w:color="auto"/>
      </w:divBdr>
    </w:div>
    <w:div w:id="21393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rpatent.org/uk/articles/ds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ita.ua/vnz/reports/econom_pidpr/223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B785-9178-4DBD-863D-D989E4F4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Йосеф Айєлєвич Надемо</dc:creator>
  <cp:keywords/>
  <dc:description/>
  <cp:lastModifiedBy>Йосеф Айєлєвич Надемо</cp:lastModifiedBy>
  <cp:revision>112</cp:revision>
  <dcterms:created xsi:type="dcterms:W3CDTF">2025-06-05T10:38:00Z</dcterms:created>
  <dcterms:modified xsi:type="dcterms:W3CDTF">2025-06-05T13:39:00Z</dcterms:modified>
</cp:coreProperties>
</file>