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B93230" w14:textId="11AB829E" w:rsidR="0053198E" w:rsidRPr="0053198E" w:rsidRDefault="0053198E" w:rsidP="0053198E">
      <w:pPr>
        <w:jc w:val="center"/>
        <w:rPr>
          <w:rFonts w:ascii="宋体" w:eastAsia="宋体" w:hAnsi="宋体"/>
          <w:b/>
          <w:bCs/>
          <w:sz w:val="28"/>
          <w:szCs w:val="32"/>
        </w:rPr>
      </w:pPr>
      <w:r w:rsidRPr="0053198E">
        <w:rPr>
          <w:rFonts w:ascii="宋体" w:eastAsia="宋体" w:hAnsi="宋体" w:hint="eastAsia"/>
          <w:b/>
          <w:bCs/>
          <w:sz w:val="28"/>
          <w:szCs w:val="32"/>
        </w:rPr>
        <w:t>M</w:t>
      </w:r>
      <w:r w:rsidRPr="0053198E">
        <w:rPr>
          <w:rFonts w:ascii="宋体" w:eastAsia="宋体" w:hAnsi="宋体"/>
          <w:b/>
          <w:bCs/>
          <w:sz w:val="28"/>
          <w:szCs w:val="32"/>
        </w:rPr>
        <w:t>c</w:t>
      </w:r>
      <w:r w:rsidRPr="0053198E">
        <w:rPr>
          <w:rFonts w:ascii="宋体" w:eastAsia="宋体" w:hAnsi="宋体" w:hint="eastAsia"/>
          <w:b/>
          <w:bCs/>
          <w:sz w:val="28"/>
          <w:szCs w:val="32"/>
        </w:rPr>
        <w:t>Two论文翻译</w:t>
      </w:r>
    </w:p>
    <w:p w14:paraId="1259B95A" w14:textId="68AA0E31" w:rsidR="0028076F" w:rsidRDefault="008E0958" w:rsidP="008E0958">
      <w:pPr>
        <w:ind w:firstLineChars="200" w:firstLine="420"/>
        <w:rPr>
          <w:rFonts w:ascii="宋体" w:eastAsia="宋体" w:hAnsi="宋体"/>
        </w:rPr>
      </w:pPr>
      <w:r w:rsidRPr="008E0958">
        <w:rPr>
          <w:rFonts w:ascii="宋体" w:eastAsia="宋体" w:hAnsi="宋体" w:hint="eastAsia"/>
        </w:rPr>
        <w:t>高通量生物</w:t>
      </w:r>
      <w:r w:rsidRPr="008E0958">
        <w:rPr>
          <w:rFonts w:ascii="宋体" w:eastAsia="宋体" w:hAnsi="宋体"/>
        </w:rPr>
        <w:t>OMIC技术以不断增加的速度从生物样品中生成高维数据，而传统实验中的训练样本数量由于各种困难而仍然很小。 生物医学“大数据”领域中的这种“大p，小n”范例可以至少部分地通过特征选择算法来解决，所述特征选择算法仅选择与表型显着相关的特征。特征选择是NP难问题。由于寻找全局最优解的时间要求呈指数增长，所有现有的特征选择算法都采用启发式规则来寻找局部最优解，并且它们的解在不同数据集上实现不同的性能。</w:t>
      </w:r>
    </w:p>
    <w:p w14:paraId="5F6CFC02" w14:textId="27640F61" w:rsidR="008E0958" w:rsidRDefault="008E0958" w:rsidP="008E0958">
      <w:pPr>
        <w:ind w:firstLineChars="200" w:firstLine="420"/>
        <w:rPr>
          <w:rFonts w:ascii="宋体" w:eastAsia="宋体" w:hAnsi="宋体"/>
        </w:rPr>
      </w:pPr>
      <w:r w:rsidRPr="008E0958">
        <w:rPr>
          <w:rFonts w:ascii="宋体" w:eastAsia="宋体" w:hAnsi="宋体" w:hint="eastAsia"/>
        </w:rPr>
        <w:t>该工作描述了基于最近公布的相关性测量，最大信息系数（</w:t>
      </w:r>
      <w:r w:rsidRPr="008E0958">
        <w:rPr>
          <w:rFonts w:ascii="宋体" w:eastAsia="宋体" w:hAnsi="宋体"/>
        </w:rPr>
        <w:t>MIC）的特征选择算法。 所提出的算法McTwo旨在相互独立地选择与表型相关的特征，并实现最近邻算法的高分类性能。基于对17个数据集的比较研究，McTwo的性能与现有算法相当或更好，所选特征的数量显着减少。McTwo选择的特征似乎与文献中的表型具有特定的生物医学相关性。</w:t>
      </w:r>
    </w:p>
    <w:p w14:paraId="2B7BC679" w14:textId="44AEC5E5" w:rsidR="008E0958" w:rsidRDefault="008E0958" w:rsidP="008E0958">
      <w:pPr>
        <w:ind w:firstLineChars="200" w:firstLine="420"/>
        <w:rPr>
          <w:rFonts w:ascii="宋体" w:eastAsia="宋体" w:hAnsi="宋体"/>
        </w:rPr>
      </w:pPr>
      <w:r w:rsidRPr="008E0958">
        <w:rPr>
          <w:rFonts w:ascii="宋体" w:eastAsia="宋体" w:hAnsi="宋体"/>
        </w:rPr>
        <w:t>McTwo选择具有非常好的分类性能的特征子集以及小的特征编号。因此，McTwo可以代表高维生物医学数据集的互补特征选择算法。</w:t>
      </w:r>
    </w:p>
    <w:p w14:paraId="45F75AAC" w14:textId="7BBEABBB" w:rsidR="008E0958" w:rsidRDefault="008E0958">
      <w:pPr>
        <w:rPr>
          <w:rFonts w:ascii="宋体" w:eastAsia="宋体" w:hAnsi="宋体"/>
          <w:b/>
          <w:bCs/>
        </w:rPr>
      </w:pPr>
      <w:r w:rsidRPr="008E0958">
        <w:rPr>
          <w:rFonts w:ascii="宋体" w:eastAsia="宋体" w:hAnsi="宋体" w:hint="eastAsia"/>
          <w:b/>
          <w:bCs/>
        </w:rPr>
        <w:t>最大信息系数（</w:t>
      </w:r>
      <w:r w:rsidRPr="008E0958">
        <w:rPr>
          <w:rFonts w:ascii="宋体" w:eastAsia="宋体" w:hAnsi="宋体"/>
          <w:b/>
          <w:bCs/>
        </w:rPr>
        <w:t>MIC）</w:t>
      </w:r>
      <w:r w:rsidRPr="008E0958">
        <w:rPr>
          <w:rFonts w:ascii="宋体" w:eastAsia="宋体" w:hAnsi="宋体"/>
        </w:rPr>
        <w:t>，</w:t>
      </w:r>
      <w:r w:rsidRPr="008E0958">
        <w:rPr>
          <w:rFonts w:ascii="宋体" w:eastAsia="宋体" w:hAnsi="宋体"/>
          <w:b/>
          <w:bCs/>
        </w:rPr>
        <w:t>启发式算法</w:t>
      </w:r>
      <w:r w:rsidRPr="008E0958">
        <w:rPr>
          <w:rFonts w:ascii="宋体" w:eastAsia="宋体" w:hAnsi="宋体"/>
        </w:rPr>
        <w:t>，</w:t>
      </w:r>
      <w:r w:rsidRPr="008E0958">
        <w:rPr>
          <w:rFonts w:ascii="宋体" w:eastAsia="宋体" w:hAnsi="宋体"/>
          <w:b/>
          <w:bCs/>
        </w:rPr>
        <w:t>特征选择</w:t>
      </w:r>
      <w:r w:rsidRPr="008E0958">
        <w:rPr>
          <w:rFonts w:ascii="宋体" w:eastAsia="宋体" w:hAnsi="宋体"/>
        </w:rPr>
        <w:t>，</w:t>
      </w:r>
      <w:r w:rsidRPr="008E0958">
        <w:rPr>
          <w:rFonts w:ascii="宋体" w:eastAsia="宋体" w:hAnsi="宋体"/>
          <w:b/>
          <w:bCs/>
        </w:rPr>
        <w:t>滤波算法</w:t>
      </w:r>
      <w:r w:rsidRPr="008E0958">
        <w:rPr>
          <w:rFonts w:ascii="宋体" w:eastAsia="宋体" w:hAnsi="宋体"/>
        </w:rPr>
        <w:t>，</w:t>
      </w:r>
      <w:r w:rsidRPr="008E0958">
        <w:rPr>
          <w:rFonts w:ascii="宋体" w:eastAsia="宋体" w:hAnsi="宋体"/>
          <w:b/>
          <w:bCs/>
        </w:rPr>
        <w:t>包装算法</w:t>
      </w:r>
    </w:p>
    <w:p w14:paraId="5CCF17F2" w14:textId="77777777" w:rsidR="0053198E" w:rsidRDefault="0053198E">
      <w:pPr>
        <w:rPr>
          <w:rFonts w:ascii="宋体" w:eastAsia="宋体" w:hAnsi="宋体"/>
          <w:b/>
          <w:bCs/>
        </w:rPr>
      </w:pPr>
    </w:p>
    <w:p w14:paraId="0ABD0C9D" w14:textId="7D24E80C" w:rsidR="008E0958" w:rsidRPr="008E0958" w:rsidRDefault="008E0958" w:rsidP="008E0958">
      <w:pPr>
        <w:rPr>
          <w:rFonts w:ascii="宋体" w:eastAsia="宋体" w:hAnsi="宋体"/>
          <w:b/>
          <w:bCs/>
          <w:sz w:val="28"/>
          <w:szCs w:val="32"/>
        </w:rPr>
      </w:pPr>
      <w:r w:rsidRPr="008E0958">
        <w:rPr>
          <w:rFonts w:ascii="宋体" w:eastAsia="宋体" w:hAnsi="宋体" w:hint="eastAsia"/>
          <w:b/>
          <w:bCs/>
          <w:sz w:val="28"/>
          <w:szCs w:val="32"/>
        </w:rPr>
        <w:t>正文：</w:t>
      </w:r>
    </w:p>
    <w:p w14:paraId="7918FF94" w14:textId="41045F0A" w:rsidR="008E0958" w:rsidRDefault="008E0958" w:rsidP="008E0958">
      <w:pPr>
        <w:ind w:firstLineChars="200" w:firstLine="420"/>
        <w:rPr>
          <w:rFonts w:ascii="宋体" w:eastAsia="宋体" w:hAnsi="宋体"/>
        </w:rPr>
      </w:pPr>
      <w:r w:rsidRPr="008E0958">
        <w:rPr>
          <w:rFonts w:ascii="宋体" w:eastAsia="宋体" w:hAnsi="宋体" w:hint="eastAsia"/>
        </w:rPr>
        <w:t>由于难以收集特定样品类型和有限的可用资源，因此只能收集少量样品用于传统的生物学研究。</w:t>
      </w:r>
      <w:r w:rsidRPr="008E0958">
        <w:rPr>
          <w:rFonts w:ascii="宋体" w:eastAsia="宋体" w:hAnsi="宋体"/>
        </w:rPr>
        <w:t>然而，对于现代生物技术，可以为单个样品生产大量的生物医学“大数据”。这导致生物大数据中的“大p小n”范式的挑战，这是其他大数据领域中广泛使用的深度学习策略无法解决的。“大p小n”数据集通常具有数十个或最多几百个样本以及每个样本数百万或更多的特征。如果在这些样本的分类或回归建模中使用所有特征，则将引起过拟合。其中一个解决方案是特征选择或降维，它试图找到具有最佳建模性能的特征子集。</w:t>
      </w:r>
    </w:p>
    <w:p w14:paraId="2D23D00D" w14:textId="3F5FC713" w:rsidR="008E0958" w:rsidRPr="008E0958" w:rsidRDefault="008E0958" w:rsidP="008E0958">
      <w:pPr>
        <w:ind w:firstLineChars="200" w:firstLine="420"/>
        <w:rPr>
          <w:rFonts w:ascii="宋体" w:eastAsia="宋体" w:hAnsi="宋体"/>
        </w:rPr>
      </w:pPr>
      <w:r w:rsidRPr="008E0958">
        <w:rPr>
          <w:rFonts w:ascii="宋体" w:eastAsia="宋体" w:hAnsi="宋体" w:hint="eastAsia"/>
        </w:rPr>
        <w:t>已经发布了各种特征选择算法，并且它们可以基于它们如何确定所选特征而大致分为三类。</w:t>
      </w:r>
      <w:r w:rsidRPr="00871184">
        <w:rPr>
          <w:rFonts w:ascii="宋体" w:eastAsia="宋体" w:hAnsi="宋体"/>
          <w:highlight w:val="yellow"/>
        </w:rPr>
        <w:t>I类包装器算法通常采用现有的数据挖掘算法来评估特征子集，并对具有最优数据挖掘性能的特征子集应用启发式特征筛选规则。</w:t>
      </w:r>
      <w:r w:rsidRPr="008E0958">
        <w:rPr>
          <w:rFonts w:ascii="宋体" w:eastAsia="宋体" w:hAnsi="宋体"/>
        </w:rPr>
        <w:t>它倾向于消耗指数增加的时间来找到这样的特征子集。I类算法通常使用启发式规则来寻找局部最优解。微阵列预测分析（PAM）算法计算每个类标签的质心，并选择特征以将基因质心缩小到整个类质心。PAM非常适用于离群值功能。规则化随机森林（RRF）算法通过评估每个随机森林节点处的训练数据的子集上的特征来使用贪婪规则。如果新功</w:t>
      </w:r>
      <w:r w:rsidRPr="008E0958">
        <w:rPr>
          <w:rFonts w:ascii="宋体" w:eastAsia="宋体" w:hAnsi="宋体" w:hint="eastAsia"/>
        </w:rPr>
        <w:t>能的信息增益不会改善所选功能的选择，则会对其进行选择。</w:t>
      </w:r>
    </w:p>
    <w:p w14:paraId="24F7ABF7" w14:textId="58650B9A" w:rsidR="008E0958" w:rsidRDefault="008E0958" w:rsidP="008E0958">
      <w:pPr>
        <w:ind w:firstLineChars="200" w:firstLine="420"/>
        <w:rPr>
          <w:rFonts w:ascii="宋体" w:eastAsia="宋体" w:hAnsi="宋体"/>
        </w:rPr>
      </w:pPr>
      <w:r w:rsidRPr="008E0958">
        <w:rPr>
          <w:rFonts w:ascii="宋体" w:eastAsia="宋体" w:hAnsi="宋体"/>
        </w:rPr>
        <w:t>II类滤波器算法测量每个特征或特征子集与样本标签的关联，并基于该测量对所有特征或特征子集进行排序。大多数过滤算法都会评估各个功能。对于基于特征的滤波器算法，用户可以选择确定进一步实验验证的排名靠前的特征的数量，但是没有为具有最佳建模性能的特征子集提供信息。滤波器算法不考虑特征间相关性，但其线性计算时间复杂度有时使其成为大型数据集的唯一可负担的选择。基于T检验的过滤（TRank）算法是测试两组之间特征差异的最常用方法。它估计了两组之间的差异以及数据集的变化，给出了统计显着性测量。基于威尔科克森测试的特征滤波（WRank）算法计算特征在两类样本之间如何区别的非参数分数，并且因其对异常值的鲁棒性而闻名。基于ROC图的过滤（ROCRank）算法评估特征的ROC曲线下面积（AUC）对于所研究的二元分类性能的重要程度。基于相关的特征选择（CFS）算法是基于过滤器的子集评估启发式算法，其假定良好特征子集中的特征应该彼此独立并且与样本的类标签高度相关。</w:t>
      </w:r>
    </w:p>
    <w:p w14:paraId="6C0B9F5E" w14:textId="77777777" w:rsidR="00DD12DF" w:rsidRPr="00DD12DF" w:rsidRDefault="00DD12DF" w:rsidP="00DD12DF">
      <w:pPr>
        <w:ind w:firstLineChars="200" w:firstLine="420"/>
        <w:rPr>
          <w:rFonts w:ascii="宋体" w:eastAsia="宋体" w:hAnsi="宋体"/>
        </w:rPr>
      </w:pPr>
      <w:r w:rsidRPr="00DD12DF">
        <w:rPr>
          <w:rFonts w:ascii="宋体" w:eastAsia="宋体" w:hAnsi="宋体"/>
        </w:rPr>
        <w:t>III类混合算法旨在通过在不同的启发式特征选择步骤中集成包装器和滤波器策略来自动生成最佳选择的特征子集。例如，Xing，et al。提出了过滤器和包装器方法的混合，</w:t>
      </w:r>
      <w:r w:rsidRPr="00DD12DF">
        <w:rPr>
          <w:rFonts w:ascii="宋体" w:eastAsia="宋体" w:hAnsi="宋体"/>
        </w:rPr>
        <w:lastRenderedPageBreak/>
        <w:t>以选择高维微阵列数据集的特征子集，并且以令人满意的分类错误率优于正则化策略。</w:t>
      </w:r>
    </w:p>
    <w:p w14:paraId="3C67D589" w14:textId="5FBED906" w:rsidR="00DD12DF" w:rsidRDefault="00DD12DF" w:rsidP="00871184">
      <w:pPr>
        <w:ind w:firstLineChars="200" w:firstLine="420"/>
        <w:rPr>
          <w:rFonts w:ascii="宋体" w:eastAsia="宋体" w:hAnsi="宋体"/>
        </w:rPr>
      </w:pPr>
      <w:r w:rsidRPr="00DD12DF">
        <w:rPr>
          <w:rFonts w:ascii="宋体" w:eastAsia="宋体" w:hAnsi="宋体" w:hint="eastAsia"/>
        </w:rPr>
        <w:t>本研究提出了一种新的包装器特征选择算法</w:t>
      </w:r>
      <w:r w:rsidRPr="00DD12DF">
        <w:rPr>
          <w:rFonts w:ascii="宋体" w:eastAsia="宋体" w:hAnsi="宋体"/>
        </w:rPr>
        <w:t>McTwo，它基于两个变量之间的测量最大信息系数（MIC）。McTwo的第一步是筛选MIC与类标签相互关联的所有特征，并且只保留具有显着辨别力的那些特征以供进一步筛选。然后，McTwo采用最佳的第一搜索策略来找到具有最佳分类性能的特征子集。实验数据表明，在大多数情况下，该算法优于其他算法，并且特征数量显着减少。</w:t>
      </w:r>
    </w:p>
    <w:p w14:paraId="38FF262D" w14:textId="77777777" w:rsidR="001748EB" w:rsidRDefault="001748EB" w:rsidP="00DD12DF">
      <w:pPr>
        <w:rPr>
          <w:rFonts w:ascii="宋体" w:eastAsia="宋体" w:hAnsi="宋体"/>
        </w:rPr>
      </w:pPr>
    </w:p>
    <w:p w14:paraId="512D5C4A" w14:textId="7677B5DE" w:rsidR="00B75FDE" w:rsidRDefault="00B75FDE" w:rsidP="00DD12DF">
      <w:pPr>
        <w:rPr>
          <w:rFonts w:ascii="宋体" w:eastAsia="宋体" w:hAnsi="宋体"/>
          <w:b/>
          <w:bCs/>
          <w:sz w:val="24"/>
          <w:szCs w:val="28"/>
        </w:rPr>
      </w:pPr>
      <w:r w:rsidRPr="00B75FDE">
        <w:rPr>
          <w:rFonts w:ascii="宋体" w:eastAsia="宋体" w:hAnsi="宋体" w:hint="eastAsia"/>
          <w:b/>
          <w:bCs/>
          <w:sz w:val="24"/>
          <w:szCs w:val="28"/>
        </w:rPr>
        <w:t>方法：</w:t>
      </w:r>
    </w:p>
    <w:p w14:paraId="69890254" w14:textId="4B454155" w:rsidR="00DD12DF" w:rsidRDefault="00DD12DF" w:rsidP="00DD12DF">
      <w:pPr>
        <w:rPr>
          <w:rFonts w:ascii="宋体" w:eastAsia="宋体" w:hAnsi="宋体"/>
          <w:b/>
          <w:bCs/>
        </w:rPr>
      </w:pPr>
      <w:r w:rsidRPr="00DD12DF">
        <w:rPr>
          <w:rFonts w:ascii="宋体" w:eastAsia="宋体" w:hAnsi="宋体" w:hint="eastAsia"/>
          <w:b/>
          <w:bCs/>
        </w:rPr>
        <w:t>二元分类问题及其性能测量</w:t>
      </w:r>
    </w:p>
    <w:p w14:paraId="3AE82F39" w14:textId="607B0FCD" w:rsidR="00DD12DF" w:rsidRDefault="00DD12DF" w:rsidP="00E9747C">
      <w:pPr>
        <w:ind w:firstLineChars="200" w:firstLine="420"/>
        <w:rPr>
          <w:rFonts w:ascii="宋体" w:eastAsia="宋体" w:hAnsi="宋体"/>
        </w:rPr>
      </w:pPr>
      <w:r w:rsidRPr="00DD12DF">
        <w:rPr>
          <w:rFonts w:ascii="宋体" w:eastAsia="宋体" w:hAnsi="宋体" w:hint="eastAsia"/>
        </w:rPr>
        <w:t>这项工作调查了二进制分类问题。</w:t>
      </w:r>
      <w:r w:rsidRPr="00DD12DF">
        <w:rPr>
          <w:rFonts w:ascii="宋体" w:eastAsia="宋体" w:hAnsi="宋体"/>
        </w:rPr>
        <w:t xml:space="preserve"> 二元分类问题具有两组样本，即正（P）和负（N）集。 P = {P1，P2，...，Pn}并且N = {N1，N2，...，Nm}。正和负样本的数量也分别缩写为P=n和N=m。样本总数为s=n+m。每个样本X∈P∪N是k特征向量X = &lt;F1</w:t>
      </w:r>
      <w:r>
        <w:rPr>
          <w:rFonts w:ascii="宋体" w:eastAsia="宋体" w:hAnsi="宋体" w:hint="eastAsia"/>
        </w:rPr>
        <w:t>(</w:t>
      </w:r>
      <w:r w:rsidRPr="00DD12DF">
        <w:rPr>
          <w:rFonts w:ascii="宋体" w:eastAsia="宋体" w:hAnsi="宋体"/>
        </w:rPr>
        <w:t>X</w:t>
      </w:r>
      <w:r>
        <w:rPr>
          <w:rFonts w:ascii="宋体" w:eastAsia="宋体" w:hAnsi="宋体" w:hint="eastAsia"/>
        </w:rPr>
        <w:t>)</w:t>
      </w:r>
      <w:r w:rsidRPr="00DD12DF">
        <w:rPr>
          <w:rFonts w:ascii="宋体" w:eastAsia="宋体" w:hAnsi="宋体"/>
        </w:rPr>
        <w:t>，F2</w:t>
      </w:r>
      <w:r>
        <w:rPr>
          <w:rFonts w:ascii="宋体" w:eastAsia="宋体" w:hAnsi="宋体" w:hint="eastAsia"/>
        </w:rPr>
        <w:t>(</w:t>
      </w:r>
      <w:r>
        <w:rPr>
          <w:rFonts w:ascii="宋体" w:eastAsia="宋体" w:hAnsi="宋体"/>
        </w:rPr>
        <w:t>X)</w:t>
      </w:r>
      <w:r w:rsidRPr="00DD12DF">
        <w:rPr>
          <w:rFonts w:ascii="宋体" w:eastAsia="宋体" w:hAnsi="宋体"/>
        </w:rPr>
        <w:t>，... Fk</w:t>
      </w:r>
      <w:r>
        <w:rPr>
          <w:rFonts w:ascii="宋体" w:eastAsia="宋体" w:hAnsi="宋体" w:hint="eastAsia"/>
        </w:rPr>
        <w:t>(</w:t>
      </w:r>
      <w:r>
        <w:rPr>
          <w:rFonts w:ascii="宋体" w:eastAsia="宋体" w:hAnsi="宋体"/>
        </w:rPr>
        <w:t>X)</w:t>
      </w:r>
      <w:r w:rsidRPr="00DD12DF">
        <w:rPr>
          <w:rFonts w:ascii="宋体" w:eastAsia="宋体" w:hAnsi="宋体"/>
        </w:rPr>
        <w:t>&gt;。二元分类器f将X分配给P或N.</w:t>
      </w:r>
    </w:p>
    <w:p w14:paraId="2FB641D7" w14:textId="44E9F34E" w:rsidR="0094621B" w:rsidRDefault="0094621B" w:rsidP="0094621B">
      <w:pPr>
        <w:ind w:firstLineChars="200" w:firstLine="420"/>
        <w:rPr>
          <w:rFonts w:ascii="宋体" w:eastAsia="宋体" w:hAnsi="宋体"/>
        </w:rPr>
      </w:pPr>
      <w:r w:rsidRPr="0094621B">
        <w:rPr>
          <w:rFonts w:ascii="宋体" w:eastAsia="宋体" w:hAnsi="宋体" w:hint="eastAsia"/>
        </w:rPr>
        <w:t>灵敏度（</w:t>
      </w:r>
      <w:r w:rsidRPr="0094621B">
        <w:rPr>
          <w:rFonts w:ascii="宋体" w:eastAsia="宋体" w:hAnsi="宋体"/>
        </w:rPr>
        <w:t>Sn），特异性（Sp）和准确度（Acc）被广泛用于衡量二元分类模型的表现。TP和FN</w:t>
      </w:r>
      <w:r w:rsidR="00071D07">
        <w:rPr>
          <w:rFonts w:ascii="宋体" w:eastAsia="宋体" w:hAnsi="宋体" w:hint="eastAsia"/>
        </w:rPr>
        <w:t>定义</w:t>
      </w:r>
      <w:r w:rsidRPr="0094621B">
        <w:rPr>
          <w:rFonts w:ascii="宋体" w:eastAsia="宋体" w:hAnsi="宋体"/>
        </w:rPr>
        <w:t>分别为</w:t>
      </w:r>
      <w:r w:rsidR="0070148D">
        <w:rPr>
          <w:rFonts w:ascii="宋体" w:eastAsia="宋体" w:hAnsi="宋体" w:hint="eastAsia"/>
        </w:rPr>
        <w:t>在</w:t>
      </w:r>
      <w:r w:rsidRPr="0094621B">
        <w:rPr>
          <w:rFonts w:ascii="宋体" w:eastAsia="宋体" w:hAnsi="宋体"/>
        </w:rPr>
        <w:t>阳性样本</w:t>
      </w:r>
      <w:r w:rsidR="0070148D">
        <w:rPr>
          <w:rFonts w:ascii="宋体" w:eastAsia="宋体" w:hAnsi="宋体" w:hint="eastAsia"/>
        </w:rPr>
        <w:t>中，</w:t>
      </w:r>
      <w:r w:rsidR="0070148D" w:rsidRPr="0094621B">
        <w:rPr>
          <w:rFonts w:ascii="宋体" w:eastAsia="宋体" w:hAnsi="宋体"/>
        </w:rPr>
        <w:t>预测为阳性</w:t>
      </w:r>
      <w:r w:rsidR="0070148D">
        <w:rPr>
          <w:rFonts w:ascii="宋体" w:eastAsia="宋体" w:hAnsi="宋体" w:hint="eastAsia"/>
        </w:rPr>
        <w:t>（</w:t>
      </w:r>
      <w:r w:rsidR="0070148D">
        <w:rPr>
          <w:rFonts w:ascii="宋体" w:eastAsia="宋体" w:hAnsi="宋体" w:hint="eastAsia"/>
        </w:rPr>
        <w:t>注：预测对了，True</w:t>
      </w:r>
      <w:r w:rsidR="0070148D">
        <w:rPr>
          <w:rFonts w:ascii="宋体" w:eastAsia="宋体" w:hAnsi="宋体"/>
        </w:rPr>
        <w:t xml:space="preserve"> </w:t>
      </w:r>
      <w:r w:rsidR="0070148D">
        <w:rPr>
          <w:rFonts w:ascii="宋体" w:eastAsia="宋体" w:hAnsi="宋体" w:hint="eastAsia"/>
        </w:rPr>
        <w:t>positive）</w:t>
      </w:r>
      <w:r w:rsidR="0070148D" w:rsidRPr="0094621B">
        <w:rPr>
          <w:rFonts w:ascii="宋体" w:eastAsia="宋体" w:hAnsi="宋体"/>
        </w:rPr>
        <w:t>和</w:t>
      </w:r>
      <w:r w:rsidR="0070148D">
        <w:rPr>
          <w:rFonts w:ascii="宋体" w:eastAsia="宋体" w:hAnsi="宋体" w:hint="eastAsia"/>
        </w:rPr>
        <w:t>预测为</w:t>
      </w:r>
      <w:r w:rsidR="0070148D" w:rsidRPr="0094621B">
        <w:rPr>
          <w:rFonts w:ascii="宋体" w:eastAsia="宋体" w:hAnsi="宋体"/>
        </w:rPr>
        <w:t>阴性</w:t>
      </w:r>
      <w:r w:rsidR="0070148D">
        <w:rPr>
          <w:rFonts w:ascii="宋体" w:eastAsia="宋体" w:hAnsi="宋体" w:hint="eastAsia"/>
        </w:rPr>
        <w:t>（</w:t>
      </w:r>
      <w:r w:rsidR="0070148D">
        <w:rPr>
          <w:rFonts w:ascii="宋体" w:eastAsia="宋体" w:hAnsi="宋体" w:hint="eastAsia"/>
        </w:rPr>
        <w:t>预测错了，False</w:t>
      </w:r>
      <w:r w:rsidR="0070148D">
        <w:rPr>
          <w:rFonts w:ascii="宋体" w:eastAsia="宋体" w:hAnsi="宋体"/>
        </w:rPr>
        <w:t xml:space="preserve"> </w:t>
      </w:r>
      <w:r w:rsidR="0070148D">
        <w:rPr>
          <w:rFonts w:ascii="宋体" w:eastAsia="宋体" w:hAnsi="宋体" w:hint="eastAsia"/>
        </w:rPr>
        <w:t>negative）</w:t>
      </w:r>
      <w:r w:rsidRPr="0094621B">
        <w:rPr>
          <w:rFonts w:ascii="宋体" w:eastAsia="宋体" w:hAnsi="宋体"/>
        </w:rPr>
        <w:t>.TN和FP</w:t>
      </w:r>
      <w:r w:rsidR="009340C5">
        <w:rPr>
          <w:rFonts w:ascii="宋体" w:eastAsia="宋体" w:hAnsi="宋体" w:hint="eastAsia"/>
        </w:rPr>
        <w:t>的定义</w:t>
      </w:r>
      <w:r w:rsidRPr="0094621B">
        <w:rPr>
          <w:rFonts w:ascii="宋体" w:eastAsia="宋体" w:hAnsi="宋体"/>
        </w:rPr>
        <w:t>分别为</w:t>
      </w:r>
      <w:r w:rsidR="009340C5">
        <w:rPr>
          <w:rFonts w:ascii="宋体" w:eastAsia="宋体" w:hAnsi="宋体" w:hint="eastAsia"/>
        </w:rPr>
        <w:t>：在</w:t>
      </w:r>
      <w:r w:rsidRPr="0094621B">
        <w:rPr>
          <w:rFonts w:ascii="宋体" w:eastAsia="宋体" w:hAnsi="宋体"/>
        </w:rPr>
        <w:t>阴性样本</w:t>
      </w:r>
      <w:r w:rsidR="004A5403">
        <w:rPr>
          <w:rFonts w:ascii="宋体" w:eastAsia="宋体" w:hAnsi="宋体" w:hint="eastAsia"/>
        </w:rPr>
        <w:t>中（实际为阴性）</w:t>
      </w:r>
      <w:r w:rsidRPr="0094621B">
        <w:rPr>
          <w:rFonts w:ascii="宋体" w:eastAsia="宋体" w:hAnsi="宋体"/>
        </w:rPr>
        <w:t>，</w:t>
      </w:r>
      <w:r w:rsidR="004A5403">
        <w:rPr>
          <w:rFonts w:ascii="宋体" w:eastAsia="宋体" w:hAnsi="宋体" w:hint="eastAsia"/>
        </w:rPr>
        <w:t>预测</w:t>
      </w:r>
      <w:r w:rsidR="009340C5">
        <w:rPr>
          <w:rFonts w:ascii="宋体" w:eastAsia="宋体" w:hAnsi="宋体" w:hint="eastAsia"/>
        </w:rPr>
        <w:t>为</w:t>
      </w:r>
      <w:r w:rsidRPr="0094621B">
        <w:rPr>
          <w:rFonts w:ascii="宋体" w:eastAsia="宋体" w:hAnsi="宋体"/>
        </w:rPr>
        <w:t>阴性</w:t>
      </w:r>
      <w:r w:rsidR="009340C5">
        <w:rPr>
          <w:rFonts w:ascii="宋体" w:eastAsia="宋体" w:hAnsi="宋体" w:hint="eastAsia"/>
        </w:rPr>
        <w:t>（</w:t>
      </w:r>
      <w:r w:rsidR="00943915">
        <w:rPr>
          <w:rFonts w:ascii="宋体" w:eastAsia="宋体" w:hAnsi="宋体" w:hint="eastAsia"/>
        </w:rPr>
        <w:t>注：</w:t>
      </w:r>
      <w:r w:rsidR="004A5403">
        <w:rPr>
          <w:rFonts w:ascii="宋体" w:eastAsia="宋体" w:hAnsi="宋体" w:hint="eastAsia"/>
        </w:rPr>
        <w:t>预测</w:t>
      </w:r>
      <w:r w:rsidR="009340C5">
        <w:rPr>
          <w:rFonts w:ascii="宋体" w:eastAsia="宋体" w:hAnsi="宋体" w:hint="eastAsia"/>
        </w:rPr>
        <w:t>对了，True</w:t>
      </w:r>
      <w:r w:rsidR="009340C5">
        <w:rPr>
          <w:rFonts w:ascii="宋体" w:eastAsia="宋体" w:hAnsi="宋体"/>
        </w:rPr>
        <w:t xml:space="preserve"> </w:t>
      </w:r>
      <w:r w:rsidR="009340C5">
        <w:rPr>
          <w:rFonts w:ascii="宋体" w:eastAsia="宋体" w:hAnsi="宋体" w:hint="eastAsia"/>
        </w:rPr>
        <w:t>negative）</w:t>
      </w:r>
      <w:r w:rsidRPr="0094621B">
        <w:rPr>
          <w:rFonts w:ascii="宋体" w:eastAsia="宋体" w:hAnsi="宋体"/>
        </w:rPr>
        <w:t>和阳性</w:t>
      </w:r>
      <w:r w:rsidR="004A5403">
        <w:rPr>
          <w:rFonts w:ascii="宋体" w:eastAsia="宋体" w:hAnsi="宋体" w:hint="eastAsia"/>
        </w:rPr>
        <w:t>（</w:t>
      </w:r>
      <w:r w:rsidR="004A5403">
        <w:rPr>
          <w:rFonts w:ascii="宋体" w:eastAsia="宋体" w:hAnsi="宋体" w:hint="eastAsia"/>
        </w:rPr>
        <w:t>注：</w:t>
      </w:r>
      <w:r w:rsidR="0070148D">
        <w:rPr>
          <w:rFonts w:ascii="宋体" w:eastAsia="宋体" w:hAnsi="宋体" w:hint="eastAsia"/>
        </w:rPr>
        <w:t>预测错了，False</w:t>
      </w:r>
      <w:r w:rsidR="0070148D">
        <w:rPr>
          <w:rFonts w:ascii="宋体" w:eastAsia="宋体" w:hAnsi="宋体"/>
        </w:rPr>
        <w:t xml:space="preserve"> </w:t>
      </w:r>
      <w:r w:rsidR="0070148D">
        <w:rPr>
          <w:rFonts w:ascii="宋体" w:eastAsia="宋体" w:hAnsi="宋体" w:hint="eastAsia"/>
        </w:rPr>
        <w:t>positive</w:t>
      </w:r>
      <w:r w:rsidR="004A5403">
        <w:rPr>
          <w:rFonts w:ascii="宋体" w:eastAsia="宋体" w:hAnsi="宋体" w:hint="eastAsia"/>
        </w:rPr>
        <w:t>）</w:t>
      </w:r>
      <w:r w:rsidRPr="0094621B">
        <w:rPr>
          <w:rFonts w:ascii="宋体" w:eastAsia="宋体" w:hAnsi="宋体"/>
        </w:rPr>
        <w:t>。所以P=TP+FN</w:t>
      </w:r>
      <w:r w:rsidR="003164B2">
        <w:rPr>
          <w:rFonts w:ascii="宋体" w:eastAsia="宋体" w:hAnsi="宋体" w:hint="eastAsia"/>
        </w:rPr>
        <w:t>（阳性总数=真阳性+假阴性）</w:t>
      </w:r>
      <w:r w:rsidRPr="0094621B">
        <w:rPr>
          <w:rFonts w:ascii="宋体" w:eastAsia="宋体" w:hAnsi="宋体"/>
        </w:rPr>
        <w:t>，N=TN+FP</w:t>
      </w:r>
      <w:r w:rsidR="00B643E7">
        <w:rPr>
          <w:rFonts w:ascii="宋体" w:eastAsia="宋体" w:hAnsi="宋体" w:hint="eastAsia"/>
        </w:rPr>
        <w:t>（</w:t>
      </w:r>
      <w:r w:rsidR="00B643E7">
        <w:rPr>
          <w:rFonts w:ascii="宋体" w:eastAsia="宋体" w:hAnsi="宋体" w:hint="eastAsia"/>
        </w:rPr>
        <w:t>阴</w:t>
      </w:r>
      <w:r w:rsidR="00B643E7">
        <w:rPr>
          <w:rFonts w:ascii="宋体" w:eastAsia="宋体" w:hAnsi="宋体" w:hint="eastAsia"/>
        </w:rPr>
        <w:t>性总数=真</w:t>
      </w:r>
      <w:r w:rsidR="00B643E7">
        <w:rPr>
          <w:rFonts w:ascii="宋体" w:eastAsia="宋体" w:hAnsi="宋体" w:hint="eastAsia"/>
        </w:rPr>
        <w:t>阴</w:t>
      </w:r>
      <w:r w:rsidR="00B643E7">
        <w:rPr>
          <w:rFonts w:ascii="宋体" w:eastAsia="宋体" w:hAnsi="宋体" w:hint="eastAsia"/>
        </w:rPr>
        <w:t>性+假</w:t>
      </w:r>
      <w:r w:rsidR="00B643E7">
        <w:rPr>
          <w:rFonts w:ascii="宋体" w:eastAsia="宋体" w:hAnsi="宋体" w:hint="eastAsia"/>
        </w:rPr>
        <w:t>阳</w:t>
      </w:r>
      <w:r w:rsidR="00B643E7">
        <w:rPr>
          <w:rFonts w:ascii="宋体" w:eastAsia="宋体" w:hAnsi="宋体" w:hint="eastAsia"/>
        </w:rPr>
        <w:t>性）</w:t>
      </w:r>
      <w:r w:rsidRPr="0094621B">
        <w:rPr>
          <w:rFonts w:ascii="宋体" w:eastAsia="宋体" w:hAnsi="宋体"/>
        </w:rPr>
        <w:t>。灵敏度（Sn）定义为正确预测的阳性样本的比率Sn = TP/（TP + FN）=TP/P，特异性（Sp）是校正的预测阴性样本的比率Sp=TN/（TN + FP））=TN/N。模型的总体精度定义为</w:t>
      </w:r>
      <w:r w:rsidR="00F514C4">
        <w:rPr>
          <w:rFonts w:ascii="宋体" w:eastAsia="宋体" w:hAnsi="宋体" w:hint="eastAsia"/>
        </w:rPr>
        <w:t>：</w:t>
      </w:r>
    </w:p>
    <w:p w14:paraId="2D82B338" w14:textId="75C2A44F" w:rsidR="0094621B" w:rsidRDefault="0094621B" w:rsidP="0094621B">
      <w:pPr>
        <w:ind w:firstLineChars="200" w:firstLine="420"/>
        <w:rPr>
          <w:rFonts w:ascii="宋体" w:eastAsia="宋体" w:hAnsi="宋体"/>
        </w:rPr>
      </w:pPr>
      <m:oMathPara>
        <m:oMath>
          <m:r>
            <m:rPr>
              <m:sty m:val="p"/>
            </m:rPr>
            <w:rPr>
              <w:rFonts w:ascii="Cambria Math" w:eastAsia="宋体" w:hAnsi="Cambria Math" w:hint="eastAsia"/>
            </w:rPr>
            <m:t>A</m:t>
          </m:r>
          <m:r>
            <m:rPr>
              <m:sty m:val="p"/>
            </m:rPr>
            <w:rPr>
              <w:rFonts w:ascii="Cambria Math" w:eastAsia="宋体" w:hAnsi="Cambria Math"/>
            </w:rPr>
            <m:t>cc=</m:t>
          </m:r>
          <m:d>
            <m:dPr>
              <m:ctrlPr>
                <w:rPr>
                  <w:rFonts w:ascii="Cambria Math" w:eastAsia="宋体" w:hAnsi="Cambria Math"/>
                </w:rPr>
              </m:ctrlPr>
            </m:dPr>
            <m:e>
              <m:r>
                <m:rPr>
                  <m:sty m:val="p"/>
                </m:rPr>
                <w:rPr>
                  <w:rFonts w:ascii="Cambria Math" w:eastAsia="宋体" w:hAnsi="Cambria Math"/>
                </w:rPr>
                <m:t>TP+TN</m:t>
              </m:r>
            </m:e>
          </m:d>
          <m:r>
            <m:rPr>
              <m:sty m:val="p"/>
            </m:rPr>
            <w:rPr>
              <w:rFonts w:ascii="Cambria Math" w:eastAsia="宋体" w:hAnsi="Cambria Math"/>
            </w:rPr>
            <m:t>/(TP+FN+TN+FP)=(TP+TN)/(P+N)</m:t>
          </m:r>
        </m:oMath>
      </m:oMathPara>
    </w:p>
    <w:p w14:paraId="6B46C780" w14:textId="4B1996AD" w:rsidR="0094621B" w:rsidRPr="0094621B" w:rsidRDefault="0094621B" w:rsidP="0094621B">
      <w:pPr>
        <w:ind w:firstLineChars="200" w:firstLine="420"/>
        <w:rPr>
          <w:rFonts w:ascii="宋体" w:eastAsia="宋体" w:hAnsi="宋体"/>
        </w:rPr>
      </w:pPr>
      <w:r w:rsidRPr="0094621B">
        <w:rPr>
          <w:rFonts w:ascii="宋体" w:eastAsia="宋体" w:hAnsi="宋体"/>
        </w:rPr>
        <w:t>另一个测量Avc定义为（Sn + Sp）/ 2，以帮助评估具有不同数量的正样本和负样本的不平衡数据集。</w:t>
      </w:r>
    </w:p>
    <w:p w14:paraId="4D30A0E5" w14:textId="74EC43C0" w:rsidR="0094621B" w:rsidRDefault="0094621B" w:rsidP="0094621B">
      <w:pPr>
        <w:ind w:firstLineChars="200" w:firstLine="420"/>
        <w:rPr>
          <w:rFonts w:ascii="宋体" w:eastAsia="宋体" w:hAnsi="宋体"/>
        </w:rPr>
      </w:pPr>
      <w:r w:rsidRPr="0094621B">
        <w:rPr>
          <w:rFonts w:ascii="宋体" w:eastAsia="宋体" w:hAnsi="宋体" w:hint="eastAsia"/>
        </w:rPr>
        <w:t>使用</w:t>
      </w:r>
      <w:r w:rsidRPr="0094621B">
        <w:rPr>
          <w:rFonts w:ascii="宋体" w:eastAsia="宋体" w:hAnsi="宋体"/>
        </w:rPr>
        <w:t>5倍内部交叉验证评估所有分类算法的总体性能测量，对于随机数发生器，使用不同种子平均超过30次运行。具有较大Acc值的二元分类算法表现更好。如果两个模型</w:t>
      </w:r>
      <w:r w:rsidR="00646843">
        <w:rPr>
          <w:rFonts w:ascii="宋体" w:eastAsia="宋体" w:hAnsi="宋体" w:hint="eastAsia"/>
        </w:rPr>
        <w:t>A</w:t>
      </w:r>
      <w:r w:rsidR="00646843">
        <w:rPr>
          <w:rFonts w:ascii="宋体" w:eastAsia="宋体" w:hAnsi="宋体"/>
        </w:rPr>
        <w:t>cc</w:t>
      </w:r>
      <w:r w:rsidR="00646843">
        <w:rPr>
          <w:rFonts w:ascii="宋体" w:eastAsia="宋体" w:hAnsi="宋体" w:hint="eastAsia"/>
        </w:rPr>
        <w:t>值</w:t>
      </w:r>
      <w:r w:rsidRPr="0094621B">
        <w:rPr>
          <w:rFonts w:ascii="宋体" w:eastAsia="宋体" w:hAnsi="宋体"/>
        </w:rPr>
        <w:t>相</w:t>
      </w:r>
      <w:r w:rsidR="00646843">
        <w:rPr>
          <w:rFonts w:ascii="宋体" w:eastAsia="宋体" w:hAnsi="宋体" w:hint="eastAsia"/>
        </w:rPr>
        <w:t>差不大</w:t>
      </w:r>
      <w:r w:rsidRPr="0094621B">
        <w:rPr>
          <w:rFonts w:ascii="宋体" w:eastAsia="宋体" w:hAnsi="宋体"/>
        </w:rPr>
        <w:t>，则更简单的模型</w:t>
      </w:r>
      <w:r w:rsidR="007B3CB9">
        <w:rPr>
          <w:rFonts w:ascii="宋体" w:eastAsia="宋体" w:hAnsi="宋体" w:hint="eastAsia"/>
        </w:rPr>
        <w:t>会更好</w:t>
      </w:r>
      <w:r w:rsidRPr="0094621B">
        <w:rPr>
          <w:rFonts w:ascii="宋体" w:eastAsia="宋体" w:hAnsi="宋体"/>
        </w:rPr>
        <w:t>，因为它在临床部署中花费更少的资源和人力。此外，更简单的模型可以避免由“大p小n”范例引起的生物医学大数据区域中的过度拟合挑战。还进行外部交叉验证以测试McTwo是否生成特征选择偏差。</w:t>
      </w:r>
    </w:p>
    <w:p w14:paraId="6BD1EE10" w14:textId="68E9626A" w:rsidR="00876C9C" w:rsidRDefault="00876C9C" w:rsidP="0094621B">
      <w:pPr>
        <w:ind w:firstLineChars="200" w:firstLine="420"/>
        <w:rPr>
          <w:rFonts w:ascii="宋体" w:eastAsia="宋体" w:hAnsi="宋体"/>
        </w:rPr>
      </w:pPr>
      <w:r w:rsidRPr="00876C9C">
        <w:rPr>
          <w:rFonts w:ascii="宋体" w:eastAsia="宋体" w:hAnsi="宋体" w:hint="eastAsia"/>
        </w:rPr>
        <w:t>所提出的特征选择算法可以为任何二元分类数据集选择特征。</w:t>
      </w:r>
      <w:r w:rsidRPr="00876C9C">
        <w:rPr>
          <w:rFonts w:ascii="宋体" w:eastAsia="宋体" w:hAnsi="宋体"/>
        </w:rPr>
        <w:t>为了便于讨论和数据集可用性，本研究重点关注基于微阵列的基因表达谱分析数据集的分类性能比较。</w:t>
      </w:r>
    </w:p>
    <w:p w14:paraId="5C715A2B" w14:textId="77777777" w:rsidR="001748EB" w:rsidRDefault="001748EB" w:rsidP="001748EB">
      <w:pPr>
        <w:rPr>
          <w:rFonts w:ascii="宋体" w:eastAsia="宋体" w:hAnsi="宋体"/>
        </w:rPr>
      </w:pPr>
    </w:p>
    <w:p w14:paraId="13B6E9EB" w14:textId="3AF5195E" w:rsidR="00876C9C" w:rsidRDefault="00876C9C" w:rsidP="00876C9C">
      <w:pPr>
        <w:rPr>
          <w:rFonts w:ascii="宋体" w:eastAsia="宋体" w:hAnsi="宋体"/>
          <w:b/>
          <w:bCs/>
        </w:rPr>
      </w:pPr>
      <w:r w:rsidRPr="00876C9C">
        <w:rPr>
          <w:rFonts w:ascii="宋体" w:eastAsia="宋体" w:hAnsi="宋体" w:hint="eastAsia"/>
          <w:b/>
          <w:bCs/>
        </w:rPr>
        <w:t>本研究中使用的生物医学数据集</w:t>
      </w:r>
    </w:p>
    <w:p w14:paraId="67DAED3C" w14:textId="74223AEF" w:rsidR="00876C9C" w:rsidRDefault="00876C9C" w:rsidP="00D16452">
      <w:pPr>
        <w:ind w:firstLineChars="200" w:firstLine="420"/>
        <w:rPr>
          <w:rFonts w:ascii="宋体" w:eastAsia="宋体" w:hAnsi="宋体"/>
        </w:rPr>
      </w:pPr>
      <w:r w:rsidRPr="00876C9C">
        <w:rPr>
          <w:rFonts w:ascii="宋体" w:eastAsia="宋体" w:hAnsi="宋体" w:hint="eastAsia"/>
        </w:rPr>
        <w:t>在该研究中使用</w:t>
      </w:r>
      <w:r w:rsidRPr="00876C9C">
        <w:rPr>
          <w:rFonts w:ascii="宋体" w:eastAsia="宋体" w:hAnsi="宋体"/>
        </w:rPr>
        <w:t>17个二元分类数据集进行分类性能评估，如表1所示。两个广泛研究的数据集分别从R/Bioconductor包colonCA和golubEsets中检索结肠和白血病。从广泛研究所基因组数据分析中心下载了六个公开可用的数据集，即DLBCL</w:t>
      </w:r>
      <w:r w:rsidR="00B9703A">
        <w:rPr>
          <w:rFonts w:ascii="宋体" w:eastAsia="宋体" w:hAnsi="宋体"/>
        </w:rPr>
        <w:t>,</w:t>
      </w:r>
      <w:r w:rsidRPr="00876C9C">
        <w:rPr>
          <w:rFonts w:ascii="宋体" w:eastAsia="宋体" w:hAnsi="宋体"/>
        </w:rPr>
        <w:t>前列腺</w:t>
      </w:r>
      <w:r w:rsidR="00B9703A">
        <w:rPr>
          <w:rFonts w:ascii="宋体" w:eastAsia="宋体" w:hAnsi="宋体" w:hint="eastAsia"/>
        </w:rPr>
        <w:t>,</w:t>
      </w:r>
      <w:r w:rsidRPr="00876C9C">
        <w:rPr>
          <w:rFonts w:ascii="宋体" w:eastAsia="宋体" w:hAnsi="宋体"/>
        </w:rPr>
        <w:t>ALL</w:t>
      </w:r>
      <w:r w:rsidR="00B9703A">
        <w:rPr>
          <w:rFonts w:ascii="宋体" w:eastAsia="宋体" w:hAnsi="宋体" w:hint="eastAsia"/>
        </w:rPr>
        <w:t>,</w:t>
      </w:r>
      <w:r w:rsidRPr="00876C9C">
        <w:rPr>
          <w:rFonts w:ascii="宋体" w:eastAsia="宋体" w:hAnsi="宋体"/>
        </w:rPr>
        <w:t>CNS</w:t>
      </w:r>
      <w:r w:rsidR="00B9703A">
        <w:rPr>
          <w:rFonts w:ascii="宋体" w:eastAsia="宋体" w:hAnsi="宋体" w:hint="eastAsia"/>
        </w:rPr>
        <w:t>，</w:t>
      </w:r>
      <w:r w:rsidRPr="00876C9C">
        <w:rPr>
          <w:rFonts w:ascii="宋体" w:eastAsia="宋体" w:hAnsi="宋体"/>
        </w:rPr>
        <w:t>淋巴瘤和腺瘤，该中心可从</w:t>
      </w:r>
      <w:hyperlink r:id="rId4" w:history="1">
        <w:r w:rsidRPr="00ED7AC0">
          <w:rPr>
            <w:rStyle w:val="a4"/>
            <w:rFonts w:ascii="宋体" w:eastAsia="宋体" w:hAnsi="宋体"/>
          </w:rPr>
          <w:t>http://www.broadinstitute.org/cgi-bin/cancer/datasets.cgi</w:t>
        </w:r>
      </w:hyperlink>
      <w:r>
        <w:rPr>
          <w:rFonts w:ascii="宋体" w:eastAsia="宋体" w:hAnsi="宋体" w:hint="eastAsia"/>
        </w:rPr>
        <w:t>获得</w:t>
      </w:r>
      <w:r w:rsidRPr="00876C9C">
        <w:rPr>
          <w:rFonts w:ascii="宋体" w:eastAsia="宋体" w:hAnsi="宋体"/>
        </w:rPr>
        <w:t>。 根据表1中所述的不同表型注释，将数据集ALL进一步处理成四个二元分类数据集，即ALL1，ALL2，ALL3和ALL4。另外五个新数据集，即骨髓瘤（登录号：GDS531），胃（登录号：GSE37023） ），从NCBI Gene Expression Omnibus（GEO）数据库下载Gastric1 / Gastric2（登录号：GSE29272），T1D（登录号：GSE35725）和Stroke（登录号：GSE22255）。</w:t>
      </w:r>
    </w:p>
    <w:p w14:paraId="286CDF0B" w14:textId="77777777" w:rsidR="00890191" w:rsidRPr="00890191" w:rsidRDefault="00890191" w:rsidP="00890191">
      <w:pPr>
        <w:ind w:firstLineChars="200" w:firstLine="420"/>
        <w:rPr>
          <w:rFonts w:ascii="宋体" w:eastAsia="宋体" w:hAnsi="宋体"/>
        </w:rPr>
      </w:pPr>
      <w:r w:rsidRPr="00890191">
        <w:rPr>
          <w:rFonts w:ascii="宋体" w:eastAsia="宋体" w:hAnsi="宋体" w:hint="eastAsia"/>
        </w:rPr>
        <w:t>来自</w:t>
      </w:r>
      <w:r w:rsidRPr="00890191">
        <w:rPr>
          <w:rFonts w:ascii="宋体" w:eastAsia="宋体" w:hAnsi="宋体"/>
        </w:rPr>
        <w:t>NCBI GEO数据库的原始数据被归一化为具有RMA算法的默认参数的基因表达矩阵，并且所有其他数据集被下载为归一化数据矩阵。</w:t>
      </w:r>
    </w:p>
    <w:p w14:paraId="5444842D" w14:textId="62CF3AC6" w:rsidR="001748EB" w:rsidRDefault="00890191" w:rsidP="00A524F7">
      <w:pPr>
        <w:ind w:firstLineChars="200" w:firstLine="420"/>
        <w:rPr>
          <w:rFonts w:ascii="宋体" w:eastAsia="宋体" w:hAnsi="宋体" w:hint="eastAsia"/>
        </w:rPr>
      </w:pPr>
      <w:r w:rsidRPr="00890191">
        <w:rPr>
          <w:rFonts w:ascii="宋体" w:eastAsia="宋体" w:hAnsi="宋体" w:hint="eastAsia"/>
        </w:rPr>
        <w:t>如上所述，本研究中使用的所有数据集先前由其他研究人员公布并公开可用。</w:t>
      </w:r>
      <w:r w:rsidRPr="00890191">
        <w:rPr>
          <w:rFonts w:ascii="宋体" w:eastAsia="宋体" w:hAnsi="宋体"/>
        </w:rPr>
        <w:t xml:space="preserve"> 因此，本研究不需要道德规范或知情同意书。</w:t>
      </w:r>
    </w:p>
    <w:p w14:paraId="61BB91CA" w14:textId="268480F5" w:rsidR="00890191" w:rsidRDefault="00890191" w:rsidP="00890191">
      <w:pPr>
        <w:rPr>
          <w:rFonts w:ascii="宋体" w:eastAsia="宋体" w:hAnsi="宋体"/>
          <w:b/>
          <w:bCs/>
        </w:rPr>
      </w:pPr>
      <w:r w:rsidRPr="00890191">
        <w:rPr>
          <w:rFonts w:ascii="宋体" w:eastAsia="宋体" w:hAnsi="宋体" w:hint="eastAsia"/>
          <w:b/>
          <w:bCs/>
        </w:rPr>
        <w:lastRenderedPageBreak/>
        <w:t>基于最大信息系数的特征筛选（</w:t>
      </w:r>
      <w:r w:rsidRPr="00890191">
        <w:rPr>
          <w:rFonts w:ascii="宋体" w:eastAsia="宋体" w:hAnsi="宋体"/>
          <w:b/>
          <w:bCs/>
        </w:rPr>
        <w:t>McOne）</w:t>
      </w:r>
    </w:p>
    <w:p w14:paraId="445403E1" w14:textId="07D23C17" w:rsidR="00890191" w:rsidRDefault="00890191" w:rsidP="00890191">
      <w:pPr>
        <w:ind w:firstLineChars="200" w:firstLine="420"/>
        <w:rPr>
          <w:rFonts w:ascii="宋体" w:eastAsia="宋体" w:hAnsi="宋体"/>
        </w:rPr>
      </w:pPr>
      <w:r w:rsidRPr="00871184">
        <w:rPr>
          <w:rFonts w:ascii="宋体" w:eastAsia="宋体" w:hAnsi="宋体" w:hint="eastAsia"/>
          <w:highlight w:val="yellow"/>
        </w:rPr>
        <w:t>最大信息系数（</w:t>
      </w:r>
      <w:r w:rsidRPr="00871184">
        <w:rPr>
          <w:rFonts w:ascii="宋体" w:eastAsia="宋体" w:hAnsi="宋体"/>
          <w:highlight w:val="yellow"/>
        </w:rPr>
        <w:t>MIC）</w:t>
      </w:r>
      <w:r w:rsidRPr="00890191">
        <w:rPr>
          <w:rFonts w:ascii="宋体" w:eastAsia="宋体" w:hAnsi="宋体"/>
        </w:rPr>
        <w:t>测试两个变量之间的相关性以及它们是否具有线性或其他函数关系。测量MIC是对称的并且归一化为范围[0,1]。MIC值</w:t>
      </w:r>
      <w:r w:rsidR="007D6050">
        <w:rPr>
          <w:rFonts w:ascii="宋体" w:eastAsia="宋体" w:hAnsi="宋体" w:hint="eastAsia"/>
        </w:rPr>
        <w:t>高</w:t>
      </w:r>
      <w:r w:rsidRPr="00890191">
        <w:rPr>
          <w:rFonts w:ascii="宋体" w:eastAsia="宋体" w:hAnsi="宋体"/>
        </w:rPr>
        <w:t>表明调查变量之间的依赖性，而MIC=0表示两个独立变量之间的关系。尽管MIC对于不同的依赖类型似乎是公平的并且比其他算法（如动态切片算法和t检验）略差，但它处理数字和类别数据的能力将有助于未来应用于异构生物医学数据集。MIC的计算功能由原作者实现为R包Minerva版本1.5。 MIC的统计特征以及MIC与其他统计检验（包括Pearson校正和互信息）的综合比较可以在[14]中找到。</w:t>
      </w:r>
    </w:p>
    <w:p w14:paraId="3BC8684B" w14:textId="3F0104EB" w:rsidR="00890191" w:rsidRDefault="00890191" w:rsidP="00890191">
      <w:pPr>
        <w:ind w:firstLineChars="200" w:firstLine="422"/>
        <w:rPr>
          <w:rFonts w:ascii="宋体" w:eastAsia="宋体" w:hAnsi="宋体"/>
          <w:b/>
          <w:bCs/>
        </w:rPr>
      </w:pPr>
      <w:r w:rsidRPr="002E637C">
        <w:rPr>
          <w:rFonts w:ascii="宋体" w:eastAsia="宋体" w:hAnsi="宋体" w:hint="eastAsia"/>
          <w:b/>
          <w:bCs/>
        </w:rPr>
        <w:t>算法Mc</w:t>
      </w:r>
      <w:r w:rsidRPr="002E637C">
        <w:rPr>
          <w:rFonts w:ascii="宋体" w:eastAsia="宋体" w:hAnsi="宋体"/>
          <w:b/>
          <w:bCs/>
        </w:rPr>
        <w:t>One</w:t>
      </w:r>
      <w:r w:rsidRPr="002E637C">
        <w:rPr>
          <w:rFonts w:ascii="宋体" w:eastAsia="宋体" w:hAnsi="宋体" w:hint="eastAsia"/>
          <w:b/>
          <w:bCs/>
        </w:rPr>
        <w:t>自然语言描述</w:t>
      </w:r>
    </w:p>
    <w:p w14:paraId="173C7D1F" w14:textId="4E58AE85" w:rsidR="00E5365E" w:rsidRDefault="002A0894" w:rsidP="002A0894">
      <w:pPr>
        <w:jc w:val="left"/>
        <w:rPr>
          <w:rFonts w:ascii="宋体" w:eastAsia="宋体" w:hAnsi="宋体"/>
          <w:b/>
          <w:bCs/>
        </w:rPr>
      </w:pPr>
      <w:r>
        <w:rPr>
          <w:noProof/>
        </w:rPr>
        <mc:AlternateContent>
          <mc:Choice Requires="wps">
            <w:drawing>
              <wp:anchor distT="0" distB="0" distL="114300" distR="114300" simplePos="0" relativeHeight="251659264" behindDoc="0" locked="0" layoutInCell="1" allowOverlap="1" wp14:anchorId="3B2C0CD8" wp14:editId="04AC815A">
                <wp:simplePos x="0" y="0"/>
                <wp:positionH relativeFrom="page">
                  <wp:posOffset>5931877</wp:posOffset>
                </wp:positionH>
                <wp:positionV relativeFrom="paragraph">
                  <wp:posOffset>555674</wp:posOffset>
                </wp:positionV>
                <wp:extent cx="1324708" cy="726831"/>
                <wp:effectExtent l="0" t="0" r="27940" b="16510"/>
                <wp:wrapNone/>
                <wp:docPr id="3" name="文本框 3"/>
                <wp:cNvGraphicFramePr/>
                <a:graphic xmlns:a="http://schemas.openxmlformats.org/drawingml/2006/main">
                  <a:graphicData uri="http://schemas.microsoft.com/office/word/2010/wordprocessingShape">
                    <wps:wsp>
                      <wps:cNvSpPr txBox="1"/>
                      <wps:spPr>
                        <a:xfrm>
                          <a:off x="0" y="0"/>
                          <a:ext cx="1324708" cy="726831"/>
                        </a:xfrm>
                        <a:prstGeom prst="rect">
                          <a:avLst/>
                        </a:prstGeom>
                        <a:solidFill>
                          <a:schemeClr val="lt1"/>
                        </a:solidFill>
                        <a:ln w="6350">
                          <a:solidFill>
                            <a:prstClr val="black"/>
                          </a:solidFill>
                        </a:ln>
                      </wps:spPr>
                      <wps:txbx>
                        <w:txbxContent>
                          <w:p w14:paraId="1F82AF6F" w14:textId="0400243E" w:rsidR="002A0894" w:rsidRDefault="002A0894">
                            <w:pPr>
                              <w:rPr>
                                <w:rFonts w:ascii="Calibri" w:hAnsi="Calibri" w:cs="Calibri"/>
                              </w:rPr>
                            </w:pPr>
                            <w:r>
                              <w:rPr>
                                <w:rFonts w:ascii="Calibri" w:hAnsi="Calibri" w:cs="Calibri"/>
                              </w:rPr>
                              <w:t>注</w:t>
                            </w:r>
                            <w:r>
                              <w:rPr>
                                <w:rFonts w:ascii="Calibri" w:hAnsi="Calibri" w:cs="Calibri"/>
                              </w:rPr>
                              <w:t>:</w:t>
                            </w:r>
                          </w:p>
                          <w:p w14:paraId="4EA5C9AD" w14:textId="5C6B6807" w:rsidR="002A0894" w:rsidRPr="002A0894" w:rsidRDefault="002A0894">
                            <w:pPr>
                              <w:rPr>
                                <w:rFonts w:ascii="Calibri" w:hAnsi="Calibri" w:cs="Calibri"/>
                              </w:rPr>
                            </w:pPr>
                            <w:r w:rsidRPr="002A0894">
                              <w:rPr>
                                <w:rFonts w:ascii="Calibri" w:hAnsi="Calibri" w:cs="Calibri"/>
                              </w:rPr>
                              <w:t>irrelevancy threshold</w:t>
                            </w:r>
                          </w:p>
                          <w:p w14:paraId="004188F4" w14:textId="7D6BCC95" w:rsidR="002A0894" w:rsidRPr="002A0894" w:rsidRDefault="002A0894">
                            <w:pPr>
                              <w:rPr>
                                <w:rFonts w:ascii="宋体" w:eastAsia="宋体" w:hAnsi="宋体"/>
                              </w:rPr>
                            </w:pPr>
                            <w:r w:rsidRPr="002A0894">
                              <w:rPr>
                                <w:rFonts w:ascii="宋体" w:eastAsia="宋体" w:hAnsi="宋体"/>
                              </w:rPr>
                              <w:t>不相关阈值</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B2C0CD8" id="_x0000_t202" coordsize="21600,21600" o:spt="202" path="m,l,21600r21600,l21600,xe">
                <v:stroke joinstyle="miter"/>
                <v:path gradientshapeok="t" o:connecttype="rect"/>
              </v:shapetype>
              <v:shape id="文本框 3" o:spid="_x0000_s1026" type="#_x0000_t202" style="position:absolute;margin-left:467.1pt;margin-top:43.75pt;width:104.3pt;height:57.2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" fillcolor="white [3201]" strokeweight=".5pt">
                <v:textbox>
                  <w:txbxContent>
                    <w:p w14:paraId="1F82AF6F" w14:textId="0400243E" w:rsidR="002A0894" w:rsidRDefault="002A0894">
                      <w:pPr>
                        <w:rPr>
                          <w:rFonts w:ascii="Calibri" w:hAnsi="Calibri" w:cs="Calibri"/>
                        </w:rPr>
                      </w:pPr>
                      <w:r>
                        <w:rPr>
                          <w:rFonts w:ascii="Calibri" w:hAnsi="Calibri" w:cs="Calibri"/>
                        </w:rPr>
                        <w:t>注</w:t>
                      </w:r>
                      <w:r>
                        <w:rPr>
                          <w:rFonts w:ascii="Calibri" w:hAnsi="Calibri" w:cs="Calibri"/>
                        </w:rPr>
                        <w:t>:</w:t>
                      </w:r>
                    </w:p>
                    <w:p w14:paraId="4EA5C9AD" w14:textId="5C6B6807" w:rsidR="002A0894" w:rsidRPr="002A0894" w:rsidRDefault="002A0894">
                      <w:pPr>
                        <w:rPr>
                          <w:rFonts w:ascii="Calibri" w:hAnsi="Calibri" w:cs="Calibri"/>
                        </w:rPr>
                      </w:pPr>
                      <w:r w:rsidRPr="002A0894">
                        <w:rPr>
                          <w:rFonts w:ascii="Calibri" w:hAnsi="Calibri" w:cs="Calibri"/>
                        </w:rPr>
                        <w:t>irrelevancy threshold</w:t>
                      </w:r>
                    </w:p>
                    <w:p w14:paraId="004188F4" w14:textId="7D6BCC95" w:rsidR="002A0894" w:rsidRPr="002A0894" w:rsidRDefault="002A0894">
                      <w:pPr>
                        <w:rPr>
                          <w:rFonts w:ascii="宋体" w:eastAsia="宋体" w:hAnsi="宋体"/>
                        </w:rPr>
                      </w:pPr>
                      <w:r w:rsidRPr="002A0894">
                        <w:rPr>
                          <w:rFonts w:ascii="宋体" w:eastAsia="宋体" w:hAnsi="宋体"/>
                        </w:rPr>
                        <w:t>不相关阈值</w:t>
                      </w:r>
                    </w:p>
                  </w:txbxContent>
                </v:textbox>
                <w10:wrap anchorx="page"/>
              </v:shape>
            </w:pict>
          </mc:Fallback>
        </mc:AlternateContent>
      </w:r>
      <w:r w:rsidR="00E5365E">
        <w:rPr>
          <w:noProof/>
        </w:rPr>
        <w:drawing>
          <wp:inline distT="0" distB="0" distL="0" distR="0" wp14:anchorId="0FCCF519" wp14:editId="1147A09D">
            <wp:extent cx="4841990" cy="5120640"/>
            <wp:effectExtent l="0" t="0" r="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848460" cy="5127483"/>
                    </a:xfrm>
                    <a:prstGeom prst="rect">
                      <a:avLst/>
                    </a:prstGeom>
                  </pic:spPr>
                </pic:pic>
              </a:graphicData>
            </a:graphic>
          </wp:inline>
        </w:drawing>
      </w:r>
    </w:p>
    <w:p w14:paraId="5EFBD86A" w14:textId="517C5050" w:rsidR="00B369D0" w:rsidRPr="00B369D0" w:rsidRDefault="00B369D0" w:rsidP="00B369D0">
      <w:pPr>
        <w:ind w:firstLineChars="200" w:firstLine="420"/>
        <w:rPr>
          <w:rFonts w:ascii="宋体" w:eastAsia="宋体" w:hAnsi="宋体"/>
        </w:rPr>
      </w:pPr>
      <w:r w:rsidRPr="00B369D0">
        <w:rPr>
          <w:rFonts w:ascii="宋体" w:eastAsia="宋体" w:hAnsi="宋体" w:hint="eastAsia"/>
        </w:rPr>
        <w:t>提出了基于</w:t>
      </w:r>
      <w:r w:rsidRPr="00B369D0">
        <w:rPr>
          <w:rFonts w:ascii="宋体" w:eastAsia="宋体" w:hAnsi="宋体"/>
        </w:rPr>
        <w:t>MIC的过滤步骤McOne，以去除与表型很少关联的那些特征或者与特征子集中剩余的其他特征冗余的特征，如上述伪代码中所述。 首先，定义了许多术语。 对于给定的二元分类问题，类标记C={C1，C2，...，Cs}，Ci∈{P，N}，并且每个样本具有k个特征&lt;F1（X），F2（X），... Fk（ X）&gt;，其中Fj是第j个特征。</w:t>
      </w:r>
    </w:p>
    <w:p w14:paraId="7EAA47F9" w14:textId="168F877A" w:rsidR="00B369D0" w:rsidRPr="00B369D0" w:rsidRDefault="00B369D0" w:rsidP="00B369D0">
      <w:pPr>
        <w:ind w:firstLineChars="200" w:firstLine="420"/>
        <w:rPr>
          <w:rFonts w:ascii="宋体" w:eastAsia="宋体" w:hAnsi="宋体"/>
        </w:rPr>
      </w:pPr>
      <w:r w:rsidRPr="00B369D0">
        <w:rPr>
          <w:rFonts w:ascii="宋体" w:eastAsia="宋体" w:hAnsi="宋体" w:hint="eastAsia"/>
        </w:rPr>
        <w:t>定义：信息相关特征：</w:t>
      </w:r>
      <w:r w:rsidRPr="00B369D0">
        <w:rPr>
          <w:rFonts w:ascii="宋体" w:eastAsia="宋体" w:hAnsi="宋体"/>
        </w:rPr>
        <w:t>S={Fi | MIC（Fi，C）&gt; r}，其中r是预设的不相关阈值。</w:t>
      </w:r>
    </w:p>
    <w:p w14:paraId="227EBCFD" w14:textId="47E2EC87" w:rsidR="0054129C" w:rsidRDefault="00B369D0" w:rsidP="0053198E">
      <w:pPr>
        <w:ind w:firstLineChars="200" w:firstLine="420"/>
        <w:rPr>
          <w:rFonts w:ascii="宋体" w:eastAsia="宋体" w:hAnsi="宋体"/>
        </w:rPr>
      </w:pPr>
      <w:r w:rsidRPr="00B369D0">
        <w:rPr>
          <w:rFonts w:ascii="宋体" w:eastAsia="宋体" w:hAnsi="宋体" w:hint="eastAsia"/>
        </w:rPr>
        <w:t>定义：信息冗余功能：</w:t>
      </w:r>
      <w:r w:rsidRPr="00B369D0">
        <w:rPr>
          <w:rFonts w:ascii="宋体" w:eastAsia="宋体" w:hAnsi="宋体"/>
        </w:rPr>
        <w:t>Fi是冗余的，如果存在另一个</w:t>
      </w:r>
      <w:r w:rsidR="003F6F28">
        <w:rPr>
          <w:rFonts w:ascii="宋体" w:eastAsia="宋体" w:hAnsi="宋体" w:hint="eastAsia"/>
        </w:rPr>
        <w:t>特征</w:t>
      </w:r>
      <w:r w:rsidRPr="00B369D0">
        <w:rPr>
          <w:rFonts w:ascii="宋体" w:eastAsia="宋体" w:hAnsi="宋体"/>
        </w:rPr>
        <w:t>Fj，</w:t>
      </w:r>
      <w:r w:rsidR="00FA1FC3">
        <w:rPr>
          <w:rFonts w:ascii="宋体" w:eastAsia="宋体" w:hAnsi="宋体" w:hint="eastAsia"/>
        </w:rPr>
        <w:t xml:space="preserve"> </w:t>
      </w:r>
      <w:r w:rsidR="0054129C" w:rsidRPr="0054129C">
        <w:rPr>
          <w:rFonts w:ascii="宋体" w:eastAsia="宋体" w:hAnsi="宋体"/>
        </w:rPr>
        <w:t>s.t.</w:t>
      </w:r>
      <w:r w:rsidR="00FA1FC3">
        <w:rPr>
          <w:rFonts w:ascii="宋体" w:eastAsia="宋体" w:hAnsi="宋体"/>
        </w:rPr>
        <w:t xml:space="preserve"> </w:t>
      </w:r>
      <w:r w:rsidR="0054129C" w:rsidRPr="0054129C">
        <w:rPr>
          <w:rFonts w:ascii="宋体" w:eastAsia="宋体" w:hAnsi="宋体"/>
        </w:rPr>
        <w:t>MIC(Fj,C)&gt; MIC(Fi,C) and MIC(Fj,Fi)&gt;MIC(Fi,C).</w:t>
      </w:r>
    </w:p>
    <w:p w14:paraId="589FF216" w14:textId="7CA35EF4" w:rsidR="001748EB" w:rsidRDefault="00B369D0" w:rsidP="0053198E">
      <w:pPr>
        <w:ind w:firstLineChars="200" w:firstLine="420"/>
        <w:rPr>
          <w:rFonts w:ascii="宋体" w:eastAsia="宋体" w:hAnsi="宋体"/>
        </w:rPr>
      </w:pPr>
      <w:r w:rsidRPr="00B369D0">
        <w:rPr>
          <w:rFonts w:ascii="宋体" w:eastAsia="宋体" w:hAnsi="宋体" w:hint="eastAsia"/>
        </w:rPr>
        <w:t>信息主导标准：如果特征</w:t>
      </w:r>
      <w:r w:rsidRPr="00B369D0">
        <w:rPr>
          <w:rFonts w:ascii="宋体" w:eastAsia="宋体" w:hAnsi="宋体"/>
        </w:rPr>
        <w:t>Fj与候选特征子集MIC（Fj，C）中的目标变量C具有最大信息相关性并且与已经选择的特征不重复，则将保持特征Fj。</w:t>
      </w:r>
    </w:p>
    <w:p w14:paraId="5C954509" w14:textId="77777777" w:rsidR="00B369D0" w:rsidRDefault="00B369D0" w:rsidP="00B369D0">
      <w:pPr>
        <w:rPr>
          <w:rFonts w:ascii="宋体" w:eastAsia="宋体" w:hAnsi="宋体"/>
          <w:b/>
          <w:bCs/>
        </w:rPr>
      </w:pPr>
      <w:r w:rsidRPr="00B369D0">
        <w:rPr>
          <w:rFonts w:ascii="宋体" w:eastAsia="宋体" w:hAnsi="宋体" w:hint="eastAsia"/>
          <w:b/>
          <w:bCs/>
        </w:rPr>
        <w:lastRenderedPageBreak/>
        <w:t>Mc</w:t>
      </w:r>
      <w:r w:rsidRPr="00B369D0">
        <w:rPr>
          <w:rFonts w:ascii="宋体" w:eastAsia="宋体" w:hAnsi="宋体"/>
          <w:b/>
          <w:bCs/>
        </w:rPr>
        <w:t>Two</w:t>
      </w:r>
      <w:r w:rsidRPr="00B369D0">
        <w:rPr>
          <w:rFonts w:ascii="宋体" w:eastAsia="宋体" w:hAnsi="宋体" w:hint="eastAsia"/>
          <w:b/>
          <w:bCs/>
        </w:rPr>
        <w:t>算法</w:t>
      </w:r>
    </w:p>
    <w:p w14:paraId="44BE481A" w14:textId="43E0A3F2" w:rsidR="00B369D0" w:rsidRDefault="00B369D0" w:rsidP="00B369D0">
      <w:pPr>
        <w:ind w:firstLineChars="200" w:firstLine="420"/>
        <w:rPr>
          <w:rFonts w:ascii="宋体" w:eastAsia="宋体" w:hAnsi="宋体"/>
        </w:rPr>
      </w:pPr>
      <w:r w:rsidRPr="00B369D0">
        <w:rPr>
          <w:rFonts w:ascii="宋体" w:eastAsia="宋体" w:hAnsi="宋体" w:hint="eastAsia"/>
        </w:rPr>
        <w:t>我们采用最佳的首次搜索策略来进一步减少功能。</w:t>
      </w:r>
      <w:r w:rsidRPr="00B369D0">
        <w:rPr>
          <w:rFonts w:ascii="宋体" w:eastAsia="宋体" w:hAnsi="宋体"/>
        </w:rPr>
        <w:t>我们的实验数据显示，McOne选择具有令人满意的分类性能的特征子集。然而，McOne可能会选择几十个甚至一百多个特征，这可能会导致某些大数据区域出现过度拟合问题，并出现“大p小n”挑战。最佳的第一搜索策略被广泛用于进一步减少小规模特征子集中的所选特征的数量。本研究使用软件R版本3.0.2中FSelector软件包版本0.19中实现的版本。</w:t>
      </w:r>
    </w:p>
    <w:p w14:paraId="17E4FAE7" w14:textId="77777777" w:rsidR="00B369D0" w:rsidRDefault="00B369D0" w:rsidP="00B369D0">
      <w:pPr>
        <w:ind w:firstLineChars="200" w:firstLine="420"/>
        <w:rPr>
          <w:rFonts w:ascii="宋体" w:eastAsia="宋体" w:hAnsi="宋体"/>
        </w:rPr>
      </w:pPr>
      <w:r w:rsidRPr="00B369D0">
        <w:rPr>
          <w:rFonts w:ascii="宋体" w:eastAsia="宋体" w:hAnsi="宋体"/>
        </w:rPr>
        <w:t>k最近邻（KNN）算法用作最佳第一搜索过程中的嵌入分类器。虽然KNN是一个非常简单的分类器，但它在快速计算和参数独立性方面的优点使得NN在包装过程中多次执行时成为理想的分类器。选择简单形式NN，即k = 1。</w:t>
      </w:r>
    </w:p>
    <w:p w14:paraId="58D49288" w14:textId="44666647" w:rsidR="00B369D0" w:rsidRDefault="00B369D0" w:rsidP="00B369D0">
      <w:pPr>
        <w:ind w:firstLineChars="200" w:firstLine="420"/>
        <w:rPr>
          <w:rFonts w:ascii="宋体" w:eastAsia="宋体" w:hAnsi="宋体"/>
        </w:rPr>
      </w:pPr>
      <w:r w:rsidRPr="00B369D0">
        <w:rPr>
          <w:rFonts w:ascii="宋体" w:eastAsia="宋体" w:hAnsi="宋体"/>
        </w:rPr>
        <w:t>通过留一法（LOO）验证策略计算的平衡准确度BAcc=（Sn + Sp）/2被用作优化目标。这是因为总体准确度Acc并不总是反映不平衡数据集上分类器的合理分类性能。例如，对于100个正样本和10,000个负样本的数据集，如果分类器将任何样本预测为“负”，则其具有Acc = 10,000 /（100+10,000）=99.01％，但是Sn=0.相比之下，BAcc = （0 + 1）/2=0.5，对这样的分类器排名非常低。此外，LOO验证与参数无关，并且可以是评估分类器执行情况的客观策略。</w:t>
      </w:r>
    </w:p>
    <w:p w14:paraId="591D95D0" w14:textId="34038924" w:rsidR="00B369D0" w:rsidRDefault="00B369D0" w:rsidP="00B369D0">
      <w:pPr>
        <w:ind w:firstLineChars="200" w:firstLine="420"/>
        <w:rPr>
          <w:rFonts w:ascii="宋体" w:eastAsia="宋体" w:hAnsi="宋体"/>
        </w:rPr>
      </w:pPr>
      <w:r w:rsidRPr="00B369D0">
        <w:rPr>
          <w:rFonts w:ascii="宋体" w:eastAsia="宋体" w:hAnsi="宋体"/>
        </w:rPr>
        <w:t>前面提到的McTwo的第二步使用McOne的输出特征子集作为其输入，并返回通过上述过程过滤的特征。</w:t>
      </w:r>
    </w:p>
    <w:p w14:paraId="06B0EC05" w14:textId="77777777" w:rsidR="001748EB" w:rsidRDefault="001748EB" w:rsidP="001748EB">
      <w:pPr>
        <w:rPr>
          <w:rFonts w:ascii="宋体" w:eastAsia="宋体" w:hAnsi="宋体"/>
        </w:rPr>
      </w:pPr>
    </w:p>
    <w:p w14:paraId="5235D5C3" w14:textId="14C4FA22" w:rsidR="00E5365E" w:rsidRDefault="00E5365E" w:rsidP="00E5365E">
      <w:pPr>
        <w:rPr>
          <w:rFonts w:ascii="宋体" w:eastAsia="宋体" w:hAnsi="宋体"/>
          <w:b/>
          <w:bCs/>
        </w:rPr>
      </w:pPr>
      <w:r w:rsidRPr="00EA01B8">
        <w:rPr>
          <w:rFonts w:ascii="宋体" w:eastAsia="宋体" w:hAnsi="宋体"/>
          <w:b/>
          <w:bCs/>
        </w:rPr>
        <w:t>McTwo的时间</w:t>
      </w:r>
      <w:r w:rsidRPr="00EA01B8">
        <w:rPr>
          <w:rFonts w:ascii="宋体" w:eastAsia="宋体" w:hAnsi="宋体" w:hint="eastAsia"/>
          <w:b/>
          <w:bCs/>
        </w:rPr>
        <w:t>复杂度</w:t>
      </w:r>
      <w:r w:rsidRPr="00EA01B8">
        <w:rPr>
          <w:rFonts w:ascii="宋体" w:eastAsia="宋体" w:hAnsi="宋体"/>
          <w:b/>
          <w:bCs/>
        </w:rPr>
        <w:t>估计</w:t>
      </w:r>
    </w:p>
    <w:p w14:paraId="63BCA611" w14:textId="7FFEFB3C" w:rsidR="002D48DB" w:rsidRDefault="002D48DB" w:rsidP="00E5365E">
      <w:pPr>
        <w:rPr>
          <w:rFonts w:ascii="宋体" w:eastAsia="宋体" w:hAnsi="宋体"/>
        </w:rPr>
      </w:pPr>
      <w:r w:rsidRPr="002D48DB">
        <w:rPr>
          <w:rFonts w:ascii="宋体" w:eastAsia="宋体" w:hAnsi="宋体" w:hint="eastAsia"/>
        </w:rPr>
        <w:t>这是对</w:t>
      </w:r>
      <w:r w:rsidRPr="002D48DB">
        <w:rPr>
          <w:rFonts w:ascii="宋体" w:eastAsia="宋体" w:hAnsi="宋体"/>
        </w:rPr>
        <w:t>McTwo算法的时间复杂度的估计。McOne需要计算所有特征之间的MIC值，以及针对类标签的特征。设p和n分别为特征和样本的数量。因此，假设两个变量之间的MIC值是在恒定时间内计算的，那么McOne最多运行时间为O（p2 + p）。McTwo的第二步理论上需要筛选McOne过滤的所有剩余特征，最多为O（p）。 因此，McTwo的最坏情况时间复杂度是O（p2 + p）+ O（p）~O（p2 + 2p）~O（p2），这与特征选择算法FCBF相同。 但实施过滤步骤McOne是为了评估要素和类标签之间</w:t>
      </w:r>
      <w:r w:rsidRPr="002D48DB">
        <w:rPr>
          <w:rFonts w:ascii="宋体" w:eastAsia="宋体" w:hAnsi="宋体" w:hint="eastAsia"/>
        </w:rPr>
        <w:t>的</w:t>
      </w:r>
      <w:r w:rsidRPr="002D48DB">
        <w:rPr>
          <w:rFonts w:ascii="宋体" w:eastAsia="宋体" w:hAnsi="宋体"/>
        </w:rPr>
        <w:t>MIC值，这通常会排除大部分功能。 然后，将显着加快对干扰MIC值的评估。 因此，在大多数情况下，实际计算时间不会达到上限O（p2）。</w:t>
      </w:r>
    </w:p>
    <w:p w14:paraId="604C2C43" w14:textId="77777777" w:rsidR="001748EB" w:rsidRDefault="001748EB" w:rsidP="00E5365E">
      <w:pPr>
        <w:rPr>
          <w:rFonts w:ascii="宋体" w:eastAsia="宋体" w:hAnsi="宋体"/>
        </w:rPr>
      </w:pPr>
    </w:p>
    <w:p w14:paraId="5BD9D969" w14:textId="4620B776" w:rsidR="002D48DB" w:rsidRPr="001759D4" w:rsidRDefault="002D48DB" w:rsidP="00E5365E">
      <w:pPr>
        <w:rPr>
          <w:rFonts w:ascii="宋体" w:eastAsia="宋体" w:hAnsi="宋体"/>
          <w:b/>
          <w:bCs/>
        </w:rPr>
      </w:pPr>
      <w:r w:rsidRPr="001759D4">
        <w:rPr>
          <w:rFonts w:ascii="宋体" w:eastAsia="宋体" w:hAnsi="宋体" w:hint="eastAsia"/>
          <w:b/>
          <w:bCs/>
        </w:rPr>
        <w:t>特征选择性能的比较分析</w:t>
      </w:r>
    </w:p>
    <w:p w14:paraId="57B5F534" w14:textId="77777777" w:rsidR="001759D4" w:rsidRPr="001759D4" w:rsidRDefault="001759D4" w:rsidP="001759D4">
      <w:pPr>
        <w:ind w:firstLineChars="200" w:firstLine="420"/>
        <w:rPr>
          <w:rFonts w:ascii="宋体" w:eastAsia="宋体" w:hAnsi="宋体"/>
        </w:rPr>
      </w:pPr>
      <w:r w:rsidRPr="001759D4">
        <w:rPr>
          <w:rFonts w:ascii="宋体" w:eastAsia="宋体" w:hAnsi="宋体" w:hint="eastAsia"/>
        </w:rPr>
        <w:t>我们使用其他常用的特征选择算法，从分类精度和选定的特征数方面进行了一系列综合对比实验。比较是针对两种包装算法（</w:t>
      </w:r>
      <w:r w:rsidRPr="001759D4">
        <w:rPr>
          <w:rFonts w:ascii="宋体" w:eastAsia="宋体" w:hAnsi="宋体"/>
        </w:rPr>
        <w:t>I类），即PAM和RRF，以及三种广泛使用的滤波算法（II类），即TRank，WRank和ROCRank进行的。由于滤波算法CFS自动生成最佳选择的特征子集，因此在比较实验中将CFS与包装算法分组。</w:t>
      </w:r>
    </w:p>
    <w:p w14:paraId="250D9DD4" w14:textId="03A7471D" w:rsidR="00ED6C54" w:rsidRDefault="001759D4" w:rsidP="001759D4">
      <w:pPr>
        <w:ind w:firstLineChars="200" w:firstLine="420"/>
        <w:rPr>
          <w:rFonts w:ascii="宋体" w:eastAsia="宋体" w:hAnsi="宋体"/>
        </w:rPr>
      </w:pPr>
      <w:r w:rsidRPr="001759D4">
        <w:rPr>
          <w:rFonts w:ascii="宋体" w:eastAsia="宋体" w:hAnsi="宋体"/>
        </w:rPr>
        <w:t>FCBF（基于快速相关的滤波器）以与McTwo类似的方式选择功能。 FCBF和McTwo之间存在两个主要差异。在第一步中，McTwo使用测量MIC来测试两个变量之间的关联，而FCBF使用基于信息增益的对称不确定性（SU）。据称MIC比其他相关测量更适合复杂数据集。在第二步中，McTwo根据嵌入式分类器NN的性能选择下一个特征，而FCBF通过评估下一个特征是否与现有特征一起构成一个近似马尔可夫毯来确定是否保留下一个特征。测量SU。进行外部交叉验证以比较两种算法的分类性能。</w:t>
      </w:r>
    </w:p>
    <w:p w14:paraId="0CC5C322" w14:textId="5A9B53BD" w:rsidR="001759D4" w:rsidRPr="001759D4" w:rsidRDefault="001759D4" w:rsidP="001759D4">
      <w:pPr>
        <w:rPr>
          <w:rFonts w:ascii="宋体" w:eastAsia="宋体" w:hAnsi="宋体"/>
        </w:rPr>
      </w:pPr>
      <w:r w:rsidRPr="001759D4">
        <w:rPr>
          <w:rFonts w:ascii="宋体" w:eastAsia="宋体" w:hAnsi="宋体" w:hint="eastAsia"/>
        </w:rPr>
        <w:t>选择许多代表性分类算法以基于由前述特征选择算法选择的特征来构建二元分类模型。支持向量机（</w:t>
      </w:r>
      <w:r w:rsidRPr="001759D4">
        <w:rPr>
          <w:rFonts w:ascii="宋体" w:eastAsia="宋体" w:hAnsi="宋体"/>
        </w:rPr>
        <w:t>SVM）计算高维空间中两类样本/点之间的超平面，最大化类间距离，但最小化类内距离。朴素贝叶斯（NBayes）模型假设特征彼此独立，并选择具有最大后验概率的类标签作为预测。已知NBayes与更先进和计算密集型方法竞争，例如， SVM，在一些机器学习问题，如文本分类。决策树（DTree）由树节点上的决策规则组成，关于下一个决策步骤的路径。简单最近邻（NN）算法预测查询样本在给定距离测量中属于与其最近邻</w:t>
      </w:r>
      <w:r w:rsidRPr="001759D4">
        <w:rPr>
          <w:rFonts w:ascii="宋体" w:eastAsia="宋体" w:hAnsi="宋体" w:hint="eastAsia"/>
        </w:rPr>
        <w:t>居相同的类。</w:t>
      </w:r>
    </w:p>
    <w:p w14:paraId="05EC311D" w14:textId="654AF681" w:rsidR="00487867" w:rsidRDefault="001759D4" w:rsidP="00487867">
      <w:pPr>
        <w:ind w:firstLineChars="200" w:firstLine="420"/>
        <w:rPr>
          <w:rFonts w:ascii="宋体" w:eastAsia="宋体" w:hAnsi="宋体"/>
        </w:rPr>
      </w:pPr>
      <w:r w:rsidRPr="001759D4">
        <w:rPr>
          <w:rFonts w:ascii="宋体" w:eastAsia="宋体" w:hAnsi="宋体" w:hint="eastAsia"/>
        </w:rPr>
        <w:lastRenderedPageBreak/>
        <w:t>整个实验过程如图</w:t>
      </w:r>
      <w:r w:rsidRPr="001759D4">
        <w:rPr>
          <w:rFonts w:ascii="宋体" w:eastAsia="宋体" w:hAnsi="宋体"/>
        </w:rPr>
        <w:t>1所示。</w:t>
      </w:r>
    </w:p>
    <w:p w14:paraId="07DFAFD9" w14:textId="1D86D3BD" w:rsidR="001748EB" w:rsidRDefault="001748EB" w:rsidP="001748EB">
      <w:pPr>
        <w:rPr>
          <w:rFonts w:ascii="宋体" w:eastAsia="宋体" w:hAnsi="宋体"/>
        </w:rPr>
      </w:pPr>
      <w:r>
        <w:rPr>
          <w:noProof/>
        </w:rPr>
        <w:drawing>
          <wp:inline distT="0" distB="0" distL="0" distR="0" wp14:anchorId="5875C3EA" wp14:editId="0DEF7D73">
            <wp:extent cx="5274310" cy="408432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4084320"/>
                    </a:xfrm>
                    <a:prstGeom prst="rect">
                      <a:avLst/>
                    </a:prstGeom>
                  </pic:spPr>
                </pic:pic>
              </a:graphicData>
            </a:graphic>
          </wp:inline>
        </w:drawing>
      </w:r>
    </w:p>
    <w:p w14:paraId="17EAF80C" w14:textId="77777777" w:rsidR="001748EB" w:rsidRDefault="001748EB" w:rsidP="00487867">
      <w:pPr>
        <w:rPr>
          <w:rFonts w:ascii="宋体" w:eastAsia="宋体" w:hAnsi="宋体"/>
          <w:b/>
          <w:bCs/>
        </w:rPr>
      </w:pPr>
    </w:p>
    <w:p w14:paraId="68354E70" w14:textId="1007D7B5" w:rsidR="00487867" w:rsidRPr="00487867" w:rsidRDefault="001759D4" w:rsidP="00487867">
      <w:pPr>
        <w:rPr>
          <w:rFonts w:ascii="宋体" w:eastAsia="宋体" w:hAnsi="宋体"/>
          <w:b/>
          <w:bCs/>
        </w:rPr>
      </w:pPr>
      <w:r w:rsidRPr="00487867">
        <w:rPr>
          <w:rFonts w:ascii="宋体" w:eastAsia="宋体" w:hAnsi="宋体" w:hint="eastAsia"/>
          <w:b/>
          <w:bCs/>
        </w:rPr>
        <w:t>结果和讨论</w:t>
      </w:r>
    </w:p>
    <w:p w14:paraId="0DBD18BB" w14:textId="12132809" w:rsidR="00487867" w:rsidRPr="00487867" w:rsidRDefault="00487867" w:rsidP="00487867">
      <w:pPr>
        <w:rPr>
          <w:rFonts w:ascii="宋体" w:eastAsia="宋体" w:hAnsi="宋体"/>
          <w:b/>
          <w:bCs/>
        </w:rPr>
      </w:pPr>
      <w:r w:rsidRPr="00487867">
        <w:rPr>
          <w:rFonts w:ascii="宋体" w:eastAsia="宋体" w:hAnsi="宋体"/>
          <w:b/>
          <w:bCs/>
        </w:rPr>
        <w:t>McTwo显着降低了McOne选择的功能</w:t>
      </w:r>
    </w:p>
    <w:p w14:paraId="00BEC82C" w14:textId="77777777" w:rsidR="001748EB" w:rsidRPr="001748EB" w:rsidRDefault="001748EB" w:rsidP="001748EB">
      <w:pPr>
        <w:ind w:firstLineChars="200" w:firstLine="420"/>
        <w:rPr>
          <w:rFonts w:ascii="宋体" w:eastAsia="宋体" w:hAnsi="宋体"/>
        </w:rPr>
      </w:pPr>
      <w:r w:rsidRPr="001748EB">
        <w:rPr>
          <w:rFonts w:ascii="宋体" w:eastAsia="宋体" w:hAnsi="宋体" w:hint="eastAsia"/>
        </w:rPr>
        <w:t>两个数据集</w:t>
      </w:r>
      <w:r w:rsidRPr="001748EB">
        <w:rPr>
          <w:rFonts w:ascii="宋体" w:eastAsia="宋体" w:hAnsi="宋体"/>
        </w:rPr>
        <w:t>Gas1和T1D分别从17个数据集中选择作为癌症和心血管疾病的代表。所有其他数据集的详细结果可以在附加文件1中找到：图S1。所有17个数据集的结果将在下文中进行总结和讨论。</w:t>
      </w:r>
    </w:p>
    <w:p w14:paraId="32120179" w14:textId="77777777" w:rsidR="001748EB" w:rsidRPr="001748EB" w:rsidRDefault="001748EB" w:rsidP="001748EB">
      <w:pPr>
        <w:ind w:firstLineChars="200" w:firstLine="420"/>
        <w:rPr>
          <w:rFonts w:ascii="宋体" w:eastAsia="宋体" w:hAnsi="宋体"/>
        </w:rPr>
      </w:pPr>
      <w:r w:rsidRPr="001748EB">
        <w:rPr>
          <w:rFonts w:ascii="宋体" w:eastAsia="宋体" w:hAnsi="宋体"/>
        </w:rPr>
        <w:t>McTwo使用不同的分类算法实现了与McOne相似的整体精度，如图2所示。首先，McOne仅在17个NN分类算法数据集中的一个上优于McTwo，而平均而言McTwo的精度优于McOne，精度提高3.99％ 。这符合我们的预期，因为McTwo尝试最小化功能编号，同时在第二步中保持类似的整体分类准确性。唯一的例外是数据集Adeno，其中McTwo的Acc（99.8％）比McOne（100％）小0.2％。但McTwo仅使用2个功能来实现与McOne基于29feature的模型几乎相似的分类性能。平均而言，McTwo（90.99％）在总体准确度Acc方面优于McOne（86.99％），在数据集Stroke上实现了10.6％的最大改进。在17个数据集中，McTwo的DTree模型优于McOne的14个模型，例外是骨髓瘤，ALL2和CNS。 McTwo对McOne的平均改善率为3.4％。但是，对于SVM和NBayes算法，McOne的平均改进分别为3.00和4.86％，优于McTwo。这可能是因为SVM和NBayes往往对特征数量敏感，而McTwo选择的特征数量明显少于McOne，这将在以下段落中讨论。</w:t>
      </w:r>
    </w:p>
    <w:p w14:paraId="77CF4F5A" w14:textId="77777777" w:rsidR="001748EB" w:rsidRPr="001748EB" w:rsidRDefault="001748EB" w:rsidP="001748EB">
      <w:pPr>
        <w:ind w:firstLineChars="200" w:firstLine="420"/>
        <w:rPr>
          <w:rFonts w:ascii="宋体" w:eastAsia="宋体" w:hAnsi="宋体"/>
        </w:rPr>
      </w:pPr>
      <w:r w:rsidRPr="001748EB">
        <w:rPr>
          <w:rFonts w:ascii="宋体" w:eastAsia="宋体" w:hAnsi="宋体"/>
        </w:rPr>
        <w:t>McTwo在最佳分类模型中的表现略差于McOne，如图3所示。对于给定的特征子集，研究人员将始终选择具有最大总体准确度的分类模型。因此，四种分类算法（SVM，NBayes，DTree和NN）的最大Acc（mAcc）被用作McTwo和McOne选择的特征子集的性能测量。图3显示McTwo在mAcc中的平均损失比McOne低0.8％，但在17个数据集中有11个比McOne表现同样好或更好。对于数据集Stroke，观察到mAcc的最大差异，其中McOne的表现优于</w:t>
      </w:r>
      <w:r w:rsidRPr="001748EB">
        <w:rPr>
          <w:rFonts w:ascii="宋体" w:eastAsia="宋体" w:hAnsi="宋体"/>
        </w:rPr>
        <w:lastRenderedPageBreak/>
        <w:t>McTwo 13.4％。对于其他16个数据集，两个</w:t>
      </w:r>
      <w:r w:rsidRPr="001748EB">
        <w:rPr>
          <w:rFonts w:ascii="宋体" w:eastAsia="宋体" w:hAnsi="宋体" w:hint="eastAsia"/>
        </w:rPr>
        <w:t>特征选择算法之间的平均</w:t>
      </w:r>
      <w:r w:rsidRPr="001748EB">
        <w:rPr>
          <w:rFonts w:ascii="宋体" w:eastAsia="宋体" w:hAnsi="宋体"/>
        </w:rPr>
        <w:t>mAcc仅有0.01％的差异。</w:t>
      </w:r>
    </w:p>
    <w:p w14:paraId="67243793" w14:textId="77777777" w:rsidR="001748EB" w:rsidRPr="001748EB" w:rsidRDefault="001748EB" w:rsidP="001748EB">
      <w:pPr>
        <w:ind w:firstLineChars="200" w:firstLine="420"/>
        <w:rPr>
          <w:rFonts w:ascii="宋体" w:eastAsia="宋体" w:hAnsi="宋体"/>
        </w:rPr>
      </w:pPr>
      <w:r w:rsidRPr="001748EB">
        <w:rPr>
          <w:rFonts w:ascii="宋体" w:eastAsia="宋体" w:hAnsi="宋体"/>
        </w:rPr>
        <w:t>McTwo选择的功能数量明显少于McOne，如图3所示。与McOne相比，McTwo平均只选择1/33.3的功能来实现类似的分类精度。 McTwo和McOne选择的最多功能分别为7和164。对于数据集ALL1，与McOne选择的156个特征相比，McTwo和McOne在mAcc中仅使用一个特征实现了100％的mAcc。</w:t>
      </w:r>
    </w:p>
    <w:p w14:paraId="6FE401A9" w14:textId="6FF9D84B" w:rsidR="00487867" w:rsidRDefault="001748EB" w:rsidP="001748EB">
      <w:pPr>
        <w:ind w:firstLineChars="200" w:firstLine="420"/>
        <w:rPr>
          <w:rFonts w:ascii="宋体" w:eastAsia="宋体" w:hAnsi="宋体"/>
        </w:rPr>
      </w:pPr>
      <w:r w:rsidRPr="001748EB">
        <w:rPr>
          <w:rFonts w:ascii="宋体" w:eastAsia="宋体" w:hAnsi="宋体" w:hint="eastAsia"/>
        </w:rPr>
        <w:t>因此，两个步骤（即</w:t>
      </w:r>
      <w:r w:rsidRPr="001748EB">
        <w:rPr>
          <w:rFonts w:ascii="宋体" w:eastAsia="宋体" w:hAnsi="宋体"/>
        </w:rPr>
        <w:t>McOne和包装器）在McTwo中对于找到最佳特征子集非常重要。</w:t>
      </w:r>
    </w:p>
    <w:p w14:paraId="5EEB9D8B" w14:textId="77777777" w:rsidR="001748EB" w:rsidRDefault="001748EB" w:rsidP="001748EB">
      <w:pPr>
        <w:rPr>
          <w:rFonts w:ascii="宋体" w:eastAsia="宋体" w:hAnsi="宋体"/>
        </w:rPr>
      </w:pPr>
    </w:p>
    <w:p w14:paraId="567599EB" w14:textId="05D9C391" w:rsidR="001748EB" w:rsidRPr="001748EB" w:rsidRDefault="001748EB" w:rsidP="001748EB">
      <w:pPr>
        <w:rPr>
          <w:rFonts w:ascii="宋体" w:eastAsia="宋体" w:hAnsi="宋体"/>
          <w:b/>
          <w:bCs/>
        </w:rPr>
      </w:pPr>
      <w:r w:rsidRPr="001748EB">
        <w:rPr>
          <w:rFonts w:ascii="宋体" w:eastAsia="宋体" w:hAnsi="宋体" w:hint="eastAsia"/>
          <w:b/>
          <w:bCs/>
        </w:rPr>
        <w:t>与包装器</w:t>
      </w:r>
      <w:r w:rsidRPr="001748EB">
        <w:rPr>
          <w:rFonts w:ascii="宋体" w:eastAsia="宋体" w:hAnsi="宋体"/>
          <w:b/>
          <w:bCs/>
        </w:rPr>
        <w:t>FS算法进行比较</w:t>
      </w:r>
    </w:p>
    <w:p w14:paraId="2128EEB0" w14:textId="77777777" w:rsidR="001748EB" w:rsidRPr="001748EB" w:rsidRDefault="001748EB" w:rsidP="001748EB">
      <w:pPr>
        <w:ind w:firstLineChars="200" w:firstLine="420"/>
        <w:rPr>
          <w:rFonts w:ascii="宋体" w:eastAsia="宋体" w:hAnsi="宋体"/>
        </w:rPr>
      </w:pPr>
      <w:r w:rsidRPr="001748EB">
        <w:rPr>
          <w:rFonts w:ascii="宋体" w:eastAsia="宋体" w:hAnsi="宋体" w:hint="eastAsia"/>
        </w:rPr>
        <w:t>比较了</w:t>
      </w:r>
      <w:r w:rsidRPr="001748EB">
        <w:rPr>
          <w:rFonts w:ascii="宋体" w:eastAsia="宋体" w:hAnsi="宋体"/>
        </w:rPr>
        <w:t>McTwo和其他三种包装算法CFS，PAM和RRF选择的特征子集的分类性能。 McTwo选择的特征的最佳分类性能通常通过分类算法DTree和NN来实现，如图4和附加文件1：图S2所示。</w:t>
      </w:r>
    </w:p>
    <w:p w14:paraId="3A59964D" w14:textId="31429EF4" w:rsidR="001748EB" w:rsidRPr="001748EB" w:rsidRDefault="001748EB" w:rsidP="001748EB">
      <w:pPr>
        <w:ind w:firstLineChars="200" w:firstLine="420"/>
        <w:rPr>
          <w:rFonts w:ascii="宋体" w:eastAsia="宋体" w:hAnsi="宋体"/>
        </w:rPr>
      </w:pPr>
      <w:r w:rsidRPr="001748EB">
        <w:rPr>
          <w:rFonts w:ascii="宋体" w:eastAsia="宋体" w:hAnsi="宋体"/>
        </w:rPr>
        <w:t>McTwo比PAM和RRF算法表现要好得多，但比CFS差，如表2所示。我们使用比较三元组win/tie/lose来测量算法A表现更好的数据集数量，同样好和坏算法B通过测量最大精度mAcc，并且该三联体被定义为CT（A，B）=（win/tie/</w:t>
      </w:r>
      <w:bookmarkStart w:id="0" w:name="_GoBack"/>
      <w:bookmarkEnd w:id="0"/>
      <w:r w:rsidRPr="001748EB">
        <w:rPr>
          <w:rFonts w:ascii="宋体" w:eastAsia="宋体" w:hAnsi="宋体"/>
        </w:rPr>
        <w:t>loss）。在17个数据集中，McTwo分别在12和15中表现优于PAM和RRF。但是，在14个数据集中，McTwo没有比CFS更好的mAcc。因此，与PAM和RRF相比，CFS在mAcc中表现更好，CT（CFS，PAM）=（16/1/0）和CT（CFS</w:t>
      </w:r>
      <w:r w:rsidRPr="001748EB">
        <w:rPr>
          <w:rFonts w:ascii="宋体" w:eastAsia="宋体" w:hAnsi="宋体" w:hint="eastAsia"/>
        </w:rPr>
        <w:t>，</w:t>
      </w:r>
      <w:r w:rsidRPr="001748EB">
        <w:rPr>
          <w:rFonts w:ascii="宋体" w:eastAsia="宋体" w:hAnsi="宋体"/>
        </w:rPr>
        <w:t>RRF）=（17/0/0）。</w:t>
      </w:r>
    </w:p>
    <w:p w14:paraId="27999051" w14:textId="239C0B3D" w:rsidR="008F7E27" w:rsidRDefault="001748EB" w:rsidP="004933BD">
      <w:pPr>
        <w:ind w:firstLineChars="200" w:firstLine="420"/>
        <w:rPr>
          <w:rFonts w:ascii="宋体" w:eastAsia="宋体" w:hAnsi="宋体"/>
        </w:rPr>
      </w:pPr>
      <w:r w:rsidRPr="001748EB">
        <w:rPr>
          <w:rFonts w:ascii="宋体" w:eastAsia="宋体" w:hAnsi="宋体" w:hint="eastAsia"/>
        </w:rPr>
        <w:t>还研究了四种包装算法的分类精度和模型复杂度之间的平衡，如图</w:t>
      </w:r>
      <w:r w:rsidRPr="001748EB">
        <w:rPr>
          <w:rFonts w:ascii="宋体" w:eastAsia="宋体" w:hAnsi="宋体"/>
        </w:rPr>
        <w:t>5所示。平均而言，正如我们所看到的，McTwo在mAcc中比CFS低3.5％，但是1.9和3.9％更好分别比PAM和RRF。但与CFS相比，McTwo平均只需要1 / 44.4个功能。例如，McTwo和CFS在数据集ALL1上的mAcc均达到100％，但与CFS选择的103个功能相比，McTwo仅使用一个功能。目前没有可用于对预测准确性和模型复杂性的分类模型进行评级的措施。在这里，我们为此目的定义模型复杂度和分类准确度的评估指数EI = Acc-p / 100，其中p是分类模型中使用的特征的数量。除了数据集ALL3上的PAM特征选择算法之外，与所有17个数据集上的所有其他三个包装算法相比，McTwo表现最佳。在四个数据集Colon，Mye，ALL4和Lym中，McTwo在Acc中的表现比Acc差，分别为2.4,0.2,2.1和0.1％。 McTwo和PAM为四个数据集选择的特征数字的比较表明，McTwo建议的特征数量明显减少，分别为（6对14），（7对34），（2对30）和（4对109） 。在两个数据集Gas1和Stroke上可以找到类似的观察结果，其</w:t>
      </w:r>
      <w:r w:rsidRPr="001748EB">
        <w:rPr>
          <w:rFonts w:ascii="宋体" w:eastAsia="宋体" w:hAnsi="宋体" w:hint="eastAsia"/>
        </w:rPr>
        <w:t>中</w:t>
      </w:r>
      <w:r w:rsidRPr="001748EB">
        <w:rPr>
          <w:rFonts w:ascii="宋体" w:eastAsia="宋体" w:hAnsi="宋体"/>
        </w:rPr>
        <w:t>McTwo的表现比RRF差。 CFS和PAM还显示了不同数据集的最终选择特征数量的高波动，如图5a所示。</w:t>
      </w:r>
    </w:p>
    <w:p w14:paraId="6C0C3CB9" w14:textId="3467DCC8" w:rsidR="008F7E27" w:rsidRDefault="008F7E27" w:rsidP="008F7E27">
      <w:pPr>
        <w:ind w:firstLineChars="200" w:firstLine="420"/>
        <w:rPr>
          <w:rFonts w:ascii="宋体" w:eastAsia="宋体" w:hAnsi="宋体"/>
        </w:rPr>
      </w:pPr>
      <w:r w:rsidRPr="008F7E27">
        <w:rPr>
          <w:rFonts w:ascii="宋体" w:eastAsia="宋体" w:hAnsi="宋体" w:hint="eastAsia"/>
        </w:rPr>
        <w:t>通常，</w:t>
      </w:r>
      <w:r w:rsidRPr="008F7E27">
        <w:rPr>
          <w:rFonts w:ascii="宋体" w:eastAsia="宋体" w:hAnsi="宋体"/>
        </w:rPr>
        <w:t>McTwo在分类准确性和模型复杂性方面优于PAM和RRF。尽管CFS在平均测量mAcc中略微优于McTwo，但McTwo使用的功能数量明显少于CFS。使用平衡模型性能测量EI，McTwo在所有17个数据集上几乎优于所有三种包装算法，如图5b所示。</w:t>
      </w:r>
    </w:p>
    <w:p w14:paraId="0F8DB249" w14:textId="77777777" w:rsidR="004933BD" w:rsidRPr="008F7E27" w:rsidRDefault="004933BD" w:rsidP="004933BD">
      <w:pPr>
        <w:rPr>
          <w:rFonts w:ascii="宋体" w:eastAsia="宋体" w:hAnsi="宋体"/>
        </w:rPr>
      </w:pPr>
    </w:p>
    <w:p w14:paraId="2C82723B" w14:textId="77777777" w:rsidR="008F7E27" w:rsidRPr="008F7E27" w:rsidRDefault="008F7E27" w:rsidP="008F7E27">
      <w:pPr>
        <w:rPr>
          <w:rFonts w:ascii="宋体" w:eastAsia="宋体" w:hAnsi="宋体"/>
          <w:b/>
          <w:bCs/>
        </w:rPr>
      </w:pPr>
      <w:r w:rsidRPr="008F7E27">
        <w:rPr>
          <w:rFonts w:ascii="宋体" w:eastAsia="宋体" w:hAnsi="宋体" w:hint="eastAsia"/>
          <w:b/>
          <w:bCs/>
        </w:rPr>
        <w:t>与滤波器</w:t>
      </w:r>
      <w:r w:rsidRPr="008F7E27">
        <w:rPr>
          <w:rFonts w:ascii="宋体" w:eastAsia="宋体" w:hAnsi="宋体"/>
          <w:b/>
          <w:bCs/>
        </w:rPr>
        <w:t>FS算法比较</w:t>
      </w:r>
    </w:p>
    <w:p w14:paraId="23650000" w14:textId="77777777" w:rsidR="008F7E27" w:rsidRPr="008F7E27" w:rsidRDefault="008F7E27" w:rsidP="008F7E27">
      <w:pPr>
        <w:ind w:firstLineChars="200" w:firstLine="420"/>
        <w:rPr>
          <w:rFonts w:ascii="宋体" w:eastAsia="宋体" w:hAnsi="宋体"/>
        </w:rPr>
      </w:pPr>
      <w:r w:rsidRPr="008F7E27">
        <w:rPr>
          <w:rFonts w:ascii="宋体" w:eastAsia="宋体" w:hAnsi="宋体" w:hint="eastAsia"/>
        </w:rPr>
        <w:t>我们进一步比较了</w:t>
      </w:r>
      <w:r w:rsidRPr="008F7E27">
        <w:rPr>
          <w:rFonts w:ascii="宋体" w:eastAsia="宋体" w:hAnsi="宋体"/>
        </w:rPr>
        <w:t>McTwo与三种滤波算法TRank，WRank和ROCRank的分类性能。过滤算法仅基于排名测量输出有序的特征列表。因此，为了公平比较，本研究从过滤算法排序的有序特征列表中选择前p个特征，其中p是McTwo选择的特征数。</w:t>
      </w:r>
    </w:p>
    <w:p w14:paraId="74BDCD2C" w14:textId="77777777" w:rsidR="008F7E27" w:rsidRPr="008F7E27" w:rsidRDefault="008F7E27" w:rsidP="008F7E27">
      <w:pPr>
        <w:ind w:firstLineChars="200" w:firstLine="420"/>
        <w:rPr>
          <w:rFonts w:ascii="宋体" w:eastAsia="宋体" w:hAnsi="宋体"/>
        </w:rPr>
      </w:pPr>
      <w:r w:rsidRPr="008F7E27">
        <w:rPr>
          <w:rFonts w:ascii="宋体" w:eastAsia="宋体" w:hAnsi="宋体" w:hint="eastAsia"/>
        </w:rPr>
        <w:t>当使用</w:t>
      </w:r>
      <w:r w:rsidRPr="008F7E27">
        <w:rPr>
          <w:rFonts w:ascii="宋体" w:eastAsia="宋体" w:hAnsi="宋体"/>
        </w:rPr>
        <w:t>NN分类算法时，McTwo几乎在17个数据集中的15个中优于所有其他三个滤波算法。唯一的两个例外是ROCRank算法分别在数据集Pros和Adeno上使用NN在Acc中比McTwo好0.8和0.2％。与基于三种滤波算法的特征的分类性能相比，基于McTwo特征的三种其他分类算法表现得相似或更好。图6a显示使用NN的最佳McTwo模型的Acc比使用数据集Gas1上的NBayes的最佳ROCRank模型小0.3％。对于数据集T1D，基于McTwo特征的</w:t>
      </w:r>
      <w:r w:rsidRPr="008F7E27">
        <w:rPr>
          <w:rFonts w:ascii="宋体" w:eastAsia="宋体" w:hAnsi="宋体"/>
        </w:rPr>
        <w:lastRenderedPageBreak/>
        <w:t>NN分类模型几乎优于所有其他分类模型。一个例外是在数据集ALL3（0.7848）上，PAM优于McTwo（0.7720），其中Acc为0.0128，如图6b所示。所有17个数据集的性能测量值Sn / Sp / Acc / Avc在附加文件1中给出：图S3。</w:t>
      </w:r>
    </w:p>
    <w:p w14:paraId="307514A2" w14:textId="77777777" w:rsidR="008F7E27" w:rsidRPr="008F7E27" w:rsidRDefault="008F7E27" w:rsidP="008F7E27">
      <w:pPr>
        <w:ind w:firstLineChars="200" w:firstLine="420"/>
        <w:rPr>
          <w:rFonts w:ascii="宋体" w:eastAsia="宋体" w:hAnsi="宋体"/>
        </w:rPr>
      </w:pPr>
      <w:r w:rsidRPr="008F7E27">
        <w:rPr>
          <w:rFonts w:ascii="宋体" w:eastAsia="宋体" w:hAnsi="宋体"/>
        </w:rPr>
        <w:t>McTwo和三个滤波器算法成对比较，结果用表3中的比较三元组进行说明。首先，McTwo在14个数据集上的表现与三个滤波器算法一样好或更好。三种滤波算法在测量mAcc中的三个不同数据集上优于McTwo。所有三种滤波算法，TRank（0.759），WRank（0.759）和ROCRank（0.749）在数据集ALL2上优于McTwo（0.716），详见附加文件1：表S2。对于所有四种算法和三种包装算法，ALL2是最难的数据集（图5和7）。 CFS在mAcc（0.837）上的表现更好，但使用了56个功能，相比之下</w:t>
      </w:r>
      <w:r w:rsidRPr="008F7E27">
        <w:rPr>
          <w:rFonts w:ascii="宋体" w:eastAsia="宋体" w:hAnsi="宋体" w:hint="eastAsia"/>
        </w:rPr>
        <w:t>，</w:t>
      </w:r>
      <w:r w:rsidRPr="008F7E27">
        <w:rPr>
          <w:rFonts w:ascii="宋体" w:eastAsia="宋体" w:hAnsi="宋体"/>
        </w:rPr>
        <w:t>McTwo的功能仅为0.716，仅选择了两个功能。在所有其他情况下，滤波算法的改进mAcc值比McTwo提高不超过1.1％，如附加文件1：表S2所示。</w:t>
      </w:r>
    </w:p>
    <w:p w14:paraId="6DA30230" w14:textId="159D1DFF" w:rsidR="008F7E27" w:rsidRDefault="008F7E27" w:rsidP="008F7E27">
      <w:pPr>
        <w:ind w:firstLineChars="200" w:firstLine="420"/>
        <w:rPr>
          <w:rFonts w:ascii="宋体" w:eastAsia="宋体" w:hAnsi="宋体"/>
        </w:rPr>
      </w:pPr>
      <w:r w:rsidRPr="008F7E27">
        <w:rPr>
          <w:rFonts w:ascii="宋体" w:eastAsia="宋体" w:hAnsi="宋体" w:hint="eastAsia"/>
        </w:rPr>
        <w:t>上述数据表明，</w:t>
      </w:r>
      <w:r w:rsidRPr="008F7E27">
        <w:rPr>
          <w:rFonts w:ascii="宋体" w:eastAsia="宋体" w:hAnsi="宋体"/>
        </w:rPr>
        <w:t>McTwo在17个数据集中的大多数数据集上的表现优于三个过滤算法，而在其他数据集上表现相似。</w:t>
      </w:r>
    </w:p>
    <w:p w14:paraId="479484B8" w14:textId="77777777" w:rsidR="004933BD" w:rsidRDefault="004933BD" w:rsidP="004933BD">
      <w:pPr>
        <w:rPr>
          <w:rFonts w:ascii="宋体" w:eastAsia="宋体" w:hAnsi="宋体"/>
        </w:rPr>
      </w:pPr>
    </w:p>
    <w:p w14:paraId="2CFCFA1E" w14:textId="77777777" w:rsidR="004933BD" w:rsidRPr="004933BD" w:rsidRDefault="004933BD" w:rsidP="004933BD">
      <w:pPr>
        <w:rPr>
          <w:rFonts w:ascii="宋体" w:eastAsia="宋体" w:hAnsi="宋体"/>
          <w:b/>
          <w:bCs/>
        </w:rPr>
      </w:pPr>
      <w:r w:rsidRPr="004933BD">
        <w:rPr>
          <w:rFonts w:ascii="宋体" w:eastAsia="宋体" w:hAnsi="宋体" w:hint="eastAsia"/>
          <w:b/>
          <w:bCs/>
        </w:rPr>
        <w:t>特征选择算法的外部交叉验证</w:t>
      </w:r>
    </w:p>
    <w:p w14:paraId="55DF5ED9" w14:textId="1F7C348F" w:rsidR="004933BD" w:rsidRPr="004933BD" w:rsidRDefault="004933BD" w:rsidP="004933BD">
      <w:pPr>
        <w:ind w:firstLineChars="200" w:firstLine="420"/>
        <w:rPr>
          <w:rFonts w:ascii="宋体" w:eastAsia="宋体" w:hAnsi="宋体"/>
        </w:rPr>
      </w:pPr>
      <w:r w:rsidRPr="004933BD">
        <w:rPr>
          <w:rFonts w:ascii="宋体" w:eastAsia="宋体" w:hAnsi="宋体" w:hint="eastAsia"/>
        </w:rPr>
        <w:t>进行了五次外部交叉验证，以便将</w:t>
      </w:r>
      <w:r w:rsidRPr="004933BD">
        <w:rPr>
          <w:rFonts w:ascii="宋体" w:eastAsia="宋体" w:hAnsi="宋体"/>
        </w:rPr>
        <w:t>McTwo与其他特征选择算法进行比较。由于CFS算法的计算要求过高，选择三个最大的数据集ALL1，Gas1和Mye进行外部交叉验证的比较研究。建议使用外部交叉验证来评估特征选择算法是否具有小数据集的选择偏差。广泛使用的特征选择算法，即基于递归特征消除（SVM-RFE）的支持向量机，可以用作滤波器或包装器模型。这些在该比较中分别表示为RfeRank和Rfe。</w:t>
      </w:r>
    </w:p>
    <w:p w14:paraId="75467FA6" w14:textId="77777777" w:rsidR="004933BD" w:rsidRPr="004933BD" w:rsidRDefault="004933BD" w:rsidP="004933BD">
      <w:pPr>
        <w:ind w:firstLineChars="200" w:firstLine="420"/>
        <w:rPr>
          <w:rFonts w:ascii="宋体" w:eastAsia="宋体" w:hAnsi="宋体"/>
        </w:rPr>
      </w:pPr>
      <w:r w:rsidRPr="004933BD">
        <w:rPr>
          <w:rFonts w:ascii="宋体" w:eastAsia="宋体" w:hAnsi="宋体"/>
        </w:rPr>
        <w:t>McTwo使用三个研究数据集上的外部交叉验证实现了令人满意且稳定的分类性能，如图8所示。如内部交叉验证的结果，McTwo在两个数据集ALL1上没有达到最佳分类性能（mAcc = 0.969）和Gas1（mAcc = 0.903），但其性能与其他算法相似。与数据集ALL1和Gas1上的包装器和滤波器算法相比，McTwo还显示出更小的变化。类似的低变化仅通过数据集ALL1上的CFS，PAM，RRF和TRank实现。数据集Mye对于所有特征选择算法都具有挑战性，其中没有一个算法实现超过0.800。所有特征选择算法</w:t>
      </w:r>
      <w:r w:rsidRPr="004933BD">
        <w:rPr>
          <w:rFonts w:ascii="宋体" w:eastAsia="宋体" w:hAnsi="宋体" w:hint="eastAsia"/>
        </w:rPr>
        <w:t>都为数据集</w:t>
      </w:r>
      <w:r w:rsidRPr="004933BD">
        <w:rPr>
          <w:rFonts w:ascii="宋体" w:eastAsia="宋体" w:hAnsi="宋体"/>
        </w:rPr>
        <w:t>Mye产生类似的变化。 McTwo对FCBF有类似的特征筛选大纲，但在三个研究数据集上实现了更好的分类性能。这可能是因为McTwo将分类性能作为其优化目标。</w:t>
      </w:r>
    </w:p>
    <w:p w14:paraId="4502153F" w14:textId="7BF5DF6F" w:rsidR="004933BD" w:rsidRDefault="004933BD" w:rsidP="004933BD">
      <w:pPr>
        <w:ind w:firstLineChars="200" w:firstLine="420"/>
        <w:rPr>
          <w:rFonts w:ascii="宋体" w:eastAsia="宋体" w:hAnsi="宋体"/>
        </w:rPr>
      </w:pPr>
      <w:r w:rsidRPr="004933BD">
        <w:rPr>
          <w:rFonts w:ascii="宋体" w:eastAsia="宋体" w:hAnsi="宋体" w:hint="eastAsia"/>
        </w:rPr>
        <w:t>还使用配对</w:t>
      </w:r>
      <w:r w:rsidRPr="004933BD">
        <w:rPr>
          <w:rFonts w:ascii="宋体" w:eastAsia="宋体" w:hAnsi="宋体"/>
        </w:rPr>
        <w:t>t检验评估统计显着性，以确定McTwo是否比其他每种特征选择算法表现得更好，更似或更差[48]。结果显示在附加文件1：表S3中。对于置信水平0.95，CFS和PAM在所有数据集上的统计显着优于McTwo。而McTwo的表现与所有其他包装算法相似或略好。除数据集Mye外，McTwo在所有数据集上的性能均优于所有调查过滤算法。当选择稍微更严格的置信水平0.99时，除了数据集Mye之外，没有任何特征选择算法比McTwo表现更好。算法CFS和PAM的性能优于McTwo，具有统计显着性。然而，McTwo使用</w:t>
      </w:r>
      <w:r w:rsidRPr="004933BD">
        <w:rPr>
          <w:rFonts w:ascii="宋体" w:eastAsia="宋体" w:hAnsi="宋体" w:hint="eastAsia"/>
        </w:rPr>
        <w:t>的功能仅为</w:t>
      </w:r>
      <w:r w:rsidRPr="004933BD">
        <w:rPr>
          <w:rFonts w:ascii="宋体" w:eastAsia="宋体" w:hAnsi="宋体"/>
        </w:rPr>
        <w:t>CFS和PAM的1/3，以实现类似或稍差的分类性能。</w:t>
      </w:r>
    </w:p>
    <w:p w14:paraId="42852AC7" w14:textId="77777777" w:rsidR="004933BD" w:rsidRDefault="004933BD" w:rsidP="004933BD">
      <w:pPr>
        <w:rPr>
          <w:rFonts w:ascii="宋体" w:eastAsia="宋体" w:hAnsi="宋体"/>
        </w:rPr>
      </w:pPr>
    </w:p>
    <w:p w14:paraId="2DE4D187" w14:textId="3E46F080" w:rsidR="004933BD" w:rsidRDefault="004933BD" w:rsidP="004933BD">
      <w:pPr>
        <w:rPr>
          <w:rFonts w:ascii="宋体" w:eastAsia="宋体" w:hAnsi="宋体"/>
          <w:b/>
          <w:bCs/>
        </w:rPr>
      </w:pPr>
      <w:r w:rsidRPr="004933BD">
        <w:rPr>
          <w:rFonts w:ascii="宋体" w:eastAsia="宋体" w:hAnsi="宋体" w:hint="eastAsia"/>
          <w:b/>
          <w:bCs/>
        </w:rPr>
        <w:t>最佳包装器功能并不总是通过过滤器算法排名靠前</w:t>
      </w:r>
    </w:p>
    <w:p w14:paraId="1FEA2014" w14:textId="560C389D" w:rsidR="004933BD" w:rsidRPr="004933BD" w:rsidRDefault="004933BD" w:rsidP="004933BD">
      <w:pPr>
        <w:ind w:firstLineChars="200" w:firstLine="420"/>
        <w:rPr>
          <w:rFonts w:ascii="宋体" w:eastAsia="宋体" w:hAnsi="宋体"/>
        </w:rPr>
      </w:pPr>
      <w:r w:rsidRPr="004933BD">
        <w:rPr>
          <w:rFonts w:ascii="宋体" w:eastAsia="宋体" w:hAnsi="宋体" w:hint="eastAsia"/>
        </w:rPr>
        <w:t>如图</w:t>
      </w:r>
      <w:r w:rsidRPr="004933BD">
        <w:rPr>
          <w:rFonts w:ascii="宋体" w:eastAsia="宋体" w:hAnsi="宋体"/>
        </w:rPr>
        <w:t>6所示，最好的McTwo模型与三种滤波器特征选择算法的表现相似或更好，但是所选择的特征并不总是由滤波器算法评估的排名靠前的特征。表4总结了McTwo选择的Gastric1和6个T1D特征中的每一个特征如何按三种滤波算法排序。</w:t>
      </w:r>
    </w:p>
    <w:p w14:paraId="73DD69D1" w14:textId="77777777" w:rsidR="004933BD" w:rsidRPr="004933BD" w:rsidRDefault="004933BD" w:rsidP="004933BD">
      <w:pPr>
        <w:ind w:firstLineChars="200" w:firstLine="420"/>
        <w:rPr>
          <w:rFonts w:ascii="宋体" w:eastAsia="宋体" w:hAnsi="宋体"/>
        </w:rPr>
      </w:pPr>
      <w:r w:rsidRPr="004933BD">
        <w:rPr>
          <w:rFonts w:ascii="宋体" w:eastAsia="宋体" w:hAnsi="宋体" w:hint="eastAsia"/>
        </w:rPr>
        <w:t>除了探针组</w:t>
      </w:r>
      <w:r w:rsidRPr="004933BD">
        <w:rPr>
          <w:rFonts w:ascii="宋体" w:eastAsia="宋体" w:hAnsi="宋体"/>
        </w:rPr>
        <w:t>216381_x_at分别由TRank，WRank和ROCRank分别为9,9和1之外，McTwo选择的所有其他特征的排名都低于25，如表4所示。例如，数据集Gastric1甚至具有在分类模型中选择831排名特征，总体准确度为95.35％。数据集T1D具有54,675个特征，基于McTwo的NN分类模型在整体精度方面优于所有其他模型，如图6b所示。但是这个最佳模</w:t>
      </w:r>
      <w:r w:rsidRPr="004933BD">
        <w:rPr>
          <w:rFonts w:ascii="宋体" w:eastAsia="宋体" w:hAnsi="宋体"/>
        </w:rPr>
        <w:lastRenderedPageBreak/>
        <w:t>型使用了ROCRank在54,675功能中排名52,455的功能。基于过滤算法的广泛使用的特征选择策略是选择排名前K的特征，其中K通常通过</w:t>
      </w:r>
      <w:r w:rsidRPr="004933BD">
        <w:rPr>
          <w:rFonts w:ascii="宋体" w:eastAsia="宋体" w:hAnsi="宋体" w:hint="eastAsia"/>
        </w:rPr>
        <w:t>反复试验来确定。因此，任何过滤算法通常都会删除这些低排名的功能。</w:t>
      </w:r>
    </w:p>
    <w:p w14:paraId="7A0A013F" w14:textId="09C6EAB0" w:rsidR="004933BD" w:rsidRDefault="004933BD" w:rsidP="004933BD">
      <w:pPr>
        <w:ind w:firstLineChars="200" w:firstLine="420"/>
        <w:rPr>
          <w:rFonts w:ascii="宋体" w:eastAsia="宋体" w:hAnsi="宋体"/>
        </w:rPr>
      </w:pPr>
      <w:r w:rsidRPr="004933BD">
        <w:rPr>
          <w:rFonts w:ascii="宋体" w:eastAsia="宋体" w:hAnsi="宋体" w:hint="eastAsia"/>
        </w:rPr>
        <w:t>我们的数据表明，最佳分类模型可能会使用一些按滤波算法排名较低的特征。这是合理的，因为过滤算法独立地评估每个特征与类标签的关联，并且排名最高的特征的组合不一定导致具有高总体准确度的分类模型。例如，与排名最高的特征线性相关的特征也将高度排名。然而，这些线性相关的高排名特征的组合将不会改善基于排名最高的特征的分类模型。独立于排名靠前的特征的排名较低的特征可以导致更好的分类模型。</w:t>
      </w:r>
    </w:p>
    <w:p w14:paraId="2F2625F9" w14:textId="658B9899" w:rsidR="004933BD" w:rsidRDefault="004933BD" w:rsidP="004933BD">
      <w:pPr>
        <w:rPr>
          <w:rFonts w:ascii="宋体" w:eastAsia="宋体" w:hAnsi="宋体"/>
        </w:rPr>
      </w:pPr>
    </w:p>
    <w:p w14:paraId="7436CD0D" w14:textId="62A40C6A" w:rsidR="004933BD" w:rsidRPr="0053198E" w:rsidRDefault="0053198E" w:rsidP="004933BD">
      <w:pPr>
        <w:rPr>
          <w:rFonts w:ascii="宋体" w:eastAsia="宋体" w:hAnsi="宋体"/>
          <w:b/>
          <w:bCs/>
        </w:rPr>
      </w:pPr>
      <w:r w:rsidRPr="0053198E">
        <w:rPr>
          <w:rFonts w:ascii="宋体" w:eastAsia="宋体" w:hAnsi="宋体"/>
          <w:b/>
          <w:bCs/>
        </w:rPr>
        <w:t>McTwo所选特征的生物学推论</w:t>
      </w:r>
    </w:p>
    <w:p w14:paraId="67328405" w14:textId="77777777" w:rsidR="0053198E" w:rsidRPr="0053198E" w:rsidRDefault="0053198E" w:rsidP="0053198E">
      <w:pPr>
        <w:ind w:firstLineChars="200" w:firstLine="420"/>
        <w:rPr>
          <w:rFonts w:ascii="宋体" w:eastAsia="宋体" w:hAnsi="宋体"/>
        </w:rPr>
      </w:pPr>
      <w:r w:rsidRPr="0053198E">
        <w:rPr>
          <w:rFonts w:ascii="宋体" w:eastAsia="宋体" w:hAnsi="宋体" w:hint="eastAsia"/>
        </w:rPr>
        <w:t>虽然</w:t>
      </w:r>
      <w:r w:rsidRPr="0053198E">
        <w:rPr>
          <w:rFonts w:ascii="宋体" w:eastAsia="宋体" w:hAnsi="宋体"/>
        </w:rPr>
        <w:t>McTwo选择的大部分功能都被滤波器算法排名较低，但许多功能在疾病发生和发展方面都具有已知的作用。例如，已知Gastric1特征中的两个2</w:t>
      </w:r>
      <w:r w:rsidRPr="0053198E">
        <w:rPr>
          <w:rFonts w:ascii="MS Gothic" w:eastAsia="MS Gothic" w:hAnsi="MS Gothic" w:cs="MS Gothic" w:hint="eastAsia"/>
        </w:rPr>
        <w:t>​​</w:t>
      </w:r>
      <w:r w:rsidRPr="0053198E">
        <w:rPr>
          <w:rFonts w:ascii="宋体" w:eastAsia="宋体" w:hAnsi="宋体"/>
        </w:rPr>
        <w:t>16381_x_at和218595_s_at与胃癌相关，如表4所示。基因AKR7A3的探针组216381_x_at（醛酮还原酶家族7，成员A3）参与生物过程。细胞醛代谢和氧化还原。一项独立研究观察了胃癌与对照样本之间的差异转录水平。 HEATR1基因（含有1的HEAT重复序列）的探针组218595_s_at可以预防幽门螺杆菌感染的胃上皮细胞中的细胞凋亡并诱导胃癌。</w:t>
      </w:r>
    </w:p>
    <w:p w14:paraId="17FFB1C6" w14:textId="77777777" w:rsidR="0053198E" w:rsidRPr="0053198E" w:rsidRDefault="0053198E" w:rsidP="0053198E">
      <w:pPr>
        <w:ind w:firstLineChars="200" w:firstLine="420"/>
        <w:rPr>
          <w:rFonts w:ascii="宋体" w:eastAsia="宋体" w:hAnsi="宋体"/>
        </w:rPr>
      </w:pPr>
      <w:r w:rsidRPr="0053198E">
        <w:rPr>
          <w:rFonts w:ascii="宋体" w:eastAsia="宋体" w:hAnsi="宋体" w:hint="eastAsia"/>
        </w:rPr>
        <w:t>另外两个探针组</w:t>
      </w:r>
      <w:r w:rsidRPr="0053198E">
        <w:rPr>
          <w:rFonts w:ascii="宋体" w:eastAsia="宋体" w:hAnsi="宋体"/>
        </w:rPr>
        <w:t>209902_at和205523_at与许多癌症类型广泛相关，但是它们与胃癌的关联需要进一步研究。探针组209902_at的基因ATR（共济失调性毛细血管扩张症和Rad3相关;类似于共济失调性毛细血管扩张症和Rad3相关蛋白）是丝氨酸/苏氨酸蛋白激酶。 ATR作为DNA损伤传感器，当暴露于IR（电离辐射）和UV（紫外线）等有害影响时，激活检查点信号，如BRCA1，CHEK1，MCM2，RAD17，RPA2和p53 / TP53。这些条件可导致阻断DNA复制和有丝分裂，并促进DNA修复和细胞凋亡</w:t>
      </w:r>
      <w:r w:rsidRPr="0053198E">
        <w:rPr>
          <w:rFonts w:ascii="宋体" w:eastAsia="宋体" w:hAnsi="宋体" w:hint="eastAsia"/>
        </w:rPr>
        <w:t>。</w:t>
      </w:r>
      <w:r w:rsidRPr="0053198E">
        <w:rPr>
          <w:rFonts w:ascii="宋体" w:eastAsia="宋体" w:hAnsi="宋体"/>
        </w:rPr>
        <w:t xml:space="preserve"> ATR与各种类型的癌症有关，例如食道腺癌，口咽癌，子宫内膜样子宫内膜癌，乳腺癌，卵巢癌等。基因HAPLN1（透明质酸和蛋白多糖连接蛋白1）的探针组205523_at可以将蛋白多糖单体和透明质酸的聚合物保持在软骨基质中。 HAPLN1涉及从细胞粘附到生物粘附的生物过程。已知HAPLN1与许多癌症类型相关，例如食道腺癌，乳腺癌，结肠直肠癌等。最近的一项研究表明，HAPLN1及其SP-IgV结构域的过度表达改善了恶性胸膜间皮瘤的致瘤性。因此，HAPLN1可能与癌症治疗有关。</w:t>
      </w:r>
    </w:p>
    <w:p w14:paraId="6CB33188" w14:textId="71FB2D14" w:rsidR="004933BD" w:rsidRDefault="0053198E" w:rsidP="0053198E">
      <w:pPr>
        <w:ind w:firstLineChars="200" w:firstLine="420"/>
        <w:rPr>
          <w:rFonts w:ascii="宋体" w:eastAsia="宋体" w:hAnsi="宋体"/>
        </w:rPr>
      </w:pPr>
      <w:r w:rsidRPr="0053198E">
        <w:rPr>
          <w:rFonts w:ascii="宋体" w:eastAsia="宋体" w:hAnsi="宋体"/>
        </w:rPr>
        <w:t>McTwo选择的六种T1D特征之一，即208031_s_at，也已知与糖尿病的发展密切相关。基因RFX2的探针组208031_s_at（调节因子X，2（影响HLA II类表达））是转录因子。转录激活因子rfx2可以与IL-5α受体α基因启动子中的DNA结合。 RFX2参与转录的生物学过程，转录的调节和RNA代谢的调节。已经证明RFX2在DREAM（用雷米普利和罗格列酮药物治疗的糖尿病减少评估）研究中在糖尿病的发展中起重要作用。</w:t>
      </w:r>
    </w:p>
    <w:p w14:paraId="4BFD419D" w14:textId="77777777" w:rsidR="0053198E" w:rsidRDefault="0053198E" w:rsidP="0053198E">
      <w:pPr>
        <w:rPr>
          <w:rFonts w:ascii="宋体" w:eastAsia="宋体" w:hAnsi="宋体"/>
        </w:rPr>
      </w:pPr>
    </w:p>
    <w:p w14:paraId="1240089B" w14:textId="63376D7F" w:rsidR="004933BD" w:rsidRDefault="004933BD" w:rsidP="004933BD">
      <w:pPr>
        <w:rPr>
          <w:rFonts w:ascii="宋体" w:eastAsia="宋体" w:hAnsi="宋体"/>
          <w:b/>
          <w:bCs/>
        </w:rPr>
      </w:pPr>
      <w:r w:rsidRPr="004933BD">
        <w:rPr>
          <w:rFonts w:ascii="宋体" w:eastAsia="宋体" w:hAnsi="宋体" w:hint="eastAsia"/>
          <w:b/>
          <w:bCs/>
        </w:rPr>
        <w:t>结论</w:t>
      </w:r>
    </w:p>
    <w:p w14:paraId="60707E0C" w14:textId="719197B6" w:rsidR="004933BD" w:rsidRDefault="004933BD" w:rsidP="0053198E">
      <w:pPr>
        <w:ind w:firstLineChars="200" w:firstLine="420"/>
        <w:rPr>
          <w:rFonts w:ascii="宋体" w:eastAsia="宋体" w:hAnsi="宋体"/>
        </w:rPr>
      </w:pPr>
      <w:r w:rsidRPr="004933BD">
        <w:rPr>
          <w:rFonts w:ascii="宋体" w:eastAsia="宋体" w:hAnsi="宋体" w:hint="eastAsia"/>
        </w:rPr>
        <w:t>这项研究描述了一种新的基于</w:t>
      </w:r>
      <w:r w:rsidRPr="004933BD">
        <w:rPr>
          <w:rFonts w:ascii="宋体" w:eastAsia="宋体" w:hAnsi="宋体"/>
        </w:rPr>
        <w:t>MIC的包装器特征选择算法McTwo。 与现有的特征选择算法相比，McTwo实现了更好或类似的分类性能，并且与其他包装算法相比，推荐了更少的特征。 与其他滤波器算法相比，使用相同数量的功能，McTwo也实现了更好或相似的性能。 McTwo选择的特征可能会导致有趣的生物学假设进行进一步的实验研究。</w:t>
      </w:r>
    </w:p>
    <w:p w14:paraId="7976055E" w14:textId="3FB8E8DA" w:rsidR="0081142B" w:rsidRDefault="0081142B" w:rsidP="0053198E">
      <w:pPr>
        <w:ind w:firstLineChars="200" w:firstLine="420"/>
        <w:rPr>
          <w:rFonts w:ascii="宋体" w:eastAsia="宋体" w:hAnsi="宋体"/>
        </w:rPr>
      </w:pPr>
    </w:p>
    <w:p w14:paraId="33C9B6DB" w14:textId="27DDA7D4" w:rsidR="0081142B" w:rsidRDefault="00CB5372" w:rsidP="00CB5372">
      <w:pPr>
        <w:rPr>
          <w:rFonts w:ascii="宋体" w:eastAsia="宋体" w:hAnsi="宋体" w:hint="eastAsia"/>
        </w:rPr>
      </w:pPr>
      <w:r>
        <w:rPr>
          <w:rFonts w:ascii="宋体" w:eastAsia="宋体" w:hAnsi="宋体" w:hint="eastAsia"/>
        </w:rPr>
        <w:t>可能需要参考的网站：</w:t>
      </w:r>
      <w:r w:rsidRPr="00CB5372">
        <w:rPr>
          <w:rFonts w:ascii="宋体" w:eastAsia="宋体" w:hAnsi="宋体"/>
        </w:rPr>
        <w:t>https://blog.csdn.net/FontThrone/article/details/85227239</w:t>
      </w:r>
    </w:p>
    <w:p w14:paraId="20F2BE4E" w14:textId="77777777" w:rsidR="0081142B" w:rsidRPr="0081142B" w:rsidRDefault="0081142B" w:rsidP="0053198E">
      <w:pPr>
        <w:ind w:firstLineChars="200" w:firstLine="420"/>
        <w:rPr>
          <w:rFonts w:ascii="宋体" w:eastAsia="宋体" w:hAnsi="宋体"/>
        </w:rPr>
      </w:pPr>
    </w:p>
    <w:sectPr w:rsidR="0081142B" w:rsidRPr="0081142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076F"/>
    <w:rsid w:val="00071D07"/>
    <w:rsid w:val="001748EB"/>
    <w:rsid w:val="001759D4"/>
    <w:rsid w:val="0028076F"/>
    <w:rsid w:val="002A0894"/>
    <w:rsid w:val="002D48DB"/>
    <w:rsid w:val="002E637C"/>
    <w:rsid w:val="003164B2"/>
    <w:rsid w:val="003766E6"/>
    <w:rsid w:val="003F6F28"/>
    <w:rsid w:val="00487867"/>
    <w:rsid w:val="004933BD"/>
    <w:rsid w:val="004A5403"/>
    <w:rsid w:val="0053198E"/>
    <w:rsid w:val="0054129C"/>
    <w:rsid w:val="00646843"/>
    <w:rsid w:val="0070148D"/>
    <w:rsid w:val="007B3CB9"/>
    <w:rsid w:val="007D6050"/>
    <w:rsid w:val="0081142B"/>
    <w:rsid w:val="00871184"/>
    <w:rsid w:val="00876C9C"/>
    <w:rsid w:val="00890191"/>
    <w:rsid w:val="008E0958"/>
    <w:rsid w:val="008F7E27"/>
    <w:rsid w:val="009340C5"/>
    <w:rsid w:val="00943915"/>
    <w:rsid w:val="0094621B"/>
    <w:rsid w:val="00A524F7"/>
    <w:rsid w:val="00A60EFA"/>
    <w:rsid w:val="00B369D0"/>
    <w:rsid w:val="00B46B24"/>
    <w:rsid w:val="00B643E7"/>
    <w:rsid w:val="00B75FDE"/>
    <w:rsid w:val="00B9703A"/>
    <w:rsid w:val="00CB5372"/>
    <w:rsid w:val="00D16452"/>
    <w:rsid w:val="00D17D8C"/>
    <w:rsid w:val="00DD12DF"/>
    <w:rsid w:val="00DF0801"/>
    <w:rsid w:val="00E5365E"/>
    <w:rsid w:val="00E9747C"/>
    <w:rsid w:val="00EA01B8"/>
    <w:rsid w:val="00ED6C54"/>
    <w:rsid w:val="00F25EFF"/>
    <w:rsid w:val="00F514C4"/>
    <w:rsid w:val="00FA1F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8F3231"/>
  <w15:chartTrackingRefBased/>
  <w15:docId w15:val="{52159F25-065E-48C3-8188-42EAA45340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94621B"/>
    <w:rPr>
      <w:color w:val="808080"/>
    </w:rPr>
  </w:style>
  <w:style w:type="character" w:styleId="a4">
    <w:name w:val="Hyperlink"/>
    <w:basedOn w:val="a0"/>
    <w:uiPriority w:val="99"/>
    <w:unhideWhenUsed/>
    <w:rsid w:val="00876C9C"/>
    <w:rPr>
      <w:color w:val="0563C1" w:themeColor="hyperlink"/>
      <w:u w:val="single"/>
    </w:rPr>
  </w:style>
  <w:style w:type="character" w:styleId="a5">
    <w:name w:val="Unresolved Mention"/>
    <w:basedOn w:val="a0"/>
    <w:uiPriority w:val="99"/>
    <w:semiHidden/>
    <w:unhideWhenUsed/>
    <w:rsid w:val="00876C9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www.broadinstitute.org/cgi-bin/cancer/datasets.cgi"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8</Pages>
  <Words>1676</Words>
  <Characters>9559</Characters>
  <Application>Microsoft Office Word</Application>
  <DocSecurity>0</DocSecurity>
  <Lines>79</Lines>
  <Paragraphs>22</Paragraphs>
  <ScaleCrop>false</ScaleCrop>
  <Company/>
  <LinksUpToDate>false</LinksUpToDate>
  <CharactersWithSpaces>11213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联想</dc:creator>
  <cp:keywords/>
  <dc:description/>
  <cp:lastModifiedBy>联想</cp:lastModifiedBy>
  <cp:revision>45</cp:revision>
  <dcterms:created xsi:type="dcterms:W3CDTF">2019-09-18T14:39:00Z</dcterms:created>
  <dcterms:modified xsi:type="dcterms:W3CDTF">2019-09-19T08:40:00Z</dcterms:modified>
</cp:coreProperties>
</file>