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D67F6" w14:textId="77777777" w:rsidR="00A438AB" w:rsidRPr="00A438AB" w:rsidRDefault="00A438AB" w:rsidP="00A438AB">
      <w:pPr>
        <w:jc w:val="both"/>
        <w:rPr>
          <w:rFonts w:ascii="Arial" w:hAnsi="Arial" w:cs="Arial"/>
        </w:rPr>
      </w:pPr>
      <w:r>
        <w:fldChar w:fldCharType="begin"/>
      </w:r>
      <w:r>
        <w:instrText xml:space="preserve"> INCLUDEPICTURE "/Users/fliabenitorebollofranco/Library/Group Containers/UBF8T346G9.ms/WebArchiveCopyPasteTempFiles/com.microsoft.Word/ans_banner_1920x200.png?raw=true" \* MERGEFORMATINET </w:instrText>
      </w:r>
      <w:r>
        <w:fldChar w:fldCharType="separate"/>
      </w:r>
      <w:r>
        <w:rPr>
          <w:noProof/>
        </w:rPr>
        <w:drawing>
          <wp:inline distT="0" distB="0" distL="0" distR="0" wp14:anchorId="7B31A1E2" wp14:editId="3A1C4952">
            <wp:extent cx="5943600" cy="62166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21665"/>
                    </a:xfrm>
                    <a:prstGeom prst="rect">
                      <a:avLst/>
                    </a:prstGeom>
                    <a:noFill/>
                    <a:ln>
                      <a:noFill/>
                    </a:ln>
                  </pic:spPr>
                </pic:pic>
              </a:graphicData>
            </a:graphic>
          </wp:inline>
        </w:drawing>
      </w:r>
      <w:r>
        <w:fldChar w:fldCharType="end"/>
      </w:r>
    </w:p>
    <w:p w14:paraId="7F2A2533" w14:textId="77777777" w:rsidR="00A438AB" w:rsidRPr="00A438AB" w:rsidRDefault="00A438AB" w:rsidP="00A438AB">
      <w:pPr>
        <w:jc w:val="both"/>
        <w:rPr>
          <w:rFonts w:ascii="Arial" w:hAnsi="Arial" w:cs="Arial"/>
        </w:rPr>
      </w:pPr>
    </w:p>
    <w:p w14:paraId="244C0983" w14:textId="7AB16716" w:rsidR="00A438AB" w:rsidRPr="00C55E0F" w:rsidRDefault="00A438AB" w:rsidP="005369A4">
      <w:pPr>
        <w:jc w:val="both"/>
        <w:rPr>
          <w:rFonts w:ascii="Arial" w:hAnsi="Arial" w:cs="Arial"/>
          <w:b/>
          <w:bCs/>
          <w:sz w:val="22"/>
          <w:szCs w:val="22"/>
        </w:rPr>
      </w:pPr>
      <w:r w:rsidRPr="00C55E0F">
        <w:rPr>
          <w:rFonts w:ascii="Arial" w:hAnsi="Arial" w:cs="Arial"/>
          <w:b/>
          <w:bCs/>
          <w:sz w:val="22"/>
          <w:szCs w:val="22"/>
        </w:rPr>
        <w:t>PROYECTO FINAL ANS – GRUPO 13.</w:t>
      </w:r>
    </w:p>
    <w:p w14:paraId="02914B6F" w14:textId="77777777" w:rsidR="00DB67DE" w:rsidRPr="00C55E0F" w:rsidRDefault="00DB67DE" w:rsidP="005369A4">
      <w:pPr>
        <w:jc w:val="both"/>
        <w:rPr>
          <w:rFonts w:ascii="Arial" w:hAnsi="Arial" w:cs="Arial"/>
          <w:b/>
          <w:bCs/>
          <w:sz w:val="22"/>
          <w:szCs w:val="22"/>
        </w:rPr>
      </w:pPr>
    </w:p>
    <w:p w14:paraId="0A971FA8" w14:textId="29E1A652" w:rsidR="00DB67DE" w:rsidRPr="00C55E0F" w:rsidRDefault="00E465B4" w:rsidP="005369A4">
      <w:pPr>
        <w:jc w:val="both"/>
        <w:rPr>
          <w:rFonts w:ascii="Arial" w:hAnsi="Arial" w:cs="Arial"/>
          <w:b/>
          <w:bCs/>
          <w:sz w:val="22"/>
          <w:szCs w:val="22"/>
        </w:rPr>
      </w:pPr>
      <w:r w:rsidRPr="00C55E0F">
        <w:rPr>
          <w:rFonts w:ascii="Arial" w:hAnsi="Arial" w:cs="Arial"/>
          <w:b/>
          <w:bCs/>
          <w:sz w:val="22"/>
          <w:szCs w:val="22"/>
        </w:rPr>
        <w:t>Angel Benito_Rebollo</w:t>
      </w:r>
    </w:p>
    <w:p w14:paraId="7F242255" w14:textId="60B8F2B4" w:rsidR="00E465B4" w:rsidRPr="00C55E0F" w:rsidRDefault="00E465B4" w:rsidP="005369A4">
      <w:pPr>
        <w:jc w:val="both"/>
        <w:rPr>
          <w:rFonts w:ascii="Arial" w:hAnsi="Arial" w:cs="Arial"/>
          <w:b/>
          <w:bCs/>
          <w:sz w:val="22"/>
          <w:szCs w:val="22"/>
        </w:rPr>
      </w:pPr>
      <w:r w:rsidRPr="00C55E0F">
        <w:rPr>
          <w:rFonts w:ascii="Arial" w:hAnsi="Arial" w:cs="Arial"/>
          <w:b/>
          <w:bCs/>
          <w:sz w:val="22"/>
          <w:szCs w:val="22"/>
        </w:rPr>
        <w:t>Crist</w:t>
      </w:r>
      <w:r w:rsidR="00C240F0" w:rsidRPr="00C55E0F">
        <w:rPr>
          <w:rFonts w:ascii="Arial" w:hAnsi="Arial" w:cs="Arial"/>
          <w:b/>
          <w:bCs/>
          <w:sz w:val="22"/>
          <w:szCs w:val="22"/>
        </w:rPr>
        <w:t>ian Gomez</w:t>
      </w:r>
    </w:p>
    <w:p w14:paraId="705CBCF3" w14:textId="485BDB53" w:rsidR="00C240F0" w:rsidRPr="00C55E0F" w:rsidRDefault="00C240F0" w:rsidP="005369A4">
      <w:pPr>
        <w:jc w:val="both"/>
        <w:rPr>
          <w:rFonts w:ascii="Arial" w:hAnsi="Arial" w:cs="Arial"/>
          <w:b/>
          <w:bCs/>
          <w:sz w:val="22"/>
          <w:szCs w:val="22"/>
        </w:rPr>
      </w:pPr>
      <w:r w:rsidRPr="00C55E0F">
        <w:rPr>
          <w:rFonts w:ascii="Arial" w:hAnsi="Arial" w:cs="Arial"/>
          <w:b/>
          <w:bCs/>
          <w:sz w:val="22"/>
          <w:szCs w:val="22"/>
        </w:rPr>
        <w:t>Esteban Tabares</w:t>
      </w:r>
    </w:p>
    <w:p w14:paraId="3B81C8E0" w14:textId="65FD17F0" w:rsidR="00C240F0" w:rsidRPr="00C55E0F" w:rsidRDefault="00C240F0" w:rsidP="005369A4">
      <w:pPr>
        <w:jc w:val="both"/>
        <w:rPr>
          <w:rFonts w:ascii="Arial" w:hAnsi="Arial" w:cs="Arial"/>
          <w:b/>
          <w:bCs/>
          <w:sz w:val="22"/>
          <w:szCs w:val="22"/>
        </w:rPr>
      </w:pPr>
      <w:r w:rsidRPr="00C55E0F">
        <w:rPr>
          <w:rFonts w:ascii="Arial" w:hAnsi="Arial" w:cs="Arial"/>
          <w:b/>
          <w:bCs/>
          <w:sz w:val="22"/>
          <w:szCs w:val="22"/>
        </w:rPr>
        <w:t>Jose Hoyos</w:t>
      </w:r>
    </w:p>
    <w:p w14:paraId="1415A0D0" w14:textId="77777777" w:rsidR="00A438AB" w:rsidRPr="00C55E0F" w:rsidRDefault="00A438AB" w:rsidP="00A438AB">
      <w:pPr>
        <w:jc w:val="both"/>
        <w:rPr>
          <w:rFonts w:ascii="Arial" w:hAnsi="Arial" w:cs="Arial"/>
          <w:sz w:val="22"/>
          <w:szCs w:val="22"/>
        </w:rPr>
      </w:pPr>
    </w:p>
    <w:p w14:paraId="1CC70436" w14:textId="77777777" w:rsidR="00A438AB" w:rsidRPr="00C55E0F" w:rsidRDefault="00A438AB" w:rsidP="00A438AB">
      <w:pPr>
        <w:jc w:val="both"/>
        <w:rPr>
          <w:rFonts w:ascii="Arial" w:hAnsi="Arial" w:cs="Arial"/>
          <w:b/>
          <w:bCs/>
          <w:sz w:val="22"/>
          <w:szCs w:val="22"/>
        </w:rPr>
      </w:pPr>
      <w:r w:rsidRPr="00C55E0F">
        <w:rPr>
          <w:rFonts w:ascii="Arial" w:hAnsi="Arial" w:cs="Arial"/>
          <w:b/>
          <w:bCs/>
          <w:sz w:val="22"/>
          <w:szCs w:val="22"/>
        </w:rPr>
        <w:t>Resumen</w:t>
      </w:r>
    </w:p>
    <w:p w14:paraId="19F94B62" w14:textId="77777777" w:rsidR="00A438AB" w:rsidRPr="00C55E0F" w:rsidRDefault="00A438AB" w:rsidP="00A438AB">
      <w:pPr>
        <w:jc w:val="both"/>
        <w:rPr>
          <w:rFonts w:ascii="Arial" w:hAnsi="Arial" w:cs="Arial"/>
          <w:sz w:val="22"/>
          <w:szCs w:val="22"/>
        </w:rPr>
      </w:pPr>
    </w:p>
    <w:p w14:paraId="0BCDB82F" w14:textId="77777777" w:rsidR="00A438AB" w:rsidRPr="00C55E0F" w:rsidRDefault="00A438AB" w:rsidP="00A438AB">
      <w:pPr>
        <w:jc w:val="both"/>
        <w:rPr>
          <w:rFonts w:ascii="Arial" w:hAnsi="Arial" w:cs="Arial"/>
          <w:sz w:val="22"/>
          <w:szCs w:val="22"/>
        </w:rPr>
      </w:pPr>
      <w:r w:rsidRPr="00C55E0F">
        <w:rPr>
          <w:rFonts w:ascii="Arial" w:hAnsi="Arial" w:cs="Arial"/>
          <w:sz w:val="22"/>
          <w:szCs w:val="22"/>
        </w:rPr>
        <w:t xml:space="preserve">El mercado de servicios de streaming ha experimentado un crecimiento exponencial en los últimos años, estableciéndose como una revolución del entretenimiento “personalizado” y ofreciendo a los consumidores una amplia variedad de opciones. Sin embargo, esta proliferación de plataformas presenta un desafío significativo para los usuarios: la "sobrecarga de opciones". Este fenómeno puede llevar a la parálisis en la toma de decisiones o a la elección de servicios que no se ajustan a las necesidades individuales. Este problema queda perfectamente esbozado en palabras del nobel de economía Richard Thaler </w:t>
      </w:r>
      <w:r w:rsidRPr="00C55E0F">
        <w:rPr>
          <w:rFonts w:ascii="Arial" w:hAnsi="Arial" w:cs="Arial"/>
          <w:i/>
          <w:iCs/>
          <w:color w:val="000000"/>
          <w:sz w:val="22"/>
          <w:szCs w:val="22"/>
        </w:rPr>
        <w:t>"Demasiadas opciones pueden paralizar a los consumidores, llevarlos a tomar decisiones ineficientes, o incluso hacer que eviten tomar decisiones por completo."</w:t>
      </w:r>
    </w:p>
    <w:p w14:paraId="6E1FA4C9" w14:textId="77777777" w:rsidR="00A438AB" w:rsidRPr="00C55E0F" w:rsidRDefault="00A438AB" w:rsidP="00A438AB">
      <w:pPr>
        <w:jc w:val="both"/>
        <w:rPr>
          <w:rFonts w:ascii="Arial" w:hAnsi="Arial" w:cs="Arial"/>
          <w:sz w:val="22"/>
          <w:szCs w:val="22"/>
        </w:rPr>
      </w:pPr>
    </w:p>
    <w:p w14:paraId="4F019852" w14:textId="6E415253" w:rsidR="00A438AB" w:rsidRPr="00C55E0F" w:rsidRDefault="00A438AB" w:rsidP="00A438AB">
      <w:pPr>
        <w:jc w:val="both"/>
        <w:rPr>
          <w:rFonts w:ascii="Arial" w:hAnsi="Arial" w:cs="Arial"/>
          <w:sz w:val="22"/>
          <w:szCs w:val="22"/>
        </w:rPr>
      </w:pPr>
      <w:r w:rsidRPr="00C55E0F">
        <w:rPr>
          <w:rFonts w:ascii="Arial" w:hAnsi="Arial" w:cs="Arial"/>
          <w:sz w:val="22"/>
          <w:szCs w:val="22"/>
        </w:rPr>
        <w:t>Con este contexto, surge la necesidad de una herramienta que ayude a los consumidores a navegar por este complejo panorama de opciones de streaming. El objetivo principal de nuestro trabajo es desarrollar una guía integral y accesible que permita a los usuarios evaluar de manera precisa y fundamentada las principales plataformas de streaming en función de factores clave como el costo de suscripción</w:t>
      </w:r>
      <w:r w:rsidR="00333968" w:rsidRPr="00C55E0F">
        <w:rPr>
          <w:rFonts w:ascii="Arial" w:hAnsi="Arial" w:cs="Arial"/>
          <w:sz w:val="22"/>
          <w:szCs w:val="22"/>
        </w:rPr>
        <w:t xml:space="preserve"> y</w:t>
      </w:r>
      <w:r w:rsidRPr="00C55E0F">
        <w:rPr>
          <w:rFonts w:ascii="Arial" w:hAnsi="Arial" w:cs="Arial"/>
          <w:sz w:val="22"/>
          <w:szCs w:val="22"/>
        </w:rPr>
        <w:t xml:space="preserve"> la calidad del contenido</w:t>
      </w:r>
      <w:r w:rsidR="00333968" w:rsidRPr="00C55E0F">
        <w:rPr>
          <w:rFonts w:ascii="Arial" w:hAnsi="Arial" w:cs="Arial"/>
          <w:sz w:val="22"/>
          <w:szCs w:val="22"/>
        </w:rPr>
        <w:t xml:space="preserve"> en cuanto </w:t>
      </w:r>
      <w:r w:rsidR="006564B1" w:rsidRPr="00C55E0F">
        <w:rPr>
          <w:rFonts w:ascii="Arial" w:hAnsi="Arial" w:cs="Arial"/>
          <w:sz w:val="22"/>
          <w:szCs w:val="22"/>
        </w:rPr>
        <w:t>a</w:t>
      </w:r>
      <w:r w:rsidR="00A25D29" w:rsidRPr="00C55E0F">
        <w:rPr>
          <w:rFonts w:ascii="Arial" w:hAnsi="Arial" w:cs="Arial"/>
          <w:sz w:val="22"/>
          <w:szCs w:val="22"/>
        </w:rPr>
        <w:t xml:space="preserve">l </w:t>
      </w:r>
      <w:r w:rsidR="00B76801" w:rsidRPr="00C55E0F">
        <w:rPr>
          <w:rFonts w:ascii="Arial" w:hAnsi="Arial" w:cs="Arial"/>
          <w:sz w:val="22"/>
          <w:szCs w:val="22"/>
        </w:rPr>
        <w:t>puntaje</w:t>
      </w:r>
      <w:r w:rsidR="00A25D29" w:rsidRPr="00C55E0F">
        <w:rPr>
          <w:rFonts w:ascii="Arial" w:hAnsi="Arial" w:cs="Arial"/>
          <w:sz w:val="22"/>
          <w:szCs w:val="22"/>
        </w:rPr>
        <w:t xml:space="preserve"> de los usuarios,</w:t>
      </w:r>
      <w:r w:rsidR="006564B1" w:rsidRPr="00C55E0F">
        <w:rPr>
          <w:rFonts w:ascii="Arial" w:hAnsi="Arial" w:cs="Arial"/>
          <w:sz w:val="22"/>
          <w:szCs w:val="22"/>
        </w:rPr>
        <w:t xml:space="preserve"> </w:t>
      </w:r>
      <w:r w:rsidR="00B76801" w:rsidRPr="00C55E0F">
        <w:rPr>
          <w:rFonts w:ascii="Arial" w:hAnsi="Arial" w:cs="Arial"/>
          <w:sz w:val="22"/>
          <w:szCs w:val="22"/>
        </w:rPr>
        <w:t>valoración en</w:t>
      </w:r>
      <w:r w:rsidR="00A25D29" w:rsidRPr="00C55E0F">
        <w:rPr>
          <w:rFonts w:ascii="Arial" w:hAnsi="Arial" w:cs="Arial"/>
          <w:sz w:val="22"/>
          <w:szCs w:val="22"/>
        </w:rPr>
        <w:t xml:space="preserve"> sitios especializados y número de votos.</w:t>
      </w:r>
      <w:r w:rsidRPr="00C55E0F">
        <w:rPr>
          <w:rFonts w:ascii="Arial" w:hAnsi="Arial" w:cs="Arial"/>
          <w:sz w:val="22"/>
          <w:szCs w:val="22"/>
        </w:rPr>
        <w:t xml:space="preserve"> Para lograr esto, se recopilarán y analizarán datos de reseñas de usuarios, puntuaciones de películas y popularidad en sitios como IMDB</w:t>
      </w:r>
      <w:r w:rsidR="00EE2ED7" w:rsidRPr="00C55E0F">
        <w:rPr>
          <w:rFonts w:ascii="Arial" w:hAnsi="Arial" w:cs="Arial"/>
          <w:sz w:val="22"/>
          <w:szCs w:val="22"/>
        </w:rPr>
        <w:t xml:space="preserve"> y TMDB</w:t>
      </w:r>
      <w:r w:rsidRPr="00C55E0F">
        <w:rPr>
          <w:rFonts w:ascii="Arial" w:hAnsi="Arial" w:cs="Arial"/>
          <w:sz w:val="22"/>
          <w:szCs w:val="22"/>
        </w:rPr>
        <w:t>.</w:t>
      </w:r>
    </w:p>
    <w:p w14:paraId="0B3D71CF" w14:textId="77777777" w:rsidR="00A438AB" w:rsidRPr="00C55E0F" w:rsidRDefault="00A438AB" w:rsidP="00A438AB">
      <w:pPr>
        <w:jc w:val="both"/>
        <w:rPr>
          <w:rFonts w:ascii="Arial" w:hAnsi="Arial" w:cs="Arial"/>
          <w:sz w:val="22"/>
          <w:szCs w:val="22"/>
        </w:rPr>
      </w:pPr>
    </w:p>
    <w:p w14:paraId="4F43DAE1" w14:textId="77777777" w:rsidR="00A438AB" w:rsidRPr="00C55E0F" w:rsidRDefault="00A438AB" w:rsidP="00A438AB">
      <w:pPr>
        <w:jc w:val="both"/>
        <w:rPr>
          <w:rFonts w:ascii="Arial" w:hAnsi="Arial" w:cs="Arial"/>
          <w:sz w:val="22"/>
          <w:szCs w:val="22"/>
        </w:rPr>
      </w:pPr>
      <w:r w:rsidRPr="00C55E0F">
        <w:rPr>
          <w:rFonts w:ascii="Arial" w:hAnsi="Arial" w:cs="Arial"/>
          <w:sz w:val="22"/>
          <w:szCs w:val="22"/>
        </w:rPr>
        <w:t xml:space="preserve">Esta guía no solo ayudará a los consumidores a tomar decisiones informadas, sino que también proporcionará información valiosa a los proveedores de servicios de streaming, destacando áreas de mejora y oportunidades de crecimiento en un mercado altamente competitivo. </w:t>
      </w:r>
    </w:p>
    <w:p w14:paraId="7930CAEB" w14:textId="77777777" w:rsidR="00A438AB" w:rsidRPr="00C55E0F" w:rsidRDefault="00A438AB" w:rsidP="00A438AB">
      <w:pPr>
        <w:jc w:val="both"/>
        <w:rPr>
          <w:rFonts w:ascii="Arial" w:hAnsi="Arial" w:cs="Arial"/>
          <w:sz w:val="22"/>
          <w:szCs w:val="22"/>
        </w:rPr>
      </w:pPr>
    </w:p>
    <w:p w14:paraId="5FE589C3" w14:textId="77777777" w:rsidR="00A438AB" w:rsidRPr="00C55E0F" w:rsidRDefault="00A438AB" w:rsidP="00A438AB">
      <w:pPr>
        <w:jc w:val="both"/>
        <w:rPr>
          <w:rFonts w:ascii="Arial" w:hAnsi="Arial" w:cs="Arial"/>
          <w:sz w:val="22"/>
          <w:szCs w:val="22"/>
        </w:rPr>
      </w:pPr>
      <w:r w:rsidRPr="00C55E0F">
        <w:rPr>
          <w:rFonts w:ascii="Arial" w:hAnsi="Arial" w:cs="Arial"/>
          <w:sz w:val="22"/>
          <w:szCs w:val="22"/>
        </w:rPr>
        <w:t>En resumen, nuestro trabajo pretende ser una herramienta esencial para maximizar el valor de la inversión de las personas en servicios de streaming, proporcionando una evaluación equilibrada y rigurosa de las opciones disponibles en el mercado.</w:t>
      </w:r>
    </w:p>
    <w:p w14:paraId="03E2E95E" w14:textId="77777777" w:rsidR="00A438AB" w:rsidRPr="00C55E0F" w:rsidRDefault="00A438AB" w:rsidP="00A438AB">
      <w:pPr>
        <w:jc w:val="both"/>
        <w:rPr>
          <w:rFonts w:ascii="Arial" w:hAnsi="Arial" w:cs="Arial"/>
          <w:sz w:val="22"/>
          <w:szCs w:val="22"/>
        </w:rPr>
      </w:pPr>
    </w:p>
    <w:p w14:paraId="331F615D" w14:textId="77777777" w:rsidR="00A438AB" w:rsidRPr="00C55E0F" w:rsidRDefault="00A438AB" w:rsidP="00A438AB">
      <w:pPr>
        <w:jc w:val="both"/>
        <w:rPr>
          <w:rFonts w:ascii="Arial" w:hAnsi="Arial" w:cs="Arial"/>
          <w:b/>
          <w:bCs/>
          <w:sz w:val="22"/>
          <w:szCs w:val="22"/>
        </w:rPr>
      </w:pPr>
      <w:r w:rsidRPr="00C55E0F">
        <w:rPr>
          <w:rFonts w:ascii="Arial" w:hAnsi="Arial" w:cs="Arial"/>
          <w:b/>
          <w:bCs/>
          <w:sz w:val="22"/>
          <w:szCs w:val="22"/>
        </w:rPr>
        <w:t>Introducción</w:t>
      </w:r>
    </w:p>
    <w:p w14:paraId="55E6F8B0" w14:textId="77777777" w:rsidR="00A438AB" w:rsidRPr="00C55E0F" w:rsidRDefault="00A438AB" w:rsidP="00A438AB">
      <w:pPr>
        <w:jc w:val="both"/>
        <w:rPr>
          <w:rFonts w:ascii="Arial" w:hAnsi="Arial" w:cs="Arial"/>
          <w:sz w:val="22"/>
          <w:szCs w:val="22"/>
        </w:rPr>
      </w:pPr>
    </w:p>
    <w:p w14:paraId="18DF51DB" w14:textId="77777777" w:rsidR="00A438AB" w:rsidRPr="00C55E0F" w:rsidRDefault="00A438AB" w:rsidP="00A438AB">
      <w:pPr>
        <w:jc w:val="both"/>
        <w:rPr>
          <w:rFonts w:ascii="Arial" w:hAnsi="Arial" w:cs="Arial"/>
          <w:sz w:val="22"/>
          <w:szCs w:val="22"/>
        </w:rPr>
      </w:pPr>
      <w:r w:rsidRPr="00C55E0F">
        <w:rPr>
          <w:rFonts w:ascii="Arial" w:hAnsi="Arial" w:cs="Arial"/>
          <w:sz w:val="22"/>
          <w:szCs w:val="22"/>
        </w:rPr>
        <w:t>¿cómo determinar cuál servicio ofrece la mejor relación calidad-precio en función de las necesidades y preferencias individuales? La vasta oferta de contenido, combinada con distintas estructuras de precios y diversidad de títulos, puede resultar abrumadora para los usuarios al momento de tomar una decisión informada y es nuestro deseo poder ayudar a los millones de usuarios de estas plataformas en la toma de una decisión que los satisfaga.</w:t>
      </w:r>
    </w:p>
    <w:p w14:paraId="4A53F0D6" w14:textId="77777777" w:rsidR="00A438AB" w:rsidRPr="00C55E0F" w:rsidRDefault="00A438AB" w:rsidP="00A438AB">
      <w:pPr>
        <w:jc w:val="both"/>
        <w:rPr>
          <w:rFonts w:ascii="Arial" w:hAnsi="Arial" w:cs="Arial"/>
          <w:sz w:val="22"/>
          <w:szCs w:val="22"/>
        </w:rPr>
      </w:pPr>
    </w:p>
    <w:p w14:paraId="114B1704" w14:textId="77777777" w:rsidR="00A438AB" w:rsidRPr="00C55E0F" w:rsidRDefault="00A438AB" w:rsidP="00A438AB">
      <w:pPr>
        <w:jc w:val="both"/>
        <w:rPr>
          <w:rFonts w:ascii="Arial" w:hAnsi="Arial" w:cs="Arial"/>
          <w:sz w:val="22"/>
          <w:szCs w:val="22"/>
        </w:rPr>
      </w:pPr>
    </w:p>
    <w:p w14:paraId="08BE9CB1" w14:textId="77777777" w:rsidR="00A438AB" w:rsidRPr="00C55E0F" w:rsidRDefault="00A438AB" w:rsidP="00A438AB">
      <w:pPr>
        <w:jc w:val="both"/>
        <w:rPr>
          <w:rFonts w:ascii="Arial" w:hAnsi="Arial" w:cs="Arial"/>
          <w:sz w:val="22"/>
          <w:szCs w:val="22"/>
        </w:rPr>
      </w:pPr>
      <w:r w:rsidRPr="00C55E0F">
        <w:rPr>
          <w:rFonts w:ascii="Arial" w:hAnsi="Arial" w:cs="Arial"/>
          <w:sz w:val="22"/>
          <w:szCs w:val="22"/>
        </w:rPr>
        <w:lastRenderedPageBreak/>
        <w:t>El cliente potencial de esta propuesta son los millones de usuarios de plataformas de streaming que desean maximizar el valor de su suscripción, obteniendo el mejor balance entre costo, calidad y variedad de contenido. A nivel organizacional, las empresas que operan en este espacio también pueden beneficiarse de este análisis, ya que proporcionará información valiosa sobre cómo se perciben sus servicios en comparación con la competencia y qué áreas podrían mejorar para captar más usuarios.</w:t>
      </w:r>
    </w:p>
    <w:p w14:paraId="138DFA89" w14:textId="77777777" w:rsidR="00A438AB" w:rsidRPr="00C55E0F" w:rsidRDefault="00A438AB" w:rsidP="00A438AB">
      <w:pPr>
        <w:jc w:val="both"/>
        <w:rPr>
          <w:rFonts w:ascii="Arial" w:hAnsi="Arial" w:cs="Arial"/>
          <w:sz w:val="22"/>
          <w:szCs w:val="22"/>
        </w:rPr>
      </w:pPr>
    </w:p>
    <w:p w14:paraId="48D11124" w14:textId="77777777" w:rsidR="00A438AB" w:rsidRPr="00C55E0F" w:rsidRDefault="00A438AB" w:rsidP="00A438AB">
      <w:pPr>
        <w:jc w:val="both"/>
        <w:rPr>
          <w:rFonts w:ascii="Arial" w:hAnsi="Arial" w:cs="Arial"/>
          <w:sz w:val="22"/>
          <w:szCs w:val="22"/>
        </w:rPr>
      </w:pPr>
      <w:r w:rsidRPr="00C55E0F">
        <w:rPr>
          <w:rFonts w:ascii="Arial" w:hAnsi="Arial" w:cs="Arial"/>
          <w:sz w:val="22"/>
          <w:szCs w:val="22"/>
        </w:rPr>
        <w:t>El problema que buscamos resolver pertenece al área de análisis no supervisado (ANS) dentro del aprendizaje automático. Específicamente, utilizaremos técnicas de clustering y reducción de dimensionalidad para agrupar y analizar las plataformas de streaming según factores críticos. Estas técnicas esperamos nos permitan descubrir patrones ocultos y relaciones subyacentes entre las distintas plataformas, ofreciendo una evaluación objetiva y profunda que guiará tanto a consumidores como a proveedores en la toma de decisiones más informadas y estratégicas.</w:t>
      </w:r>
    </w:p>
    <w:p w14:paraId="310EA596" w14:textId="77777777" w:rsidR="008557D4" w:rsidRPr="00C55E0F" w:rsidRDefault="008557D4" w:rsidP="00A438AB">
      <w:pPr>
        <w:jc w:val="both"/>
        <w:rPr>
          <w:rFonts w:ascii="Arial" w:hAnsi="Arial" w:cs="Arial"/>
          <w:sz w:val="22"/>
          <w:szCs w:val="22"/>
        </w:rPr>
      </w:pPr>
    </w:p>
    <w:p w14:paraId="0823C6EE" w14:textId="419C3B1F" w:rsidR="008557D4" w:rsidRPr="00C55E0F" w:rsidRDefault="00827BE5" w:rsidP="008557D4">
      <w:pPr>
        <w:jc w:val="both"/>
        <w:rPr>
          <w:rFonts w:ascii="Arial" w:hAnsi="Arial" w:cs="Arial"/>
          <w:b/>
          <w:bCs/>
          <w:sz w:val="22"/>
          <w:szCs w:val="22"/>
        </w:rPr>
      </w:pPr>
      <w:r w:rsidRPr="00C55E0F">
        <w:rPr>
          <w:rFonts w:ascii="Arial" w:hAnsi="Arial" w:cs="Arial"/>
          <w:b/>
          <w:bCs/>
          <w:sz w:val="22"/>
          <w:szCs w:val="22"/>
        </w:rPr>
        <w:t>Materiales y Métodos</w:t>
      </w:r>
      <w:r w:rsidR="008557D4" w:rsidRPr="00C55E0F">
        <w:rPr>
          <w:rFonts w:ascii="Arial" w:hAnsi="Arial" w:cs="Arial"/>
          <w:b/>
          <w:bCs/>
          <w:sz w:val="22"/>
          <w:szCs w:val="22"/>
        </w:rPr>
        <w:t>:</w:t>
      </w:r>
    </w:p>
    <w:p w14:paraId="2495211B" w14:textId="77777777" w:rsidR="008557D4" w:rsidRPr="00C55E0F" w:rsidRDefault="008557D4" w:rsidP="00A438AB">
      <w:pPr>
        <w:jc w:val="both"/>
        <w:rPr>
          <w:rFonts w:ascii="Arial" w:hAnsi="Arial" w:cs="Arial"/>
          <w:sz w:val="22"/>
          <w:szCs w:val="22"/>
        </w:rPr>
      </w:pPr>
    </w:p>
    <w:p w14:paraId="6087F072" w14:textId="3489FCEA" w:rsidR="00417C55" w:rsidRPr="00417C55" w:rsidRDefault="00417C55" w:rsidP="00417C55">
      <w:pPr>
        <w:jc w:val="both"/>
        <w:rPr>
          <w:rFonts w:ascii="Arial" w:hAnsi="Arial" w:cs="Arial"/>
          <w:b/>
          <w:bCs/>
          <w:sz w:val="22"/>
          <w:szCs w:val="22"/>
        </w:rPr>
      </w:pPr>
      <w:r w:rsidRPr="00417C55">
        <w:rPr>
          <w:rFonts w:ascii="Arial" w:hAnsi="Arial" w:cs="Arial"/>
          <w:b/>
          <w:bCs/>
          <w:sz w:val="22"/>
          <w:szCs w:val="22"/>
        </w:rPr>
        <w:t>Datos Utilizados</w:t>
      </w:r>
      <w:r w:rsidRPr="00C55E0F">
        <w:rPr>
          <w:rFonts w:ascii="Arial" w:hAnsi="Arial" w:cs="Arial"/>
          <w:b/>
          <w:bCs/>
          <w:sz w:val="22"/>
          <w:szCs w:val="22"/>
        </w:rPr>
        <w:t>:</w:t>
      </w:r>
    </w:p>
    <w:p w14:paraId="5A202D6A" w14:textId="77777777" w:rsidR="00417C55" w:rsidRPr="00417C55" w:rsidRDefault="00417C55" w:rsidP="00417C55">
      <w:pPr>
        <w:jc w:val="both"/>
        <w:rPr>
          <w:rFonts w:ascii="Arial" w:hAnsi="Arial" w:cs="Arial"/>
          <w:sz w:val="22"/>
          <w:szCs w:val="22"/>
        </w:rPr>
      </w:pPr>
      <w:r w:rsidRPr="00417C55">
        <w:rPr>
          <w:rFonts w:ascii="Arial" w:hAnsi="Arial" w:cs="Arial"/>
          <w:sz w:val="22"/>
          <w:szCs w:val="22"/>
        </w:rPr>
        <w:t>Para este proyecto, se utilizaron dos conjuntos de datos principales:</w:t>
      </w:r>
    </w:p>
    <w:p w14:paraId="1F7B19D8" w14:textId="77777777" w:rsidR="00417C55" w:rsidRPr="00417C55" w:rsidRDefault="00417C55" w:rsidP="00417C55">
      <w:pPr>
        <w:numPr>
          <w:ilvl w:val="0"/>
          <w:numId w:val="3"/>
        </w:numPr>
        <w:jc w:val="both"/>
        <w:rPr>
          <w:rFonts w:ascii="Arial" w:hAnsi="Arial" w:cs="Arial"/>
          <w:sz w:val="22"/>
          <w:szCs w:val="22"/>
        </w:rPr>
      </w:pPr>
      <w:r w:rsidRPr="00417C55">
        <w:rPr>
          <w:rFonts w:ascii="Arial" w:hAnsi="Arial" w:cs="Arial"/>
          <w:b/>
          <w:bCs/>
          <w:sz w:val="22"/>
          <w:szCs w:val="22"/>
        </w:rPr>
        <w:t>Catálogo de Streaming</w:t>
      </w:r>
      <w:r w:rsidRPr="00417C55">
        <w:rPr>
          <w:rFonts w:ascii="Arial" w:hAnsi="Arial" w:cs="Arial"/>
          <w:sz w:val="22"/>
          <w:szCs w:val="22"/>
        </w:rPr>
        <w:t>:</w:t>
      </w:r>
    </w:p>
    <w:p w14:paraId="509B413E" w14:textId="77777777" w:rsidR="00417C55" w:rsidRPr="00417C55" w:rsidRDefault="00417C55" w:rsidP="00417C55">
      <w:pPr>
        <w:numPr>
          <w:ilvl w:val="1"/>
          <w:numId w:val="3"/>
        </w:numPr>
        <w:jc w:val="both"/>
        <w:rPr>
          <w:rFonts w:ascii="Arial" w:hAnsi="Arial" w:cs="Arial"/>
          <w:sz w:val="22"/>
          <w:szCs w:val="22"/>
        </w:rPr>
      </w:pPr>
      <w:r w:rsidRPr="00417C55">
        <w:rPr>
          <w:rFonts w:ascii="Arial" w:hAnsi="Arial" w:cs="Arial"/>
          <w:b/>
          <w:bCs/>
          <w:sz w:val="22"/>
          <w:szCs w:val="22"/>
        </w:rPr>
        <w:t>Fuente</w:t>
      </w:r>
      <w:r w:rsidRPr="00417C55">
        <w:rPr>
          <w:rFonts w:ascii="Arial" w:hAnsi="Arial" w:cs="Arial"/>
          <w:sz w:val="22"/>
          <w:szCs w:val="22"/>
        </w:rPr>
        <w:t>: Archivo Excel catalogo_streaming.xlsx.</w:t>
      </w:r>
    </w:p>
    <w:p w14:paraId="6F22D631" w14:textId="77777777" w:rsidR="00417C55" w:rsidRPr="00417C55" w:rsidRDefault="00417C55" w:rsidP="00417C55">
      <w:pPr>
        <w:numPr>
          <w:ilvl w:val="1"/>
          <w:numId w:val="3"/>
        </w:numPr>
        <w:jc w:val="both"/>
        <w:rPr>
          <w:rFonts w:ascii="Arial" w:hAnsi="Arial" w:cs="Arial"/>
          <w:sz w:val="22"/>
          <w:szCs w:val="22"/>
        </w:rPr>
      </w:pPr>
      <w:r w:rsidRPr="00417C55">
        <w:rPr>
          <w:rFonts w:ascii="Arial" w:hAnsi="Arial" w:cs="Arial"/>
          <w:b/>
          <w:bCs/>
          <w:sz w:val="22"/>
          <w:szCs w:val="22"/>
        </w:rPr>
        <w:t>Descripción</w:t>
      </w:r>
      <w:r w:rsidRPr="00417C55">
        <w:rPr>
          <w:rFonts w:ascii="Arial" w:hAnsi="Arial" w:cs="Arial"/>
          <w:sz w:val="22"/>
          <w:szCs w:val="22"/>
        </w:rPr>
        <w:t>: Contiene información detallada sobre películas y series disponibles en diversas plataformas digitales.</w:t>
      </w:r>
    </w:p>
    <w:p w14:paraId="267FFA82" w14:textId="77777777" w:rsidR="00417C55" w:rsidRPr="00417C55" w:rsidRDefault="00417C55" w:rsidP="00417C55">
      <w:pPr>
        <w:numPr>
          <w:ilvl w:val="1"/>
          <w:numId w:val="3"/>
        </w:numPr>
        <w:jc w:val="both"/>
        <w:rPr>
          <w:rFonts w:ascii="Arial" w:hAnsi="Arial" w:cs="Arial"/>
          <w:sz w:val="22"/>
          <w:szCs w:val="22"/>
        </w:rPr>
      </w:pPr>
      <w:r w:rsidRPr="00417C55">
        <w:rPr>
          <w:rFonts w:ascii="Arial" w:hAnsi="Arial" w:cs="Arial"/>
          <w:b/>
          <w:bCs/>
          <w:sz w:val="22"/>
          <w:szCs w:val="22"/>
        </w:rPr>
        <w:t>Variables</w:t>
      </w:r>
      <w:r w:rsidRPr="00417C55">
        <w:rPr>
          <w:rFonts w:ascii="Arial" w:hAnsi="Arial" w:cs="Arial"/>
          <w:sz w:val="22"/>
          <w:szCs w:val="22"/>
        </w:rPr>
        <w:t>:</w:t>
      </w:r>
    </w:p>
    <w:p w14:paraId="16BA0580" w14:textId="77777777" w:rsidR="00417C55" w:rsidRPr="00417C55" w:rsidRDefault="00417C55" w:rsidP="00417C55">
      <w:pPr>
        <w:numPr>
          <w:ilvl w:val="2"/>
          <w:numId w:val="3"/>
        </w:numPr>
        <w:jc w:val="both"/>
        <w:rPr>
          <w:rFonts w:ascii="Arial" w:hAnsi="Arial" w:cs="Arial"/>
          <w:sz w:val="22"/>
          <w:szCs w:val="22"/>
        </w:rPr>
      </w:pPr>
      <w:r w:rsidRPr="00417C55">
        <w:rPr>
          <w:rFonts w:ascii="Arial" w:hAnsi="Arial" w:cs="Arial"/>
          <w:sz w:val="22"/>
          <w:szCs w:val="22"/>
        </w:rPr>
        <w:t>title: Título de la película o serie.</w:t>
      </w:r>
    </w:p>
    <w:p w14:paraId="7971C2C8" w14:textId="77777777" w:rsidR="00417C55" w:rsidRPr="00417C55" w:rsidRDefault="00417C55" w:rsidP="00417C55">
      <w:pPr>
        <w:numPr>
          <w:ilvl w:val="2"/>
          <w:numId w:val="3"/>
        </w:numPr>
        <w:jc w:val="both"/>
        <w:rPr>
          <w:rFonts w:ascii="Arial" w:hAnsi="Arial" w:cs="Arial"/>
          <w:sz w:val="22"/>
          <w:szCs w:val="22"/>
        </w:rPr>
      </w:pPr>
      <w:r w:rsidRPr="00417C55">
        <w:rPr>
          <w:rFonts w:ascii="Arial" w:hAnsi="Arial" w:cs="Arial"/>
          <w:sz w:val="22"/>
          <w:szCs w:val="22"/>
        </w:rPr>
        <w:t>platform: Plataforma digital (Netflix, Amazon Prime, etc.).</w:t>
      </w:r>
    </w:p>
    <w:p w14:paraId="1C4A7735" w14:textId="77777777" w:rsidR="00417C55" w:rsidRPr="00417C55" w:rsidRDefault="00417C55" w:rsidP="00417C55">
      <w:pPr>
        <w:numPr>
          <w:ilvl w:val="2"/>
          <w:numId w:val="3"/>
        </w:numPr>
        <w:jc w:val="both"/>
        <w:rPr>
          <w:rFonts w:ascii="Arial" w:hAnsi="Arial" w:cs="Arial"/>
          <w:sz w:val="22"/>
          <w:szCs w:val="22"/>
        </w:rPr>
      </w:pPr>
      <w:r w:rsidRPr="00417C55">
        <w:rPr>
          <w:rFonts w:ascii="Arial" w:hAnsi="Arial" w:cs="Arial"/>
          <w:sz w:val="22"/>
          <w:szCs w:val="22"/>
        </w:rPr>
        <w:t>type: Tipo de contenido (IMAGE, SHOW).</w:t>
      </w:r>
    </w:p>
    <w:p w14:paraId="6FCBEC2A" w14:textId="77777777" w:rsidR="00417C55" w:rsidRPr="00417C55" w:rsidRDefault="00417C55" w:rsidP="00417C55">
      <w:pPr>
        <w:numPr>
          <w:ilvl w:val="2"/>
          <w:numId w:val="3"/>
        </w:numPr>
        <w:jc w:val="both"/>
        <w:rPr>
          <w:rFonts w:ascii="Arial" w:hAnsi="Arial" w:cs="Arial"/>
          <w:sz w:val="22"/>
          <w:szCs w:val="22"/>
        </w:rPr>
      </w:pPr>
      <w:r w:rsidRPr="00417C55">
        <w:rPr>
          <w:rFonts w:ascii="Arial" w:hAnsi="Arial" w:cs="Arial"/>
          <w:sz w:val="22"/>
          <w:szCs w:val="22"/>
        </w:rPr>
        <w:t>imdbVotes: Número de votos en IMDB.</w:t>
      </w:r>
    </w:p>
    <w:p w14:paraId="7D300522" w14:textId="77777777" w:rsidR="00417C55" w:rsidRPr="00417C55" w:rsidRDefault="00417C55" w:rsidP="00417C55">
      <w:pPr>
        <w:numPr>
          <w:ilvl w:val="2"/>
          <w:numId w:val="3"/>
        </w:numPr>
        <w:jc w:val="both"/>
        <w:rPr>
          <w:rFonts w:ascii="Arial" w:hAnsi="Arial" w:cs="Arial"/>
          <w:sz w:val="22"/>
          <w:szCs w:val="22"/>
        </w:rPr>
      </w:pPr>
      <w:r w:rsidRPr="00417C55">
        <w:rPr>
          <w:rFonts w:ascii="Arial" w:hAnsi="Arial" w:cs="Arial"/>
          <w:sz w:val="22"/>
          <w:szCs w:val="22"/>
        </w:rPr>
        <w:t>imdbScore: Puntuación media en IMDB.</w:t>
      </w:r>
    </w:p>
    <w:p w14:paraId="3641EF8D" w14:textId="77777777" w:rsidR="00417C55" w:rsidRPr="00417C55" w:rsidRDefault="00417C55" w:rsidP="00417C55">
      <w:pPr>
        <w:numPr>
          <w:ilvl w:val="2"/>
          <w:numId w:val="3"/>
        </w:numPr>
        <w:jc w:val="both"/>
        <w:rPr>
          <w:rFonts w:ascii="Arial" w:hAnsi="Arial" w:cs="Arial"/>
          <w:sz w:val="22"/>
          <w:szCs w:val="22"/>
        </w:rPr>
      </w:pPr>
      <w:r w:rsidRPr="00417C55">
        <w:rPr>
          <w:rFonts w:ascii="Arial" w:hAnsi="Arial" w:cs="Arial"/>
          <w:sz w:val="22"/>
          <w:szCs w:val="22"/>
        </w:rPr>
        <w:t>tmdbPopularity: Puntuación de popularidad en TMDB.</w:t>
      </w:r>
    </w:p>
    <w:p w14:paraId="1A8FB3FD" w14:textId="77777777" w:rsidR="00417C55" w:rsidRPr="00417C55" w:rsidRDefault="00417C55" w:rsidP="00417C55">
      <w:pPr>
        <w:numPr>
          <w:ilvl w:val="2"/>
          <w:numId w:val="3"/>
        </w:numPr>
        <w:jc w:val="both"/>
        <w:rPr>
          <w:rFonts w:ascii="Arial" w:hAnsi="Arial" w:cs="Arial"/>
          <w:sz w:val="22"/>
          <w:szCs w:val="22"/>
        </w:rPr>
      </w:pPr>
      <w:r w:rsidRPr="00417C55">
        <w:rPr>
          <w:rFonts w:ascii="Arial" w:hAnsi="Arial" w:cs="Arial"/>
          <w:sz w:val="22"/>
          <w:szCs w:val="22"/>
        </w:rPr>
        <w:t>tmdbScore: Puntuación media en TMDB.</w:t>
      </w:r>
    </w:p>
    <w:p w14:paraId="15F8BA7E" w14:textId="77777777" w:rsidR="00417C55" w:rsidRPr="00417C55" w:rsidRDefault="00417C55" w:rsidP="00417C55">
      <w:pPr>
        <w:numPr>
          <w:ilvl w:val="2"/>
          <w:numId w:val="3"/>
        </w:numPr>
        <w:jc w:val="both"/>
        <w:rPr>
          <w:rFonts w:ascii="Arial" w:hAnsi="Arial" w:cs="Arial"/>
          <w:sz w:val="22"/>
          <w:szCs w:val="22"/>
        </w:rPr>
      </w:pPr>
      <w:r w:rsidRPr="00417C55">
        <w:rPr>
          <w:rFonts w:ascii="Arial" w:hAnsi="Arial" w:cs="Arial"/>
          <w:sz w:val="22"/>
          <w:szCs w:val="22"/>
        </w:rPr>
        <w:t>runtime: Duración en minutos.</w:t>
      </w:r>
    </w:p>
    <w:p w14:paraId="0217357D" w14:textId="77777777" w:rsidR="00417C55" w:rsidRPr="00417C55" w:rsidRDefault="00417C55" w:rsidP="00417C55">
      <w:pPr>
        <w:numPr>
          <w:ilvl w:val="2"/>
          <w:numId w:val="3"/>
        </w:numPr>
        <w:jc w:val="both"/>
        <w:rPr>
          <w:rFonts w:ascii="Arial" w:hAnsi="Arial" w:cs="Arial"/>
          <w:sz w:val="22"/>
          <w:szCs w:val="22"/>
        </w:rPr>
      </w:pPr>
      <w:r w:rsidRPr="00417C55">
        <w:rPr>
          <w:rFonts w:ascii="Arial" w:hAnsi="Arial" w:cs="Arial"/>
          <w:sz w:val="22"/>
          <w:szCs w:val="22"/>
        </w:rPr>
        <w:t>genres: Géneros de la película.</w:t>
      </w:r>
    </w:p>
    <w:p w14:paraId="4F6BBB59" w14:textId="77777777" w:rsidR="00417C55" w:rsidRPr="00417C55" w:rsidRDefault="00417C55" w:rsidP="00417C55">
      <w:pPr>
        <w:numPr>
          <w:ilvl w:val="2"/>
          <w:numId w:val="3"/>
        </w:numPr>
        <w:jc w:val="both"/>
        <w:rPr>
          <w:rFonts w:ascii="Arial" w:hAnsi="Arial" w:cs="Arial"/>
          <w:sz w:val="22"/>
          <w:szCs w:val="22"/>
        </w:rPr>
      </w:pPr>
      <w:r w:rsidRPr="00417C55">
        <w:rPr>
          <w:rFonts w:ascii="Arial" w:hAnsi="Arial" w:cs="Arial"/>
          <w:sz w:val="22"/>
          <w:szCs w:val="22"/>
        </w:rPr>
        <w:t>director: Director de la película.</w:t>
      </w:r>
    </w:p>
    <w:p w14:paraId="72FF3559" w14:textId="77777777" w:rsidR="00417C55" w:rsidRPr="00417C55" w:rsidRDefault="00417C55" w:rsidP="00417C55">
      <w:pPr>
        <w:numPr>
          <w:ilvl w:val="2"/>
          <w:numId w:val="3"/>
        </w:numPr>
        <w:jc w:val="both"/>
        <w:rPr>
          <w:rFonts w:ascii="Arial" w:hAnsi="Arial" w:cs="Arial"/>
          <w:sz w:val="22"/>
          <w:szCs w:val="22"/>
        </w:rPr>
      </w:pPr>
      <w:r w:rsidRPr="00417C55">
        <w:rPr>
          <w:rFonts w:ascii="Arial" w:hAnsi="Arial" w:cs="Arial"/>
          <w:sz w:val="22"/>
          <w:szCs w:val="22"/>
        </w:rPr>
        <w:t>year_range: Rango de años de lanzamiento.</w:t>
      </w:r>
    </w:p>
    <w:p w14:paraId="43AE9D61" w14:textId="77777777" w:rsidR="00417C55" w:rsidRPr="00417C55" w:rsidRDefault="00417C55" w:rsidP="00417C55">
      <w:pPr>
        <w:numPr>
          <w:ilvl w:val="2"/>
          <w:numId w:val="3"/>
        </w:numPr>
        <w:jc w:val="both"/>
        <w:rPr>
          <w:rFonts w:ascii="Arial" w:hAnsi="Arial" w:cs="Arial"/>
          <w:sz w:val="22"/>
          <w:szCs w:val="22"/>
        </w:rPr>
      </w:pPr>
      <w:r w:rsidRPr="00417C55">
        <w:rPr>
          <w:rFonts w:ascii="Arial" w:hAnsi="Arial" w:cs="Arial"/>
          <w:sz w:val="22"/>
          <w:szCs w:val="22"/>
        </w:rPr>
        <w:t>url: URL de la página de la película en la plataforma.</w:t>
      </w:r>
    </w:p>
    <w:p w14:paraId="1CD86A6E" w14:textId="77777777" w:rsidR="00417C55" w:rsidRPr="00417C55" w:rsidRDefault="00417C55" w:rsidP="00417C55">
      <w:pPr>
        <w:numPr>
          <w:ilvl w:val="0"/>
          <w:numId w:val="3"/>
        </w:numPr>
        <w:jc w:val="both"/>
        <w:rPr>
          <w:rFonts w:ascii="Arial" w:hAnsi="Arial" w:cs="Arial"/>
          <w:sz w:val="22"/>
          <w:szCs w:val="22"/>
        </w:rPr>
      </w:pPr>
      <w:r w:rsidRPr="00417C55">
        <w:rPr>
          <w:rFonts w:ascii="Arial" w:hAnsi="Arial" w:cs="Arial"/>
          <w:b/>
          <w:bCs/>
          <w:sz w:val="22"/>
          <w:szCs w:val="22"/>
        </w:rPr>
        <w:t>Precios de Streaming</w:t>
      </w:r>
      <w:r w:rsidRPr="00417C55">
        <w:rPr>
          <w:rFonts w:ascii="Arial" w:hAnsi="Arial" w:cs="Arial"/>
          <w:sz w:val="22"/>
          <w:szCs w:val="22"/>
        </w:rPr>
        <w:t>:</w:t>
      </w:r>
    </w:p>
    <w:p w14:paraId="3577CFC9" w14:textId="77777777" w:rsidR="00417C55" w:rsidRPr="00417C55" w:rsidRDefault="00417C55" w:rsidP="00417C55">
      <w:pPr>
        <w:numPr>
          <w:ilvl w:val="1"/>
          <w:numId w:val="3"/>
        </w:numPr>
        <w:jc w:val="both"/>
        <w:rPr>
          <w:rFonts w:ascii="Arial" w:hAnsi="Arial" w:cs="Arial"/>
          <w:sz w:val="22"/>
          <w:szCs w:val="22"/>
        </w:rPr>
      </w:pPr>
      <w:r w:rsidRPr="00417C55">
        <w:rPr>
          <w:rFonts w:ascii="Arial" w:hAnsi="Arial" w:cs="Arial"/>
          <w:b/>
          <w:bCs/>
          <w:sz w:val="22"/>
          <w:szCs w:val="22"/>
        </w:rPr>
        <w:t>Fuente</w:t>
      </w:r>
      <w:r w:rsidRPr="00417C55">
        <w:rPr>
          <w:rFonts w:ascii="Arial" w:hAnsi="Arial" w:cs="Arial"/>
          <w:sz w:val="22"/>
          <w:szCs w:val="22"/>
        </w:rPr>
        <w:t>: Archivo Excel Precios Streaming COP.xlsx.</w:t>
      </w:r>
    </w:p>
    <w:p w14:paraId="506B12FB" w14:textId="77777777" w:rsidR="00417C55" w:rsidRPr="00417C55" w:rsidRDefault="00417C55" w:rsidP="00417C55">
      <w:pPr>
        <w:numPr>
          <w:ilvl w:val="1"/>
          <w:numId w:val="3"/>
        </w:numPr>
        <w:jc w:val="both"/>
        <w:rPr>
          <w:rFonts w:ascii="Arial" w:hAnsi="Arial" w:cs="Arial"/>
          <w:sz w:val="22"/>
          <w:szCs w:val="22"/>
        </w:rPr>
      </w:pPr>
      <w:r w:rsidRPr="00417C55">
        <w:rPr>
          <w:rFonts w:ascii="Arial" w:hAnsi="Arial" w:cs="Arial"/>
          <w:b/>
          <w:bCs/>
          <w:sz w:val="22"/>
          <w:szCs w:val="22"/>
        </w:rPr>
        <w:t>Descripción</w:t>
      </w:r>
      <w:r w:rsidRPr="00417C55">
        <w:rPr>
          <w:rFonts w:ascii="Arial" w:hAnsi="Arial" w:cs="Arial"/>
          <w:sz w:val="22"/>
          <w:szCs w:val="22"/>
        </w:rPr>
        <w:t>: Contiene información sobre los precios de suscripción de las plataformas digitales en pesos colombianos (COP).</w:t>
      </w:r>
    </w:p>
    <w:p w14:paraId="4E16C60F" w14:textId="77777777" w:rsidR="00B8774A" w:rsidRDefault="00B8774A" w:rsidP="00417C55">
      <w:pPr>
        <w:jc w:val="both"/>
        <w:rPr>
          <w:rFonts w:ascii="Arial" w:hAnsi="Arial" w:cs="Arial"/>
          <w:b/>
          <w:bCs/>
        </w:rPr>
      </w:pPr>
    </w:p>
    <w:p w14:paraId="293BFB17" w14:textId="085A7216" w:rsidR="00C41ABE" w:rsidRDefault="00C41ABE" w:rsidP="00C41ABE">
      <w:pPr>
        <w:jc w:val="center"/>
        <w:rPr>
          <w:rFonts w:ascii="Arial" w:hAnsi="Arial" w:cs="Arial"/>
          <w:b/>
          <w:bCs/>
        </w:rPr>
      </w:pPr>
      <w:r w:rsidRPr="00C41ABE">
        <w:rPr>
          <w:rFonts w:ascii="Arial" w:hAnsi="Arial" w:cs="Arial"/>
          <w:b/>
          <w:bCs/>
        </w:rPr>
        <w:drawing>
          <wp:inline distT="0" distB="0" distL="0" distR="0" wp14:anchorId="10D758FD" wp14:editId="5BD8F425">
            <wp:extent cx="3225966" cy="1409772"/>
            <wp:effectExtent l="0" t="0" r="0" b="0"/>
            <wp:docPr id="755137687"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37687" name="Imagen 1" descr="Pantalla de computadora con letras&#10;&#10;Descripción generada automáticamente con confianza media"/>
                    <pic:cNvPicPr/>
                  </pic:nvPicPr>
                  <pic:blipFill>
                    <a:blip r:embed="rId6"/>
                    <a:stretch>
                      <a:fillRect/>
                    </a:stretch>
                  </pic:blipFill>
                  <pic:spPr>
                    <a:xfrm>
                      <a:off x="0" y="0"/>
                      <a:ext cx="3225966" cy="1409772"/>
                    </a:xfrm>
                    <a:prstGeom prst="rect">
                      <a:avLst/>
                    </a:prstGeom>
                  </pic:spPr>
                </pic:pic>
              </a:graphicData>
            </a:graphic>
          </wp:inline>
        </w:drawing>
      </w:r>
    </w:p>
    <w:p w14:paraId="13E9BF7B" w14:textId="77777777" w:rsidR="003363A2" w:rsidRDefault="00C62713" w:rsidP="00C41ABE">
      <w:pPr>
        <w:jc w:val="center"/>
        <w:rPr>
          <w:rFonts w:ascii="Arial" w:hAnsi="Arial" w:cs="Arial"/>
          <w:sz w:val="20"/>
          <w:szCs w:val="20"/>
        </w:rPr>
      </w:pPr>
      <w:r w:rsidRPr="00BC5B0F">
        <w:rPr>
          <w:rFonts w:ascii="Arial" w:hAnsi="Arial" w:cs="Arial"/>
          <w:sz w:val="20"/>
          <w:szCs w:val="20"/>
        </w:rPr>
        <w:t xml:space="preserve">Figura 1. Estadísticas descriptivas variables </w:t>
      </w:r>
      <w:r w:rsidR="00BC5B0F" w:rsidRPr="00BC5B0F">
        <w:rPr>
          <w:rFonts w:ascii="Arial" w:hAnsi="Arial" w:cs="Arial"/>
          <w:sz w:val="20"/>
          <w:szCs w:val="20"/>
        </w:rPr>
        <w:t>“</w:t>
      </w:r>
      <w:r w:rsidR="00BC5B0F" w:rsidRPr="00BC5B0F">
        <w:rPr>
          <w:rFonts w:ascii="Arial" w:hAnsi="Arial" w:cs="Arial"/>
          <w:sz w:val="20"/>
          <w:szCs w:val="20"/>
        </w:rPr>
        <w:t>Object</w:t>
      </w:r>
      <w:r w:rsidR="00BC5B0F" w:rsidRPr="00BC5B0F">
        <w:rPr>
          <w:rFonts w:ascii="Arial" w:hAnsi="Arial" w:cs="Arial"/>
          <w:sz w:val="20"/>
          <w:szCs w:val="20"/>
        </w:rPr>
        <w:t>”.</w:t>
      </w:r>
    </w:p>
    <w:p w14:paraId="4C230E9B" w14:textId="77777777" w:rsidR="003363A2" w:rsidRDefault="003363A2" w:rsidP="00C41ABE">
      <w:pPr>
        <w:jc w:val="center"/>
        <w:rPr>
          <w:rFonts w:ascii="Arial" w:hAnsi="Arial" w:cs="Arial"/>
          <w:sz w:val="20"/>
          <w:szCs w:val="20"/>
        </w:rPr>
      </w:pPr>
    </w:p>
    <w:p w14:paraId="1D6A58BD" w14:textId="6DCC1B5C" w:rsidR="00C62713" w:rsidRDefault="00F34D3D" w:rsidP="00C41ABE">
      <w:pPr>
        <w:jc w:val="center"/>
        <w:rPr>
          <w:rFonts w:ascii="Arial" w:hAnsi="Arial" w:cs="Arial"/>
        </w:rPr>
      </w:pPr>
      <w:r w:rsidRPr="00F34D3D">
        <w:rPr>
          <w:rFonts w:ascii="Arial" w:hAnsi="Arial" w:cs="Arial"/>
        </w:rPr>
        <w:lastRenderedPageBreak/>
        <w:drawing>
          <wp:inline distT="0" distB="0" distL="0" distR="0" wp14:anchorId="4A427987" wp14:editId="0A06D9E1">
            <wp:extent cx="4972306" cy="1092256"/>
            <wp:effectExtent l="0" t="0" r="0" b="0"/>
            <wp:docPr id="56653961"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3961" name="Imagen 1" descr="Pantalla de computadora con letras&#10;&#10;Descripción generada automáticamente con confianza media"/>
                    <pic:cNvPicPr/>
                  </pic:nvPicPr>
                  <pic:blipFill>
                    <a:blip r:embed="rId7"/>
                    <a:stretch>
                      <a:fillRect/>
                    </a:stretch>
                  </pic:blipFill>
                  <pic:spPr>
                    <a:xfrm>
                      <a:off x="0" y="0"/>
                      <a:ext cx="4972306" cy="1092256"/>
                    </a:xfrm>
                    <a:prstGeom prst="rect">
                      <a:avLst/>
                    </a:prstGeom>
                  </pic:spPr>
                </pic:pic>
              </a:graphicData>
            </a:graphic>
          </wp:inline>
        </w:drawing>
      </w:r>
      <w:r w:rsidR="00C62713" w:rsidRPr="00C62713">
        <w:rPr>
          <w:rFonts w:ascii="Arial" w:hAnsi="Arial" w:cs="Arial"/>
        </w:rPr>
        <w:t xml:space="preserve"> </w:t>
      </w:r>
    </w:p>
    <w:p w14:paraId="4D586E2E" w14:textId="4C6724EE" w:rsidR="00F34D3D" w:rsidRDefault="00F34D3D" w:rsidP="00F34D3D">
      <w:pPr>
        <w:jc w:val="center"/>
        <w:rPr>
          <w:rFonts w:ascii="Arial" w:hAnsi="Arial" w:cs="Arial"/>
          <w:sz w:val="20"/>
          <w:szCs w:val="20"/>
        </w:rPr>
      </w:pPr>
      <w:r w:rsidRPr="00BC5B0F">
        <w:rPr>
          <w:rFonts w:ascii="Arial" w:hAnsi="Arial" w:cs="Arial"/>
          <w:sz w:val="20"/>
          <w:szCs w:val="20"/>
        </w:rPr>
        <w:t xml:space="preserve">Figura </w:t>
      </w:r>
      <w:r>
        <w:rPr>
          <w:rFonts w:ascii="Arial" w:hAnsi="Arial" w:cs="Arial"/>
          <w:sz w:val="20"/>
          <w:szCs w:val="20"/>
        </w:rPr>
        <w:t>2</w:t>
      </w:r>
      <w:r w:rsidRPr="00BC5B0F">
        <w:rPr>
          <w:rFonts w:ascii="Arial" w:hAnsi="Arial" w:cs="Arial"/>
          <w:sz w:val="20"/>
          <w:szCs w:val="20"/>
        </w:rPr>
        <w:t xml:space="preserve">. Estadísticas descriptivas variables </w:t>
      </w:r>
      <w:r>
        <w:rPr>
          <w:rFonts w:ascii="Arial" w:hAnsi="Arial" w:cs="Arial"/>
          <w:sz w:val="20"/>
          <w:szCs w:val="20"/>
        </w:rPr>
        <w:t>numéricas</w:t>
      </w:r>
      <w:r w:rsidRPr="00BC5B0F">
        <w:rPr>
          <w:rFonts w:ascii="Arial" w:hAnsi="Arial" w:cs="Arial"/>
          <w:sz w:val="20"/>
          <w:szCs w:val="20"/>
        </w:rPr>
        <w:t>.</w:t>
      </w:r>
    </w:p>
    <w:p w14:paraId="536B102D" w14:textId="77777777" w:rsidR="00F34D3D" w:rsidRPr="00C62713" w:rsidRDefault="00F34D3D" w:rsidP="00C41ABE">
      <w:pPr>
        <w:jc w:val="center"/>
        <w:rPr>
          <w:rFonts w:ascii="Arial" w:hAnsi="Arial" w:cs="Arial"/>
        </w:rPr>
      </w:pPr>
    </w:p>
    <w:p w14:paraId="1E30CE3E" w14:textId="77777777" w:rsidR="00C41ABE" w:rsidRDefault="00C41ABE" w:rsidP="00417C55">
      <w:pPr>
        <w:jc w:val="both"/>
        <w:rPr>
          <w:rFonts w:ascii="Arial" w:hAnsi="Arial" w:cs="Arial"/>
          <w:b/>
          <w:bCs/>
        </w:rPr>
      </w:pPr>
    </w:p>
    <w:p w14:paraId="36C41388" w14:textId="0E00C1C8" w:rsidR="00417C55" w:rsidRPr="00417C55" w:rsidRDefault="00417C55" w:rsidP="00417C55">
      <w:pPr>
        <w:jc w:val="both"/>
        <w:rPr>
          <w:rFonts w:asciiTheme="minorBidi" w:hAnsiTheme="minorBidi"/>
          <w:b/>
          <w:bCs/>
          <w:sz w:val="22"/>
          <w:szCs w:val="22"/>
        </w:rPr>
      </w:pPr>
      <w:r w:rsidRPr="00417C55">
        <w:rPr>
          <w:rFonts w:asciiTheme="minorBidi" w:hAnsiTheme="minorBidi"/>
          <w:b/>
          <w:bCs/>
          <w:sz w:val="22"/>
          <w:szCs w:val="22"/>
        </w:rPr>
        <w:t>Proceso de Limpieza de Datos</w:t>
      </w:r>
      <w:r w:rsidR="00B8774A" w:rsidRPr="00C55E0F">
        <w:rPr>
          <w:rFonts w:asciiTheme="minorBidi" w:hAnsiTheme="minorBidi"/>
          <w:b/>
          <w:bCs/>
          <w:sz w:val="22"/>
          <w:szCs w:val="22"/>
        </w:rPr>
        <w:t>:</w:t>
      </w:r>
    </w:p>
    <w:p w14:paraId="1B2E14E9" w14:textId="77777777" w:rsidR="00417C55" w:rsidRPr="00417C55" w:rsidRDefault="00417C55" w:rsidP="00417C55">
      <w:pPr>
        <w:jc w:val="both"/>
        <w:rPr>
          <w:rFonts w:asciiTheme="minorBidi" w:hAnsiTheme="minorBidi"/>
          <w:sz w:val="22"/>
          <w:szCs w:val="22"/>
        </w:rPr>
      </w:pPr>
      <w:r w:rsidRPr="00417C55">
        <w:rPr>
          <w:rFonts w:asciiTheme="minorBidi" w:hAnsiTheme="minorBidi"/>
          <w:sz w:val="22"/>
          <w:szCs w:val="22"/>
        </w:rPr>
        <w:t>El proceso de limpieza de datos incluyó los siguientes pasos:</w:t>
      </w:r>
    </w:p>
    <w:p w14:paraId="51E4F394" w14:textId="22006FAD" w:rsidR="00417C55" w:rsidRPr="00417C55" w:rsidRDefault="00417C55" w:rsidP="002D41FD">
      <w:pPr>
        <w:numPr>
          <w:ilvl w:val="0"/>
          <w:numId w:val="4"/>
        </w:numPr>
        <w:jc w:val="both"/>
        <w:rPr>
          <w:rFonts w:asciiTheme="minorBidi" w:hAnsiTheme="minorBidi"/>
          <w:sz w:val="22"/>
          <w:szCs w:val="22"/>
        </w:rPr>
      </w:pPr>
      <w:r w:rsidRPr="00417C55">
        <w:rPr>
          <w:rFonts w:asciiTheme="minorBidi" w:hAnsiTheme="minorBidi"/>
          <w:b/>
          <w:bCs/>
          <w:sz w:val="22"/>
          <w:szCs w:val="22"/>
        </w:rPr>
        <w:t>Transformación de Géneros</w:t>
      </w:r>
      <w:r w:rsidRPr="00417C55">
        <w:rPr>
          <w:rFonts w:asciiTheme="minorBidi" w:hAnsiTheme="minorBidi"/>
          <w:sz w:val="22"/>
          <w:szCs w:val="22"/>
        </w:rPr>
        <w:t>:</w:t>
      </w:r>
      <w:r w:rsidR="002D41FD" w:rsidRPr="00C55E0F">
        <w:rPr>
          <w:rFonts w:asciiTheme="minorBidi" w:hAnsiTheme="minorBidi"/>
          <w:sz w:val="22"/>
          <w:szCs w:val="22"/>
        </w:rPr>
        <w:t xml:space="preserve"> </w:t>
      </w:r>
      <w:r w:rsidR="002D41FD" w:rsidRPr="00C55E0F">
        <w:rPr>
          <w:rFonts w:asciiTheme="minorBidi" w:hAnsiTheme="minorBidi"/>
          <w:sz w:val="22"/>
          <w:szCs w:val="22"/>
        </w:rPr>
        <w:t>Se transformó la columna de géneros de un string a un array y se expandió</w:t>
      </w:r>
      <w:r w:rsidR="009F2E31" w:rsidRPr="00C55E0F">
        <w:rPr>
          <w:rFonts w:asciiTheme="minorBidi" w:hAnsiTheme="minorBidi"/>
          <w:sz w:val="22"/>
          <w:szCs w:val="22"/>
        </w:rPr>
        <w:t xml:space="preserve"> con explode()</w:t>
      </w:r>
      <w:r w:rsidR="002D41FD" w:rsidRPr="00C55E0F">
        <w:rPr>
          <w:rFonts w:asciiTheme="minorBidi" w:hAnsiTheme="minorBidi"/>
          <w:sz w:val="22"/>
          <w:szCs w:val="22"/>
        </w:rPr>
        <w:t xml:space="preserve"> para que cada género tuviera su propia fila. Esto facilita el análisis y la clusterización basada en géneros específicos, permitiendo también evaluar la relación calidad-precio de cada plataforma por género.</w:t>
      </w:r>
    </w:p>
    <w:p w14:paraId="144FDD74" w14:textId="7BE4B536" w:rsidR="00417C55" w:rsidRPr="00417C55" w:rsidRDefault="00417C55" w:rsidP="00E0645A">
      <w:pPr>
        <w:numPr>
          <w:ilvl w:val="0"/>
          <w:numId w:val="4"/>
        </w:numPr>
        <w:jc w:val="both"/>
        <w:rPr>
          <w:rFonts w:asciiTheme="minorBidi" w:hAnsiTheme="minorBidi"/>
          <w:sz w:val="22"/>
          <w:szCs w:val="22"/>
        </w:rPr>
      </w:pPr>
      <w:r w:rsidRPr="00417C55">
        <w:rPr>
          <w:rFonts w:asciiTheme="minorBidi" w:hAnsiTheme="minorBidi"/>
          <w:b/>
          <w:bCs/>
          <w:sz w:val="22"/>
          <w:szCs w:val="22"/>
        </w:rPr>
        <w:t>Eliminación de Columnas Irrelevantes</w:t>
      </w:r>
      <w:r w:rsidRPr="00417C55">
        <w:rPr>
          <w:rFonts w:asciiTheme="minorBidi" w:hAnsiTheme="minorBidi"/>
          <w:sz w:val="22"/>
          <w:szCs w:val="22"/>
        </w:rPr>
        <w:t>:</w:t>
      </w:r>
      <w:r w:rsidR="00E0645A" w:rsidRPr="00C55E0F">
        <w:rPr>
          <w:rFonts w:asciiTheme="minorBidi" w:hAnsiTheme="minorBidi"/>
          <w:sz w:val="22"/>
          <w:szCs w:val="22"/>
        </w:rPr>
        <w:t xml:space="preserve"> </w:t>
      </w:r>
      <w:r w:rsidR="00E0645A" w:rsidRPr="00C55E0F">
        <w:rPr>
          <w:rFonts w:asciiTheme="minorBidi" w:hAnsiTheme="minorBidi"/>
          <w:sz w:val="22"/>
          <w:szCs w:val="22"/>
        </w:rPr>
        <w:t>Se eliminaron las columnas year_range, url y runtime</w:t>
      </w:r>
      <w:r w:rsidR="00491414" w:rsidRPr="00C55E0F">
        <w:rPr>
          <w:rFonts w:asciiTheme="minorBidi" w:hAnsiTheme="minorBidi"/>
          <w:sz w:val="22"/>
          <w:szCs w:val="22"/>
        </w:rPr>
        <w:t xml:space="preserve"> con drop()</w:t>
      </w:r>
      <w:r w:rsidR="00E0645A" w:rsidRPr="00C55E0F">
        <w:rPr>
          <w:rFonts w:asciiTheme="minorBidi" w:hAnsiTheme="minorBidi"/>
          <w:sz w:val="22"/>
          <w:szCs w:val="22"/>
        </w:rPr>
        <w:t> porque </w:t>
      </w:r>
      <w:r w:rsidR="00EB24BF" w:rsidRPr="00C55E0F">
        <w:rPr>
          <w:rFonts w:asciiTheme="minorBidi" w:hAnsiTheme="minorBidi"/>
          <w:sz w:val="22"/>
          <w:szCs w:val="22"/>
        </w:rPr>
        <w:t>esta variable</w:t>
      </w:r>
      <w:r w:rsidR="00E0645A" w:rsidRPr="00C55E0F">
        <w:rPr>
          <w:rFonts w:asciiTheme="minorBidi" w:hAnsiTheme="minorBidi"/>
          <w:sz w:val="22"/>
          <w:szCs w:val="22"/>
        </w:rPr>
        <w:t> tenía problemas de typo y no era relevante para el estudio, mientras que url y runtime no aportaban información útil para la clusterización basada en las calificaciones y popularidad de las películas. Esto simplificó el conjunto de datos y redujo el ruido.</w:t>
      </w:r>
    </w:p>
    <w:p w14:paraId="56E43143" w14:textId="72603C5A" w:rsidR="00417C55" w:rsidRPr="00417C55" w:rsidRDefault="00417C55" w:rsidP="004C04DD">
      <w:pPr>
        <w:numPr>
          <w:ilvl w:val="0"/>
          <w:numId w:val="4"/>
        </w:numPr>
        <w:jc w:val="both"/>
        <w:rPr>
          <w:rFonts w:asciiTheme="minorBidi" w:hAnsiTheme="minorBidi"/>
          <w:sz w:val="22"/>
          <w:szCs w:val="22"/>
        </w:rPr>
      </w:pPr>
      <w:r w:rsidRPr="00417C55">
        <w:rPr>
          <w:rFonts w:asciiTheme="minorBidi" w:hAnsiTheme="minorBidi"/>
          <w:b/>
          <w:bCs/>
          <w:sz w:val="22"/>
          <w:szCs w:val="22"/>
        </w:rPr>
        <w:t>Escalado de Datos</w:t>
      </w:r>
      <w:r w:rsidRPr="00417C55">
        <w:rPr>
          <w:rFonts w:asciiTheme="minorBidi" w:hAnsiTheme="minorBidi"/>
          <w:sz w:val="22"/>
          <w:szCs w:val="22"/>
        </w:rPr>
        <w:t>:</w:t>
      </w:r>
      <w:r w:rsidR="004C04DD" w:rsidRPr="00C55E0F">
        <w:rPr>
          <w:rFonts w:asciiTheme="minorBidi" w:hAnsiTheme="minorBidi"/>
          <w:sz w:val="22"/>
          <w:szCs w:val="22"/>
        </w:rPr>
        <w:t xml:space="preserve"> </w:t>
      </w:r>
      <w:r w:rsidR="004C04DD" w:rsidRPr="00C55E0F">
        <w:rPr>
          <w:rFonts w:asciiTheme="minorBidi" w:hAnsiTheme="minorBidi"/>
          <w:sz w:val="22"/>
          <w:szCs w:val="22"/>
        </w:rPr>
        <w:t>Se escalaron</w:t>
      </w:r>
      <w:r w:rsidR="00677654" w:rsidRPr="00C55E0F">
        <w:rPr>
          <w:rFonts w:asciiTheme="minorBidi" w:hAnsiTheme="minorBidi"/>
          <w:sz w:val="22"/>
          <w:szCs w:val="22"/>
        </w:rPr>
        <w:t xml:space="preserve"> con StandarScaler()</w:t>
      </w:r>
      <w:r w:rsidR="004C04DD" w:rsidRPr="00C55E0F">
        <w:rPr>
          <w:rFonts w:asciiTheme="minorBidi" w:hAnsiTheme="minorBidi"/>
          <w:sz w:val="22"/>
          <w:szCs w:val="22"/>
        </w:rPr>
        <w:t xml:space="preserve"> las columnas numéricas (imdbVotes, imdbScore, tmdbPopularity, tmdbScore) para que todas tuvieran una media de 0 y una desviación estándar de 1. Esto es crucial para la clusterización, ya que asegura que todas las variables contribuyan de manera equitativa al cálculo de distancias.</w:t>
      </w:r>
      <w:r w:rsidR="002D62E1" w:rsidRPr="00C55E0F">
        <w:rPr>
          <w:rFonts w:asciiTheme="minorBidi" w:hAnsiTheme="minorBidi"/>
          <w:sz w:val="22"/>
          <w:szCs w:val="22"/>
        </w:rPr>
        <w:t xml:space="preserve"> </w:t>
      </w:r>
      <w:r w:rsidR="002D62E1" w:rsidRPr="00C55E0F">
        <w:rPr>
          <w:rFonts w:asciiTheme="minorBidi" w:hAnsiTheme="minorBidi"/>
          <w:sz w:val="22"/>
          <w:szCs w:val="22"/>
        </w:rPr>
        <w:t xml:space="preserve">Las votaciones (imdbVotes) fueron especialmente importantes, ya que una película con muchas votaciones tiene un peso diferente a una con pocas, lo que puede cambiar los resultados de </w:t>
      </w:r>
      <w:r w:rsidR="002D62E1" w:rsidRPr="00C55E0F">
        <w:rPr>
          <w:rFonts w:asciiTheme="minorBidi" w:hAnsiTheme="minorBidi"/>
          <w:sz w:val="22"/>
          <w:szCs w:val="22"/>
        </w:rPr>
        <w:t>K-means</w:t>
      </w:r>
      <w:r w:rsidR="002D62E1" w:rsidRPr="00C55E0F">
        <w:rPr>
          <w:rFonts w:asciiTheme="minorBidi" w:hAnsiTheme="minorBidi"/>
          <w:sz w:val="22"/>
          <w:szCs w:val="22"/>
        </w:rPr>
        <w:t>.</w:t>
      </w:r>
      <w:r w:rsidR="004C04DD" w:rsidRPr="00C55E0F">
        <w:rPr>
          <w:rFonts w:asciiTheme="minorBidi" w:hAnsiTheme="minorBidi"/>
          <w:sz w:val="22"/>
          <w:szCs w:val="22"/>
        </w:rPr>
        <w:t xml:space="preserve"> Solo se escalaron las variables numéricas porque las categóricas no son adecuadas para el cálculo de distancias en K-means.</w:t>
      </w:r>
    </w:p>
    <w:p w14:paraId="679B8487" w14:textId="77777777" w:rsidR="00D33E21" w:rsidRPr="00C55E0F" w:rsidRDefault="00D33E21" w:rsidP="00417C55">
      <w:pPr>
        <w:jc w:val="both"/>
        <w:rPr>
          <w:rFonts w:asciiTheme="minorBidi" w:hAnsiTheme="minorBidi"/>
          <w:b/>
          <w:bCs/>
          <w:sz w:val="22"/>
          <w:szCs w:val="22"/>
        </w:rPr>
      </w:pPr>
    </w:p>
    <w:p w14:paraId="69C54095" w14:textId="0471E42B" w:rsidR="00417C55" w:rsidRPr="00417C55" w:rsidRDefault="00417C55" w:rsidP="00417C55">
      <w:pPr>
        <w:jc w:val="both"/>
        <w:rPr>
          <w:rFonts w:asciiTheme="minorBidi" w:hAnsiTheme="minorBidi"/>
          <w:b/>
          <w:bCs/>
          <w:sz w:val="22"/>
          <w:szCs w:val="22"/>
        </w:rPr>
      </w:pPr>
      <w:r w:rsidRPr="00417C55">
        <w:rPr>
          <w:rFonts w:asciiTheme="minorBidi" w:hAnsiTheme="minorBidi"/>
          <w:b/>
          <w:bCs/>
          <w:sz w:val="22"/>
          <w:szCs w:val="22"/>
        </w:rPr>
        <w:t>Algoritmo Utilizado</w:t>
      </w:r>
      <w:r w:rsidR="004B6ACA" w:rsidRPr="00C55E0F">
        <w:rPr>
          <w:rFonts w:asciiTheme="minorBidi" w:hAnsiTheme="minorBidi"/>
          <w:b/>
          <w:bCs/>
          <w:sz w:val="22"/>
          <w:szCs w:val="22"/>
        </w:rPr>
        <w:t>:</w:t>
      </w:r>
    </w:p>
    <w:p w14:paraId="4F4B78FB" w14:textId="77777777" w:rsidR="00417C55" w:rsidRPr="00417C55" w:rsidRDefault="00417C55" w:rsidP="00417C55">
      <w:pPr>
        <w:jc w:val="both"/>
        <w:rPr>
          <w:rFonts w:asciiTheme="minorBidi" w:hAnsiTheme="minorBidi"/>
          <w:sz w:val="22"/>
          <w:szCs w:val="22"/>
        </w:rPr>
      </w:pPr>
      <w:r w:rsidRPr="00417C55">
        <w:rPr>
          <w:rFonts w:asciiTheme="minorBidi" w:hAnsiTheme="minorBidi"/>
          <w:sz w:val="22"/>
          <w:szCs w:val="22"/>
        </w:rPr>
        <w:t>Se utilizó el algoritmo de K-means para la clusterización de las películas. Los pasos fueron los siguientes:</w:t>
      </w:r>
    </w:p>
    <w:p w14:paraId="1D6D21C2" w14:textId="50A1A75E" w:rsidR="00417C55" w:rsidRPr="00417C55" w:rsidRDefault="00417C55" w:rsidP="00B716C5">
      <w:pPr>
        <w:numPr>
          <w:ilvl w:val="0"/>
          <w:numId w:val="5"/>
        </w:numPr>
        <w:jc w:val="both"/>
        <w:rPr>
          <w:rFonts w:asciiTheme="minorBidi" w:hAnsiTheme="minorBidi"/>
          <w:sz w:val="22"/>
          <w:szCs w:val="22"/>
        </w:rPr>
      </w:pPr>
      <w:r w:rsidRPr="00417C55">
        <w:rPr>
          <w:rFonts w:asciiTheme="minorBidi" w:hAnsiTheme="minorBidi"/>
          <w:b/>
          <w:bCs/>
          <w:sz w:val="22"/>
          <w:szCs w:val="22"/>
        </w:rPr>
        <w:t>Reducción de Dimensionalidad</w:t>
      </w:r>
      <w:r w:rsidRPr="00417C55">
        <w:rPr>
          <w:rFonts w:asciiTheme="minorBidi" w:hAnsiTheme="minorBidi"/>
          <w:sz w:val="22"/>
          <w:szCs w:val="22"/>
        </w:rPr>
        <w:t>:</w:t>
      </w:r>
      <w:r w:rsidR="00B716C5" w:rsidRPr="00C55E0F">
        <w:rPr>
          <w:rFonts w:asciiTheme="minorBidi" w:hAnsiTheme="minorBidi"/>
          <w:sz w:val="22"/>
          <w:szCs w:val="22"/>
        </w:rPr>
        <w:t xml:space="preserve"> </w:t>
      </w:r>
      <w:r w:rsidR="00B716C5" w:rsidRPr="00C55E0F">
        <w:rPr>
          <w:rFonts w:asciiTheme="minorBidi" w:hAnsiTheme="minorBidi"/>
          <w:sz w:val="22"/>
          <w:szCs w:val="22"/>
        </w:rPr>
        <w:t>Se utilizó PCA para reducir las dimensiones a 3 componentes principales. Esto ayuda a simplificar el problema y a visualizar mejor los clusters, ya que la reducción de dimensionalidad permite observar las relaciones entre las variables de manera más clara y detectar patrones que podrían no ser evidentes en un espacio de mayor dimensión.</w:t>
      </w:r>
    </w:p>
    <w:p w14:paraId="7F83897B" w14:textId="33804001" w:rsidR="00417C55" w:rsidRPr="00417C55" w:rsidRDefault="00417C55" w:rsidP="00BB13F6">
      <w:pPr>
        <w:numPr>
          <w:ilvl w:val="0"/>
          <w:numId w:val="5"/>
        </w:numPr>
        <w:jc w:val="both"/>
        <w:rPr>
          <w:rFonts w:asciiTheme="minorBidi" w:hAnsiTheme="minorBidi"/>
          <w:sz w:val="22"/>
          <w:szCs w:val="22"/>
        </w:rPr>
      </w:pPr>
      <w:r w:rsidRPr="00417C55">
        <w:rPr>
          <w:rFonts w:asciiTheme="minorBidi" w:hAnsiTheme="minorBidi"/>
          <w:b/>
          <w:bCs/>
          <w:sz w:val="22"/>
          <w:szCs w:val="22"/>
        </w:rPr>
        <w:t>Clusterización con K-means</w:t>
      </w:r>
      <w:r w:rsidRPr="00417C55">
        <w:rPr>
          <w:rFonts w:asciiTheme="minorBidi" w:hAnsiTheme="minorBidi"/>
          <w:sz w:val="22"/>
          <w:szCs w:val="22"/>
        </w:rPr>
        <w:t>:</w:t>
      </w:r>
      <w:r w:rsidR="00BB13F6" w:rsidRPr="00C55E0F">
        <w:rPr>
          <w:rFonts w:asciiTheme="minorBidi" w:hAnsiTheme="minorBidi"/>
          <w:sz w:val="22"/>
          <w:szCs w:val="22"/>
        </w:rPr>
        <w:t xml:space="preserve"> </w:t>
      </w:r>
      <w:r w:rsidR="00BB13F6" w:rsidRPr="00C55E0F">
        <w:rPr>
          <w:rFonts w:asciiTheme="minorBidi" w:hAnsiTheme="minorBidi"/>
          <w:sz w:val="22"/>
          <w:szCs w:val="22"/>
        </w:rPr>
        <w:t>Se aplicó el algoritmo K-means para agrupar las películas en 2 clusters, con el objetivo de identificar el cluster con las mejores puntuaciones en las variables numéricas (imdbVotes, imdbScore, tmdbPopularity, tmdbScore). Estas variables se seleccionaron porque representan la popularidad y la calidad de las películas según las calificaciones de los usuarios en IMDB y TMDB. Esto es crucial para K-means y nuestro objetivo, ya que queremos identificar grupos de películas altamente valoradas y populares, lo que nos permitirá evaluar la calidad de las plataformas de streaming en función de estas métricas.</w:t>
      </w:r>
    </w:p>
    <w:p w14:paraId="61A5A07C" w14:textId="0648F713" w:rsidR="00417C55" w:rsidRPr="00417C55" w:rsidRDefault="00417C55" w:rsidP="0008336C">
      <w:pPr>
        <w:numPr>
          <w:ilvl w:val="0"/>
          <w:numId w:val="5"/>
        </w:numPr>
        <w:jc w:val="both"/>
        <w:rPr>
          <w:rFonts w:asciiTheme="minorBidi" w:hAnsiTheme="minorBidi"/>
          <w:sz w:val="22"/>
          <w:szCs w:val="22"/>
        </w:rPr>
      </w:pPr>
      <w:r w:rsidRPr="00417C55">
        <w:rPr>
          <w:rFonts w:asciiTheme="minorBidi" w:hAnsiTheme="minorBidi"/>
          <w:b/>
          <w:bCs/>
          <w:sz w:val="22"/>
          <w:szCs w:val="22"/>
        </w:rPr>
        <w:t>Cálculo de Distancias Euclidianas</w:t>
      </w:r>
      <w:r w:rsidRPr="00417C55">
        <w:rPr>
          <w:rFonts w:asciiTheme="minorBidi" w:hAnsiTheme="minorBidi"/>
          <w:sz w:val="22"/>
          <w:szCs w:val="22"/>
        </w:rPr>
        <w:t>:</w:t>
      </w:r>
      <w:r w:rsidR="0008336C" w:rsidRPr="00C55E0F">
        <w:rPr>
          <w:rFonts w:asciiTheme="minorBidi" w:hAnsiTheme="minorBidi"/>
          <w:sz w:val="22"/>
          <w:szCs w:val="22"/>
        </w:rPr>
        <w:t xml:space="preserve"> </w:t>
      </w:r>
      <w:r w:rsidR="0008336C" w:rsidRPr="00C55E0F">
        <w:rPr>
          <w:rFonts w:asciiTheme="minorBidi" w:hAnsiTheme="minorBidi"/>
          <w:sz w:val="22"/>
          <w:szCs w:val="22"/>
        </w:rPr>
        <w:t>Se calculó la distancia euclidiana de cada película al centroide del mejor cluster, lo que permite evaluar qué tan cerca está cada película del grupo de películas mejor valoradas.</w:t>
      </w:r>
    </w:p>
    <w:p w14:paraId="41A9B4A5" w14:textId="04E3C872" w:rsidR="00A438AB" w:rsidRPr="00C55E0F" w:rsidRDefault="00417C55" w:rsidP="00C177AF">
      <w:pPr>
        <w:numPr>
          <w:ilvl w:val="0"/>
          <w:numId w:val="5"/>
        </w:numPr>
        <w:jc w:val="both"/>
        <w:rPr>
          <w:rFonts w:asciiTheme="minorBidi" w:hAnsiTheme="minorBidi"/>
          <w:sz w:val="22"/>
          <w:szCs w:val="22"/>
        </w:rPr>
      </w:pPr>
      <w:r w:rsidRPr="00417C55">
        <w:rPr>
          <w:rFonts w:asciiTheme="minorBidi" w:hAnsiTheme="minorBidi"/>
          <w:b/>
          <w:bCs/>
          <w:sz w:val="22"/>
          <w:szCs w:val="22"/>
        </w:rPr>
        <w:lastRenderedPageBreak/>
        <w:t>Evaluación de Plataformas</w:t>
      </w:r>
      <w:r w:rsidRPr="00417C55">
        <w:rPr>
          <w:rFonts w:asciiTheme="minorBidi" w:hAnsiTheme="minorBidi"/>
          <w:sz w:val="22"/>
          <w:szCs w:val="22"/>
        </w:rPr>
        <w:t>:</w:t>
      </w:r>
      <w:r w:rsidR="001F4CB6" w:rsidRPr="00C55E0F">
        <w:rPr>
          <w:rFonts w:asciiTheme="minorBidi" w:hAnsiTheme="minorBidi"/>
          <w:sz w:val="22"/>
          <w:szCs w:val="22"/>
        </w:rPr>
        <w:t xml:space="preserve"> </w:t>
      </w:r>
      <w:r w:rsidR="001F4CB6" w:rsidRPr="00C55E0F">
        <w:rPr>
          <w:rFonts w:asciiTheme="minorBidi" w:hAnsiTheme="minorBidi"/>
          <w:sz w:val="22"/>
          <w:szCs w:val="22"/>
        </w:rPr>
        <w:t>Se evaluaron las plataformas según la distancia promedio al mejor cluster y se normalizaron los precios, lo que permite identificar la plataforma con la mejor relación calidad-precio.</w:t>
      </w:r>
    </w:p>
    <w:p w14:paraId="79E5EFB0" w14:textId="77777777" w:rsidR="00447D52" w:rsidRPr="00C55E0F" w:rsidRDefault="00447D52" w:rsidP="00447D52">
      <w:pPr>
        <w:jc w:val="both"/>
        <w:rPr>
          <w:rFonts w:asciiTheme="minorBidi" w:hAnsiTheme="minorBidi"/>
          <w:sz w:val="22"/>
          <w:szCs w:val="22"/>
        </w:rPr>
      </w:pPr>
    </w:p>
    <w:p w14:paraId="15F55C59" w14:textId="6374F2B6" w:rsidR="00447D52" w:rsidRPr="00C55E0F" w:rsidRDefault="00447D52" w:rsidP="00447D52">
      <w:pPr>
        <w:jc w:val="both"/>
        <w:rPr>
          <w:rFonts w:asciiTheme="minorBidi" w:hAnsiTheme="minorBidi"/>
          <w:b/>
          <w:bCs/>
          <w:sz w:val="22"/>
          <w:szCs w:val="22"/>
        </w:rPr>
      </w:pPr>
      <w:r w:rsidRPr="00C55E0F">
        <w:rPr>
          <w:rFonts w:asciiTheme="minorBidi" w:hAnsiTheme="minorBidi"/>
          <w:b/>
          <w:bCs/>
          <w:sz w:val="22"/>
          <w:szCs w:val="22"/>
        </w:rPr>
        <w:t>Resultados y Discusión:</w:t>
      </w:r>
    </w:p>
    <w:p w14:paraId="2683F77C" w14:textId="77777777" w:rsidR="00A438AB" w:rsidRPr="00C55E0F" w:rsidRDefault="00A438AB" w:rsidP="00A438AB">
      <w:pPr>
        <w:jc w:val="both"/>
        <w:rPr>
          <w:rFonts w:asciiTheme="minorBidi" w:hAnsiTheme="minorBidi"/>
          <w:sz w:val="22"/>
          <w:szCs w:val="22"/>
        </w:rPr>
      </w:pPr>
    </w:p>
    <w:p w14:paraId="00DDDCAA" w14:textId="2D7500CF" w:rsidR="00CF2AB6" w:rsidRPr="00CF2AB6" w:rsidRDefault="00CF2AB6" w:rsidP="00CF2AB6">
      <w:pPr>
        <w:jc w:val="both"/>
        <w:rPr>
          <w:rFonts w:asciiTheme="minorBidi" w:hAnsiTheme="minorBidi"/>
          <w:b/>
          <w:bCs/>
          <w:sz w:val="22"/>
          <w:szCs w:val="22"/>
        </w:rPr>
      </w:pPr>
      <w:r w:rsidRPr="00CF2AB6">
        <w:rPr>
          <w:rFonts w:asciiTheme="minorBidi" w:hAnsiTheme="minorBidi"/>
          <w:b/>
          <w:bCs/>
          <w:sz w:val="22"/>
          <w:szCs w:val="22"/>
        </w:rPr>
        <w:t>Implementación del Algoritmo</w:t>
      </w:r>
      <w:r w:rsidR="00743A5C" w:rsidRPr="00C55E0F">
        <w:rPr>
          <w:rFonts w:asciiTheme="minorBidi" w:hAnsiTheme="minorBidi"/>
          <w:b/>
          <w:bCs/>
          <w:sz w:val="22"/>
          <w:szCs w:val="22"/>
        </w:rPr>
        <w:t>:</w:t>
      </w:r>
    </w:p>
    <w:p w14:paraId="0AF380D5" w14:textId="77777777" w:rsidR="00BD013F" w:rsidRPr="00C55E0F" w:rsidRDefault="00CF2AB6" w:rsidP="00CF2AB6">
      <w:pPr>
        <w:jc w:val="both"/>
        <w:rPr>
          <w:rFonts w:asciiTheme="minorBidi" w:hAnsiTheme="minorBidi"/>
          <w:sz w:val="22"/>
          <w:szCs w:val="22"/>
        </w:rPr>
      </w:pPr>
      <w:r w:rsidRPr="00CF2AB6">
        <w:rPr>
          <w:rFonts w:asciiTheme="minorBidi" w:hAnsiTheme="minorBidi"/>
          <w:sz w:val="22"/>
          <w:szCs w:val="22"/>
        </w:rPr>
        <w:t>Para la implementación del algoritmo, se utilizó PCA para reducir las dimensiones a 3 componentes principales, ya que estas explican más del 90% de la varianza. Esto simplificó el problema y permitió visualizar mejor los clusters. Posteriormente, se aplicó el algoritmo K-means para agrupar las películas en 2 clusters. Se probó con varios números de clusters y se decidió utilizar 2 porque se agrupan bien entre las mejores películas basándonos en las variables numéricas (imdbVotes, imdbScore, tmdbPopularity, tmdbScore) y las que no.</w:t>
      </w:r>
    </w:p>
    <w:p w14:paraId="78BCCA20" w14:textId="77777777" w:rsidR="00BD013F" w:rsidRDefault="00BD013F" w:rsidP="00CF2AB6">
      <w:pPr>
        <w:jc w:val="both"/>
      </w:pPr>
    </w:p>
    <w:p w14:paraId="5A67199B" w14:textId="7DA31DA4" w:rsidR="00CF2AB6" w:rsidRDefault="00BD013F" w:rsidP="00BD013F">
      <w:pPr>
        <w:jc w:val="center"/>
      </w:pPr>
      <w:r w:rsidRPr="00BD013F">
        <w:drawing>
          <wp:inline distT="0" distB="0" distL="0" distR="0" wp14:anchorId="55C45F49" wp14:editId="1D79B106">
            <wp:extent cx="4181475" cy="3302740"/>
            <wp:effectExtent l="0" t="0" r="0" b="0"/>
            <wp:docPr id="1480848505"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48505" name="Imagen 1" descr="Gráfico, Gráfico de dispersión&#10;&#10;Descripción generada automáticamente"/>
                    <pic:cNvPicPr/>
                  </pic:nvPicPr>
                  <pic:blipFill>
                    <a:blip r:embed="rId8"/>
                    <a:stretch>
                      <a:fillRect/>
                    </a:stretch>
                  </pic:blipFill>
                  <pic:spPr>
                    <a:xfrm>
                      <a:off x="0" y="0"/>
                      <a:ext cx="4190766" cy="3310078"/>
                    </a:xfrm>
                    <a:prstGeom prst="rect">
                      <a:avLst/>
                    </a:prstGeom>
                  </pic:spPr>
                </pic:pic>
              </a:graphicData>
            </a:graphic>
          </wp:inline>
        </w:drawing>
      </w:r>
    </w:p>
    <w:p w14:paraId="3D8E93E4" w14:textId="79196FD2" w:rsidR="00BD013F" w:rsidRPr="00CF2AB6" w:rsidRDefault="00F97784" w:rsidP="00BD013F">
      <w:pPr>
        <w:jc w:val="center"/>
        <w:rPr>
          <w:rFonts w:asciiTheme="minorBidi" w:hAnsiTheme="minorBidi"/>
          <w:sz w:val="20"/>
          <w:szCs w:val="20"/>
        </w:rPr>
      </w:pPr>
      <w:r w:rsidRPr="00C55E0F">
        <w:rPr>
          <w:rFonts w:asciiTheme="minorBidi" w:hAnsiTheme="minorBidi"/>
          <w:sz w:val="20"/>
          <w:szCs w:val="20"/>
        </w:rPr>
        <w:t>Figura 3. Clusteres con K-means variables numéricas.</w:t>
      </w:r>
    </w:p>
    <w:p w14:paraId="04FBDCB5" w14:textId="77777777" w:rsidR="00447D52" w:rsidRDefault="00447D52" w:rsidP="00A438AB">
      <w:pPr>
        <w:jc w:val="both"/>
      </w:pPr>
    </w:p>
    <w:p w14:paraId="6E97D4D6" w14:textId="6D46BEF1" w:rsidR="00743A5C" w:rsidRPr="00743A5C" w:rsidRDefault="00743A5C" w:rsidP="00743A5C">
      <w:pPr>
        <w:jc w:val="both"/>
        <w:rPr>
          <w:rFonts w:asciiTheme="minorBidi" w:hAnsiTheme="minorBidi"/>
          <w:b/>
          <w:bCs/>
          <w:sz w:val="22"/>
          <w:szCs w:val="22"/>
        </w:rPr>
      </w:pPr>
    </w:p>
    <w:p w14:paraId="6D70EBF7" w14:textId="5616F61F" w:rsidR="00945AB4" w:rsidRPr="00C55E0F" w:rsidRDefault="00743A5C" w:rsidP="00743A5C">
      <w:pPr>
        <w:jc w:val="both"/>
        <w:rPr>
          <w:rFonts w:asciiTheme="minorBidi" w:hAnsiTheme="minorBidi"/>
          <w:sz w:val="22"/>
          <w:szCs w:val="22"/>
        </w:rPr>
      </w:pPr>
      <w:r w:rsidRPr="00743A5C">
        <w:rPr>
          <w:rFonts w:asciiTheme="minorBidi" w:hAnsiTheme="minorBidi"/>
          <w:sz w:val="22"/>
          <w:szCs w:val="22"/>
        </w:rPr>
        <w:t>Se tomaron los precios básicos de las suscripciones en COP y se utilizó la siguiente fórmula para calcular la relación calidad-precio:</w:t>
      </w:r>
    </w:p>
    <w:p w14:paraId="1FF933F6" w14:textId="77777777" w:rsidR="00A350A0" w:rsidRPr="00C55E0F" w:rsidRDefault="00A350A0" w:rsidP="00743A5C">
      <w:pPr>
        <w:jc w:val="both"/>
        <w:rPr>
          <w:rFonts w:asciiTheme="minorBidi" w:hAnsiTheme="minorBidi"/>
          <w:sz w:val="22"/>
          <w:szCs w:val="22"/>
        </w:rPr>
      </w:pPr>
    </w:p>
    <w:p w14:paraId="0712524D" w14:textId="53C1EF92" w:rsidR="00945AB4" w:rsidRPr="00C55E0F" w:rsidRDefault="0078515D" w:rsidP="00743A5C">
      <w:pPr>
        <w:jc w:val="both"/>
        <w:rPr>
          <w:rFonts w:asciiTheme="minorBidi" w:hAnsiTheme="minorBidi"/>
          <w:sz w:val="22"/>
          <w:szCs w:val="22"/>
        </w:rPr>
      </w:pPr>
      <m:oMathPara>
        <m:oMath>
          <m:r>
            <w:rPr>
              <w:rFonts w:ascii="Cambria Math" w:hAnsi="Cambria Math"/>
              <w:sz w:val="22"/>
              <w:szCs w:val="22"/>
            </w:rPr>
            <m:t>Qualit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pric</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ratio</m:t>
                  </m:r>
                </m:sub>
              </m:sSub>
            </m:sub>
          </m:sSub>
          <m:r>
            <w:rPr>
              <w:rFonts w:ascii="Cambria Math" w:hAnsi="Cambria Math"/>
              <w:sz w:val="22"/>
              <w:szCs w:val="22"/>
            </w:rPr>
            <m:t>=</m:t>
          </m:r>
          <m:r>
            <w:rPr>
              <w:rFonts w:ascii="Cambria Math" w:hAnsi="Cambria Math"/>
              <w:sz w:val="22"/>
              <w:szCs w:val="22"/>
            </w:rPr>
            <m:t>Normalize</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price</m:t>
              </m:r>
            </m:sub>
          </m:sSub>
          <m:r>
            <w:rPr>
              <w:rFonts w:ascii="Cambria Math" w:hAnsi="Cambria Math"/>
              <w:sz w:val="22"/>
              <w:szCs w:val="22"/>
            </w:rPr>
            <m:t>/Distance_to_cluster_obj</m:t>
          </m:r>
        </m:oMath>
      </m:oMathPara>
    </w:p>
    <w:p w14:paraId="4F25AA18" w14:textId="77777777" w:rsidR="00945AB4" w:rsidRPr="00C55E0F" w:rsidRDefault="00945AB4" w:rsidP="00743A5C">
      <w:pPr>
        <w:jc w:val="both"/>
        <w:rPr>
          <w:rFonts w:asciiTheme="minorBidi" w:hAnsiTheme="minorBidi"/>
          <w:sz w:val="22"/>
          <w:szCs w:val="22"/>
        </w:rPr>
      </w:pPr>
    </w:p>
    <w:p w14:paraId="51CD0F6D" w14:textId="7020471C" w:rsidR="00743A5C" w:rsidRPr="00C55E0F" w:rsidRDefault="00743A5C" w:rsidP="00743A5C">
      <w:pPr>
        <w:jc w:val="both"/>
        <w:rPr>
          <w:rFonts w:asciiTheme="minorBidi" w:hAnsiTheme="minorBidi"/>
          <w:sz w:val="22"/>
          <w:szCs w:val="22"/>
        </w:rPr>
      </w:pPr>
      <w:r w:rsidRPr="00743A5C">
        <w:rPr>
          <w:rFonts w:asciiTheme="minorBidi" w:hAnsiTheme="minorBidi"/>
          <w:sz w:val="22"/>
          <w:szCs w:val="22"/>
        </w:rPr>
        <w:t xml:space="preserve">Nuestra variable </w:t>
      </w:r>
      <w:r w:rsidR="00B87C8A" w:rsidRPr="00C55E0F">
        <w:rPr>
          <w:rFonts w:asciiTheme="minorBidi" w:hAnsiTheme="minorBidi"/>
          <w:sz w:val="22"/>
          <w:szCs w:val="22"/>
        </w:rPr>
        <w:t>resultado</w:t>
      </w:r>
      <w:r w:rsidRPr="00743A5C">
        <w:rPr>
          <w:rFonts w:asciiTheme="minorBidi" w:hAnsiTheme="minorBidi"/>
          <w:sz w:val="22"/>
          <w:szCs w:val="22"/>
        </w:rPr>
        <w:t xml:space="preserve"> es quality_price_ratio, donde un </w:t>
      </w:r>
      <w:r w:rsidRPr="00743A5C">
        <w:rPr>
          <w:rFonts w:asciiTheme="minorBidi" w:hAnsiTheme="minorBidi"/>
          <w:b/>
          <w:bCs/>
          <w:sz w:val="22"/>
          <w:szCs w:val="22"/>
        </w:rPr>
        <w:t>puntaje menor</w:t>
      </w:r>
      <w:r w:rsidRPr="00743A5C">
        <w:rPr>
          <w:rFonts w:asciiTheme="minorBidi" w:hAnsiTheme="minorBidi"/>
          <w:sz w:val="22"/>
          <w:szCs w:val="22"/>
        </w:rPr>
        <w:t xml:space="preserve"> indica una mejor relación calidad-precio. Los resultados mostraron que la mejor plataforma generalmente es Netflix con una calidad-precio de -0.789, seguida por Paramount Plus con -0.416, Amazon con -0.158, Max con 0, Apple con 0.669 y Disney última con 0.939.</w:t>
      </w:r>
    </w:p>
    <w:p w14:paraId="378E5502" w14:textId="77777777" w:rsidR="00DA7516" w:rsidRDefault="00DA7516" w:rsidP="00743A5C">
      <w:pPr>
        <w:jc w:val="both"/>
      </w:pPr>
    </w:p>
    <w:p w14:paraId="6281BC4C" w14:textId="5F83636A" w:rsidR="00DA7516" w:rsidRDefault="00DA7516" w:rsidP="00DA7516">
      <w:pPr>
        <w:jc w:val="center"/>
      </w:pPr>
      <w:r w:rsidRPr="00DA7516">
        <w:lastRenderedPageBreak/>
        <w:drawing>
          <wp:inline distT="0" distB="0" distL="0" distR="0" wp14:anchorId="4E89BC6A" wp14:editId="550A1F86">
            <wp:extent cx="4159464" cy="1206562"/>
            <wp:effectExtent l="0" t="0" r="0" b="0"/>
            <wp:docPr id="1333432098" name="Imagen 1"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32098" name="Imagen 1" descr="Captura de pantalla de computadora&#10;&#10;Descripción generada automáticamente con confianza media"/>
                    <pic:cNvPicPr/>
                  </pic:nvPicPr>
                  <pic:blipFill>
                    <a:blip r:embed="rId9"/>
                    <a:stretch>
                      <a:fillRect/>
                    </a:stretch>
                  </pic:blipFill>
                  <pic:spPr>
                    <a:xfrm>
                      <a:off x="0" y="0"/>
                      <a:ext cx="4159464" cy="1206562"/>
                    </a:xfrm>
                    <a:prstGeom prst="rect">
                      <a:avLst/>
                    </a:prstGeom>
                  </pic:spPr>
                </pic:pic>
              </a:graphicData>
            </a:graphic>
          </wp:inline>
        </w:drawing>
      </w:r>
    </w:p>
    <w:p w14:paraId="7F09BD02" w14:textId="7F8BBF2E" w:rsidR="00DA7516" w:rsidRPr="00A402FA" w:rsidRDefault="00DA7516" w:rsidP="00DA7516">
      <w:pPr>
        <w:jc w:val="center"/>
        <w:rPr>
          <w:rFonts w:asciiTheme="minorBidi" w:hAnsiTheme="minorBidi"/>
          <w:sz w:val="20"/>
          <w:szCs w:val="20"/>
        </w:rPr>
      </w:pPr>
      <w:r w:rsidRPr="00A402FA">
        <w:rPr>
          <w:rFonts w:asciiTheme="minorBidi" w:hAnsiTheme="minorBidi"/>
          <w:sz w:val="20"/>
          <w:szCs w:val="20"/>
        </w:rPr>
        <w:t xml:space="preserve">Figura 4. </w:t>
      </w:r>
      <w:r w:rsidR="00A402FA" w:rsidRPr="00A402FA">
        <w:rPr>
          <w:rFonts w:asciiTheme="minorBidi" w:hAnsiTheme="minorBidi"/>
          <w:sz w:val="20"/>
          <w:szCs w:val="20"/>
        </w:rPr>
        <w:t>Variables</w:t>
      </w:r>
      <w:r w:rsidR="003D249B" w:rsidRPr="00A402FA">
        <w:rPr>
          <w:rFonts w:asciiTheme="minorBidi" w:hAnsiTheme="minorBidi"/>
          <w:sz w:val="20"/>
          <w:szCs w:val="20"/>
        </w:rPr>
        <w:t xml:space="preserve"> calculadas y ranking de plataformas.</w:t>
      </w:r>
    </w:p>
    <w:p w14:paraId="002D1ACE" w14:textId="77777777" w:rsidR="002D3898" w:rsidRDefault="002D3898" w:rsidP="00743A5C">
      <w:pPr>
        <w:jc w:val="both"/>
      </w:pPr>
    </w:p>
    <w:p w14:paraId="4437A523" w14:textId="6AFA9BE4" w:rsidR="002D3898" w:rsidRDefault="00B87C8A" w:rsidP="00B87C8A">
      <w:pPr>
        <w:jc w:val="center"/>
      </w:pPr>
      <w:r w:rsidRPr="00B87C8A">
        <w:drawing>
          <wp:inline distT="0" distB="0" distL="0" distR="0" wp14:anchorId="2B3B5D56" wp14:editId="197CAB58">
            <wp:extent cx="4467225" cy="2548132"/>
            <wp:effectExtent l="0" t="0" r="0" b="5080"/>
            <wp:docPr id="1121735049"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35049" name="Imagen 1" descr="Gráfico, Gráfico de dispersión&#10;&#10;Descripción generada automáticamente"/>
                    <pic:cNvPicPr/>
                  </pic:nvPicPr>
                  <pic:blipFill>
                    <a:blip r:embed="rId10"/>
                    <a:stretch>
                      <a:fillRect/>
                    </a:stretch>
                  </pic:blipFill>
                  <pic:spPr>
                    <a:xfrm>
                      <a:off x="0" y="0"/>
                      <a:ext cx="4476495" cy="2553420"/>
                    </a:xfrm>
                    <a:prstGeom prst="rect">
                      <a:avLst/>
                    </a:prstGeom>
                  </pic:spPr>
                </pic:pic>
              </a:graphicData>
            </a:graphic>
          </wp:inline>
        </w:drawing>
      </w:r>
    </w:p>
    <w:p w14:paraId="7EFD502A" w14:textId="59E1CAE9" w:rsidR="00A350A0" w:rsidRPr="00C55E0F" w:rsidRDefault="00A350A0" w:rsidP="00B87C8A">
      <w:pPr>
        <w:jc w:val="center"/>
        <w:rPr>
          <w:rFonts w:asciiTheme="minorBidi" w:hAnsiTheme="minorBidi"/>
          <w:sz w:val="20"/>
          <w:szCs w:val="20"/>
        </w:rPr>
      </w:pPr>
      <w:r w:rsidRPr="00C55E0F">
        <w:rPr>
          <w:rFonts w:asciiTheme="minorBidi" w:hAnsiTheme="minorBidi"/>
          <w:sz w:val="20"/>
          <w:szCs w:val="20"/>
        </w:rPr>
        <w:t xml:space="preserve">Figura </w:t>
      </w:r>
      <w:r w:rsidR="00272685" w:rsidRPr="00C55E0F">
        <w:rPr>
          <w:rFonts w:asciiTheme="minorBidi" w:hAnsiTheme="minorBidi"/>
          <w:sz w:val="20"/>
          <w:szCs w:val="20"/>
        </w:rPr>
        <w:t>5</w:t>
      </w:r>
      <w:r w:rsidRPr="00C55E0F">
        <w:rPr>
          <w:rFonts w:asciiTheme="minorBidi" w:hAnsiTheme="minorBidi"/>
          <w:sz w:val="20"/>
          <w:szCs w:val="20"/>
        </w:rPr>
        <w:t xml:space="preserve">. </w:t>
      </w:r>
      <w:r w:rsidR="00F76E09" w:rsidRPr="00C55E0F">
        <w:rPr>
          <w:rFonts w:asciiTheme="minorBidi" w:hAnsiTheme="minorBidi"/>
          <w:sz w:val="20"/>
          <w:szCs w:val="20"/>
        </w:rPr>
        <w:t>Gráfica relación Dis</w:t>
      </w:r>
      <w:r w:rsidR="00DA1832" w:rsidRPr="00C55E0F">
        <w:rPr>
          <w:rFonts w:asciiTheme="minorBidi" w:hAnsiTheme="minorBidi"/>
          <w:sz w:val="20"/>
          <w:szCs w:val="20"/>
        </w:rPr>
        <w:t>tancia Euclideanda y Calidad-Precio.</w:t>
      </w:r>
    </w:p>
    <w:p w14:paraId="0F1AD330" w14:textId="77777777" w:rsidR="00DA1832" w:rsidRDefault="00DA1832" w:rsidP="00B87C8A">
      <w:pPr>
        <w:jc w:val="center"/>
      </w:pPr>
    </w:p>
    <w:p w14:paraId="42D5A1D6" w14:textId="450BE585" w:rsidR="00743A5C" w:rsidRPr="00743A5C" w:rsidRDefault="00743A5C" w:rsidP="00743A5C">
      <w:pPr>
        <w:jc w:val="both"/>
        <w:rPr>
          <w:rFonts w:asciiTheme="minorBidi" w:hAnsiTheme="minorBidi"/>
          <w:b/>
          <w:bCs/>
          <w:sz w:val="22"/>
          <w:szCs w:val="22"/>
        </w:rPr>
      </w:pPr>
      <w:r w:rsidRPr="00743A5C">
        <w:rPr>
          <w:rFonts w:asciiTheme="minorBidi" w:hAnsiTheme="minorBidi"/>
          <w:b/>
          <w:bCs/>
          <w:sz w:val="22"/>
          <w:szCs w:val="22"/>
        </w:rPr>
        <w:t>Comparación con Algoritmos Similares</w:t>
      </w:r>
      <w:r w:rsidRPr="00C55E0F">
        <w:rPr>
          <w:rFonts w:asciiTheme="minorBidi" w:hAnsiTheme="minorBidi"/>
          <w:b/>
          <w:bCs/>
          <w:sz w:val="22"/>
          <w:szCs w:val="22"/>
        </w:rPr>
        <w:t>:</w:t>
      </w:r>
    </w:p>
    <w:p w14:paraId="18AE7566" w14:textId="77777777" w:rsidR="00743A5C" w:rsidRPr="00743A5C" w:rsidRDefault="00743A5C" w:rsidP="00743A5C">
      <w:pPr>
        <w:jc w:val="both"/>
        <w:rPr>
          <w:rFonts w:asciiTheme="minorBidi" w:hAnsiTheme="minorBidi"/>
          <w:sz w:val="22"/>
          <w:szCs w:val="22"/>
        </w:rPr>
      </w:pPr>
      <w:r w:rsidRPr="00743A5C">
        <w:rPr>
          <w:rFonts w:asciiTheme="minorBidi" w:hAnsiTheme="minorBidi"/>
          <w:sz w:val="22"/>
          <w:szCs w:val="22"/>
        </w:rPr>
        <w:t>Se comparó K-means con DBSCAN, pero se determinó que K-means era más adecuado debido a su interpretabilidad y porque sabíamos nuestro cluster objetivo (películas con mayores puntajes). DBSCAN no fue útil en este caso debido a la naturaleza de los datos y la necesidad de identificar clusters específicos de alta calidad.</w:t>
      </w:r>
    </w:p>
    <w:p w14:paraId="651CBC77" w14:textId="77777777" w:rsidR="00A402FA" w:rsidRDefault="00A402FA" w:rsidP="00743A5C">
      <w:pPr>
        <w:jc w:val="both"/>
        <w:rPr>
          <w:rFonts w:asciiTheme="minorBidi" w:hAnsiTheme="minorBidi"/>
          <w:b/>
          <w:bCs/>
          <w:sz w:val="22"/>
          <w:szCs w:val="22"/>
        </w:rPr>
      </w:pPr>
    </w:p>
    <w:p w14:paraId="77DA77AF" w14:textId="73C19923" w:rsidR="00743A5C" w:rsidRPr="00743A5C" w:rsidRDefault="00743A5C" w:rsidP="00743A5C">
      <w:pPr>
        <w:jc w:val="both"/>
        <w:rPr>
          <w:rFonts w:asciiTheme="minorBidi" w:hAnsiTheme="minorBidi"/>
          <w:b/>
          <w:bCs/>
          <w:sz w:val="22"/>
          <w:szCs w:val="22"/>
        </w:rPr>
      </w:pPr>
      <w:r w:rsidRPr="00743A5C">
        <w:rPr>
          <w:rFonts w:asciiTheme="minorBidi" w:hAnsiTheme="minorBidi"/>
          <w:b/>
          <w:bCs/>
          <w:sz w:val="22"/>
          <w:szCs w:val="22"/>
        </w:rPr>
        <w:t>Justificación del Algoritmo Elegido</w:t>
      </w:r>
      <w:r w:rsidRPr="00C55E0F">
        <w:rPr>
          <w:rFonts w:asciiTheme="minorBidi" w:hAnsiTheme="minorBidi"/>
          <w:b/>
          <w:bCs/>
          <w:sz w:val="22"/>
          <w:szCs w:val="22"/>
        </w:rPr>
        <w:t>:</w:t>
      </w:r>
    </w:p>
    <w:p w14:paraId="132E662B" w14:textId="77777777" w:rsidR="00743A5C" w:rsidRDefault="00743A5C" w:rsidP="00743A5C">
      <w:pPr>
        <w:jc w:val="both"/>
        <w:rPr>
          <w:rFonts w:asciiTheme="minorBidi" w:hAnsiTheme="minorBidi"/>
          <w:sz w:val="22"/>
          <w:szCs w:val="22"/>
        </w:rPr>
      </w:pPr>
      <w:r w:rsidRPr="00743A5C">
        <w:rPr>
          <w:rFonts w:asciiTheme="minorBidi" w:hAnsiTheme="minorBidi"/>
          <w:sz w:val="22"/>
          <w:szCs w:val="22"/>
        </w:rPr>
        <w:t>K-means fue elegido porque permite identificar claramente grupos de películas altamente valoradas y populares, lo que es crucial para evaluar la calidad de las plataformas de streaming. Además, es un algoritmo eficiente y fácil de interpretar, lo que facilita la toma de decisiones basada en los resultados.</w:t>
      </w:r>
    </w:p>
    <w:p w14:paraId="649E4FC6" w14:textId="77777777" w:rsidR="00A402FA" w:rsidRDefault="00A402FA" w:rsidP="00743A5C">
      <w:pPr>
        <w:jc w:val="both"/>
        <w:rPr>
          <w:rFonts w:asciiTheme="minorBidi" w:hAnsiTheme="minorBidi"/>
          <w:sz w:val="22"/>
          <w:szCs w:val="22"/>
        </w:rPr>
      </w:pPr>
    </w:p>
    <w:p w14:paraId="4F245E31" w14:textId="1D2BDD01" w:rsidR="005E0533" w:rsidRPr="005E0533" w:rsidRDefault="005E0533" w:rsidP="005E0533">
      <w:pPr>
        <w:jc w:val="both"/>
        <w:rPr>
          <w:rFonts w:asciiTheme="minorBidi" w:hAnsiTheme="minorBidi"/>
          <w:b/>
          <w:bCs/>
          <w:sz w:val="22"/>
          <w:szCs w:val="22"/>
        </w:rPr>
      </w:pPr>
      <w:r w:rsidRPr="005E0533">
        <w:rPr>
          <w:rFonts w:asciiTheme="minorBidi" w:hAnsiTheme="minorBidi"/>
          <w:b/>
          <w:bCs/>
          <w:sz w:val="22"/>
          <w:szCs w:val="22"/>
        </w:rPr>
        <w:t>Limitaciones</w:t>
      </w:r>
      <w:r w:rsidR="001956F4">
        <w:rPr>
          <w:rFonts w:asciiTheme="minorBidi" w:hAnsiTheme="minorBidi"/>
          <w:b/>
          <w:bCs/>
          <w:sz w:val="22"/>
          <w:szCs w:val="22"/>
        </w:rPr>
        <w:t>:</w:t>
      </w:r>
    </w:p>
    <w:p w14:paraId="413E4EE0" w14:textId="77777777" w:rsidR="005E0533" w:rsidRPr="005E0533" w:rsidRDefault="005E0533" w:rsidP="005E0533">
      <w:pPr>
        <w:jc w:val="both"/>
        <w:rPr>
          <w:rFonts w:asciiTheme="minorBidi" w:hAnsiTheme="minorBidi"/>
          <w:sz w:val="22"/>
          <w:szCs w:val="22"/>
        </w:rPr>
      </w:pPr>
      <w:r w:rsidRPr="005E0533">
        <w:rPr>
          <w:rFonts w:asciiTheme="minorBidi" w:hAnsiTheme="minorBidi"/>
          <w:sz w:val="22"/>
          <w:szCs w:val="22"/>
        </w:rPr>
        <w:t>Las principales limitaciones de esta implementación incluyen:</w:t>
      </w:r>
    </w:p>
    <w:p w14:paraId="0E64AF62" w14:textId="77777777" w:rsidR="005E0533" w:rsidRPr="005E0533" w:rsidRDefault="005E0533" w:rsidP="005E0533">
      <w:pPr>
        <w:numPr>
          <w:ilvl w:val="0"/>
          <w:numId w:val="6"/>
        </w:numPr>
        <w:jc w:val="both"/>
        <w:rPr>
          <w:rFonts w:asciiTheme="minorBidi" w:hAnsiTheme="minorBidi"/>
          <w:sz w:val="22"/>
          <w:szCs w:val="22"/>
        </w:rPr>
      </w:pPr>
      <w:r w:rsidRPr="005E0533">
        <w:rPr>
          <w:rFonts w:asciiTheme="minorBidi" w:hAnsiTheme="minorBidi"/>
          <w:b/>
          <w:bCs/>
          <w:sz w:val="22"/>
          <w:szCs w:val="22"/>
        </w:rPr>
        <w:t>Acceso a Datos</w:t>
      </w:r>
      <w:r w:rsidRPr="005E0533">
        <w:rPr>
          <w:rFonts w:asciiTheme="minorBidi" w:hAnsiTheme="minorBidi"/>
          <w:sz w:val="22"/>
          <w:szCs w:val="22"/>
        </w:rPr>
        <w:t>: Las restricciones regionales pueden afectar la disponibilidad de datos.</w:t>
      </w:r>
    </w:p>
    <w:p w14:paraId="47A90B6F" w14:textId="77777777" w:rsidR="005E0533" w:rsidRPr="005E0533" w:rsidRDefault="005E0533" w:rsidP="005E0533">
      <w:pPr>
        <w:numPr>
          <w:ilvl w:val="0"/>
          <w:numId w:val="6"/>
        </w:numPr>
        <w:jc w:val="both"/>
        <w:rPr>
          <w:rFonts w:asciiTheme="minorBidi" w:hAnsiTheme="minorBidi"/>
          <w:sz w:val="22"/>
          <w:szCs w:val="22"/>
        </w:rPr>
      </w:pPr>
      <w:r w:rsidRPr="005E0533">
        <w:rPr>
          <w:rFonts w:asciiTheme="minorBidi" w:hAnsiTheme="minorBidi"/>
          <w:b/>
          <w:bCs/>
          <w:sz w:val="22"/>
          <w:szCs w:val="22"/>
        </w:rPr>
        <w:t>Moneda</w:t>
      </w:r>
      <w:r w:rsidRPr="005E0533">
        <w:rPr>
          <w:rFonts w:asciiTheme="minorBidi" w:hAnsiTheme="minorBidi"/>
          <w:sz w:val="22"/>
          <w:szCs w:val="22"/>
        </w:rPr>
        <w:t>: Solo se consideró el costo en COP, lo que puede no ser representativo a nivel global.</w:t>
      </w:r>
    </w:p>
    <w:p w14:paraId="3B286A15" w14:textId="77777777" w:rsidR="005E0533" w:rsidRPr="005E0533" w:rsidRDefault="005E0533" w:rsidP="005E0533">
      <w:pPr>
        <w:numPr>
          <w:ilvl w:val="0"/>
          <w:numId w:val="6"/>
        </w:numPr>
        <w:jc w:val="both"/>
        <w:rPr>
          <w:rFonts w:asciiTheme="minorBidi" w:hAnsiTheme="minorBidi"/>
          <w:sz w:val="22"/>
          <w:szCs w:val="22"/>
        </w:rPr>
      </w:pPr>
      <w:r w:rsidRPr="005E0533">
        <w:rPr>
          <w:rFonts w:asciiTheme="minorBidi" w:hAnsiTheme="minorBidi"/>
          <w:b/>
          <w:bCs/>
          <w:sz w:val="22"/>
          <w:szCs w:val="22"/>
        </w:rPr>
        <w:t>Tiempo</w:t>
      </w:r>
      <w:r w:rsidRPr="005E0533">
        <w:rPr>
          <w:rFonts w:asciiTheme="minorBidi" w:hAnsiTheme="minorBidi"/>
          <w:sz w:val="22"/>
          <w:szCs w:val="22"/>
        </w:rPr>
        <w:t>: El proyecto se realizó en 4 semanas, lo que es un tiempo limitado para un análisis exhaustivo.</w:t>
      </w:r>
    </w:p>
    <w:p w14:paraId="0E775BC8" w14:textId="77777777" w:rsidR="005E0533" w:rsidRDefault="005E0533" w:rsidP="005E0533">
      <w:pPr>
        <w:jc w:val="both"/>
        <w:rPr>
          <w:rFonts w:asciiTheme="minorBidi" w:hAnsiTheme="minorBidi"/>
          <w:b/>
          <w:bCs/>
          <w:sz w:val="22"/>
          <w:szCs w:val="22"/>
        </w:rPr>
      </w:pPr>
    </w:p>
    <w:p w14:paraId="187A696B" w14:textId="18C0120F" w:rsidR="005E0533" w:rsidRPr="005E0533" w:rsidRDefault="005E0533" w:rsidP="005E0533">
      <w:pPr>
        <w:jc w:val="both"/>
        <w:rPr>
          <w:rFonts w:asciiTheme="minorBidi" w:hAnsiTheme="minorBidi"/>
          <w:b/>
          <w:bCs/>
          <w:sz w:val="22"/>
          <w:szCs w:val="22"/>
        </w:rPr>
      </w:pPr>
      <w:r w:rsidRPr="005E0533">
        <w:rPr>
          <w:rFonts w:asciiTheme="minorBidi" w:hAnsiTheme="minorBidi"/>
          <w:b/>
          <w:bCs/>
          <w:sz w:val="22"/>
          <w:szCs w:val="22"/>
        </w:rPr>
        <w:t>Análisis y Estudios Posteriores</w:t>
      </w:r>
      <w:r w:rsidR="000B163A">
        <w:rPr>
          <w:rFonts w:asciiTheme="minorBidi" w:hAnsiTheme="minorBidi"/>
          <w:b/>
          <w:bCs/>
          <w:sz w:val="22"/>
          <w:szCs w:val="22"/>
        </w:rPr>
        <w:t>:</w:t>
      </w:r>
    </w:p>
    <w:p w14:paraId="2B2AF3C8" w14:textId="77777777" w:rsidR="005E0533" w:rsidRPr="005E0533" w:rsidRDefault="005E0533" w:rsidP="005E0533">
      <w:pPr>
        <w:jc w:val="both"/>
        <w:rPr>
          <w:rFonts w:asciiTheme="minorBidi" w:hAnsiTheme="minorBidi"/>
          <w:sz w:val="22"/>
          <w:szCs w:val="22"/>
        </w:rPr>
      </w:pPr>
      <w:r w:rsidRPr="005E0533">
        <w:rPr>
          <w:rFonts w:asciiTheme="minorBidi" w:hAnsiTheme="minorBidi"/>
          <w:sz w:val="22"/>
          <w:szCs w:val="22"/>
        </w:rPr>
        <w:t xml:space="preserve">En el futuro, podrían desarrollarse estudios que abarquen más regiones y monedas para averiguar las mejores plataformas en términos de calidad-precio. Además, se podría profundizar </w:t>
      </w:r>
      <w:r w:rsidRPr="005E0533">
        <w:rPr>
          <w:rFonts w:asciiTheme="minorBidi" w:hAnsiTheme="minorBidi"/>
          <w:sz w:val="22"/>
          <w:szCs w:val="22"/>
        </w:rPr>
        <w:lastRenderedPageBreak/>
        <w:t>en cuáles plataformas son mejores respecto a tipo o género de contenido, proporcionando una visión más detallada y específica.</w:t>
      </w:r>
    </w:p>
    <w:p w14:paraId="1E2A0A83" w14:textId="77777777" w:rsidR="00A402FA" w:rsidRPr="00743A5C" w:rsidRDefault="00A402FA" w:rsidP="00743A5C">
      <w:pPr>
        <w:jc w:val="both"/>
        <w:rPr>
          <w:rFonts w:asciiTheme="minorBidi" w:hAnsiTheme="minorBidi"/>
          <w:sz w:val="22"/>
          <w:szCs w:val="22"/>
        </w:rPr>
      </w:pPr>
    </w:p>
    <w:p w14:paraId="0194EF39" w14:textId="77777777" w:rsidR="00C23339" w:rsidRPr="00C55E0F" w:rsidRDefault="00C23339" w:rsidP="00A438AB">
      <w:pPr>
        <w:jc w:val="both"/>
        <w:rPr>
          <w:rFonts w:asciiTheme="minorBidi" w:hAnsiTheme="minorBidi"/>
          <w:sz w:val="22"/>
          <w:szCs w:val="22"/>
        </w:rPr>
      </w:pPr>
    </w:p>
    <w:p w14:paraId="197C6B1E" w14:textId="77777777" w:rsidR="00C23339" w:rsidRPr="00C55E0F" w:rsidRDefault="00C23339" w:rsidP="00A438AB">
      <w:pPr>
        <w:jc w:val="both"/>
        <w:rPr>
          <w:rFonts w:asciiTheme="minorBidi" w:hAnsiTheme="minorBidi"/>
          <w:sz w:val="22"/>
          <w:szCs w:val="22"/>
        </w:rPr>
      </w:pPr>
    </w:p>
    <w:p w14:paraId="2FBA05D9" w14:textId="77777777" w:rsidR="00A438AB" w:rsidRPr="00C55E0F" w:rsidRDefault="00A438AB" w:rsidP="00A438AB">
      <w:pPr>
        <w:jc w:val="both"/>
        <w:rPr>
          <w:rFonts w:asciiTheme="minorBidi" w:hAnsiTheme="minorBidi"/>
          <w:b/>
          <w:bCs/>
          <w:sz w:val="22"/>
          <w:szCs w:val="22"/>
        </w:rPr>
      </w:pPr>
      <w:r w:rsidRPr="00C55E0F">
        <w:rPr>
          <w:rFonts w:asciiTheme="minorBidi" w:hAnsiTheme="minorBidi"/>
          <w:b/>
          <w:bCs/>
          <w:sz w:val="22"/>
          <w:szCs w:val="22"/>
        </w:rPr>
        <w:t>Referencias:</w:t>
      </w:r>
    </w:p>
    <w:p w14:paraId="0E7F1959" w14:textId="77777777" w:rsidR="00A438AB" w:rsidRPr="00A438AB" w:rsidRDefault="00000000" w:rsidP="00A438AB">
      <w:pPr>
        <w:numPr>
          <w:ilvl w:val="0"/>
          <w:numId w:val="2"/>
        </w:numPr>
        <w:jc w:val="both"/>
      </w:pPr>
      <w:hyperlink r:id="rId11" w:history="1">
        <w:r w:rsidR="00A438AB" w:rsidRPr="00A438AB">
          <w:rPr>
            <w:rStyle w:val="Hipervnculo"/>
          </w:rPr>
          <w:t>IMDB</w:t>
        </w:r>
      </w:hyperlink>
    </w:p>
    <w:p w14:paraId="3CFC11B2" w14:textId="77777777" w:rsidR="00A438AB" w:rsidRPr="00A438AB" w:rsidRDefault="00000000" w:rsidP="00A438AB">
      <w:pPr>
        <w:numPr>
          <w:ilvl w:val="0"/>
          <w:numId w:val="2"/>
        </w:numPr>
        <w:jc w:val="both"/>
      </w:pPr>
      <w:hyperlink r:id="rId12" w:history="1">
        <w:r w:rsidR="00A438AB" w:rsidRPr="00A438AB">
          <w:rPr>
            <w:rStyle w:val="Hipervnculo"/>
          </w:rPr>
          <w:t>TMDB</w:t>
        </w:r>
      </w:hyperlink>
    </w:p>
    <w:p w14:paraId="2D3FB381" w14:textId="77777777" w:rsidR="00A438AB" w:rsidRPr="00A438AB" w:rsidRDefault="00000000" w:rsidP="00A438AB">
      <w:pPr>
        <w:numPr>
          <w:ilvl w:val="0"/>
          <w:numId w:val="2"/>
        </w:numPr>
        <w:jc w:val="both"/>
      </w:pPr>
      <w:hyperlink r:id="rId13" w:history="1">
        <w:r w:rsidR="00A438AB" w:rsidRPr="00A438AB">
          <w:rPr>
            <w:rStyle w:val="Hipervnculo"/>
          </w:rPr>
          <w:t>Netflix tech blog</w:t>
        </w:r>
      </w:hyperlink>
    </w:p>
    <w:p w14:paraId="7FD62D88" w14:textId="77777777" w:rsidR="00A438AB" w:rsidRPr="00A438AB" w:rsidRDefault="00000000" w:rsidP="00A438AB">
      <w:pPr>
        <w:numPr>
          <w:ilvl w:val="0"/>
          <w:numId w:val="2"/>
        </w:numPr>
        <w:jc w:val="both"/>
      </w:pPr>
      <w:hyperlink r:id="rId14" w:history="1">
        <w:r w:rsidR="00A438AB" w:rsidRPr="00A438AB">
          <w:rPr>
            <w:rStyle w:val="Hipervnculo"/>
          </w:rPr>
          <w:t>Estudio Percepcion Consumidor Servicio Streaming</w:t>
        </w:r>
      </w:hyperlink>
    </w:p>
    <w:p w14:paraId="569DBA28" w14:textId="77777777" w:rsidR="00A438AB" w:rsidRPr="00960401" w:rsidRDefault="00000000" w:rsidP="00A438AB">
      <w:pPr>
        <w:numPr>
          <w:ilvl w:val="0"/>
          <w:numId w:val="2"/>
        </w:numPr>
        <w:jc w:val="both"/>
        <w:rPr>
          <w:rStyle w:val="Hipervnculo"/>
          <w:color w:val="auto"/>
          <w:u w:val="none"/>
        </w:rPr>
      </w:pPr>
      <w:hyperlink r:id="rId15" w:history="1">
        <w:r w:rsidR="00A438AB" w:rsidRPr="00A438AB">
          <w:rPr>
            <w:rStyle w:val="Hipervnculo"/>
          </w:rPr>
          <w:t>Comparativa Streaming</w:t>
        </w:r>
      </w:hyperlink>
    </w:p>
    <w:p w14:paraId="5E5AC4BF" w14:textId="7926C82A" w:rsidR="00960401" w:rsidRPr="00A438AB" w:rsidRDefault="00000000" w:rsidP="00A438AB">
      <w:pPr>
        <w:numPr>
          <w:ilvl w:val="0"/>
          <w:numId w:val="2"/>
        </w:numPr>
        <w:jc w:val="both"/>
      </w:pPr>
      <w:hyperlink r:id="rId16" w:history="1">
        <w:r w:rsidR="00960401" w:rsidRPr="00960401">
          <w:rPr>
            <w:rStyle w:val="Hipervnculo"/>
          </w:rPr>
          <w:t>Recomendaciones de Netflix</w:t>
        </w:r>
      </w:hyperlink>
    </w:p>
    <w:p w14:paraId="7BFB8531" w14:textId="77777777" w:rsidR="00A438AB" w:rsidRPr="00A438AB" w:rsidRDefault="00A438AB" w:rsidP="00A438AB">
      <w:pPr>
        <w:jc w:val="both"/>
      </w:pPr>
    </w:p>
    <w:sectPr w:rsidR="00A438AB" w:rsidRPr="00A438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5E1F3E"/>
    <w:multiLevelType w:val="multilevel"/>
    <w:tmpl w:val="9C888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4159DA"/>
    <w:multiLevelType w:val="multilevel"/>
    <w:tmpl w:val="A7A87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9D380C"/>
    <w:multiLevelType w:val="multilevel"/>
    <w:tmpl w:val="BC7A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72483"/>
    <w:multiLevelType w:val="multilevel"/>
    <w:tmpl w:val="0236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D1A56"/>
    <w:multiLevelType w:val="multilevel"/>
    <w:tmpl w:val="F776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1900EF"/>
    <w:multiLevelType w:val="multilevel"/>
    <w:tmpl w:val="F3C0A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412970">
    <w:abstractNumId w:val="4"/>
  </w:num>
  <w:num w:numId="2" w16cid:durableId="2125148283">
    <w:abstractNumId w:val="3"/>
  </w:num>
  <w:num w:numId="3" w16cid:durableId="1851990382">
    <w:abstractNumId w:val="5"/>
  </w:num>
  <w:num w:numId="4" w16cid:durableId="454639437">
    <w:abstractNumId w:val="1"/>
  </w:num>
  <w:num w:numId="5" w16cid:durableId="1130171208">
    <w:abstractNumId w:val="0"/>
  </w:num>
  <w:num w:numId="6" w16cid:durableId="174537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DB"/>
    <w:rsid w:val="0008336C"/>
    <w:rsid w:val="000B163A"/>
    <w:rsid w:val="001956F4"/>
    <w:rsid w:val="001F4CB6"/>
    <w:rsid w:val="00231EE2"/>
    <w:rsid w:val="00272685"/>
    <w:rsid w:val="002D3898"/>
    <w:rsid w:val="002D41FD"/>
    <w:rsid w:val="002D62E1"/>
    <w:rsid w:val="00333968"/>
    <w:rsid w:val="003363A2"/>
    <w:rsid w:val="00375BB7"/>
    <w:rsid w:val="003D249B"/>
    <w:rsid w:val="00417C55"/>
    <w:rsid w:val="00440EDB"/>
    <w:rsid w:val="00444AD0"/>
    <w:rsid w:val="00447D52"/>
    <w:rsid w:val="00460B52"/>
    <w:rsid w:val="0048179F"/>
    <w:rsid w:val="00491414"/>
    <w:rsid w:val="004B6ACA"/>
    <w:rsid w:val="004C04DD"/>
    <w:rsid w:val="004E2BB5"/>
    <w:rsid w:val="005369A4"/>
    <w:rsid w:val="005B3492"/>
    <w:rsid w:val="005E0533"/>
    <w:rsid w:val="005E3D3D"/>
    <w:rsid w:val="0060121C"/>
    <w:rsid w:val="006564B1"/>
    <w:rsid w:val="00677654"/>
    <w:rsid w:val="006F6C01"/>
    <w:rsid w:val="00743A5C"/>
    <w:rsid w:val="0078515D"/>
    <w:rsid w:val="00802260"/>
    <w:rsid w:val="00827BE5"/>
    <w:rsid w:val="008557D4"/>
    <w:rsid w:val="00945AB4"/>
    <w:rsid w:val="00960401"/>
    <w:rsid w:val="009F2E31"/>
    <w:rsid w:val="00A25D29"/>
    <w:rsid w:val="00A350A0"/>
    <w:rsid w:val="00A402FA"/>
    <w:rsid w:val="00A438AB"/>
    <w:rsid w:val="00AD4C1C"/>
    <w:rsid w:val="00B716C5"/>
    <w:rsid w:val="00B76801"/>
    <w:rsid w:val="00B8774A"/>
    <w:rsid w:val="00B87C8A"/>
    <w:rsid w:val="00BB13F6"/>
    <w:rsid w:val="00BC5363"/>
    <w:rsid w:val="00BC5B0F"/>
    <w:rsid w:val="00BD013F"/>
    <w:rsid w:val="00C177AF"/>
    <w:rsid w:val="00C23339"/>
    <w:rsid w:val="00C240F0"/>
    <w:rsid w:val="00C41ABE"/>
    <w:rsid w:val="00C55E0F"/>
    <w:rsid w:val="00C62713"/>
    <w:rsid w:val="00CF2AB6"/>
    <w:rsid w:val="00D157F5"/>
    <w:rsid w:val="00D33E21"/>
    <w:rsid w:val="00D4592A"/>
    <w:rsid w:val="00DA1832"/>
    <w:rsid w:val="00DA7516"/>
    <w:rsid w:val="00DB12B8"/>
    <w:rsid w:val="00DB67DE"/>
    <w:rsid w:val="00DC28FD"/>
    <w:rsid w:val="00E0645A"/>
    <w:rsid w:val="00E465B4"/>
    <w:rsid w:val="00EB24BF"/>
    <w:rsid w:val="00EE2ED7"/>
    <w:rsid w:val="00F34D3D"/>
    <w:rsid w:val="00F51720"/>
    <w:rsid w:val="00F67954"/>
    <w:rsid w:val="00F76E09"/>
    <w:rsid w:val="00F80999"/>
    <w:rsid w:val="00F97784"/>
    <w:rsid w:val="00FF773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2D59"/>
  <w15:docId w15:val="{95BC7BDD-6A7C-4547-B1B4-1C0667C7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38AB"/>
    <w:rPr>
      <w:color w:val="0563C1" w:themeColor="hyperlink"/>
      <w:u w:val="single"/>
    </w:rPr>
  </w:style>
  <w:style w:type="character" w:styleId="Mencinsinresolver">
    <w:name w:val="Unresolved Mention"/>
    <w:basedOn w:val="Fuentedeprrafopredeter"/>
    <w:uiPriority w:val="99"/>
    <w:semiHidden/>
    <w:unhideWhenUsed/>
    <w:rsid w:val="00A438AB"/>
    <w:rPr>
      <w:color w:val="605E5C"/>
      <w:shd w:val="clear" w:color="auto" w:fill="E1DFDD"/>
    </w:rPr>
  </w:style>
  <w:style w:type="character" w:styleId="Hipervnculovisitado">
    <w:name w:val="FollowedHyperlink"/>
    <w:basedOn w:val="Fuentedeprrafopredeter"/>
    <w:uiPriority w:val="99"/>
    <w:semiHidden/>
    <w:unhideWhenUsed/>
    <w:rsid w:val="00375BB7"/>
    <w:rPr>
      <w:color w:val="954F72" w:themeColor="followedHyperlink"/>
      <w:u w:val="single"/>
    </w:rPr>
  </w:style>
  <w:style w:type="character" w:styleId="Textodelmarcadordeposicin">
    <w:name w:val="Placeholder Text"/>
    <w:basedOn w:val="Fuentedeprrafopredeter"/>
    <w:uiPriority w:val="99"/>
    <w:semiHidden/>
    <w:rsid w:val="00B87C8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88439">
      <w:bodyDiv w:val="1"/>
      <w:marLeft w:val="0"/>
      <w:marRight w:val="0"/>
      <w:marTop w:val="0"/>
      <w:marBottom w:val="0"/>
      <w:divBdr>
        <w:top w:val="none" w:sz="0" w:space="0" w:color="auto"/>
        <w:left w:val="none" w:sz="0" w:space="0" w:color="auto"/>
        <w:bottom w:val="none" w:sz="0" w:space="0" w:color="auto"/>
        <w:right w:val="none" w:sz="0" w:space="0" w:color="auto"/>
      </w:divBdr>
      <w:divsChild>
        <w:div w:id="320739660">
          <w:marLeft w:val="0"/>
          <w:marRight w:val="0"/>
          <w:marTop w:val="0"/>
          <w:marBottom w:val="0"/>
          <w:divBdr>
            <w:top w:val="none" w:sz="0" w:space="0" w:color="auto"/>
            <w:left w:val="none" w:sz="0" w:space="0" w:color="auto"/>
            <w:bottom w:val="none" w:sz="0" w:space="0" w:color="auto"/>
            <w:right w:val="none" w:sz="0" w:space="0" w:color="auto"/>
          </w:divBdr>
        </w:div>
        <w:div w:id="2117750393">
          <w:marLeft w:val="0"/>
          <w:marRight w:val="0"/>
          <w:marTop w:val="0"/>
          <w:marBottom w:val="0"/>
          <w:divBdr>
            <w:top w:val="none" w:sz="0" w:space="0" w:color="auto"/>
            <w:left w:val="none" w:sz="0" w:space="0" w:color="auto"/>
            <w:bottom w:val="none" w:sz="0" w:space="0" w:color="auto"/>
            <w:right w:val="none" w:sz="0" w:space="0" w:color="auto"/>
          </w:divBdr>
        </w:div>
      </w:divsChild>
    </w:div>
    <w:div w:id="258686005">
      <w:bodyDiv w:val="1"/>
      <w:marLeft w:val="0"/>
      <w:marRight w:val="0"/>
      <w:marTop w:val="0"/>
      <w:marBottom w:val="0"/>
      <w:divBdr>
        <w:top w:val="none" w:sz="0" w:space="0" w:color="auto"/>
        <w:left w:val="none" w:sz="0" w:space="0" w:color="auto"/>
        <w:bottom w:val="none" w:sz="0" w:space="0" w:color="auto"/>
        <w:right w:val="none" w:sz="0" w:space="0" w:color="auto"/>
      </w:divBdr>
    </w:div>
    <w:div w:id="395051358">
      <w:bodyDiv w:val="1"/>
      <w:marLeft w:val="0"/>
      <w:marRight w:val="0"/>
      <w:marTop w:val="0"/>
      <w:marBottom w:val="0"/>
      <w:divBdr>
        <w:top w:val="none" w:sz="0" w:space="0" w:color="auto"/>
        <w:left w:val="none" w:sz="0" w:space="0" w:color="auto"/>
        <w:bottom w:val="none" w:sz="0" w:space="0" w:color="auto"/>
        <w:right w:val="none" w:sz="0" w:space="0" w:color="auto"/>
      </w:divBdr>
    </w:div>
    <w:div w:id="466700713">
      <w:bodyDiv w:val="1"/>
      <w:marLeft w:val="0"/>
      <w:marRight w:val="0"/>
      <w:marTop w:val="0"/>
      <w:marBottom w:val="0"/>
      <w:divBdr>
        <w:top w:val="none" w:sz="0" w:space="0" w:color="auto"/>
        <w:left w:val="none" w:sz="0" w:space="0" w:color="auto"/>
        <w:bottom w:val="none" w:sz="0" w:space="0" w:color="auto"/>
        <w:right w:val="none" w:sz="0" w:space="0" w:color="auto"/>
      </w:divBdr>
      <w:divsChild>
        <w:div w:id="2041932972">
          <w:marLeft w:val="0"/>
          <w:marRight w:val="0"/>
          <w:marTop w:val="0"/>
          <w:marBottom w:val="0"/>
          <w:divBdr>
            <w:top w:val="none" w:sz="0" w:space="0" w:color="auto"/>
            <w:left w:val="none" w:sz="0" w:space="0" w:color="auto"/>
            <w:bottom w:val="none" w:sz="0" w:space="0" w:color="auto"/>
            <w:right w:val="none" w:sz="0" w:space="0" w:color="auto"/>
          </w:divBdr>
        </w:div>
      </w:divsChild>
    </w:div>
    <w:div w:id="592737420">
      <w:bodyDiv w:val="1"/>
      <w:marLeft w:val="0"/>
      <w:marRight w:val="0"/>
      <w:marTop w:val="0"/>
      <w:marBottom w:val="0"/>
      <w:divBdr>
        <w:top w:val="none" w:sz="0" w:space="0" w:color="auto"/>
        <w:left w:val="none" w:sz="0" w:space="0" w:color="auto"/>
        <w:bottom w:val="none" w:sz="0" w:space="0" w:color="auto"/>
        <w:right w:val="none" w:sz="0" w:space="0" w:color="auto"/>
      </w:divBdr>
    </w:div>
    <w:div w:id="627590772">
      <w:bodyDiv w:val="1"/>
      <w:marLeft w:val="0"/>
      <w:marRight w:val="0"/>
      <w:marTop w:val="0"/>
      <w:marBottom w:val="0"/>
      <w:divBdr>
        <w:top w:val="none" w:sz="0" w:space="0" w:color="auto"/>
        <w:left w:val="none" w:sz="0" w:space="0" w:color="auto"/>
        <w:bottom w:val="none" w:sz="0" w:space="0" w:color="auto"/>
        <w:right w:val="none" w:sz="0" w:space="0" w:color="auto"/>
      </w:divBdr>
    </w:div>
    <w:div w:id="669719764">
      <w:bodyDiv w:val="1"/>
      <w:marLeft w:val="0"/>
      <w:marRight w:val="0"/>
      <w:marTop w:val="0"/>
      <w:marBottom w:val="0"/>
      <w:divBdr>
        <w:top w:val="none" w:sz="0" w:space="0" w:color="auto"/>
        <w:left w:val="none" w:sz="0" w:space="0" w:color="auto"/>
        <w:bottom w:val="none" w:sz="0" w:space="0" w:color="auto"/>
        <w:right w:val="none" w:sz="0" w:space="0" w:color="auto"/>
      </w:divBdr>
      <w:divsChild>
        <w:div w:id="1993439359">
          <w:marLeft w:val="0"/>
          <w:marRight w:val="0"/>
          <w:marTop w:val="0"/>
          <w:marBottom w:val="0"/>
          <w:divBdr>
            <w:top w:val="none" w:sz="0" w:space="0" w:color="auto"/>
            <w:left w:val="none" w:sz="0" w:space="0" w:color="auto"/>
            <w:bottom w:val="none" w:sz="0" w:space="0" w:color="auto"/>
            <w:right w:val="none" w:sz="0" w:space="0" w:color="auto"/>
          </w:divBdr>
        </w:div>
      </w:divsChild>
    </w:div>
    <w:div w:id="745608123">
      <w:bodyDiv w:val="1"/>
      <w:marLeft w:val="0"/>
      <w:marRight w:val="0"/>
      <w:marTop w:val="0"/>
      <w:marBottom w:val="0"/>
      <w:divBdr>
        <w:top w:val="none" w:sz="0" w:space="0" w:color="auto"/>
        <w:left w:val="none" w:sz="0" w:space="0" w:color="auto"/>
        <w:bottom w:val="none" w:sz="0" w:space="0" w:color="auto"/>
        <w:right w:val="none" w:sz="0" w:space="0" w:color="auto"/>
      </w:divBdr>
      <w:divsChild>
        <w:div w:id="2069306853">
          <w:marLeft w:val="0"/>
          <w:marRight w:val="0"/>
          <w:marTop w:val="0"/>
          <w:marBottom w:val="0"/>
          <w:divBdr>
            <w:top w:val="none" w:sz="0" w:space="0" w:color="auto"/>
            <w:left w:val="none" w:sz="0" w:space="0" w:color="auto"/>
            <w:bottom w:val="none" w:sz="0" w:space="0" w:color="auto"/>
            <w:right w:val="none" w:sz="0" w:space="0" w:color="auto"/>
          </w:divBdr>
        </w:div>
      </w:divsChild>
    </w:div>
    <w:div w:id="762725875">
      <w:bodyDiv w:val="1"/>
      <w:marLeft w:val="0"/>
      <w:marRight w:val="0"/>
      <w:marTop w:val="0"/>
      <w:marBottom w:val="0"/>
      <w:divBdr>
        <w:top w:val="none" w:sz="0" w:space="0" w:color="auto"/>
        <w:left w:val="none" w:sz="0" w:space="0" w:color="auto"/>
        <w:bottom w:val="none" w:sz="0" w:space="0" w:color="auto"/>
        <w:right w:val="none" w:sz="0" w:space="0" w:color="auto"/>
      </w:divBdr>
    </w:div>
    <w:div w:id="916598233">
      <w:bodyDiv w:val="1"/>
      <w:marLeft w:val="0"/>
      <w:marRight w:val="0"/>
      <w:marTop w:val="0"/>
      <w:marBottom w:val="0"/>
      <w:divBdr>
        <w:top w:val="none" w:sz="0" w:space="0" w:color="auto"/>
        <w:left w:val="none" w:sz="0" w:space="0" w:color="auto"/>
        <w:bottom w:val="none" w:sz="0" w:space="0" w:color="auto"/>
        <w:right w:val="none" w:sz="0" w:space="0" w:color="auto"/>
      </w:divBdr>
    </w:div>
    <w:div w:id="943223264">
      <w:bodyDiv w:val="1"/>
      <w:marLeft w:val="0"/>
      <w:marRight w:val="0"/>
      <w:marTop w:val="0"/>
      <w:marBottom w:val="0"/>
      <w:divBdr>
        <w:top w:val="none" w:sz="0" w:space="0" w:color="auto"/>
        <w:left w:val="none" w:sz="0" w:space="0" w:color="auto"/>
        <w:bottom w:val="none" w:sz="0" w:space="0" w:color="auto"/>
        <w:right w:val="none" w:sz="0" w:space="0" w:color="auto"/>
      </w:divBdr>
    </w:div>
    <w:div w:id="1311638890">
      <w:bodyDiv w:val="1"/>
      <w:marLeft w:val="0"/>
      <w:marRight w:val="0"/>
      <w:marTop w:val="0"/>
      <w:marBottom w:val="0"/>
      <w:divBdr>
        <w:top w:val="none" w:sz="0" w:space="0" w:color="auto"/>
        <w:left w:val="none" w:sz="0" w:space="0" w:color="auto"/>
        <w:bottom w:val="none" w:sz="0" w:space="0" w:color="auto"/>
        <w:right w:val="none" w:sz="0" w:space="0" w:color="auto"/>
      </w:divBdr>
      <w:divsChild>
        <w:div w:id="27461024">
          <w:marLeft w:val="0"/>
          <w:marRight w:val="0"/>
          <w:marTop w:val="0"/>
          <w:marBottom w:val="0"/>
          <w:divBdr>
            <w:top w:val="none" w:sz="0" w:space="0" w:color="auto"/>
            <w:left w:val="none" w:sz="0" w:space="0" w:color="auto"/>
            <w:bottom w:val="none" w:sz="0" w:space="0" w:color="auto"/>
            <w:right w:val="none" w:sz="0" w:space="0" w:color="auto"/>
          </w:divBdr>
        </w:div>
      </w:divsChild>
    </w:div>
    <w:div w:id="1453868500">
      <w:bodyDiv w:val="1"/>
      <w:marLeft w:val="0"/>
      <w:marRight w:val="0"/>
      <w:marTop w:val="0"/>
      <w:marBottom w:val="0"/>
      <w:divBdr>
        <w:top w:val="none" w:sz="0" w:space="0" w:color="auto"/>
        <w:left w:val="none" w:sz="0" w:space="0" w:color="auto"/>
        <w:bottom w:val="none" w:sz="0" w:space="0" w:color="auto"/>
        <w:right w:val="none" w:sz="0" w:space="0" w:color="auto"/>
      </w:divBdr>
      <w:divsChild>
        <w:div w:id="393041131">
          <w:marLeft w:val="0"/>
          <w:marRight w:val="0"/>
          <w:marTop w:val="0"/>
          <w:marBottom w:val="0"/>
          <w:divBdr>
            <w:top w:val="none" w:sz="0" w:space="0" w:color="auto"/>
            <w:left w:val="none" w:sz="0" w:space="0" w:color="auto"/>
            <w:bottom w:val="none" w:sz="0" w:space="0" w:color="auto"/>
            <w:right w:val="none" w:sz="0" w:space="0" w:color="auto"/>
          </w:divBdr>
        </w:div>
      </w:divsChild>
    </w:div>
    <w:div w:id="1797290587">
      <w:bodyDiv w:val="1"/>
      <w:marLeft w:val="0"/>
      <w:marRight w:val="0"/>
      <w:marTop w:val="0"/>
      <w:marBottom w:val="0"/>
      <w:divBdr>
        <w:top w:val="none" w:sz="0" w:space="0" w:color="auto"/>
        <w:left w:val="none" w:sz="0" w:space="0" w:color="auto"/>
        <w:bottom w:val="none" w:sz="0" w:space="0" w:color="auto"/>
        <w:right w:val="none" w:sz="0" w:space="0" w:color="auto"/>
      </w:divBdr>
      <w:divsChild>
        <w:div w:id="401677493">
          <w:marLeft w:val="0"/>
          <w:marRight w:val="0"/>
          <w:marTop w:val="0"/>
          <w:marBottom w:val="0"/>
          <w:divBdr>
            <w:top w:val="none" w:sz="0" w:space="0" w:color="auto"/>
            <w:left w:val="none" w:sz="0" w:space="0" w:color="auto"/>
            <w:bottom w:val="none" w:sz="0" w:space="0" w:color="auto"/>
            <w:right w:val="none" w:sz="0" w:space="0" w:color="auto"/>
          </w:divBdr>
        </w:div>
      </w:divsChild>
    </w:div>
    <w:div w:id="1823423075">
      <w:bodyDiv w:val="1"/>
      <w:marLeft w:val="0"/>
      <w:marRight w:val="0"/>
      <w:marTop w:val="0"/>
      <w:marBottom w:val="0"/>
      <w:divBdr>
        <w:top w:val="none" w:sz="0" w:space="0" w:color="auto"/>
        <w:left w:val="none" w:sz="0" w:space="0" w:color="auto"/>
        <w:bottom w:val="none" w:sz="0" w:space="0" w:color="auto"/>
        <w:right w:val="none" w:sz="0" w:space="0" w:color="auto"/>
      </w:divBdr>
    </w:div>
    <w:div w:id="1863201524">
      <w:bodyDiv w:val="1"/>
      <w:marLeft w:val="0"/>
      <w:marRight w:val="0"/>
      <w:marTop w:val="0"/>
      <w:marBottom w:val="0"/>
      <w:divBdr>
        <w:top w:val="none" w:sz="0" w:space="0" w:color="auto"/>
        <w:left w:val="none" w:sz="0" w:space="0" w:color="auto"/>
        <w:bottom w:val="none" w:sz="0" w:space="0" w:color="auto"/>
        <w:right w:val="none" w:sz="0" w:space="0" w:color="auto"/>
      </w:divBdr>
    </w:div>
    <w:div w:id="1955818126">
      <w:bodyDiv w:val="1"/>
      <w:marLeft w:val="0"/>
      <w:marRight w:val="0"/>
      <w:marTop w:val="0"/>
      <w:marBottom w:val="0"/>
      <w:divBdr>
        <w:top w:val="none" w:sz="0" w:space="0" w:color="auto"/>
        <w:left w:val="none" w:sz="0" w:space="0" w:color="auto"/>
        <w:bottom w:val="none" w:sz="0" w:space="0" w:color="auto"/>
        <w:right w:val="none" w:sz="0" w:space="0" w:color="auto"/>
      </w:divBdr>
    </w:div>
    <w:div w:id="2009945184">
      <w:bodyDiv w:val="1"/>
      <w:marLeft w:val="0"/>
      <w:marRight w:val="0"/>
      <w:marTop w:val="0"/>
      <w:marBottom w:val="0"/>
      <w:divBdr>
        <w:top w:val="none" w:sz="0" w:space="0" w:color="auto"/>
        <w:left w:val="none" w:sz="0" w:space="0" w:color="auto"/>
        <w:bottom w:val="none" w:sz="0" w:space="0" w:color="auto"/>
        <w:right w:val="none" w:sz="0" w:space="0" w:color="auto"/>
      </w:divBdr>
    </w:div>
    <w:div w:id="2072843978">
      <w:bodyDiv w:val="1"/>
      <w:marLeft w:val="0"/>
      <w:marRight w:val="0"/>
      <w:marTop w:val="0"/>
      <w:marBottom w:val="0"/>
      <w:divBdr>
        <w:top w:val="none" w:sz="0" w:space="0" w:color="auto"/>
        <w:left w:val="none" w:sz="0" w:space="0" w:color="auto"/>
        <w:bottom w:val="none" w:sz="0" w:space="0" w:color="auto"/>
        <w:right w:val="none" w:sz="0" w:space="0" w:color="auto"/>
      </w:divBdr>
      <w:divsChild>
        <w:div w:id="72820871">
          <w:marLeft w:val="0"/>
          <w:marRight w:val="0"/>
          <w:marTop w:val="0"/>
          <w:marBottom w:val="0"/>
          <w:divBdr>
            <w:top w:val="none" w:sz="0" w:space="0" w:color="auto"/>
            <w:left w:val="none" w:sz="0" w:space="0" w:color="auto"/>
            <w:bottom w:val="none" w:sz="0" w:space="0" w:color="auto"/>
            <w:right w:val="none" w:sz="0" w:space="0" w:color="auto"/>
          </w:divBdr>
        </w:div>
        <w:div w:id="1736925564">
          <w:marLeft w:val="0"/>
          <w:marRight w:val="0"/>
          <w:marTop w:val="0"/>
          <w:marBottom w:val="0"/>
          <w:divBdr>
            <w:top w:val="none" w:sz="0" w:space="0" w:color="auto"/>
            <w:left w:val="none" w:sz="0" w:space="0" w:color="auto"/>
            <w:bottom w:val="none" w:sz="0" w:space="0" w:color="auto"/>
            <w:right w:val="none" w:sz="0" w:space="0" w:color="auto"/>
          </w:divBdr>
        </w:div>
      </w:divsChild>
    </w:div>
    <w:div w:id="2139520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netflixtechblog.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hemoviedb.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etflixtechblog.com/netflix-recommendations-beyond-the-5-stars-part-1-55838468f42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mdb.com" TargetMode="External"/><Relationship Id="rId5" Type="http://schemas.openxmlformats.org/officeDocument/2006/relationships/image" Target="media/image1.png"/><Relationship Id="rId15" Type="http://schemas.openxmlformats.org/officeDocument/2006/relationships/hyperlink" Target="https://www.xataka.com/basics/comparativa-disney-netflix-hbo-movistar-prime-video-apple-filmin-catalogo-funciones-precio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positorio.usm.cl/server/api/core/bitstreams/d67c307d-1a49-4c90-b54d-335457c3938d/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1737</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Hector Jose Hoyos Ruiz</cp:lastModifiedBy>
  <cp:revision>75</cp:revision>
  <dcterms:created xsi:type="dcterms:W3CDTF">2024-07-27T11:07:00Z</dcterms:created>
  <dcterms:modified xsi:type="dcterms:W3CDTF">2024-09-24T14:27:00Z</dcterms:modified>
</cp:coreProperties>
</file>