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E537E" w14:textId="77777777" w:rsidR="00837905" w:rsidRPr="0098489E" w:rsidRDefault="00837905" w:rsidP="0098489E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260"/>
        <w:gridCol w:w="3685"/>
        <w:gridCol w:w="993"/>
      </w:tblGrid>
      <w:tr w:rsidR="00311CCD" w:rsidRPr="00311CCD" w14:paraId="642BCFAC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1D5183E7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7585B29C" wp14:editId="2521F7D8">
                  <wp:extent cx="901065" cy="63373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5B3DE924" w14:textId="05427D9E" w:rsidR="00311CCD" w:rsidRPr="00311CCD" w:rsidRDefault="00311CCD" w:rsidP="004D5C57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PLIEGO DE CONDICIONES ADMINISTRATIVAS PARTICULARES QUE HAN DE REGIR EL “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ONTRATO DE SUMINISTRO DE </w:t>
            </w:r>
            <w:r w:rsidR="004D5C57" w:rsidRPr="004D5C57">
              <w:rPr>
                <w:rFonts w:asciiTheme="minorHAnsi" w:eastAsia="Times New Roman" w:hAnsiTheme="minorHAnsi" w:cstheme="minorHAnsi" w:hint="eastAsia"/>
                <w:b/>
                <w:bCs/>
                <w:iCs/>
                <w:sz w:val="16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es-ES"/>
              </w:rPr>
              <w:t>E</w:t>
            </w:r>
            <w:r w:rsidR="004D5C57" w:rsidRP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”, me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diante PROCEDIMIENTO ABIERTO, co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>n división en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4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16"/>
                <w:szCs w:val="20"/>
                <w:lang w:eastAsia="es-ES" w:bidi="ar-SA"/>
              </w:rPr>
              <w:t xml:space="preserve"> 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7125FB11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591DB814" w14:textId="32DC4664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X</w:t>
            </w:r>
            <w:r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I</w:t>
            </w:r>
          </w:p>
        </w:tc>
      </w:tr>
      <w:tr w:rsidR="00311CCD" w:rsidRPr="00311CCD" w14:paraId="457BE129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7FCAF5B6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28414D7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MODELO DE AVAL PARA PROCEDIMIENTOS DE CONTRATACIÓN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6C459BE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1549799E" w14:textId="77777777" w:rsidTr="005835E6">
        <w:trPr>
          <w:cantSplit/>
          <w:trHeight w:val="53"/>
        </w:trPr>
        <w:tc>
          <w:tcPr>
            <w:tcW w:w="4815" w:type="dxa"/>
            <w:gridSpan w:val="2"/>
            <w:shd w:val="clear" w:color="auto" w:fill="F2F2F2" w:themeFill="background1" w:themeFillShade="F2"/>
            <w:vAlign w:val="center"/>
          </w:tcPr>
          <w:p w14:paraId="3C79CAB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C00000"/>
                <w:sz w:val="18"/>
                <w:szCs w:val="20"/>
                <w:lang w:eastAsia="es-ES" w:bidi="ar-SA"/>
              </w:rPr>
              <w:t>SOLO DEBE PRESENTARLO LA EMPRESA ADJUDICATARIA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2762D31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93332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-1813549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3239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3ECB6ED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1D6778F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tbl>
      <w:tblPr>
        <w:tblW w:w="52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4"/>
        <w:gridCol w:w="2604"/>
      </w:tblGrid>
      <w:tr w:rsidR="00311CCD" w:rsidRPr="00311CCD" w14:paraId="7F1AB072" w14:textId="77777777" w:rsidTr="005835E6">
        <w:trPr>
          <w:trHeight w:val="119"/>
        </w:trPr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599175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Número registro de Avales</w:t>
            </w:r>
          </w:p>
        </w:tc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D213C7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Fecha de registro</w:t>
            </w:r>
          </w:p>
        </w:tc>
      </w:tr>
      <w:tr w:rsidR="00311CCD" w:rsidRPr="00311CCD" w14:paraId="3385280C" w14:textId="77777777" w:rsidTr="005835E6">
        <w:trPr>
          <w:trHeight w:val="60"/>
        </w:trPr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DEFFD3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14:paraId="3AD25EA1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41F8C220" w14:textId="77777777" w:rsidTr="005835E6">
        <w:trPr>
          <w:trHeight w:val="241"/>
        </w:trPr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65E1AD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398D91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F3C264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p w14:paraId="41957E2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8"/>
          <w:szCs w:val="18"/>
          <w:lang w:eastAsia="es-ES" w:bidi="ar-SA"/>
        </w:rPr>
        <w:t>La Entidad de Crédito o Sociedad de Garantía Recíproca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4CE5D852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F14C06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Razón Completa de La Entidad de Crédito o Sociedad de Garantía Recíproca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A27333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CIF </w:t>
            </w:r>
          </w:p>
        </w:tc>
      </w:tr>
      <w:tr w:rsidR="00311CCD" w:rsidRPr="00311CCD" w14:paraId="07539FF9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8A892F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619D02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2DD5F3E9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E2CB63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4578D57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3FAF90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50D89E29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E31458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3455C21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6EC432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5974CB24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1385BD2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0A27415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F03377F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05FF2DA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0A2134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4CA2D3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B344C4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4BF4569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7AB6819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05C5879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05EF4CC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Debidamente representada por y con poderes suficientes para obligarle en este acto según resulta de la verificación de la representación:</w:t>
      </w:r>
    </w:p>
    <w:p w14:paraId="486031A0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696BB294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D5C92B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375CDF9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454EB573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63AED1E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4B7413E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6708DA53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793D30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D13434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59AC92C5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4C8769A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AVALA: (</w:t>
      </w:r>
      <w:r w:rsidRPr="00311CCD">
        <w:rPr>
          <w:rFonts w:asciiTheme="minorHAnsi" w:eastAsia="Times New Roman" w:hAnsiTheme="minorHAnsi" w:cstheme="minorHAnsi"/>
          <w:bCs/>
          <w:sz w:val="18"/>
          <w:szCs w:val="8"/>
          <w:lang w:eastAsia="es-ES" w:bidi="ar-SA"/>
        </w:rPr>
        <w:t>Avalado)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69C87B3D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1EC2C1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 del Avalado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C63553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7D68104C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B2CD1B7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1762B4E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6E85EDE6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C461FF5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944C6A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23048CB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0096FB36" w14:textId="3C4C7AC1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Ante 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, en adelante asegurado, hasta el importe de  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Euros en los términos y condiciones establecidos en (norma/s y artículo/s que imponen la constitución de esta garantía o fianza) 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en concepto de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instrText xml:space="preserve"> FORMTEXT </w:instrTex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separate"/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noProof/>
          <w:color w:val="000080"/>
          <w:sz w:val="18"/>
          <w:szCs w:val="18"/>
          <w:lang w:eastAsia="es-ES" w:bidi="ar-SA"/>
        </w:rPr>
        <w:t> </w:t>
      </w:r>
      <w:r w:rsidRPr="00311CCD">
        <w:rPr>
          <w:rFonts w:asciiTheme="minorHAnsi" w:eastAsia="Times New Roman" w:hAnsiTheme="minorHAnsi" w:cstheme="minorHAnsi"/>
          <w:color w:val="000080"/>
          <w:sz w:val="18"/>
          <w:szCs w:val="18"/>
          <w:lang w:eastAsia="es-ES" w:bidi="ar-SA"/>
        </w:rPr>
        <w:fldChar w:fldCharType="end"/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 (garantía provisional, definitiva, etc….) en virtud de la normativa sobre contratación administrativa y pliego de cláusulas administrativas particulares, ante 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Ayuntamiento de la Villa de los Realejos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en relación al contrato denominado 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4D5C57" w:rsidRPr="004D5C57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4D5C57" w:rsidRPr="004D5C57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, ME</w:t>
      </w:r>
      <w:r w:rsidR="004D5C57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DIANTE PROCEDIMIENTO ABIERTO, CO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N DIVISIÓN EN</w:t>
      </w:r>
      <w:r w:rsidR="004D5C57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4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LOTES</w:t>
      </w:r>
    </w:p>
    <w:p w14:paraId="3B2FF8F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A6F1E55" w14:textId="77777777" w:rsidR="00311CCD" w:rsidRPr="00311CCD" w:rsidRDefault="00311CCD" w:rsidP="00311CCD">
      <w:pPr>
        <w:numPr>
          <w:ilvl w:val="0"/>
          <w:numId w:val="17"/>
        </w:numPr>
        <w:suppressAutoHyphens w:val="0"/>
        <w:ind w:left="284" w:hanging="142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La Entidad avalista declara bajo su responsabilidad, que cumple los requisitos previstos en el artículo 56.2 del Real Decreto 1.098/2001, de 12 de octubre, por el que se aprueba el Reglamento General de la Ley de  Contratos de las Administraciones Públicas.</w:t>
      </w:r>
    </w:p>
    <w:p w14:paraId="53EB78D2" w14:textId="77777777" w:rsidR="00311CCD" w:rsidRPr="00311CCD" w:rsidRDefault="00311CCD" w:rsidP="00311CCD">
      <w:pPr>
        <w:numPr>
          <w:ilvl w:val="0"/>
          <w:numId w:val="17"/>
        </w:numPr>
        <w:suppressAutoHyphens w:val="0"/>
        <w:ind w:left="284" w:hanging="142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Por virtud del presente aval la Entidad Avalista queda obligada a pagar al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, en defecto de pago del avalado, y en el plazo señalado en el primer requerimiento que se le practique, la cantidad requerida por el referido Ayuntamiento, con sujeción a los términos previstos en la normativa de contratos de las Administraciones Públicas, la de las Haciendas locales y disposiciones complementarias.</w:t>
      </w:r>
    </w:p>
    <w:p w14:paraId="0B86F73E" w14:textId="77777777" w:rsidR="00311CCD" w:rsidRPr="00311CCD" w:rsidRDefault="00311CCD" w:rsidP="00311CCD">
      <w:pPr>
        <w:numPr>
          <w:ilvl w:val="0"/>
          <w:numId w:val="17"/>
        </w:numPr>
        <w:suppressAutoHyphens w:val="0"/>
        <w:ind w:left="284" w:hanging="142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Este aval se otorga solidariamente respecto del obligado principal, renunciando el avalista a cualesquiera beneficios, y, especialmente, a los de orden, división y excusión de bienes del avalado. </w:t>
      </w:r>
    </w:p>
    <w:p w14:paraId="53C7CF07" w14:textId="77777777" w:rsidR="00311CCD" w:rsidRPr="00311CCD" w:rsidRDefault="00311CCD" w:rsidP="00311CCD">
      <w:pPr>
        <w:numPr>
          <w:ilvl w:val="0"/>
          <w:numId w:val="17"/>
        </w:numPr>
        <w:suppressAutoHyphens w:val="0"/>
        <w:ind w:left="284" w:hanging="142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El presente documento tiene carácter ejecutivo, y queda sujeto a las disposiciones reguladoras del expediente administrativo que trae su causa, a los términos previstos en la Ley de Contratos del Sector Público y a sus normas de desarrollo, a la normativa reguladora de las Haciendas locales, al Reglamento General de Recaudación y demás disposiciones complementarias.</w:t>
      </w:r>
    </w:p>
    <w:p w14:paraId="335E20A7" w14:textId="77777777" w:rsidR="00311CCD" w:rsidRPr="00311CCD" w:rsidRDefault="00311CCD" w:rsidP="00311CCD">
      <w:pPr>
        <w:numPr>
          <w:ilvl w:val="0"/>
          <w:numId w:val="17"/>
        </w:numPr>
        <w:suppressAutoHyphens w:val="0"/>
        <w:ind w:left="284" w:hanging="142"/>
        <w:contextualSpacing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El presente aval tendrá una duración indefinida, permaneciendo vigente hasta que 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resuelva expresamente declarar la extinción de la obligación garantizada y autorice expresamente su cancelación y ordene su devolución.</w:t>
      </w:r>
    </w:p>
    <w:p w14:paraId="3D1769BB" w14:textId="77777777" w:rsidR="00311CCD" w:rsidRPr="00311CCD" w:rsidRDefault="00311CCD" w:rsidP="00311CCD">
      <w:pPr>
        <w:suppressAutoHyphens w:val="0"/>
        <w:ind w:left="284" w:hanging="142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463FF437" w14:textId="77777777" w:rsidR="00311CCD" w:rsidRDefault="00311CCD" w:rsidP="00311CCD">
      <w:pPr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OBSERVACIÓN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: A los efectos de la verificación y bastanteo de los poderes de los firmantes, podrá realizarse la misma ante fedatario público o aportando ante la Secretaría del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Ayuntamiento de Los Realejos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copia de los poderes de los representantes que firman en nombre de la entidad financiera avalista, en los que conste acreditado que ostentan poder bastante o suficiente para otorgar dicho aval.</w:t>
      </w:r>
    </w:p>
    <w:p w14:paraId="0B228309" w14:textId="77777777" w:rsidR="00311CCD" w:rsidRDefault="00311CCD" w:rsidP="00311CCD">
      <w:pPr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7B98E119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b/>
          <w:i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i/>
          <w:sz w:val="18"/>
          <w:szCs w:val="18"/>
          <w:lang w:eastAsia="es-ES" w:bidi="ar-SA"/>
        </w:rPr>
        <w:t>“DECLARACIÓN DE VIGENCIA DE PODERES BASTANTEADOS</w:t>
      </w:r>
    </w:p>
    <w:p w14:paraId="330069B4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i/>
          <w:sz w:val="18"/>
          <w:szCs w:val="18"/>
          <w:lang w:eastAsia="es-ES" w:bidi="ar-SA"/>
        </w:rPr>
      </w:pPr>
    </w:p>
    <w:p w14:paraId="31E3EE57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t xml:space="preserve">D/Dª................., con N.I.F. ............ en representación de ......................declara responsablemente: </w:t>
      </w:r>
    </w:p>
    <w:p w14:paraId="103B522E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</w:p>
    <w:p w14:paraId="4ECC68A1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i/>
          <w:iCs/>
          <w:sz w:val="18"/>
          <w:szCs w:val="18"/>
          <w:lang w:eastAsia="es-ES" w:bidi="ar-SA"/>
        </w:rPr>
        <w:lastRenderedPageBreak/>
        <w:t xml:space="preserve">Que ostenta/n  poderes en vigor de la entidad ..................para actuar por sí solo para prestar avales / certificados de seguro de caución o fianzas, solidarias o mancomunadas, por cuenta y a favor de terceros ante toda clase de organismos públicos, con el límite de ........................euros. Dichas facultades han sido bastanteadas por la Abogacía del Estado o Secretaria General del Ayuntamiento de Los Realejos (INDICAR LO QUE PROCEDA) con fecha………………….y después de dicha fecha se declara que no se han producido modificaciones en sus facultades. </w:t>
      </w:r>
    </w:p>
    <w:p w14:paraId="4609B8E0" w14:textId="77777777" w:rsidR="00311CCD" w:rsidRPr="00311CCD" w:rsidRDefault="00311CCD" w:rsidP="00311CCD">
      <w:pPr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1E88AE2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6"/>
          <w:szCs w:val="16"/>
          <w:lang w:eastAsia="es-ES" w:bidi="ar-SA"/>
        </w:rPr>
      </w:pPr>
    </w:p>
    <w:tbl>
      <w:tblPr>
        <w:tblpPr w:leftFromText="141" w:rightFromText="141" w:vertAnchor="text" w:horzAnchor="margin" w:tblpX="-55" w:tblpY="71"/>
        <w:tblW w:w="33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97"/>
      </w:tblGrid>
      <w:tr w:rsidR="00311CCD" w:rsidRPr="00311CCD" w14:paraId="1778C6A9" w14:textId="77777777" w:rsidTr="005835E6">
        <w:trPr>
          <w:trHeight w:val="175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7C8F107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del/la/los apoderado/s</w:t>
            </w:r>
          </w:p>
        </w:tc>
      </w:tr>
      <w:tr w:rsidR="00311CCD" w:rsidRPr="00311CCD" w14:paraId="6650D5F0" w14:textId="77777777" w:rsidTr="005835E6">
        <w:trPr>
          <w:trHeight w:val="1044"/>
        </w:trPr>
        <w:tc>
          <w:tcPr>
            <w:tcW w:w="3397" w:type="dxa"/>
            <w:shd w:val="clear" w:color="auto" w:fill="auto"/>
          </w:tcPr>
          <w:p w14:paraId="0F69F1E0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6E70E5DB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7C2EE755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2E6DB3EC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419C2AF1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1F2840F6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462C375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9541F0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1B375D9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360EEC2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207BD276" w14:textId="232DE5F9" w:rsidR="0098489E" w:rsidRDefault="0098489E" w:rsidP="000A685D">
      <w:pPr>
        <w:jc w:val="both"/>
        <w:rPr>
          <w:rFonts w:ascii="Arial" w:eastAsia="Arial Unicode MS" w:hAnsi="Arial" w:cs="Arial"/>
          <w:lang w:eastAsia="es-ES"/>
        </w:rPr>
      </w:pPr>
    </w:p>
    <w:p w14:paraId="684C4988" w14:textId="77777777" w:rsidR="005835E6" w:rsidRDefault="005835E6" w:rsidP="000A685D">
      <w:pPr>
        <w:jc w:val="both"/>
        <w:rPr>
          <w:rFonts w:ascii="Arial" w:eastAsia="Arial Unicode MS" w:hAnsi="Arial" w:cs="Arial"/>
          <w:lang w:eastAsia="es-ES"/>
        </w:rPr>
      </w:pPr>
    </w:p>
    <w:p w14:paraId="51ADDD52" w14:textId="77777777" w:rsidR="005835E6" w:rsidRDefault="005835E6" w:rsidP="000A685D">
      <w:pPr>
        <w:jc w:val="both"/>
        <w:rPr>
          <w:rFonts w:ascii="Arial" w:eastAsia="Arial Unicode MS" w:hAnsi="Arial" w:cs="Arial"/>
          <w:lang w:eastAsia="es-ES"/>
        </w:rPr>
      </w:pPr>
    </w:p>
    <w:p w14:paraId="16106763" w14:textId="77777777" w:rsidR="005835E6" w:rsidRDefault="005835E6" w:rsidP="000A685D">
      <w:pPr>
        <w:jc w:val="both"/>
        <w:rPr>
          <w:rFonts w:ascii="Arial" w:eastAsia="Arial Unicode MS" w:hAnsi="Arial" w:cs="Arial"/>
          <w:lang w:eastAsia="es-ES"/>
        </w:rPr>
      </w:pPr>
    </w:p>
    <w:p w14:paraId="0E5AF737" w14:textId="2E39D6C3" w:rsidR="005835E6" w:rsidRPr="0098489E" w:rsidRDefault="005835E6" w:rsidP="000A685D">
      <w:pPr>
        <w:jc w:val="both"/>
        <w:rPr>
          <w:rFonts w:ascii="Arial" w:eastAsia="Arial Unicode MS" w:hAnsi="Arial" w:cs="Arial"/>
          <w:lang w:eastAsia="es-ES"/>
        </w:rPr>
      </w:pPr>
    </w:p>
    <w:sectPr w:rsidR="005835E6" w:rsidRPr="0098489E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DB445" w14:textId="77777777" w:rsidR="00FD6CD0" w:rsidRDefault="00FD6CD0" w:rsidP="00426878">
      <w:pPr>
        <w:rPr>
          <w:rFonts w:hint="eastAsia"/>
        </w:rPr>
      </w:pPr>
      <w:r>
        <w:separator/>
      </w:r>
    </w:p>
  </w:endnote>
  <w:endnote w:type="continuationSeparator" w:id="0">
    <w:p w14:paraId="67555087" w14:textId="77777777" w:rsidR="00FD6CD0" w:rsidRDefault="00FD6CD0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EF752" w14:textId="77777777" w:rsidR="00FD6CD0" w:rsidRDefault="00FD6CD0" w:rsidP="00426878">
      <w:pPr>
        <w:rPr>
          <w:rFonts w:hint="eastAsia"/>
        </w:rPr>
      </w:pPr>
      <w:r>
        <w:separator/>
      </w:r>
    </w:p>
  </w:footnote>
  <w:footnote w:type="continuationSeparator" w:id="0">
    <w:p w14:paraId="71E4B206" w14:textId="77777777" w:rsidR="00FD6CD0" w:rsidRDefault="00FD6CD0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C711E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E5551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D6CD0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BA7E-4631-46AD-BE05-A0657729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2024-03-05T12:42:00Z</dcterms:created>
  <dcterms:modified xsi:type="dcterms:W3CDTF">2024-03-05T12:42:00Z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