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C2B3C" w14:textId="77777777" w:rsidR="00FF55C1" w:rsidRPr="00173475" w:rsidRDefault="00FF55C1" w:rsidP="00FF55C1">
      <w:pPr>
        <w:pStyle w:val="Ttulo3"/>
        <w:tabs>
          <w:tab w:val="clear" w:pos="720"/>
        </w:tabs>
        <w:ind w:left="0" w:firstLine="0"/>
        <w:jc w:val="center"/>
        <w:rPr>
          <w:rFonts w:ascii="Calibri" w:hAnsi="Calibri" w:cs="Calibri"/>
          <w:b/>
          <w:bCs/>
          <w:color w:val="000000"/>
          <w:szCs w:val="24"/>
          <w:highlight w:val="white"/>
          <w:u w:val="single"/>
        </w:rPr>
      </w:pPr>
      <w:r w:rsidRPr="00173475">
        <w:rPr>
          <w:rFonts w:ascii="Calibri" w:hAnsi="Calibri" w:cs="Calibri"/>
          <w:b/>
          <w:bCs/>
          <w:color w:val="000000"/>
          <w:szCs w:val="24"/>
          <w:highlight w:val="white"/>
          <w:u w:val="single"/>
        </w:rPr>
        <w:t>ANEXO III</w:t>
      </w:r>
    </w:p>
    <w:p w14:paraId="3DE3622E" w14:textId="77777777" w:rsidR="00FF55C1" w:rsidRDefault="00FF55C1" w:rsidP="00FF55C1">
      <w:pPr>
        <w:pStyle w:val="Ttulo3"/>
        <w:ind w:left="0" w:firstLine="0"/>
        <w:jc w:val="center"/>
        <w:rPr>
          <w:rFonts w:ascii="Calibri" w:hAnsi="Calibri" w:cs="Calibri"/>
          <w:b/>
          <w:color w:val="000000"/>
          <w:szCs w:val="24"/>
          <w:highlight w:val="white"/>
        </w:rPr>
      </w:pPr>
      <w:r>
        <w:rPr>
          <w:rFonts w:ascii="Calibri" w:hAnsi="Calibri" w:cs="Calibri"/>
          <w:b/>
          <w:color w:val="000000"/>
          <w:szCs w:val="24"/>
          <w:highlight w:val="white"/>
        </w:rPr>
        <w:t>MODELO DE COMPROMISO DE UNIÓN TEMPORAL DE EMPRESAS</w:t>
      </w:r>
    </w:p>
    <w:p w14:paraId="573A6031" w14:textId="77777777" w:rsidR="00FF55C1" w:rsidRDefault="00FF55C1" w:rsidP="00FF55C1">
      <w:pPr>
        <w:ind w:right="11"/>
        <w:rPr>
          <w:rFonts w:ascii="Calibri" w:hAnsi="Calibri" w:cs="Arial"/>
          <w:color w:val="000000"/>
          <w:sz w:val="24"/>
          <w:szCs w:val="24"/>
        </w:rPr>
      </w:pPr>
    </w:p>
    <w:p w14:paraId="3DD17212" w14:textId="0474A438" w:rsidR="004A2383" w:rsidRPr="00165725" w:rsidRDefault="004A2383" w:rsidP="004A2383">
      <w:pPr>
        <w:ind w:right="11"/>
        <w:jc w:val="righ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6572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Expediente de contratación nº </w:t>
      </w:r>
      <w:r w:rsidR="00BC6AB2">
        <w:rPr>
          <w:rFonts w:asciiTheme="minorHAnsi" w:hAnsiTheme="minorHAnsi" w:cstheme="minorHAnsi"/>
          <w:b/>
          <w:bCs/>
          <w:color w:val="000000"/>
          <w:sz w:val="24"/>
          <w:szCs w:val="24"/>
        </w:rPr>
        <w:t>532</w:t>
      </w:r>
      <w:r w:rsidRPr="00165725">
        <w:rPr>
          <w:rFonts w:asciiTheme="minorHAnsi" w:hAnsiTheme="minorHAnsi" w:cstheme="minorHAnsi"/>
          <w:b/>
          <w:bCs/>
          <w:color w:val="000000"/>
          <w:sz w:val="24"/>
          <w:szCs w:val="24"/>
        </w:rPr>
        <w:t>/202</w:t>
      </w:r>
      <w:r w:rsidR="004F11AE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</w:p>
    <w:p w14:paraId="2711F149" w14:textId="77777777" w:rsidR="004A2383" w:rsidRPr="00165725" w:rsidRDefault="004A2383" w:rsidP="004A2383">
      <w:pPr>
        <w:ind w:right="11"/>
        <w:jc w:val="right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766241B4" w14:textId="77777777" w:rsidR="004A2383" w:rsidRDefault="004A2383" w:rsidP="004A2383">
      <w:pPr>
        <w:ind w:right="11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En …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>........................., a  fecha de firma electrónica.</w:t>
      </w:r>
    </w:p>
    <w:p w14:paraId="04D00453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3B428DE3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D………………………………………………., con D.N.I. nº…………………….., actuando en nombre y representación de………………, con domicilio social en ……………………………………… y NIF…………, en calidad de ………… de dicha Sociedad, con poder bastante según escritura  de  apoderamiento  otorgada  el ……. de ….              </w:t>
      </w:r>
      <w:proofErr w:type="gramStart"/>
      <w:r>
        <w:rPr>
          <w:rFonts w:ascii="Calibri" w:hAnsi="Calibri" w:cs="Arial"/>
          <w:color w:val="000000"/>
          <w:sz w:val="24"/>
          <w:szCs w:val="24"/>
          <w:highlight w:val="white"/>
        </w:rPr>
        <w:t>de</w:t>
      </w:r>
      <w:proofErr w:type="gramEnd"/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 ……, ante el Notario D. …………… con número ………   de su protocolo </w:t>
      </w:r>
    </w:p>
    <w:p w14:paraId="034A1DFA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4D6CB17F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proofErr w:type="gramStart"/>
      <w:r>
        <w:rPr>
          <w:rFonts w:ascii="Calibri" w:hAnsi="Calibri" w:cs="Arial"/>
          <w:color w:val="000000"/>
          <w:sz w:val="24"/>
          <w:szCs w:val="24"/>
          <w:highlight w:val="white"/>
        </w:rPr>
        <w:t>y</w:t>
      </w:r>
      <w:proofErr w:type="gramEnd"/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 </w:t>
      </w:r>
    </w:p>
    <w:p w14:paraId="5DE23F63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4BA6992C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D………………………………………………., con D.N.I. nº…………………….., actuando en nombre y representación de………………, con domicilio social en ……………………………………… y NIF…………, en calidad de ………… de dicha Sociedad, con poder bastante según escritura  de  apoderamiento  otorgada  el ……. de ….              </w:t>
      </w:r>
      <w:proofErr w:type="gramStart"/>
      <w:r>
        <w:rPr>
          <w:rFonts w:ascii="Calibri" w:hAnsi="Calibri" w:cs="Arial"/>
          <w:color w:val="000000"/>
          <w:sz w:val="24"/>
          <w:szCs w:val="24"/>
          <w:highlight w:val="white"/>
        </w:rPr>
        <w:t>de</w:t>
      </w:r>
      <w:proofErr w:type="gramEnd"/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 ……, ante el Notario D. …………… con número ………   de su protocolo </w:t>
      </w:r>
    </w:p>
    <w:p w14:paraId="514F0F84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61130F52" w14:textId="529AB635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SE COMPROMETEN, en caso de resultar adjudicatarios del contrato </w:t>
      </w:r>
      <w:r w:rsidR="002D7D5F">
        <w:rPr>
          <w:rFonts w:asciiTheme="minorHAnsi" w:hAnsiTheme="minorHAnsi" w:cstheme="minorHAnsi"/>
          <w:color w:val="000000"/>
          <w:sz w:val="24"/>
          <w:szCs w:val="24"/>
        </w:rPr>
        <w:t xml:space="preserve">cuyo objeto es el </w:t>
      </w:r>
      <w:r w:rsidR="002D7D5F" w:rsidRPr="00FA2B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“</w:t>
      </w:r>
      <w:r w:rsidR="00BC6AB2" w:rsidRPr="00BC6AB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Servicio de Desarrollo, implantación y soporte del Sistema de Información GESTOR DE TURNOS de la </w:t>
      </w:r>
      <w:proofErr w:type="spellStart"/>
      <w:r w:rsidR="00BC6AB2" w:rsidRPr="00BC6AB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Conselleria</w:t>
      </w:r>
      <w:proofErr w:type="spellEnd"/>
      <w:r w:rsidR="00BC6AB2" w:rsidRPr="00BC6AB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 Sanidad de la Generalitat Valenciana</w:t>
      </w:r>
      <w:bookmarkStart w:id="0" w:name="_GoBack"/>
      <w:bookmarkEnd w:id="0"/>
      <w:r w:rsidR="002D7D5F" w:rsidRPr="00FA2B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”</w:t>
      </w:r>
      <w:r>
        <w:rPr>
          <w:rFonts w:ascii="Calibri" w:hAnsi="Calibri" w:cs="Arial"/>
          <w:color w:val="000000"/>
          <w:sz w:val="24"/>
          <w:szCs w:val="24"/>
          <w:highlight w:val="white"/>
        </w:rPr>
        <w:t>:</w:t>
      </w:r>
    </w:p>
    <w:p w14:paraId="333FAADC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2C8A8D3E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>A constituir mediante escritura pública una UNIÓN TEMPORAL DE EMPRESAS, a tenor del artículo 69 de la Ley 9/2017, de 8 de noviembre y del artículo 24 del Real Decreto 1098/2001 de 12 de octubre, por el que se aprueba el Reglamento General de la Ley de Contratos de las Administraciones Públicas.</w:t>
      </w:r>
    </w:p>
    <w:p w14:paraId="5A595CC3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31488B7E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Las Empresas constituidas en UTE quedarán obligadas conjunta y solidariamente frente </w:t>
      </w:r>
      <w:proofErr w:type="gramStart"/>
      <w:r>
        <w:rPr>
          <w:rFonts w:ascii="Calibri" w:hAnsi="Calibri" w:cs="Arial"/>
          <w:color w:val="000000"/>
          <w:sz w:val="24"/>
          <w:szCs w:val="24"/>
          <w:highlight w:val="white"/>
        </w:rPr>
        <w:t>a …</w:t>
      </w:r>
      <w:proofErr w:type="gramEnd"/>
      <w:r>
        <w:rPr>
          <w:rFonts w:ascii="Calibri" w:hAnsi="Calibri" w:cs="Arial"/>
          <w:color w:val="000000"/>
          <w:sz w:val="24"/>
          <w:szCs w:val="24"/>
          <w:highlight w:val="white"/>
        </w:rPr>
        <w:t>…… y responderán de esta forma a todas las obligaciones contraídas, derivadas de la licitación y ejecución, tanto en sus aspectos patrimoniales, como jurídicos y técnicos.</w:t>
      </w:r>
    </w:p>
    <w:p w14:paraId="471C34C5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202134CC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Así mismo, se designa a D………………………………………………., con D.N.I. nº…………………….., como apoderado de la UTE que durante la vigencia del contrato ostentará la plena representación y gerencia de la misma ante …….., designando el siguiente domicilio  …………………., teléfono………………….. </w:t>
      </w:r>
      <w:proofErr w:type="gramStart"/>
      <w:r>
        <w:rPr>
          <w:rFonts w:ascii="Calibri" w:hAnsi="Calibri" w:cs="Arial"/>
          <w:color w:val="000000"/>
          <w:sz w:val="24"/>
          <w:szCs w:val="24"/>
          <w:highlight w:val="white"/>
        </w:rPr>
        <w:t>y</w:t>
      </w:r>
      <w:proofErr w:type="gramEnd"/>
      <w:r>
        <w:rPr>
          <w:rFonts w:ascii="Calibri" w:hAnsi="Calibri" w:cs="Arial"/>
          <w:color w:val="000000"/>
          <w:sz w:val="24"/>
          <w:szCs w:val="24"/>
          <w:highlight w:val="white"/>
        </w:rPr>
        <w:t xml:space="preserve">  correo electrónico:</w:t>
      </w:r>
    </w:p>
    <w:p w14:paraId="34F337AC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>La participación porcentual acordada por las Empresas en la citada UTE, tanto en el ejercicio de derechos como en el cumplimiento de obligaciones, es la siguiente:</w:t>
      </w:r>
    </w:p>
    <w:p w14:paraId="71AB98D9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>-</w:t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  <w:t>%</w:t>
      </w:r>
    </w:p>
    <w:p w14:paraId="5F13B517" w14:textId="77777777" w:rsidR="00FF55C1" w:rsidRDefault="00FF55C1" w:rsidP="00FF55C1">
      <w:pPr>
        <w:autoSpaceDE w:val="0"/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  <w:r>
        <w:rPr>
          <w:rFonts w:ascii="Calibri" w:hAnsi="Calibri" w:cs="Arial"/>
          <w:color w:val="000000"/>
          <w:sz w:val="24"/>
          <w:szCs w:val="24"/>
          <w:highlight w:val="white"/>
        </w:rPr>
        <w:t>-</w:t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</w:r>
      <w:r>
        <w:rPr>
          <w:rFonts w:ascii="Calibri" w:hAnsi="Calibri" w:cs="Arial"/>
          <w:color w:val="000000"/>
          <w:sz w:val="24"/>
          <w:szCs w:val="24"/>
          <w:highlight w:val="white"/>
        </w:rPr>
        <w:tab/>
        <w:t>%</w:t>
      </w:r>
    </w:p>
    <w:p w14:paraId="121721BA" w14:textId="77777777" w:rsidR="00FF55C1" w:rsidRDefault="00FF55C1" w:rsidP="00FF55C1">
      <w:pPr>
        <w:jc w:val="both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1C75A567" w14:textId="77777777" w:rsidR="00FF55C1" w:rsidRDefault="00FF55C1" w:rsidP="009D78D3">
      <w:pPr>
        <w:jc w:val="center"/>
      </w:pPr>
      <w:r>
        <w:rPr>
          <w:rFonts w:ascii="Calibri" w:hAnsi="Calibri" w:cs="Arial"/>
          <w:color w:val="000000"/>
          <w:sz w:val="24"/>
          <w:szCs w:val="24"/>
          <w:highlight w:val="white"/>
        </w:rPr>
        <w:lastRenderedPageBreak/>
        <w:t>(Firma electrónica de todos los miembros de la UTE)</w:t>
      </w:r>
    </w:p>
    <w:sectPr w:rsidR="00FF55C1" w:rsidSect="002D7D5F">
      <w:headerReference w:type="default" r:id="rId7"/>
      <w:pgSz w:w="11906" w:h="16838"/>
      <w:pgMar w:top="1196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E7C53" w14:textId="77777777" w:rsidR="00FF55C1" w:rsidRDefault="00FF55C1" w:rsidP="00FF55C1">
      <w:r>
        <w:separator/>
      </w:r>
    </w:p>
  </w:endnote>
  <w:endnote w:type="continuationSeparator" w:id="0">
    <w:p w14:paraId="7CC885AD" w14:textId="77777777" w:rsidR="00FF55C1" w:rsidRDefault="00FF55C1" w:rsidP="00FF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7292C" w14:textId="77777777" w:rsidR="00FF55C1" w:rsidRDefault="00FF55C1" w:rsidP="00FF55C1">
      <w:r>
        <w:separator/>
      </w:r>
    </w:p>
  </w:footnote>
  <w:footnote w:type="continuationSeparator" w:id="0">
    <w:p w14:paraId="32DBB5A0" w14:textId="77777777" w:rsidR="00FF55C1" w:rsidRDefault="00FF55C1" w:rsidP="00FF5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70FF7" w14:textId="58005B73" w:rsidR="002D7D5F" w:rsidRDefault="00BC6AB2" w:rsidP="002D7D5F">
    <w:pPr>
      <w:tabs>
        <w:tab w:val="left" w:pos="7914"/>
      </w:tabs>
    </w:pPr>
    <w:r>
      <w:rPr>
        <w:rFonts w:asciiTheme="minorHAnsi" w:hAnsiTheme="minorHAnsi"/>
        <w:sz w:val="22"/>
        <w:szCs w:val="22"/>
        <w:lang w:eastAsia="en-US"/>
      </w:rPr>
      <w:object w:dxaOrig="1440" w:dyaOrig="1440" w14:anchorId="6FF7AF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5.25pt;margin-top:-72.4pt;width:141.75pt;height:61.5pt;z-index:251658240;visibility:visible;mso-wrap-style:square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49" DrawAspect="Content" ObjectID="_1770887289" r:id="rId2"/>
      </w:object>
    </w:r>
    <w:r w:rsidR="002D7D5F">
      <w:t xml:space="preserve">           </w:t>
    </w:r>
  </w:p>
  <w:p w14:paraId="791C6446" w14:textId="77777777" w:rsidR="002D7D5F" w:rsidRPr="00E65C79" w:rsidRDefault="002D7D5F" w:rsidP="002D7D5F">
    <w:pPr>
      <w:pStyle w:val="Standard"/>
      <w:tabs>
        <w:tab w:val="left" w:pos="1985"/>
      </w:tabs>
    </w:pPr>
    <w:r>
      <w:tab/>
    </w:r>
    <w:r>
      <w:rPr>
        <w:rFonts w:ascii="Roboto" w:hAnsi="Roboto"/>
        <w:bCs/>
        <w:color w:val="C00000"/>
        <w:sz w:val="14"/>
        <w:szCs w:val="14"/>
        <w:lang w:eastAsia="es-ES_tradnl"/>
      </w:rPr>
      <w:t xml:space="preserve">Dirección General de Gestión Económica, Contratación e Infraestructuras  </w:t>
    </w:r>
  </w:p>
  <w:p w14:paraId="513FC0B3" w14:textId="77777777" w:rsidR="002D7D5F" w:rsidRDefault="002D7D5F" w:rsidP="002D7D5F">
    <w:pPr>
      <w:pStyle w:val="Standard"/>
      <w:ind w:left="1418"/>
      <w:rPr>
        <w:rFonts w:ascii="Roboto" w:hAnsi="Roboto"/>
        <w:bCs/>
        <w:color w:val="C00000"/>
        <w:sz w:val="14"/>
        <w:szCs w:val="14"/>
        <w:lang w:eastAsia="es-ES_tradnl"/>
      </w:rPr>
    </w:pPr>
    <w:r>
      <w:rPr>
        <w:rFonts w:ascii="Roboto" w:hAnsi="Roboto"/>
        <w:bCs/>
        <w:color w:val="C00000"/>
        <w:sz w:val="14"/>
        <w:szCs w:val="14"/>
        <w:lang w:eastAsia="es-ES_tradnl"/>
      </w:rPr>
      <w:t xml:space="preserve">               Subdirección General de Contratación </w:t>
    </w:r>
  </w:p>
  <w:p w14:paraId="15D062D4" w14:textId="77777777" w:rsidR="002D7D5F" w:rsidRDefault="002D7D5F" w:rsidP="002D7D5F">
    <w:pPr>
      <w:pStyle w:val="Standard"/>
      <w:ind w:left="1418"/>
    </w:pPr>
    <w:r>
      <w:rPr>
        <w:rFonts w:ascii="Roboto" w:hAnsi="Roboto"/>
        <w:b/>
        <w:bCs/>
        <w:color w:val="C00000"/>
        <w:sz w:val="14"/>
        <w:szCs w:val="14"/>
        <w:lang w:eastAsia="es-ES_tradnl"/>
      </w:rPr>
      <w:t xml:space="preserve">               Servicio de Contratación</w:t>
    </w:r>
  </w:p>
  <w:p w14:paraId="766C23A6" w14:textId="77777777" w:rsidR="002D7D5F" w:rsidRPr="007F7A38" w:rsidRDefault="002D7D5F" w:rsidP="002D7D5F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tab/>
    </w:r>
  </w:p>
  <w:p w14:paraId="2DA07FD5" w14:textId="77777777" w:rsidR="002D7D5F" w:rsidRDefault="002D7D5F" w:rsidP="002D7D5F">
    <w:pPr>
      <w:pStyle w:val="Encabezado"/>
    </w:pPr>
  </w:p>
  <w:p w14:paraId="7AA9B101" w14:textId="08935D64" w:rsidR="00FF55C1" w:rsidRPr="002D7D5F" w:rsidRDefault="00FF55C1" w:rsidP="002D7D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006F3"/>
    <w:multiLevelType w:val="multilevel"/>
    <w:tmpl w:val="8F24FC7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C1"/>
    <w:rsid w:val="00173475"/>
    <w:rsid w:val="002D7D5F"/>
    <w:rsid w:val="004A2383"/>
    <w:rsid w:val="004F11AE"/>
    <w:rsid w:val="009D78D3"/>
    <w:rsid w:val="00BC6AB2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F1BC8B"/>
  <w15:chartTrackingRefBased/>
  <w15:docId w15:val="{9B6B6578-8E16-452F-BDC0-15E372DC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5C1"/>
    <w:pPr>
      <w:suppressAutoHyphens/>
      <w:spacing w:after="0" w:line="240" w:lineRule="auto"/>
    </w:pPr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FF55C1"/>
    <w:pPr>
      <w:keepNext/>
      <w:numPr>
        <w:numId w:val="1"/>
      </w:numPr>
      <w:tabs>
        <w:tab w:val="center" w:pos="5670"/>
      </w:tabs>
      <w:jc w:val="both"/>
      <w:outlineLvl w:val="0"/>
    </w:pPr>
    <w:rPr>
      <w:rFonts w:ascii="Arial" w:hAnsi="Arial" w:cs="Arial"/>
      <w:sz w:val="24"/>
    </w:rPr>
  </w:style>
  <w:style w:type="paragraph" w:styleId="Ttulo2">
    <w:name w:val="heading 2"/>
    <w:basedOn w:val="Encabezado"/>
    <w:next w:val="Textoindependiente"/>
    <w:link w:val="Ttulo2Car"/>
    <w:uiPriority w:val="9"/>
    <w:unhideWhenUsed/>
    <w:qFormat/>
    <w:rsid w:val="00FF55C1"/>
    <w:pPr>
      <w:numPr>
        <w:ilvl w:val="1"/>
        <w:numId w:val="1"/>
      </w:numPr>
      <w:outlineLvl w:val="1"/>
    </w:pPr>
    <w:rPr>
      <w:rFonts w:cs="Mang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55C1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sz w:val="24"/>
    </w:rPr>
  </w:style>
  <w:style w:type="paragraph" w:styleId="Ttulo4">
    <w:name w:val="heading 4"/>
    <w:basedOn w:val="Encabezado"/>
    <w:next w:val="Textoindependiente"/>
    <w:link w:val="Ttulo4Car"/>
    <w:uiPriority w:val="9"/>
    <w:semiHidden/>
    <w:unhideWhenUsed/>
    <w:qFormat/>
    <w:rsid w:val="00FF55C1"/>
    <w:pPr>
      <w:numPr>
        <w:ilvl w:val="3"/>
        <w:numId w:val="1"/>
      </w:numPr>
      <w:outlineLvl w:val="3"/>
    </w:pPr>
    <w:rPr>
      <w:rFonts w:cs="Mang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5C1"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paragraph" w:styleId="Ttulo8">
    <w:name w:val="heading 8"/>
    <w:basedOn w:val="Normal"/>
    <w:next w:val="Normal"/>
    <w:link w:val="Ttulo8Car"/>
    <w:qFormat/>
    <w:rsid w:val="00FF55C1"/>
    <w:pPr>
      <w:keepNext/>
      <w:numPr>
        <w:ilvl w:val="7"/>
        <w:numId w:val="1"/>
      </w:numPr>
      <w:tabs>
        <w:tab w:val="left" w:pos="1440"/>
      </w:tabs>
      <w:spacing w:line="240" w:lineRule="exact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link w:val="Ttulo9Car"/>
    <w:qFormat/>
    <w:rsid w:val="00FF55C1"/>
    <w:pPr>
      <w:keepNext/>
      <w:numPr>
        <w:ilvl w:val="8"/>
        <w:numId w:val="1"/>
      </w:numPr>
      <w:tabs>
        <w:tab w:val="left" w:pos="1584"/>
      </w:tabs>
      <w:jc w:val="center"/>
      <w:outlineLvl w:val="8"/>
    </w:pPr>
    <w:rPr>
      <w:b/>
      <w:sz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5C1"/>
    <w:rPr>
      <w:rFonts w:ascii="Arial" w:eastAsia="Batang;바탕" w:hAnsi="Arial" w:cs="Arial"/>
      <w:kern w:val="2"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FF55C1"/>
    <w:rPr>
      <w:rFonts w:ascii="Times New Roman" w:eastAsia="Batang;바탕" w:hAnsi="Times New Roman" w:cs="Mangal"/>
      <w:b/>
      <w:bCs/>
      <w:kern w:val="2"/>
      <w:sz w:val="36"/>
      <w:szCs w:val="3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FF55C1"/>
    <w:rPr>
      <w:rFonts w:ascii="Arial" w:eastAsia="Batang;바탕" w:hAnsi="Arial" w:cs="Arial"/>
      <w:kern w:val="2"/>
      <w:sz w:val="24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5C1"/>
    <w:rPr>
      <w:rFonts w:ascii="Times New Roman" w:eastAsia="Batang;바탕" w:hAnsi="Times New Roman" w:cs="Mangal"/>
      <w:b/>
      <w:bCs/>
      <w:kern w:val="2"/>
      <w:sz w:val="24"/>
      <w:szCs w:val="24"/>
      <w:lang w:eastAsia="zh-C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5C1"/>
    <w:rPr>
      <w:rFonts w:ascii="Times New Roman" w:eastAsia="Batang;바탕" w:hAnsi="Times New Roman" w:cs="Times New Roman"/>
      <w:b/>
      <w:kern w:val="2"/>
      <w:sz w:val="28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FF55C1"/>
    <w:rPr>
      <w:rFonts w:ascii="Times New Roman" w:eastAsia="Batang;바탕" w:hAnsi="Times New Roman" w:cs="Times New Roman"/>
      <w:b/>
      <w:kern w:val="2"/>
      <w:sz w:val="24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FF55C1"/>
    <w:rPr>
      <w:rFonts w:ascii="Times New Roman" w:eastAsia="Batang;바탕" w:hAnsi="Times New Roman" w:cs="Times New Roman"/>
      <w:b/>
      <w:kern w:val="2"/>
      <w:sz w:val="26"/>
      <w:szCs w:val="20"/>
      <w:u w:val="single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FF55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5C1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F55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F55C1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FF55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5C1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5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5C1"/>
    <w:rPr>
      <w:rFonts w:ascii="Segoe UI" w:eastAsia="Batang;바탕" w:hAnsi="Segoe UI" w:cs="Segoe UI"/>
      <w:kern w:val="2"/>
      <w:sz w:val="18"/>
      <w:szCs w:val="18"/>
      <w:lang w:eastAsia="zh-CN"/>
    </w:rPr>
  </w:style>
  <w:style w:type="paragraph" w:customStyle="1" w:styleId="Standard">
    <w:name w:val="Standard"/>
    <w:rsid w:val="002D7D5F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Consellería de Sanidad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CARDONA FORÉS, LAURA</dc:creator>
  <cp:keywords/>
  <dc:description/>
  <cp:lastModifiedBy>Cuenta Microsoft</cp:lastModifiedBy>
  <cp:revision>7</cp:revision>
  <dcterms:created xsi:type="dcterms:W3CDTF">2021-07-05T11:52:00Z</dcterms:created>
  <dcterms:modified xsi:type="dcterms:W3CDTF">2024-03-02T11:21:00Z</dcterms:modified>
</cp:coreProperties>
</file>