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359232">
            <wp:simplePos x="0" y="0"/>
            <wp:positionH relativeFrom="page">
              <wp:posOffset>5970904</wp:posOffset>
            </wp:positionH>
            <wp:positionV relativeFrom="page">
              <wp:posOffset>8935085</wp:posOffset>
            </wp:positionV>
            <wp:extent cx="1228616" cy="120776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616" cy="120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360256">
            <wp:simplePos x="0" y="0"/>
            <wp:positionH relativeFrom="page">
              <wp:posOffset>894642</wp:posOffset>
            </wp:positionH>
            <wp:positionV relativeFrom="page">
              <wp:posOffset>342546</wp:posOffset>
            </wp:positionV>
            <wp:extent cx="5516504" cy="48118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504" cy="48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663879pt;margin-top:266.748322pt;width:55.45pt;height:.1pt;mso-position-horizontal-relative:page;mso-position-vertical-relative:page;z-index:-251955200" coordorigin="6813,5335" coordsize="1109,0" path="m6813,5335l7255,5335m7257,5335l7588,5335m7591,5335l7922,5335e" filled="false" stroked="true" strokeweight=".62748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5.583282pt;margin-top:278.26828pt;width:55.55pt;height:.1pt;mso-position-horizontal-relative:page;mso-position-vertical-relative:page;z-index:-251954176" coordorigin="7912,5565" coordsize="1111,0" path="m7912,5565l8132,5565m8135,5565l8466,5565m8468,5565l8799,5565m8802,5565l9023,5565e" filled="false" stroked="true" strokeweight=".627480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0.959991pt;margin-top:134.056717pt;width:56.05pt;height:15.45pt;mso-position-horizontal-relative:page;mso-position-vertical-relative:page;z-index:-2519531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111111"/>
                      <w:sz w:val="24"/>
                    </w:rPr>
                    <w:t>ANEXO 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440002pt;margin-top:174.663467pt;width:446.95pt;height:13.15pt;mso-position-horizontal-relative:page;mso-position-vertical-relative:page;z-index:-251952128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DECLARACIÓN DE CONFIDENCIALIDAD DE LOS DATOS Y/O DOCUMENTOS PRESENTADOS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197.583466pt;width:35.8pt;height:13.15pt;mso-position-horizontal-relative:page;mso-position-vertical-relative:page;z-index:-251951104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D./Dña.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836792pt;margin-top:197.583466pt;width:252.25pt;height:13.15pt;mso-position-horizontal-relative:page;mso-position-vertical-relative:page;z-index:-2519500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88" w:val="left" w:leader="none"/>
                      <w:tab w:pos="4912" w:val="left" w:leader="none"/>
                    </w:tabs>
                    <w:spacing w:before="12"/>
                    <w:ind w:left="20"/>
                  </w:pP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847931pt;margin-top:197.583466pt;width:18.2pt;height:13.15pt;mso-position-horizontal-relative:page;mso-position-vertical-relative:page;z-index:-25194905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con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80304pt;margin-top:197.583466pt;width:74.8pt;height:13.15pt;mso-position-horizontal-relative:page;mso-position-vertical-relative:page;z-index:-25194803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N.I.F./Pasaporte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2.385742pt;margin-top:197.583466pt;width:11.25pt;height:13.15pt;mso-position-horizontal-relative:page;mso-position-vertical-relative:page;z-index:-25194700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nº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09.107193pt;width:455.45pt;height:13.15pt;mso-position-horizontal-relative:page;mso-position-vertical-relative:page;z-index:-251945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18" w:val="left" w:leader="none"/>
                      <w:tab w:pos="9088" w:val="left" w:leader="none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 actuando en (nombre propio o en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representación)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20.630905pt;width:13pt;height:13.15pt;mso-position-horizontal-relative:page;mso-position-vertical-relative:page;z-index:-25194496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352829pt;margin-top:220.630905pt;width:9.7pt;height:13.15pt;mso-position-horizontal-relative:page;mso-position-vertical-relative:page;z-index:-25194393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la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10965pt;margin-top:220.630905pt;width:40.85pt;height:13.15pt;mso-position-horizontal-relative:page;mso-position-vertical-relative:page;z-index:-25194291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empresa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55328pt;margin-top:220.630905pt;width:202.1pt;height:13.15pt;mso-position-horizontal-relative:page;mso-position-vertical-relative:page;z-index:-2519418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22" w:val="left" w:leader="none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243866pt;margin-top:220.630905pt;width:18.05pt;height:13.15pt;mso-position-horizontal-relative:page;mso-position-vertical-relative:page;z-index:-251940864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con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27594pt;margin-top:220.630905pt;width:26.45pt;height:13.15pt;mso-position-horizontal-relative:page;mso-position-vertical-relative:page;z-index:-25193984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C.I.F.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32.154633pt;width:455.45pt;height:13.15pt;mso-position-horizontal-relative:page;mso-position-vertical-relative:page;z-index:-2519388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13" w:val="left" w:leader="none"/>
                      <w:tab w:pos="2870" w:val="left" w:leader="none"/>
                      <w:tab w:pos="7525" w:val="left" w:leader="none"/>
                    </w:tabs>
                    <w:spacing w:before="12"/>
                    <w:ind w:left="20"/>
                  </w:pPr>
                  <w:r>
                    <w:rPr/>
                    <w:t>nº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con    domicilio </w:t>
                  </w:r>
                  <w:r>
                    <w:rPr>
                      <w:spacing w:val="35"/>
                    </w:rPr>
                    <w:t> </w:t>
                  </w:r>
                  <w:r>
                    <w:rPr/>
                    <w:t>social 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Código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Postal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43.663467pt;width:90.9pt;height:13.15pt;mso-position-horizontal-relative:page;mso-position-vertical-relative:page;z-index:-251937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85" w:val="left" w:leader="none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1734pt;margin-top:243.663467pt;width:24.65pt;height:13.15pt;mso-position-horizontal-relative:page;mso-position-vertical-relative:page;z-index:-25193676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Calle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4975pt;margin-top:243.663467pt;width:74.2pt;height:13.15pt;mso-position-horizontal-relative:page;mso-position-vertical-relative:page;z-index:-251935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64" w:val="left" w:leader="none"/>
                    </w:tabs>
                    <w:spacing w:before="12"/>
                    <w:ind w:left="20"/>
                  </w:pP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223511pt;margin-top:243.663467pt;width:135.5pt;height:13.15pt;mso-position-horizontal-relative:page;mso-position-vertical-relative:page;z-index:-251934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464" w:val="left" w:leader="none"/>
                    </w:tabs>
                    <w:spacing w:before="12"/>
                    <w:ind w:left="20"/>
                  </w:pP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55.063477pt;width:243.3pt;height:13.15pt;mso-position-horizontal-relative:page;mso-position-vertical-relative:page;z-index:-251933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352" w:val="left" w:leader="none"/>
                      <w:tab w:pos="3131" w:val="left" w:leader="none"/>
                      <w:tab w:pos="4733" w:val="left" w:leader="none"/>
                    </w:tabs>
                    <w:spacing w:before="12"/>
                    <w:ind w:left="20"/>
                  </w:pPr>
                  <w:r>
                    <w:rPr/>
                    <w:t>Teléfono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e-mail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207825pt;margin-top:255.063477pt;width:7.5pt;height:13.15pt;mso-position-horizontal-relative:page;mso-position-vertical-relative:page;z-index:-25193267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>
                      <w:w w:val="99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266.583466pt;width:295.4pt;height:24.7pt;mso-position-horizontal-relative:page;mso-position-vertical-relative:page;z-index:-2519316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775" w:val="left" w:leader="none"/>
                      <w:tab w:pos="5888" w:val="left" w:leader="none"/>
                    </w:tabs>
                    <w:spacing w:before="12"/>
                    <w:ind w:left="20" w:right="17"/>
                  </w:pPr>
                  <w:r>
                    <w:rPr/>
                    <w:t>Acredita su representación, a través  del poder  otorgado  el día D.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247711pt;margin-top:266.583466pt;width:103.5pt;height:13.15pt;mso-position-horizontal-relative:page;mso-position-vertical-relative:page;z-index:-251930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4" w:val="left" w:leader="none"/>
                    </w:tabs>
                    <w:spacing w:before="12"/>
                    <w:ind w:left="20"/>
                  </w:pP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ante el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Notario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39998pt;margin-top:301.154633pt;width:455.45pt;height:116.65pt;mso-position-horizontal-relative:page;mso-position-vertical-relative:page;z-index:-25192960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DECLARO</w:t>
                  </w:r>
                </w:p>
                <w:p>
                  <w:pPr>
                    <w:pStyle w:val="BodyText"/>
                    <w:spacing w:before="1"/>
                    <w:ind w:left="20" w:right="17"/>
                    <w:jc w:val="both"/>
                  </w:pPr>
                  <w:r>
                    <w:rPr/>
                    <w:t>A efectos de lo previsto en el artículo 133 de la LCSP, que la información facilitada en los documentos y datos presentados en el Sobre único que considera de carácter confidencial son los que a continuación se relacionan: (identifíquese claramente los documentos o partes de los mismos que considera confidenciales, indicando página/s y apartado donde se encuentran)</w:t>
                  </w:r>
                </w:p>
                <w:p>
                  <w:pPr>
                    <w:pStyle w:val="BodyText"/>
                    <w:tabs>
                      <w:tab w:pos="2332" w:val="left" w:leader="none"/>
                      <w:tab w:pos="4779" w:val="left" w:leader="none"/>
                      <w:tab w:pos="7226" w:val="left" w:leader="none"/>
                      <w:tab w:pos="9008" w:val="left" w:leader="none"/>
                    </w:tabs>
                    <w:spacing w:line="230" w:lineRule="exact" w:before="0"/>
                    <w:ind w:left="0" w:right="57"/>
                    <w:jc w:val="center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  <w:tabs>
                      <w:tab w:pos="2332" w:val="left" w:leader="none"/>
                      <w:tab w:pos="4779" w:val="left" w:leader="none"/>
                      <w:tab w:pos="7226" w:val="left" w:leader="none"/>
                      <w:tab w:pos="9007" w:val="left" w:leader="none"/>
                    </w:tabs>
                    <w:spacing w:before="0"/>
                    <w:ind w:left="0" w:right="59"/>
                    <w:jc w:val="center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  <w:tabs>
                      <w:tab w:pos="2332" w:val="left" w:leader="none"/>
                      <w:tab w:pos="4779" w:val="left" w:leader="none"/>
                      <w:tab w:pos="7226" w:val="left" w:leader="none"/>
                      <w:tab w:pos="9007" w:val="left" w:leader="none"/>
                    </w:tabs>
                    <w:spacing w:line="229" w:lineRule="exact" w:before="1"/>
                    <w:ind w:left="0" w:right="59"/>
                    <w:jc w:val="center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</w:p>
                <w:p>
                  <w:pPr>
                    <w:pStyle w:val="BodyText"/>
                    <w:tabs>
                      <w:tab w:pos="2352" w:val="left" w:leader="none"/>
                      <w:tab w:pos="4800" w:val="left" w:leader="none"/>
                      <w:tab w:pos="7248" w:val="left" w:leader="none"/>
                      <w:tab w:pos="9028" w:val="left" w:leader="none"/>
                    </w:tabs>
                    <w:spacing w:before="0"/>
                    <w:ind w:left="20" w:right="78"/>
                    <w:jc w:val="center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> </w:t>
                    <w:tab/>
                  </w:r>
                  <w:r>
                    <w:rPr/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rPr/>
                    <w:t> Lugar, fecha 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firma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259918pt;margin-top:507.595551pt;width:455.5pt;height:28.15pt;mso-position-horizontal-relative:page;mso-position-vertical-relative:page;z-index:-2519285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 son admisibles las declaraciones genéricas de confidencialidad de todos los documentos o</w:t>
                  </w:r>
                </w:p>
                <w:p>
                  <w:pPr>
                    <w:spacing w:before="7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datos de la oferta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471962pt;margin-top:722.039001pt;width:97.05pt;height:50.5pt;mso-position-horizontal-relative:page;mso-position-vertical-relative:page;z-index:-251927552" type="#_x0000_t202" filled="false" stroked="false">
            <v:textbox inset="0,0,0,0">
              <w:txbxContent>
                <w:p>
                  <w:pPr>
                    <w:spacing w:before="21"/>
                    <w:ind w:left="20" w:right="66" w:firstLine="0"/>
                    <w:jc w:val="left"/>
                    <w:rPr>
                      <w:rFonts w:ascii="IBM Plex Sans" w:hAnsi="IBM Plex Sans"/>
                      <w:sz w:val="16"/>
                    </w:rPr>
                  </w:pPr>
                  <w:r>
                    <w:rPr>
                      <w:rFonts w:ascii="IBM Plex Sans" w:hAnsi="IBM Plex Sans"/>
                      <w:color w:val="002029"/>
                      <w:w w:val="105"/>
                      <w:sz w:val="16"/>
                    </w:rPr>
                    <w:t>Servicio de Contratación y Servicios</w:t>
                  </w:r>
                </w:p>
                <w:p>
                  <w:pPr>
                    <w:spacing w:before="0"/>
                    <w:ind w:left="20" w:right="1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Plaza Cruz Roja N.º 9 bajo 30003 — Murcia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002029"/>
                      <w:sz w:val="16"/>
                    </w:rPr>
                    <w:t>ESPAÑA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559998pt;margin-top:752.881592pt;width:62.1pt;height:20.25pt;mso-position-horizontal-relative:page;mso-position-vertical-relative:page;z-index:-251926528" type="#_x0000_t202" filled="false" stroked="false">
            <v:textbox inset="0,0,0,0">
              <w:txbxContent>
                <w:p>
                  <w:pPr>
                    <w:spacing w:before="15"/>
                    <w:ind w:left="20" w:right="1" w:firstLine="0"/>
                    <w:jc w:val="left"/>
                    <w:rPr>
                      <w:sz w:val="16"/>
                    </w:rPr>
                  </w:pPr>
                  <w:hyperlink r:id="rId7">
                    <w:r>
                      <w:rPr>
                        <w:color w:val="002029"/>
                        <w:sz w:val="16"/>
                      </w:rPr>
                      <w:t>contrata@um.es</w:t>
                    </w:r>
                  </w:hyperlink>
                  <w:r>
                    <w:rPr>
                      <w:color w:val="002029"/>
                      <w:sz w:val="16"/>
                    </w:rPr>
                    <w:t> Tlf.: 868 88 3598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679993pt;margin-top:762.121582pt;width:171.45pt;height:11pt;mso-position-horizontal-relative:page;mso-position-vertical-relative:page;z-index:-2519255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https:/</w:t>
                  </w:r>
                  <w:hyperlink r:id="rId8">
                    <w:r>
                      <w:rPr>
                        <w:sz w:val="16"/>
                      </w:rPr>
                      <w:t>/www.um.es/web/contratacionypatrimonio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156.477127pt;margin-top:196.599976pt;width:177.8pt;height:12pt;mso-position-horizontal-relative:page;mso-position-vertical-relative:page;z-index:-25192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027008pt;margin-top:196.599976pt;width:55.45pt;height:12pt;mso-position-horizontal-relative:page;mso-position-vertical-relative:page;z-index:-25192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39998pt;margin-top:208.123718pt;width:99.95pt;height:12pt;mso-position-horizontal-relative:page;mso-position-vertical-relative:page;z-index:-25192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35.970978pt;margin-top:208.123718pt;width:116.75pt;height:12pt;mso-position-horizontal-relative:page;mso-position-vertical-relative:page;z-index:-2519214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50.055328pt;margin-top:219.647461pt;width:200.15pt;height:12pt;mso-position-horizontal-relative:page;mso-position-vertical-relative:page;z-index:-251920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8.363358pt;margin-top:231.171143pt;width:105.6pt;height:12pt;mso-position-horizontal-relative:page;mso-position-vertical-relative:page;z-index:-2519193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9.697235pt;margin-top:231.171143pt;width:22.1pt;height:12pt;mso-position-horizontal-relative:page;mso-position-vertical-relative:page;z-index:-2519183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0.127625pt;margin-top:231.171143pt;width:94.45pt;height:12pt;mso-position-horizontal-relative:page;mso-position-vertical-relative:page;z-index:-2519173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39998pt;margin-top:242.679993pt;width:83.3pt;height:12pt;mso-position-horizontal-relative:page;mso-position-vertical-relative:page;z-index:-2519162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7.289093pt;margin-top:242.679993pt;width:66.6pt;height:12pt;mso-position-horizontal-relative:page;mso-position-vertical-relative:page;z-index:-251915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863861pt;margin-top:242.679993pt;width:116.65pt;height:12pt;mso-position-horizontal-relative:page;mso-position-vertical-relative:page;z-index:-2519142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8.107864pt;margin-top:254.080017pt;width:77.75pt;height:12pt;mso-position-horizontal-relative:page;mso-position-vertical-relative:page;z-index:-2519132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609512pt;margin-top:254.080017pt;width:33.25pt;height:12pt;mso-position-horizontal-relative:page;mso-position-vertical-relative:page;z-index:-251912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4.996429pt;margin-top:254.080017pt;width:49.95pt;height:12pt;mso-position-horizontal-relative:page;mso-position-vertical-relative:page;z-index:-2519111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0.663879pt;margin-top:255.748322pt;width:55.45pt;height:12pt;mso-position-horizontal-relative:page;mso-position-vertical-relative:page;z-index:-251910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56.888062pt;margin-top:265.599976pt;width:22.1pt;height:12pt;mso-position-horizontal-relative:page;mso-position-vertical-relative:page;z-index:-251909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5.583282pt;margin-top:267.26828pt;width:55.55pt;height:12pt;mso-position-horizontal-relative:page;mso-position-vertical-relative:page;z-index:-251908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9.199997pt;margin-top:277.123718pt;width:227.85pt;height:12pt;mso-position-horizontal-relative:page;mso-position-vertical-relative:page;z-index:-2519070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2.783936pt;margin-top:277.123718pt;width:49.95pt;height:12pt;mso-position-horizontal-relative:page;mso-position-vertical-relative:page;z-index:-251906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9962pt;margin-top:357.670227pt;width:116.65pt;height:12pt;mso-position-horizontal-relative:page;mso-position-vertical-relative:page;z-index:-251905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621521pt;margin-top:357.670227pt;width:116.65pt;height:12pt;mso-position-horizontal-relative:page;mso-position-vertical-relative:page;z-index:-2519040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988098pt;margin-top:357.670227pt;width:116.65pt;height:12pt;mso-position-horizontal-relative:page;mso-position-vertical-relative:page;z-index:-2519029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6.448273pt;margin-top:357.670227pt;width:83.3pt;height:12pt;mso-position-horizontal-relative:page;mso-position-vertical-relative:page;z-index:-2519019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9962pt;margin-top:369.193939pt;width:116.65pt;height:12pt;mso-position-horizontal-relative:page;mso-position-vertical-relative:page;z-index:-251900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621521pt;margin-top:369.193939pt;width:116.65pt;height:12pt;mso-position-horizontal-relative:page;mso-position-vertical-relative:page;z-index:-25189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988098pt;margin-top:369.193939pt;width:116.65pt;height:12pt;mso-position-horizontal-relative:page;mso-position-vertical-relative:page;z-index:-2518988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6.358643pt;margin-top:369.193939pt;width:83.3pt;height:12pt;mso-position-horizontal-relative:page;mso-position-vertical-relative:page;z-index:-251897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9962pt;margin-top:380.717682pt;width:116.65pt;height:12pt;mso-position-horizontal-relative:page;mso-position-vertical-relative:page;z-index:-2518968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621521pt;margin-top:380.717682pt;width:116.65pt;height:12pt;mso-position-horizontal-relative:page;mso-position-vertical-relative:page;z-index:-2518958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3.988098pt;margin-top:380.717682pt;width:116.65pt;height:12pt;mso-position-horizontal-relative:page;mso-position-vertical-relative:page;z-index:-2518947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6.358643pt;margin-top:380.717682pt;width:83.3pt;height:12pt;mso-position-horizontal-relative:page;mso-position-vertical-relative:page;z-index:-2518937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9.249962pt;margin-top:392.121887pt;width:116.65pt;height:12pt;mso-position-horizontal-relative:page;mso-position-vertical-relative:page;z-index:-2518927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1.621521pt;margin-top:392.121887pt;width:116.7pt;height:12pt;mso-position-horizontal-relative:page;mso-position-vertical-relative:page;z-index:-251891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4.044861pt;margin-top:392.121887pt;width:116.65pt;height:12pt;mso-position-horizontal-relative:page;mso-position-vertical-relative:page;z-index:-251890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6.435333pt;margin-top:392.121887pt;width:83.3pt;height:12pt;mso-position-horizontal-relative:page;mso-position-vertical-relative:page;z-index:-2518896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1910" w:h="16840"/>
      <w:pgMar w:top="520" w:bottom="280" w:left="16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BM Plex Sans">
    <w:altName w:val="IBM Plex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4"/>
      <w:ind w:left="40"/>
    </w:pPr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contrata@um.es" TargetMode="External"/><Relationship Id="rId8" Type="http://schemas.openxmlformats.org/officeDocument/2006/relationships/hyperlink" Target="http://www.um.es/web/contratacionypatrimon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2024-02-22T10:01:25Z</dcterms:created>
  <dcterms:modified xsi:type="dcterms:W3CDTF">2024-02-22T10:01:25Z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LastSaved">
    <vt:filetime>2024-02-22T00:00:00Z</vt:filetime>
  </property>
</Properties>
</file>