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7C308" w14:textId="77777777" w:rsidR="009B1F2D" w:rsidRPr="00963745" w:rsidRDefault="009B1F2D" w:rsidP="004C5F52">
      <w:pPr>
        <w:pStyle w:val="Sinespaciado"/>
        <w:spacing w:before="288"/>
        <w:jc w:val="both"/>
        <w:rPr>
          <w:rFonts w:asciiTheme="majorHAnsi" w:eastAsiaTheme="majorEastAsia" w:hAnsiTheme="majorHAnsi" w:cstheme="majorBidi"/>
        </w:rPr>
      </w:pPr>
    </w:p>
    <w:p w14:paraId="4FE1F4C1" w14:textId="77777777" w:rsidR="00FA3D34" w:rsidRPr="00963745" w:rsidRDefault="00FA3D34" w:rsidP="004C5F52">
      <w:pPr>
        <w:pStyle w:val="Sinespaciado"/>
        <w:spacing w:before="288"/>
        <w:jc w:val="both"/>
        <w:rPr>
          <w:rFonts w:asciiTheme="majorHAnsi" w:eastAsiaTheme="majorEastAsia" w:hAnsiTheme="majorHAnsi" w:cstheme="majorBidi"/>
        </w:rPr>
      </w:pPr>
    </w:p>
    <w:p w14:paraId="2A776AB4" w14:textId="77777777" w:rsidR="00963745" w:rsidRPr="00963745" w:rsidRDefault="00963745" w:rsidP="004C5F52">
      <w:pPr>
        <w:pStyle w:val="Sinespaciado"/>
        <w:spacing w:before="288"/>
        <w:jc w:val="both"/>
        <w:rPr>
          <w:rFonts w:asciiTheme="majorHAnsi" w:eastAsiaTheme="majorEastAsia" w:hAnsiTheme="majorHAnsi" w:cstheme="majorBidi"/>
        </w:rPr>
      </w:pPr>
    </w:p>
    <w:p w14:paraId="42454605" w14:textId="77777777" w:rsidR="00FA3D34" w:rsidRDefault="00FA3D34" w:rsidP="004C5F52">
      <w:pPr>
        <w:pStyle w:val="Sinespaciado"/>
        <w:spacing w:before="288"/>
        <w:jc w:val="both"/>
        <w:rPr>
          <w:rFonts w:asciiTheme="majorHAnsi" w:eastAsiaTheme="majorEastAsia" w:hAnsiTheme="majorHAnsi" w:cstheme="majorBidi"/>
        </w:rPr>
      </w:pPr>
    </w:p>
    <w:p w14:paraId="769C045B" w14:textId="77777777" w:rsidR="00963745" w:rsidRDefault="00963745" w:rsidP="004C5F52">
      <w:pPr>
        <w:pStyle w:val="Sinespaciado"/>
        <w:spacing w:before="288"/>
        <w:jc w:val="both"/>
        <w:rPr>
          <w:rFonts w:asciiTheme="majorHAnsi" w:eastAsiaTheme="majorEastAsia" w:hAnsiTheme="majorHAnsi" w:cstheme="majorBidi"/>
        </w:rPr>
      </w:pPr>
    </w:p>
    <w:p w14:paraId="5A600F64" w14:textId="77777777" w:rsidR="00963745" w:rsidRPr="00963745" w:rsidRDefault="00963745" w:rsidP="004C5F52">
      <w:pPr>
        <w:pStyle w:val="Sinespaciado"/>
        <w:spacing w:before="288"/>
        <w:jc w:val="both"/>
        <w:rPr>
          <w:rFonts w:asciiTheme="majorHAnsi" w:eastAsiaTheme="majorEastAsia" w:hAnsiTheme="majorHAnsi" w:cstheme="majorBidi"/>
        </w:rPr>
      </w:pPr>
    </w:p>
    <w:p w14:paraId="323B64BE" w14:textId="77777777" w:rsidR="00963745" w:rsidRPr="00963745" w:rsidRDefault="00963745" w:rsidP="00963745">
      <w:pPr>
        <w:pStyle w:val="Ttulo"/>
        <w:spacing w:after="120"/>
        <w:rPr>
          <w:rFonts w:asciiTheme="majorHAnsi" w:hAnsiTheme="majorHAnsi"/>
          <w:b/>
          <w:sz w:val="52"/>
          <w:szCs w:val="52"/>
        </w:rPr>
      </w:pPr>
    </w:p>
    <w:p w14:paraId="2B9498B4" w14:textId="77777777" w:rsidR="00963745" w:rsidRPr="00963745" w:rsidRDefault="00963745" w:rsidP="00963745">
      <w:pPr>
        <w:pStyle w:val="Ttulo"/>
        <w:spacing w:after="120"/>
        <w:rPr>
          <w:rFonts w:asciiTheme="majorHAnsi" w:hAnsiTheme="majorHAnsi"/>
          <w:sz w:val="48"/>
          <w:szCs w:val="48"/>
        </w:rPr>
      </w:pPr>
      <w:r w:rsidRPr="00963745">
        <w:rPr>
          <w:rFonts w:asciiTheme="majorHAnsi" w:hAnsiTheme="majorHAnsi"/>
          <w:sz w:val="48"/>
          <w:szCs w:val="48"/>
        </w:rPr>
        <w:t xml:space="preserve">PLIEGO DE CONDICIONES </w:t>
      </w:r>
      <w:r w:rsidR="00F127D1">
        <w:rPr>
          <w:rFonts w:asciiTheme="majorHAnsi" w:hAnsiTheme="majorHAnsi"/>
          <w:sz w:val="48"/>
          <w:szCs w:val="48"/>
        </w:rPr>
        <w:t>PARTICULARES</w:t>
      </w:r>
    </w:p>
    <w:p w14:paraId="7EB2F665" w14:textId="77777777" w:rsidR="00963745" w:rsidRPr="00963745" w:rsidRDefault="00963745" w:rsidP="00963745">
      <w:pPr>
        <w:pStyle w:val="Ttulo"/>
        <w:spacing w:after="120"/>
        <w:rPr>
          <w:rFonts w:asciiTheme="majorHAnsi" w:hAnsiTheme="majorHAnsi"/>
          <w:sz w:val="20"/>
          <w:szCs w:val="20"/>
        </w:rPr>
      </w:pPr>
    </w:p>
    <w:p w14:paraId="32A38C0F" w14:textId="77777777" w:rsidR="00963745" w:rsidRPr="00963745" w:rsidRDefault="00963745" w:rsidP="00963745">
      <w:pPr>
        <w:pStyle w:val="Ttulo"/>
        <w:spacing w:after="120"/>
        <w:rPr>
          <w:rFonts w:asciiTheme="majorHAnsi" w:hAnsiTheme="majorHAnsi"/>
          <w:sz w:val="20"/>
          <w:szCs w:val="20"/>
        </w:rPr>
      </w:pPr>
    </w:p>
    <w:p w14:paraId="4740EF98" w14:textId="77777777" w:rsidR="00FA3D34" w:rsidRPr="00963745" w:rsidRDefault="00FA3D34" w:rsidP="004C5F52">
      <w:pPr>
        <w:pStyle w:val="Sinespaciado"/>
        <w:spacing w:before="288"/>
        <w:jc w:val="both"/>
        <w:rPr>
          <w:rFonts w:asciiTheme="majorHAnsi" w:eastAsiaTheme="majorEastAsia" w:hAnsiTheme="majorHAnsi" w:cstheme="majorBidi"/>
        </w:rPr>
      </w:pPr>
    </w:p>
    <w:p w14:paraId="21347363" w14:textId="77777777" w:rsidR="00FA3D34" w:rsidRPr="00963745" w:rsidRDefault="00FA3D34" w:rsidP="004C5F52">
      <w:pPr>
        <w:pStyle w:val="Sinespaciado"/>
        <w:spacing w:before="288"/>
        <w:jc w:val="both"/>
        <w:rPr>
          <w:rFonts w:asciiTheme="majorHAnsi" w:eastAsiaTheme="majorEastAsia" w:hAnsiTheme="majorHAnsi" w:cstheme="majorBidi"/>
        </w:rPr>
      </w:pPr>
    </w:p>
    <w:p w14:paraId="743B5648" w14:textId="77777777" w:rsidR="00FA3D34" w:rsidRPr="00963745" w:rsidRDefault="00FA3D34" w:rsidP="004C5F52">
      <w:pPr>
        <w:pStyle w:val="Sinespaciado"/>
        <w:spacing w:before="288"/>
        <w:jc w:val="both"/>
        <w:rPr>
          <w:rFonts w:asciiTheme="majorHAnsi" w:eastAsiaTheme="majorEastAsia" w:hAnsiTheme="majorHAnsi" w:cstheme="majorBidi"/>
        </w:rPr>
      </w:pPr>
    </w:p>
    <w:p w14:paraId="236A06A3" w14:textId="77777777" w:rsidR="00FA3D34" w:rsidRPr="00963745" w:rsidRDefault="00FA3D34" w:rsidP="004C5F52">
      <w:pPr>
        <w:pStyle w:val="Sinespaciado"/>
        <w:spacing w:before="288"/>
        <w:jc w:val="both"/>
        <w:rPr>
          <w:rFonts w:asciiTheme="majorHAnsi" w:eastAsiaTheme="majorEastAsia" w:hAnsiTheme="majorHAnsi" w:cstheme="majorBidi"/>
        </w:rPr>
      </w:pPr>
    </w:p>
    <w:p w14:paraId="358D6612" w14:textId="77777777" w:rsidR="00FA3D34" w:rsidRPr="00963745" w:rsidRDefault="00FA3D34" w:rsidP="004C5F52">
      <w:pPr>
        <w:pStyle w:val="Sinespaciado"/>
        <w:spacing w:before="288"/>
        <w:jc w:val="both"/>
        <w:rPr>
          <w:rFonts w:asciiTheme="majorHAnsi" w:eastAsiaTheme="majorEastAsia" w:hAnsiTheme="majorHAnsi" w:cstheme="majorBidi"/>
        </w:rPr>
      </w:pPr>
    </w:p>
    <w:p w14:paraId="0C9185A0" w14:textId="77777777" w:rsidR="00FA3D34" w:rsidRPr="00963745" w:rsidRDefault="00FA3D34" w:rsidP="004C5F52">
      <w:pPr>
        <w:pStyle w:val="Sinespaciado"/>
        <w:spacing w:before="288"/>
        <w:jc w:val="both"/>
        <w:rPr>
          <w:rFonts w:asciiTheme="majorHAnsi" w:eastAsiaTheme="majorEastAsia" w:hAnsiTheme="majorHAnsi" w:cstheme="majorBidi"/>
        </w:rPr>
      </w:pPr>
    </w:p>
    <w:p w14:paraId="45C010BC" w14:textId="77777777" w:rsidR="00FA3D34" w:rsidRPr="00963745" w:rsidRDefault="00FA3D34" w:rsidP="004C5F52">
      <w:pPr>
        <w:pStyle w:val="Sinespaciado"/>
        <w:spacing w:before="288"/>
        <w:jc w:val="both"/>
        <w:rPr>
          <w:rFonts w:asciiTheme="majorHAnsi" w:eastAsiaTheme="majorEastAsia" w:hAnsiTheme="majorHAnsi" w:cstheme="majorBidi"/>
        </w:rPr>
      </w:pPr>
    </w:p>
    <w:p w14:paraId="744ECC51" w14:textId="77777777" w:rsidR="00963745" w:rsidRDefault="00963745">
      <w:pPr>
        <w:rPr>
          <w:rFonts w:asciiTheme="majorHAnsi" w:eastAsiaTheme="majorEastAsia" w:hAnsiTheme="majorHAnsi" w:cstheme="majorBidi"/>
          <w:sz w:val="22"/>
          <w:szCs w:val="22"/>
        </w:rPr>
      </w:pPr>
      <w:r>
        <w:rPr>
          <w:rFonts w:asciiTheme="majorHAnsi" w:eastAsiaTheme="majorEastAsia" w:hAnsiTheme="majorHAnsi" w:cstheme="majorBidi"/>
        </w:rPr>
        <w:br w:type="page"/>
      </w:r>
    </w:p>
    <w:p w14:paraId="0E013F55" w14:textId="77777777" w:rsidR="00B529AB" w:rsidRPr="00963745" w:rsidRDefault="00B529AB" w:rsidP="004C5F52">
      <w:pPr>
        <w:pStyle w:val="Sinespaciado"/>
        <w:spacing w:before="288"/>
        <w:jc w:val="both"/>
        <w:rPr>
          <w:rFonts w:asciiTheme="majorHAnsi" w:eastAsiaTheme="majorEastAsia" w:hAnsiTheme="majorHAnsi" w:cstheme="majorBidi"/>
        </w:rPr>
        <w:sectPr w:rsidR="00B529AB" w:rsidRPr="00963745" w:rsidSect="00B529AB">
          <w:headerReference w:type="default" r:id="rId8"/>
          <w:footerReference w:type="even" r:id="rId9"/>
          <w:footerReference w:type="default" r:id="rId10"/>
          <w:footerReference w:type="first" r:id="rId11"/>
          <w:pgSz w:w="11906" w:h="16838"/>
          <w:pgMar w:top="2268" w:right="1701" w:bottom="1418" w:left="1701" w:header="425" w:footer="0" w:gutter="0"/>
          <w:cols w:space="708"/>
          <w:docGrid w:linePitch="360"/>
        </w:sectPr>
      </w:pPr>
    </w:p>
    <w:tbl>
      <w:tblPr>
        <w:tblW w:w="9299" w:type="dxa"/>
        <w:jc w:val="center"/>
        <w:tblLayout w:type="fixed"/>
        <w:tblCellMar>
          <w:left w:w="70" w:type="dxa"/>
          <w:right w:w="70" w:type="dxa"/>
        </w:tblCellMar>
        <w:tblLook w:val="0000" w:firstRow="0" w:lastRow="0" w:firstColumn="0" w:lastColumn="0" w:noHBand="0" w:noVBand="0"/>
      </w:tblPr>
      <w:tblGrid>
        <w:gridCol w:w="9299"/>
      </w:tblGrid>
      <w:tr w:rsidR="00E10159" w:rsidRPr="00963745" w14:paraId="25D19798" w14:textId="77777777" w:rsidTr="002140C5">
        <w:trPr>
          <w:trHeight w:val="390"/>
          <w:jc w:val="center"/>
        </w:trPr>
        <w:tc>
          <w:tcPr>
            <w:tcW w:w="9299" w:type="dxa"/>
            <w:shd w:val="clear" w:color="auto" w:fill="auto"/>
            <w:noWrap/>
            <w:vAlign w:val="center"/>
          </w:tcPr>
          <w:p w14:paraId="60E755C0" w14:textId="77777777" w:rsidR="00E10159" w:rsidRPr="00963745" w:rsidRDefault="00E10159" w:rsidP="00864D38">
            <w:pPr>
              <w:pStyle w:val="Portada-ndice"/>
              <w:spacing w:before="0" w:after="0"/>
            </w:pPr>
            <w:r w:rsidRPr="00963745">
              <w:lastRenderedPageBreak/>
              <w:br w:type="page"/>
              <w:t>ÍNDICE</w:t>
            </w:r>
          </w:p>
        </w:tc>
      </w:tr>
    </w:tbl>
    <w:p w14:paraId="47B2E102" w14:textId="7905D861" w:rsidR="007E78AE" w:rsidRDefault="00E10159">
      <w:pPr>
        <w:pStyle w:val="TDC1"/>
        <w:rPr>
          <w:rFonts w:asciiTheme="minorHAnsi" w:eastAsiaTheme="minorEastAsia" w:hAnsiTheme="minorHAnsi" w:cstheme="minorBidi"/>
          <w:bCs w:val="0"/>
          <w:caps w:val="0"/>
          <w:noProof/>
          <w:kern w:val="2"/>
          <w:szCs w:val="22"/>
          <w14:ligatures w14:val="standardContextual"/>
        </w:rPr>
      </w:pPr>
      <w:r w:rsidRPr="00963745">
        <w:rPr>
          <w:rFonts w:asciiTheme="majorHAnsi" w:hAnsiTheme="majorHAnsi"/>
        </w:rPr>
        <w:fldChar w:fldCharType="begin"/>
      </w:r>
      <w:r w:rsidRPr="00963745">
        <w:rPr>
          <w:rFonts w:asciiTheme="majorHAnsi" w:hAnsiTheme="majorHAnsi"/>
        </w:rPr>
        <w:instrText xml:space="preserve"> TOC \o "1-3" \f \t "Apartado 1;1;Título Anexos;2;Subapartado 1_;2;Subapartado 2;3;Suapartado 3;4" </w:instrText>
      </w:r>
      <w:r w:rsidRPr="00963745">
        <w:rPr>
          <w:rFonts w:asciiTheme="majorHAnsi" w:hAnsiTheme="majorHAnsi"/>
        </w:rPr>
        <w:fldChar w:fldCharType="separate"/>
      </w:r>
      <w:r w:rsidR="007E78AE">
        <w:rPr>
          <w:noProof/>
        </w:rPr>
        <w:t>1.</w:t>
      </w:r>
      <w:r w:rsidR="007E78AE">
        <w:rPr>
          <w:rFonts w:asciiTheme="minorHAnsi" w:eastAsiaTheme="minorEastAsia" w:hAnsiTheme="minorHAnsi" w:cstheme="minorBidi"/>
          <w:bCs w:val="0"/>
          <w:caps w:val="0"/>
          <w:noProof/>
          <w:kern w:val="2"/>
          <w:szCs w:val="22"/>
          <w14:ligatures w14:val="standardContextual"/>
        </w:rPr>
        <w:tab/>
      </w:r>
      <w:r w:rsidR="007E78AE">
        <w:rPr>
          <w:noProof/>
        </w:rPr>
        <w:t>OBJETO</w:t>
      </w:r>
      <w:r w:rsidR="007E78AE">
        <w:rPr>
          <w:noProof/>
        </w:rPr>
        <w:tab/>
      </w:r>
      <w:r w:rsidR="007E78AE">
        <w:rPr>
          <w:noProof/>
        </w:rPr>
        <w:fldChar w:fldCharType="begin"/>
      </w:r>
      <w:r w:rsidR="007E78AE">
        <w:rPr>
          <w:noProof/>
        </w:rPr>
        <w:instrText xml:space="preserve"> PAGEREF _Toc157666243 \h </w:instrText>
      </w:r>
      <w:r w:rsidR="007E78AE">
        <w:rPr>
          <w:noProof/>
        </w:rPr>
      </w:r>
      <w:r w:rsidR="007E78AE">
        <w:rPr>
          <w:noProof/>
        </w:rPr>
        <w:fldChar w:fldCharType="separate"/>
      </w:r>
      <w:r w:rsidR="007E78AE">
        <w:rPr>
          <w:noProof/>
        </w:rPr>
        <w:t>3</w:t>
      </w:r>
      <w:r w:rsidR="007E78AE">
        <w:rPr>
          <w:noProof/>
        </w:rPr>
        <w:fldChar w:fldCharType="end"/>
      </w:r>
    </w:p>
    <w:p w14:paraId="346EEB36" w14:textId="408C1DB7"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2.</w:t>
      </w:r>
      <w:r>
        <w:rPr>
          <w:rFonts w:asciiTheme="minorHAnsi" w:eastAsiaTheme="minorEastAsia" w:hAnsiTheme="minorHAnsi" w:cstheme="minorBidi"/>
          <w:bCs w:val="0"/>
          <w:caps w:val="0"/>
          <w:noProof/>
          <w:kern w:val="2"/>
          <w:szCs w:val="22"/>
          <w14:ligatures w14:val="standardContextual"/>
        </w:rPr>
        <w:tab/>
      </w:r>
      <w:r>
        <w:rPr>
          <w:noProof/>
        </w:rPr>
        <w:t>DIVISIÓN POR LOTES</w:t>
      </w:r>
      <w:r>
        <w:rPr>
          <w:noProof/>
        </w:rPr>
        <w:tab/>
      </w:r>
      <w:r>
        <w:rPr>
          <w:noProof/>
        </w:rPr>
        <w:fldChar w:fldCharType="begin"/>
      </w:r>
      <w:r>
        <w:rPr>
          <w:noProof/>
        </w:rPr>
        <w:instrText xml:space="preserve"> PAGEREF _Toc157666244 \h </w:instrText>
      </w:r>
      <w:r>
        <w:rPr>
          <w:noProof/>
        </w:rPr>
      </w:r>
      <w:r>
        <w:rPr>
          <w:noProof/>
        </w:rPr>
        <w:fldChar w:fldCharType="separate"/>
      </w:r>
      <w:r>
        <w:rPr>
          <w:noProof/>
        </w:rPr>
        <w:t>3</w:t>
      </w:r>
      <w:r>
        <w:rPr>
          <w:noProof/>
        </w:rPr>
        <w:fldChar w:fldCharType="end"/>
      </w:r>
    </w:p>
    <w:p w14:paraId="1E423629" w14:textId="66F53C8C"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3.</w:t>
      </w:r>
      <w:r>
        <w:rPr>
          <w:rFonts w:asciiTheme="minorHAnsi" w:eastAsiaTheme="minorEastAsia" w:hAnsiTheme="minorHAnsi" w:cstheme="minorBidi"/>
          <w:bCs w:val="0"/>
          <w:caps w:val="0"/>
          <w:noProof/>
          <w:kern w:val="2"/>
          <w:szCs w:val="22"/>
          <w14:ligatures w14:val="standardContextual"/>
        </w:rPr>
        <w:tab/>
      </w:r>
      <w:r>
        <w:rPr>
          <w:noProof/>
        </w:rPr>
        <w:t>NATURALEZA Y RÉGIMEN JURÍDICO</w:t>
      </w:r>
      <w:r>
        <w:rPr>
          <w:noProof/>
        </w:rPr>
        <w:tab/>
      </w:r>
      <w:r>
        <w:rPr>
          <w:noProof/>
        </w:rPr>
        <w:fldChar w:fldCharType="begin"/>
      </w:r>
      <w:r>
        <w:rPr>
          <w:noProof/>
        </w:rPr>
        <w:instrText xml:space="preserve"> PAGEREF _Toc157666245 \h </w:instrText>
      </w:r>
      <w:r>
        <w:rPr>
          <w:noProof/>
        </w:rPr>
      </w:r>
      <w:r>
        <w:rPr>
          <w:noProof/>
        </w:rPr>
        <w:fldChar w:fldCharType="separate"/>
      </w:r>
      <w:r>
        <w:rPr>
          <w:noProof/>
        </w:rPr>
        <w:t>3</w:t>
      </w:r>
      <w:r>
        <w:rPr>
          <w:noProof/>
        </w:rPr>
        <w:fldChar w:fldCharType="end"/>
      </w:r>
    </w:p>
    <w:p w14:paraId="6D247791" w14:textId="45BF2ADC"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4.</w:t>
      </w:r>
      <w:r>
        <w:rPr>
          <w:rFonts w:asciiTheme="minorHAnsi" w:eastAsiaTheme="minorEastAsia" w:hAnsiTheme="minorHAnsi" w:cstheme="minorBidi"/>
          <w:bCs w:val="0"/>
          <w:caps w:val="0"/>
          <w:noProof/>
          <w:kern w:val="2"/>
          <w:szCs w:val="22"/>
          <w14:ligatures w14:val="standardContextual"/>
        </w:rPr>
        <w:tab/>
      </w:r>
      <w:r>
        <w:rPr>
          <w:noProof/>
        </w:rPr>
        <w:t>PERFIL DEL CONTRATANTE</w:t>
      </w:r>
      <w:r>
        <w:rPr>
          <w:noProof/>
        </w:rPr>
        <w:tab/>
      </w:r>
      <w:r>
        <w:rPr>
          <w:noProof/>
        </w:rPr>
        <w:fldChar w:fldCharType="begin"/>
      </w:r>
      <w:r>
        <w:rPr>
          <w:noProof/>
        </w:rPr>
        <w:instrText xml:space="preserve"> PAGEREF _Toc157666246 \h </w:instrText>
      </w:r>
      <w:r>
        <w:rPr>
          <w:noProof/>
        </w:rPr>
      </w:r>
      <w:r>
        <w:rPr>
          <w:noProof/>
        </w:rPr>
        <w:fldChar w:fldCharType="separate"/>
      </w:r>
      <w:r>
        <w:rPr>
          <w:noProof/>
        </w:rPr>
        <w:t>3</w:t>
      </w:r>
      <w:r>
        <w:rPr>
          <w:noProof/>
        </w:rPr>
        <w:fldChar w:fldCharType="end"/>
      </w:r>
    </w:p>
    <w:p w14:paraId="2B0BEA1E" w14:textId="64C6971E"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5.</w:t>
      </w:r>
      <w:r>
        <w:rPr>
          <w:rFonts w:asciiTheme="minorHAnsi" w:eastAsiaTheme="minorEastAsia" w:hAnsiTheme="minorHAnsi" w:cstheme="minorBidi"/>
          <w:bCs w:val="0"/>
          <w:caps w:val="0"/>
          <w:noProof/>
          <w:kern w:val="2"/>
          <w:szCs w:val="22"/>
          <w14:ligatures w14:val="standardContextual"/>
        </w:rPr>
        <w:tab/>
      </w:r>
      <w:r>
        <w:rPr>
          <w:noProof/>
        </w:rPr>
        <w:t>ORGANO DE CONTRATACIÓN</w:t>
      </w:r>
      <w:r>
        <w:rPr>
          <w:noProof/>
        </w:rPr>
        <w:tab/>
      </w:r>
      <w:r>
        <w:rPr>
          <w:noProof/>
        </w:rPr>
        <w:fldChar w:fldCharType="begin"/>
      </w:r>
      <w:r>
        <w:rPr>
          <w:noProof/>
        </w:rPr>
        <w:instrText xml:space="preserve"> PAGEREF _Toc157666247 \h </w:instrText>
      </w:r>
      <w:r>
        <w:rPr>
          <w:noProof/>
        </w:rPr>
      </w:r>
      <w:r>
        <w:rPr>
          <w:noProof/>
        </w:rPr>
        <w:fldChar w:fldCharType="separate"/>
      </w:r>
      <w:r>
        <w:rPr>
          <w:noProof/>
        </w:rPr>
        <w:t>4</w:t>
      </w:r>
      <w:r>
        <w:rPr>
          <w:noProof/>
        </w:rPr>
        <w:fldChar w:fldCharType="end"/>
      </w:r>
    </w:p>
    <w:p w14:paraId="03213EDE" w14:textId="6ED3A439"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6.</w:t>
      </w:r>
      <w:r>
        <w:rPr>
          <w:rFonts w:asciiTheme="minorHAnsi" w:eastAsiaTheme="minorEastAsia" w:hAnsiTheme="minorHAnsi" w:cstheme="minorBidi"/>
          <w:bCs w:val="0"/>
          <w:caps w:val="0"/>
          <w:noProof/>
          <w:kern w:val="2"/>
          <w:szCs w:val="22"/>
          <w14:ligatures w14:val="standardContextual"/>
        </w:rPr>
        <w:tab/>
      </w:r>
      <w:r>
        <w:rPr>
          <w:noProof/>
        </w:rPr>
        <w:t>LUGAR Y PLAZO DE EJECUCIÓN</w:t>
      </w:r>
      <w:r>
        <w:rPr>
          <w:noProof/>
        </w:rPr>
        <w:tab/>
      </w:r>
      <w:r>
        <w:rPr>
          <w:noProof/>
        </w:rPr>
        <w:fldChar w:fldCharType="begin"/>
      </w:r>
      <w:r>
        <w:rPr>
          <w:noProof/>
        </w:rPr>
        <w:instrText xml:space="preserve"> PAGEREF _Toc157666248 \h </w:instrText>
      </w:r>
      <w:r>
        <w:rPr>
          <w:noProof/>
        </w:rPr>
      </w:r>
      <w:r>
        <w:rPr>
          <w:noProof/>
        </w:rPr>
        <w:fldChar w:fldCharType="separate"/>
      </w:r>
      <w:r>
        <w:rPr>
          <w:noProof/>
        </w:rPr>
        <w:t>4</w:t>
      </w:r>
      <w:r>
        <w:rPr>
          <w:noProof/>
        </w:rPr>
        <w:fldChar w:fldCharType="end"/>
      </w:r>
    </w:p>
    <w:p w14:paraId="2D758671" w14:textId="6C4E837F"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7.</w:t>
      </w:r>
      <w:r>
        <w:rPr>
          <w:rFonts w:asciiTheme="minorHAnsi" w:eastAsiaTheme="minorEastAsia" w:hAnsiTheme="minorHAnsi" w:cstheme="minorBidi"/>
          <w:bCs w:val="0"/>
          <w:caps w:val="0"/>
          <w:noProof/>
          <w:kern w:val="2"/>
          <w:szCs w:val="22"/>
          <w14:ligatures w14:val="standardContextual"/>
        </w:rPr>
        <w:tab/>
      </w:r>
      <w:r>
        <w:rPr>
          <w:noProof/>
        </w:rPr>
        <w:t>PRESUPUESTO DE LICITACIÓN Y VALOR ESTIMADO DEL CONTRATO</w:t>
      </w:r>
      <w:r>
        <w:rPr>
          <w:noProof/>
        </w:rPr>
        <w:tab/>
      </w:r>
      <w:r>
        <w:rPr>
          <w:noProof/>
        </w:rPr>
        <w:fldChar w:fldCharType="begin"/>
      </w:r>
      <w:r>
        <w:rPr>
          <w:noProof/>
        </w:rPr>
        <w:instrText xml:space="preserve"> PAGEREF _Toc157666249 \h </w:instrText>
      </w:r>
      <w:r>
        <w:rPr>
          <w:noProof/>
        </w:rPr>
      </w:r>
      <w:r>
        <w:rPr>
          <w:noProof/>
        </w:rPr>
        <w:fldChar w:fldCharType="separate"/>
      </w:r>
      <w:r>
        <w:rPr>
          <w:noProof/>
        </w:rPr>
        <w:t>4</w:t>
      </w:r>
      <w:r>
        <w:rPr>
          <w:noProof/>
        </w:rPr>
        <w:fldChar w:fldCharType="end"/>
      </w:r>
    </w:p>
    <w:p w14:paraId="10B374F2" w14:textId="66A9E611"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8.</w:t>
      </w:r>
      <w:r>
        <w:rPr>
          <w:rFonts w:asciiTheme="minorHAnsi" w:eastAsiaTheme="minorEastAsia" w:hAnsiTheme="minorHAnsi" w:cstheme="minorBidi"/>
          <w:bCs w:val="0"/>
          <w:caps w:val="0"/>
          <w:noProof/>
          <w:kern w:val="2"/>
          <w:szCs w:val="22"/>
          <w14:ligatures w14:val="standardContextual"/>
        </w:rPr>
        <w:tab/>
      </w:r>
      <w:r>
        <w:rPr>
          <w:noProof/>
        </w:rPr>
        <w:t>PRECIO</w:t>
      </w:r>
      <w:r>
        <w:rPr>
          <w:noProof/>
        </w:rPr>
        <w:tab/>
      </w:r>
      <w:r>
        <w:rPr>
          <w:noProof/>
        </w:rPr>
        <w:fldChar w:fldCharType="begin"/>
      </w:r>
      <w:r>
        <w:rPr>
          <w:noProof/>
        </w:rPr>
        <w:instrText xml:space="preserve"> PAGEREF _Toc157666250 \h </w:instrText>
      </w:r>
      <w:r>
        <w:rPr>
          <w:noProof/>
        </w:rPr>
      </w:r>
      <w:r>
        <w:rPr>
          <w:noProof/>
        </w:rPr>
        <w:fldChar w:fldCharType="separate"/>
      </w:r>
      <w:r>
        <w:rPr>
          <w:noProof/>
        </w:rPr>
        <w:t>4</w:t>
      </w:r>
      <w:r>
        <w:rPr>
          <w:noProof/>
        </w:rPr>
        <w:fldChar w:fldCharType="end"/>
      </w:r>
    </w:p>
    <w:p w14:paraId="4F9A34DD" w14:textId="1A3CD226"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9.</w:t>
      </w:r>
      <w:r>
        <w:rPr>
          <w:rFonts w:asciiTheme="minorHAnsi" w:eastAsiaTheme="minorEastAsia" w:hAnsiTheme="minorHAnsi" w:cstheme="minorBidi"/>
          <w:bCs w:val="0"/>
          <w:caps w:val="0"/>
          <w:noProof/>
          <w:kern w:val="2"/>
          <w:szCs w:val="22"/>
          <w14:ligatures w14:val="standardContextual"/>
        </w:rPr>
        <w:tab/>
      </w:r>
      <w:r>
        <w:rPr>
          <w:noProof/>
        </w:rPr>
        <w:t>REQUISITOS</w:t>
      </w:r>
      <w:r>
        <w:rPr>
          <w:noProof/>
        </w:rPr>
        <w:tab/>
      </w:r>
      <w:r>
        <w:rPr>
          <w:noProof/>
        </w:rPr>
        <w:fldChar w:fldCharType="begin"/>
      </w:r>
      <w:r>
        <w:rPr>
          <w:noProof/>
        </w:rPr>
        <w:instrText xml:space="preserve"> PAGEREF _Toc157666251 \h </w:instrText>
      </w:r>
      <w:r>
        <w:rPr>
          <w:noProof/>
        </w:rPr>
      </w:r>
      <w:r>
        <w:rPr>
          <w:noProof/>
        </w:rPr>
        <w:fldChar w:fldCharType="separate"/>
      </w:r>
      <w:r>
        <w:rPr>
          <w:noProof/>
        </w:rPr>
        <w:t>5</w:t>
      </w:r>
      <w:r>
        <w:rPr>
          <w:noProof/>
        </w:rPr>
        <w:fldChar w:fldCharType="end"/>
      </w:r>
    </w:p>
    <w:p w14:paraId="69EAF107" w14:textId="339C11FF"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10.</w:t>
      </w:r>
      <w:r>
        <w:rPr>
          <w:rFonts w:asciiTheme="minorHAnsi" w:eastAsiaTheme="minorEastAsia" w:hAnsiTheme="minorHAnsi" w:cstheme="minorBidi"/>
          <w:bCs w:val="0"/>
          <w:caps w:val="0"/>
          <w:noProof/>
          <w:kern w:val="2"/>
          <w:szCs w:val="22"/>
          <w14:ligatures w14:val="standardContextual"/>
        </w:rPr>
        <w:tab/>
      </w:r>
      <w:r>
        <w:rPr>
          <w:noProof/>
        </w:rPr>
        <w:t>CRITERIOS DE VALORACIÓN DE OFERTAS</w:t>
      </w:r>
      <w:r>
        <w:rPr>
          <w:noProof/>
        </w:rPr>
        <w:tab/>
      </w:r>
      <w:r>
        <w:rPr>
          <w:noProof/>
        </w:rPr>
        <w:fldChar w:fldCharType="begin"/>
      </w:r>
      <w:r>
        <w:rPr>
          <w:noProof/>
        </w:rPr>
        <w:instrText xml:space="preserve"> PAGEREF _Toc157666252 \h </w:instrText>
      </w:r>
      <w:r>
        <w:rPr>
          <w:noProof/>
        </w:rPr>
      </w:r>
      <w:r>
        <w:rPr>
          <w:noProof/>
        </w:rPr>
        <w:fldChar w:fldCharType="separate"/>
      </w:r>
      <w:r>
        <w:rPr>
          <w:noProof/>
        </w:rPr>
        <w:t>5</w:t>
      </w:r>
      <w:r>
        <w:rPr>
          <w:noProof/>
        </w:rPr>
        <w:fldChar w:fldCharType="end"/>
      </w:r>
    </w:p>
    <w:p w14:paraId="752D8536" w14:textId="504A2281"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11.</w:t>
      </w:r>
      <w:r>
        <w:rPr>
          <w:rFonts w:asciiTheme="minorHAnsi" w:eastAsiaTheme="minorEastAsia" w:hAnsiTheme="minorHAnsi" w:cstheme="minorBidi"/>
          <w:bCs w:val="0"/>
          <w:caps w:val="0"/>
          <w:noProof/>
          <w:kern w:val="2"/>
          <w:szCs w:val="22"/>
          <w14:ligatures w14:val="standardContextual"/>
        </w:rPr>
        <w:tab/>
      </w:r>
      <w:r>
        <w:rPr>
          <w:noProof/>
        </w:rPr>
        <w:t>CONDICIONES DE PARTICIPACIÓN Y CONSULTAS PREVIAS</w:t>
      </w:r>
      <w:r>
        <w:rPr>
          <w:noProof/>
        </w:rPr>
        <w:tab/>
      </w:r>
      <w:r>
        <w:rPr>
          <w:noProof/>
        </w:rPr>
        <w:fldChar w:fldCharType="begin"/>
      </w:r>
      <w:r>
        <w:rPr>
          <w:noProof/>
        </w:rPr>
        <w:instrText xml:space="preserve"> PAGEREF _Toc157666253 \h </w:instrText>
      </w:r>
      <w:r>
        <w:rPr>
          <w:noProof/>
        </w:rPr>
      </w:r>
      <w:r>
        <w:rPr>
          <w:noProof/>
        </w:rPr>
        <w:fldChar w:fldCharType="separate"/>
      </w:r>
      <w:r>
        <w:rPr>
          <w:noProof/>
        </w:rPr>
        <w:t>6</w:t>
      </w:r>
      <w:r>
        <w:rPr>
          <w:noProof/>
        </w:rPr>
        <w:fldChar w:fldCharType="end"/>
      </w:r>
    </w:p>
    <w:p w14:paraId="6E5C697E" w14:textId="79991545"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12.</w:t>
      </w:r>
      <w:r>
        <w:rPr>
          <w:rFonts w:asciiTheme="minorHAnsi" w:eastAsiaTheme="minorEastAsia" w:hAnsiTheme="minorHAnsi" w:cstheme="minorBidi"/>
          <w:bCs w:val="0"/>
          <w:caps w:val="0"/>
          <w:noProof/>
          <w:kern w:val="2"/>
          <w:szCs w:val="22"/>
          <w14:ligatures w14:val="standardContextual"/>
        </w:rPr>
        <w:tab/>
      </w:r>
      <w:r>
        <w:rPr>
          <w:noProof/>
        </w:rPr>
        <w:t>FORMA Y PLAZO DE PRESENTACIÓN DE LAS OFERTAS</w:t>
      </w:r>
      <w:r>
        <w:rPr>
          <w:noProof/>
        </w:rPr>
        <w:tab/>
      </w:r>
      <w:r>
        <w:rPr>
          <w:noProof/>
        </w:rPr>
        <w:fldChar w:fldCharType="begin"/>
      </w:r>
      <w:r>
        <w:rPr>
          <w:noProof/>
        </w:rPr>
        <w:instrText xml:space="preserve"> PAGEREF _Toc157666254 \h </w:instrText>
      </w:r>
      <w:r>
        <w:rPr>
          <w:noProof/>
        </w:rPr>
      </w:r>
      <w:r>
        <w:rPr>
          <w:noProof/>
        </w:rPr>
        <w:fldChar w:fldCharType="separate"/>
      </w:r>
      <w:r>
        <w:rPr>
          <w:noProof/>
        </w:rPr>
        <w:t>6</w:t>
      </w:r>
      <w:r>
        <w:rPr>
          <w:noProof/>
        </w:rPr>
        <w:fldChar w:fldCharType="end"/>
      </w:r>
    </w:p>
    <w:p w14:paraId="6A47F0CB" w14:textId="46BC4A51"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13.</w:t>
      </w:r>
      <w:r>
        <w:rPr>
          <w:rFonts w:asciiTheme="minorHAnsi" w:eastAsiaTheme="minorEastAsia" w:hAnsiTheme="minorHAnsi" w:cstheme="minorBidi"/>
          <w:bCs w:val="0"/>
          <w:caps w:val="0"/>
          <w:noProof/>
          <w:kern w:val="2"/>
          <w:szCs w:val="22"/>
          <w14:ligatures w14:val="standardContextual"/>
        </w:rPr>
        <w:tab/>
      </w:r>
      <w:r>
        <w:rPr>
          <w:noProof/>
        </w:rPr>
        <w:t>CONTENIDO DE LAS OFERTAS</w:t>
      </w:r>
      <w:r>
        <w:rPr>
          <w:noProof/>
        </w:rPr>
        <w:tab/>
      </w:r>
      <w:r>
        <w:rPr>
          <w:noProof/>
        </w:rPr>
        <w:fldChar w:fldCharType="begin"/>
      </w:r>
      <w:r>
        <w:rPr>
          <w:noProof/>
        </w:rPr>
        <w:instrText xml:space="preserve"> PAGEREF _Toc157666255 \h </w:instrText>
      </w:r>
      <w:r>
        <w:rPr>
          <w:noProof/>
        </w:rPr>
      </w:r>
      <w:r>
        <w:rPr>
          <w:noProof/>
        </w:rPr>
        <w:fldChar w:fldCharType="separate"/>
      </w:r>
      <w:r>
        <w:rPr>
          <w:noProof/>
        </w:rPr>
        <w:t>7</w:t>
      </w:r>
      <w:r>
        <w:rPr>
          <w:noProof/>
        </w:rPr>
        <w:fldChar w:fldCharType="end"/>
      </w:r>
    </w:p>
    <w:p w14:paraId="64ED9CD8" w14:textId="2D9D35B0"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14.</w:t>
      </w:r>
      <w:r>
        <w:rPr>
          <w:rFonts w:asciiTheme="minorHAnsi" w:eastAsiaTheme="minorEastAsia" w:hAnsiTheme="minorHAnsi" w:cstheme="minorBidi"/>
          <w:bCs w:val="0"/>
          <w:caps w:val="0"/>
          <w:noProof/>
          <w:kern w:val="2"/>
          <w:szCs w:val="22"/>
          <w14:ligatures w14:val="standardContextual"/>
        </w:rPr>
        <w:tab/>
      </w:r>
      <w:r>
        <w:rPr>
          <w:noProof/>
        </w:rPr>
        <w:t>proceso de adjudicación</w:t>
      </w:r>
      <w:r>
        <w:rPr>
          <w:noProof/>
        </w:rPr>
        <w:tab/>
      </w:r>
      <w:r>
        <w:rPr>
          <w:noProof/>
        </w:rPr>
        <w:fldChar w:fldCharType="begin"/>
      </w:r>
      <w:r>
        <w:rPr>
          <w:noProof/>
        </w:rPr>
        <w:instrText xml:space="preserve"> PAGEREF _Toc157666256 \h </w:instrText>
      </w:r>
      <w:r>
        <w:rPr>
          <w:noProof/>
        </w:rPr>
      </w:r>
      <w:r>
        <w:rPr>
          <w:noProof/>
        </w:rPr>
        <w:fldChar w:fldCharType="separate"/>
      </w:r>
      <w:r>
        <w:rPr>
          <w:noProof/>
        </w:rPr>
        <w:t>9</w:t>
      </w:r>
      <w:r>
        <w:rPr>
          <w:noProof/>
        </w:rPr>
        <w:fldChar w:fldCharType="end"/>
      </w:r>
    </w:p>
    <w:p w14:paraId="0AA70967" w14:textId="7D09A787"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15.</w:t>
      </w:r>
      <w:r>
        <w:rPr>
          <w:rFonts w:asciiTheme="minorHAnsi" w:eastAsiaTheme="minorEastAsia" w:hAnsiTheme="minorHAnsi" w:cstheme="minorBidi"/>
          <w:bCs w:val="0"/>
          <w:caps w:val="0"/>
          <w:noProof/>
          <w:kern w:val="2"/>
          <w:szCs w:val="22"/>
          <w14:ligatures w14:val="standardContextual"/>
        </w:rPr>
        <w:tab/>
      </w:r>
      <w:r>
        <w:rPr>
          <w:noProof/>
        </w:rPr>
        <w:t>RENUNCIA y DESESTIMIENTO</w:t>
      </w:r>
      <w:r>
        <w:rPr>
          <w:noProof/>
        </w:rPr>
        <w:tab/>
      </w:r>
      <w:r>
        <w:rPr>
          <w:noProof/>
        </w:rPr>
        <w:fldChar w:fldCharType="begin"/>
      </w:r>
      <w:r>
        <w:rPr>
          <w:noProof/>
        </w:rPr>
        <w:instrText xml:space="preserve"> PAGEREF _Toc157666257 \h </w:instrText>
      </w:r>
      <w:r>
        <w:rPr>
          <w:noProof/>
        </w:rPr>
      </w:r>
      <w:r>
        <w:rPr>
          <w:noProof/>
        </w:rPr>
        <w:fldChar w:fldCharType="separate"/>
      </w:r>
      <w:r>
        <w:rPr>
          <w:noProof/>
        </w:rPr>
        <w:t>10</w:t>
      </w:r>
      <w:r>
        <w:rPr>
          <w:noProof/>
        </w:rPr>
        <w:fldChar w:fldCharType="end"/>
      </w:r>
    </w:p>
    <w:p w14:paraId="45205C5B" w14:textId="4BA7BDA1"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16.</w:t>
      </w:r>
      <w:r>
        <w:rPr>
          <w:rFonts w:asciiTheme="minorHAnsi" w:eastAsiaTheme="minorEastAsia" w:hAnsiTheme="minorHAnsi" w:cstheme="minorBidi"/>
          <w:bCs w:val="0"/>
          <w:caps w:val="0"/>
          <w:noProof/>
          <w:kern w:val="2"/>
          <w:szCs w:val="22"/>
          <w14:ligatures w14:val="standardContextual"/>
        </w:rPr>
        <w:tab/>
      </w:r>
      <w:r>
        <w:rPr>
          <w:noProof/>
        </w:rPr>
        <w:t>FORMALIZACIÓN DE LA CONTRATACIÓN</w:t>
      </w:r>
      <w:r>
        <w:rPr>
          <w:noProof/>
        </w:rPr>
        <w:tab/>
      </w:r>
      <w:r>
        <w:rPr>
          <w:noProof/>
        </w:rPr>
        <w:fldChar w:fldCharType="begin"/>
      </w:r>
      <w:r>
        <w:rPr>
          <w:noProof/>
        </w:rPr>
        <w:instrText xml:space="preserve"> PAGEREF _Toc157666258 \h </w:instrText>
      </w:r>
      <w:r>
        <w:rPr>
          <w:noProof/>
        </w:rPr>
      </w:r>
      <w:r>
        <w:rPr>
          <w:noProof/>
        </w:rPr>
        <w:fldChar w:fldCharType="separate"/>
      </w:r>
      <w:r>
        <w:rPr>
          <w:noProof/>
        </w:rPr>
        <w:t>10</w:t>
      </w:r>
      <w:r>
        <w:rPr>
          <w:noProof/>
        </w:rPr>
        <w:fldChar w:fldCharType="end"/>
      </w:r>
    </w:p>
    <w:p w14:paraId="0583E1C9" w14:textId="08FFC123"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17.</w:t>
      </w:r>
      <w:r>
        <w:rPr>
          <w:rFonts w:asciiTheme="minorHAnsi" w:eastAsiaTheme="minorEastAsia" w:hAnsiTheme="minorHAnsi" w:cstheme="minorBidi"/>
          <w:bCs w:val="0"/>
          <w:caps w:val="0"/>
          <w:noProof/>
          <w:kern w:val="2"/>
          <w:szCs w:val="22"/>
          <w14:ligatures w14:val="standardContextual"/>
        </w:rPr>
        <w:tab/>
      </w:r>
      <w:r>
        <w:rPr>
          <w:noProof/>
        </w:rPr>
        <w:t>facturación y pago</w:t>
      </w:r>
      <w:r>
        <w:rPr>
          <w:noProof/>
        </w:rPr>
        <w:tab/>
      </w:r>
      <w:r>
        <w:rPr>
          <w:noProof/>
        </w:rPr>
        <w:fldChar w:fldCharType="begin"/>
      </w:r>
      <w:r>
        <w:rPr>
          <w:noProof/>
        </w:rPr>
        <w:instrText xml:space="preserve"> PAGEREF _Toc157666259 \h </w:instrText>
      </w:r>
      <w:r>
        <w:rPr>
          <w:noProof/>
        </w:rPr>
      </w:r>
      <w:r>
        <w:rPr>
          <w:noProof/>
        </w:rPr>
        <w:fldChar w:fldCharType="separate"/>
      </w:r>
      <w:r>
        <w:rPr>
          <w:noProof/>
        </w:rPr>
        <w:t>11</w:t>
      </w:r>
      <w:r>
        <w:rPr>
          <w:noProof/>
        </w:rPr>
        <w:fldChar w:fldCharType="end"/>
      </w:r>
    </w:p>
    <w:p w14:paraId="2F797D84" w14:textId="486D8A4B"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18.</w:t>
      </w:r>
      <w:r>
        <w:rPr>
          <w:rFonts w:asciiTheme="minorHAnsi" w:eastAsiaTheme="minorEastAsia" w:hAnsiTheme="minorHAnsi" w:cstheme="minorBidi"/>
          <w:bCs w:val="0"/>
          <w:caps w:val="0"/>
          <w:noProof/>
          <w:kern w:val="2"/>
          <w:szCs w:val="22"/>
          <w14:ligatures w14:val="standardContextual"/>
        </w:rPr>
        <w:tab/>
      </w:r>
      <w:r>
        <w:rPr>
          <w:noProof/>
        </w:rPr>
        <w:t>Penalizaciones</w:t>
      </w:r>
      <w:r>
        <w:rPr>
          <w:noProof/>
        </w:rPr>
        <w:tab/>
      </w:r>
      <w:r>
        <w:rPr>
          <w:noProof/>
        </w:rPr>
        <w:fldChar w:fldCharType="begin"/>
      </w:r>
      <w:r>
        <w:rPr>
          <w:noProof/>
        </w:rPr>
        <w:instrText xml:space="preserve"> PAGEREF _Toc157666260 \h </w:instrText>
      </w:r>
      <w:r>
        <w:rPr>
          <w:noProof/>
        </w:rPr>
      </w:r>
      <w:r>
        <w:rPr>
          <w:noProof/>
        </w:rPr>
        <w:fldChar w:fldCharType="separate"/>
      </w:r>
      <w:r>
        <w:rPr>
          <w:noProof/>
        </w:rPr>
        <w:t>11</w:t>
      </w:r>
      <w:r>
        <w:rPr>
          <w:noProof/>
        </w:rPr>
        <w:fldChar w:fldCharType="end"/>
      </w:r>
    </w:p>
    <w:p w14:paraId="62D0EBD8" w14:textId="228F52A7"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19.</w:t>
      </w:r>
      <w:r>
        <w:rPr>
          <w:rFonts w:asciiTheme="minorHAnsi" w:eastAsiaTheme="minorEastAsia" w:hAnsiTheme="minorHAnsi" w:cstheme="minorBidi"/>
          <w:bCs w:val="0"/>
          <w:caps w:val="0"/>
          <w:noProof/>
          <w:kern w:val="2"/>
          <w:szCs w:val="22"/>
          <w14:ligatures w14:val="standardContextual"/>
        </w:rPr>
        <w:tab/>
      </w:r>
      <w:r>
        <w:rPr>
          <w:noProof/>
        </w:rPr>
        <w:t>RESPONSABILIDAD DEL CONTRATISTA</w:t>
      </w:r>
      <w:r>
        <w:rPr>
          <w:noProof/>
        </w:rPr>
        <w:tab/>
      </w:r>
      <w:r>
        <w:rPr>
          <w:noProof/>
        </w:rPr>
        <w:fldChar w:fldCharType="begin"/>
      </w:r>
      <w:r>
        <w:rPr>
          <w:noProof/>
        </w:rPr>
        <w:instrText xml:space="preserve"> PAGEREF _Toc157666261 \h </w:instrText>
      </w:r>
      <w:r>
        <w:rPr>
          <w:noProof/>
        </w:rPr>
      </w:r>
      <w:r>
        <w:rPr>
          <w:noProof/>
        </w:rPr>
        <w:fldChar w:fldCharType="separate"/>
      </w:r>
      <w:r>
        <w:rPr>
          <w:noProof/>
        </w:rPr>
        <w:t>12</w:t>
      </w:r>
      <w:r>
        <w:rPr>
          <w:noProof/>
        </w:rPr>
        <w:fldChar w:fldCharType="end"/>
      </w:r>
    </w:p>
    <w:p w14:paraId="03F4B4D5" w14:textId="55BD0D77"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20.</w:t>
      </w:r>
      <w:r>
        <w:rPr>
          <w:rFonts w:asciiTheme="minorHAnsi" w:eastAsiaTheme="minorEastAsia" w:hAnsiTheme="minorHAnsi" w:cstheme="minorBidi"/>
          <w:bCs w:val="0"/>
          <w:caps w:val="0"/>
          <w:noProof/>
          <w:kern w:val="2"/>
          <w:szCs w:val="22"/>
          <w14:ligatures w14:val="standardContextual"/>
        </w:rPr>
        <w:tab/>
      </w:r>
      <w:r>
        <w:rPr>
          <w:noProof/>
        </w:rPr>
        <w:t>CONFIDENCIALIDAD</w:t>
      </w:r>
      <w:r>
        <w:rPr>
          <w:noProof/>
        </w:rPr>
        <w:tab/>
      </w:r>
      <w:r>
        <w:rPr>
          <w:noProof/>
        </w:rPr>
        <w:fldChar w:fldCharType="begin"/>
      </w:r>
      <w:r>
        <w:rPr>
          <w:noProof/>
        </w:rPr>
        <w:instrText xml:space="preserve"> PAGEREF _Toc157666262 \h </w:instrText>
      </w:r>
      <w:r>
        <w:rPr>
          <w:noProof/>
        </w:rPr>
      </w:r>
      <w:r>
        <w:rPr>
          <w:noProof/>
        </w:rPr>
        <w:fldChar w:fldCharType="separate"/>
      </w:r>
      <w:r>
        <w:rPr>
          <w:noProof/>
        </w:rPr>
        <w:t>13</w:t>
      </w:r>
      <w:r>
        <w:rPr>
          <w:noProof/>
        </w:rPr>
        <w:fldChar w:fldCharType="end"/>
      </w:r>
    </w:p>
    <w:p w14:paraId="5DCA106A" w14:textId="77E0B80D"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21.</w:t>
      </w:r>
      <w:r>
        <w:rPr>
          <w:rFonts w:asciiTheme="minorHAnsi" w:eastAsiaTheme="minorEastAsia" w:hAnsiTheme="minorHAnsi" w:cstheme="minorBidi"/>
          <w:bCs w:val="0"/>
          <w:caps w:val="0"/>
          <w:noProof/>
          <w:kern w:val="2"/>
          <w:szCs w:val="22"/>
          <w14:ligatures w14:val="standardContextual"/>
        </w:rPr>
        <w:tab/>
      </w:r>
      <w:r>
        <w:rPr>
          <w:noProof/>
        </w:rPr>
        <w:t>DERECHOS DE PROPIEDAD INTELECTUAL O INDUSTRIAL</w:t>
      </w:r>
      <w:r>
        <w:rPr>
          <w:noProof/>
        </w:rPr>
        <w:tab/>
      </w:r>
      <w:r>
        <w:rPr>
          <w:noProof/>
        </w:rPr>
        <w:fldChar w:fldCharType="begin"/>
      </w:r>
      <w:r>
        <w:rPr>
          <w:noProof/>
        </w:rPr>
        <w:instrText xml:space="preserve"> PAGEREF _Toc157666263 \h </w:instrText>
      </w:r>
      <w:r>
        <w:rPr>
          <w:noProof/>
        </w:rPr>
      </w:r>
      <w:r>
        <w:rPr>
          <w:noProof/>
        </w:rPr>
        <w:fldChar w:fldCharType="separate"/>
      </w:r>
      <w:r>
        <w:rPr>
          <w:noProof/>
        </w:rPr>
        <w:t>13</w:t>
      </w:r>
      <w:r>
        <w:rPr>
          <w:noProof/>
        </w:rPr>
        <w:fldChar w:fldCharType="end"/>
      </w:r>
    </w:p>
    <w:p w14:paraId="2BE4A5D3" w14:textId="6F637403"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22.</w:t>
      </w:r>
      <w:r>
        <w:rPr>
          <w:rFonts w:asciiTheme="minorHAnsi" w:eastAsiaTheme="minorEastAsia" w:hAnsiTheme="minorHAnsi" w:cstheme="minorBidi"/>
          <w:bCs w:val="0"/>
          <w:caps w:val="0"/>
          <w:noProof/>
          <w:kern w:val="2"/>
          <w:szCs w:val="22"/>
          <w14:ligatures w14:val="standardContextual"/>
        </w:rPr>
        <w:tab/>
      </w:r>
      <w:r>
        <w:rPr>
          <w:noProof/>
        </w:rPr>
        <w:t>PROTECCIÓN DE DATOS DE CARÁCTER PERSONAL</w:t>
      </w:r>
      <w:r>
        <w:rPr>
          <w:noProof/>
        </w:rPr>
        <w:tab/>
      </w:r>
      <w:r>
        <w:rPr>
          <w:noProof/>
        </w:rPr>
        <w:fldChar w:fldCharType="begin"/>
      </w:r>
      <w:r>
        <w:rPr>
          <w:noProof/>
        </w:rPr>
        <w:instrText xml:space="preserve"> PAGEREF _Toc157666264 \h </w:instrText>
      </w:r>
      <w:r>
        <w:rPr>
          <w:noProof/>
        </w:rPr>
      </w:r>
      <w:r>
        <w:rPr>
          <w:noProof/>
        </w:rPr>
        <w:fldChar w:fldCharType="separate"/>
      </w:r>
      <w:r>
        <w:rPr>
          <w:noProof/>
        </w:rPr>
        <w:t>13</w:t>
      </w:r>
      <w:r>
        <w:rPr>
          <w:noProof/>
        </w:rPr>
        <w:fldChar w:fldCharType="end"/>
      </w:r>
    </w:p>
    <w:p w14:paraId="7DBA5808" w14:textId="1C7EC1DA"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23.</w:t>
      </w:r>
      <w:r>
        <w:rPr>
          <w:rFonts w:asciiTheme="minorHAnsi" w:eastAsiaTheme="minorEastAsia" w:hAnsiTheme="minorHAnsi" w:cstheme="minorBidi"/>
          <w:bCs w:val="0"/>
          <w:caps w:val="0"/>
          <w:noProof/>
          <w:kern w:val="2"/>
          <w:szCs w:val="22"/>
          <w14:ligatures w14:val="standardContextual"/>
        </w:rPr>
        <w:tab/>
      </w:r>
      <w:r>
        <w:rPr>
          <w:noProof/>
        </w:rPr>
        <w:t>cUMPLIMIENTO NORMATIVO</w:t>
      </w:r>
      <w:r>
        <w:rPr>
          <w:noProof/>
        </w:rPr>
        <w:tab/>
      </w:r>
      <w:r>
        <w:rPr>
          <w:noProof/>
        </w:rPr>
        <w:fldChar w:fldCharType="begin"/>
      </w:r>
      <w:r>
        <w:rPr>
          <w:noProof/>
        </w:rPr>
        <w:instrText xml:space="preserve"> PAGEREF _Toc157666265 \h </w:instrText>
      </w:r>
      <w:r>
        <w:rPr>
          <w:noProof/>
        </w:rPr>
      </w:r>
      <w:r>
        <w:rPr>
          <w:noProof/>
        </w:rPr>
        <w:fldChar w:fldCharType="separate"/>
      </w:r>
      <w:r>
        <w:rPr>
          <w:noProof/>
        </w:rPr>
        <w:t>15</w:t>
      </w:r>
      <w:r>
        <w:rPr>
          <w:noProof/>
        </w:rPr>
        <w:fldChar w:fldCharType="end"/>
      </w:r>
    </w:p>
    <w:p w14:paraId="70D01693" w14:textId="1A3F6AFF"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24.</w:t>
      </w:r>
      <w:r>
        <w:rPr>
          <w:rFonts w:asciiTheme="minorHAnsi" w:eastAsiaTheme="minorEastAsia" w:hAnsiTheme="minorHAnsi" w:cstheme="minorBidi"/>
          <w:bCs w:val="0"/>
          <w:caps w:val="0"/>
          <w:noProof/>
          <w:kern w:val="2"/>
          <w:szCs w:val="22"/>
          <w14:ligatures w14:val="standardContextual"/>
        </w:rPr>
        <w:tab/>
      </w:r>
      <w:r>
        <w:rPr>
          <w:noProof/>
        </w:rPr>
        <w:t>Seguridad de la Información</w:t>
      </w:r>
      <w:r>
        <w:rPr>
          <w:noProof/>
        </w:rPr>
        <w:tab/>
      </w:r>
      <w:r>
        <w:rPr>
          <w:noProof/>
        </w:rPr>
        <w:fldChar w:fldCharType="begin"/>
      </w:r>
      <w:r>
        <w:rPr>
          <w:noProof/>
        </w:rPr>
        <w:instrText xml:space="preserve"> PAGEREF _Toc157666266 \h </w:instrText>
      </w:r>
      <w:r>
        <w:rPr>
          <w:noProof/>
        </w:rPr>
      </w:r>
      <w:r>
        <w:rPr>
          <w:noProof/>
        </w:rPr>
        <w:fldChar w:fldCharType="separate"/>
      </w:r>
      <w:r>
        <w:rPr>
          <w:noProof/>
        </w:rPr>
        <w:t>15</w:t>
      </w:r>
      <w:r>
        <w:rPr>
          <w:noProof/>
        </w:rPr>
        <w:fldChar w:fldCharType="end"/>
      </w:r>
    </w:p>
    <w:p w14:paraId="79FF065A" w14:textId="7BA013EB"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25.</w:t>
      </w:r>
      <w:r>
        <w:rPr>
          <w:rFonts w:asciiTheme="minorHAnsi" w:eastAsiaTheme="minorEastAsia" w:hAnsiTheme="minorHAnsi" w:cstheme="minorBidi"/>
          <w:bCs w:val="0"/>
          <w:caps w:val="0"/>
          <w:noProof/>
          <w:kern w:val="2"/>
          <w:szCs w:val="22"/>
          <w14:ligatures w14:val="standardContextual"/>
        </w:rPr>
        <w:tab/>
      </w:r>
      <w:r>
        <w:rPr>
          <w:noProof/>
        </w:rPr>
        <w:t>CESIÓN DEL CONTRATO Y SUBCONTRATACIÓN</w:t>
      </w:r>
      <w:r>
        <w:rPr>
          <w:noProof/>
        </w:rPr>
        <w:tab/>
      </w:r>
      <w:r>
        <w:rPr>
          <w:noProof/>
        </w:rPr>
        <w:fldChar w:fldCharType="begin"/>
      </w:r>
      <w:r>
        <w:rPr>
          <w:noProof/>
        </w:rPr>
        <w:instrText xml:space="preserve"> PAGEREF _Toc157666267 \h </w:instrText>
      </w:r>
      <w:r>
        <w:rPr>
          <w:noProof/>
        </w:rPr>
      </w:r>
      <w:r>
        <w:rPr>
          <w:noProof/>
        </w:rPr>
        <w:fldChar w:fldCharType="separate"/>
      </w:r>
      <w:r>
        <w:rPr>
          <w:noProof/>
        </w:rPr>
        <w:t>16</w:t>
      </w:r>
      <w:r>
        <w:rPr>
          <w:noProof/>
        </w:rPr>
        <w:fldChar w:fldCharType="end"/>
      </w:r>
    </w:p>
    <w:p w14:paraId="47A39BC3" w14:textId="0CB5A870" w:rsidR="007E78AE" w:rsidRDefault="007E78AE">
      <w:pPr>
        <w:pStyle w:val="TDC1"/>
        <w:rPr>
          <w:rFonts w:asciiTheme="minorHAnsi" w:eastAsiaTheme="minorEastAsia" w:hAnsiTheme="minorHAnsi" w:cstheme="minorBidi"/>
          <w:bCs w:val="0"/>
          <w:caps w:val="0"/>
          <w:noProof/>
          <w:kern w:val="2"/>
          <w:szCs w:val="22"/>
          <w14:ligatures w14:val="standardContextual"/>
        </w:rPr>
      </w:pPr>
      <w:r>
        <w:rPr>
          <w:noProof/>
        </w:rPr>
        <w:t>26.</w:t>
      </w:r>
      <w:r>
        <w:rPr>
          <w:rFonts w:asciiTheme="minorHAnsi" w:eastAsiaTheme="minorEastAsia" w:hAnsiTheme="minorHAnsi" w:cstheme="minorBidi"/>
          <w:bCs w:val="0"/>
          <w:caps w:val="0"/>
          <w:noProof/>
          <w:kern w:val="2"/>
          <w:szCs w:val="22"/>
          <w14:ligatures w14:val="standardContextual"/>
        </w:rPr>
        <w:tab/>
      </w:r>
      <w:r>
        <w:rPr>
          <w:noProof/>
        </w:rPr>
        <w:t>RESOLUCION DEL CONTRATO.</w:t>
      </w:r>
      <w:r>
        <w:rPr>
          <w:noProof/>
        </w:rPr>
        <w:tab/>
      </w:r>
      <w:r>
        <w:rPr>
          <w:noProof/>
        </w:rPr>
        <w:fldChar w:fldCharType="begin"/>
      </w:r>
      <w:r>
        <w:rPr>
          <w:noProof/>
        </w:rPr>
        <w:instrText xml:space="preserve"> PAGEREF _Toc157666268 \h </w:instrText>
      </w:r>
      <w:r>
        <w:rPr>
          <w:noProof/>
        </w:rPr>
      </w:r>
      <w:r>
        <w:rPr>
          <w:noProof/>
        </w:rPr>
        <w:fldChar w:fldCharType="separate"/>
      </w:r>
      <w:r>
        <w:rPr>
          <w:noProof/>
        </w:rPr>
        <w:t>16</w:t>
      </w:r>
      <w:r>
        <w:rPr>
          <w:noProof/>
        </w:rPr>
        <w:fldChar w:fldCharType="end"/>
      </w:r>
    </w:p>
    <w:p w14:paraId="6D529728" w14:textId="6A9B656C" w:rsidR="00593132" w:rsidRDefault="00E10159" w:rsidP="00EC07E2">
      <w:pPr>
        <w:pStyle w:val="Apartado1"/>
      </w:pPr>
      <w:r w:rsidRPr="00963745">
        <w:lastRenderedPageBreak/>
        <w:fldChar w:fldCharType="end"/>
      </w:r>
      <w:bookmarkStart w:id="0" w:name="_Toc157666243"/>
      <w:r w:rsidR="00FF7F9F">
        <w:t>OBJETO</w:t>
      </w:r>
      <w:bookmarkEnd w:id="0"/>
    </w:p>
    <w:p w14:paraId="147DC2F5" w14:textId="77777777" w:rsidR="00324AAB" w:rsidRDefault="00324AAB" w:rsidP="00FF7F9F">
      <w:pPr>
        <w:pStyle w:val="TextoINFORME"/>
        <w:spacing w:before="288"/>
      </w:pPr>
      <w:r w:rsidRPr="005B2DD3">
        <w:t xml:space="preserve">El presente </w:t>
      </w:r>
      <w:r w:rsidR="00FF7F9F" w:rsidRPr="005B2DD3">
        <w:t>p</w:t>
      </w:r>
      <w:r w:rsidRPr="005B2DD3">
        <w:t xml:space="preserve">liego </w:t>
      </w:r>
      <w:r w:rsidR="005B2DD3">
        <w:t>de condiciones particulares (en adelante PCP)</w:t>
      </w:r>
      <w:r w:rsidR="00B625F1">
        <w:t>, cuadro resumen</w:t>
      </w:r>
      <w:r w:rsidR="005B2DD3">
        <w:t xml:space="preserve"> </w:t>
      </w:r>
      <w:r w:rsidRPr="005B2DD3">
        <w:t>y anexos,</w:t>
      </w:r>
      <w:r w:rsidR="00B625F1">
        <w:t xml:space="preserve"> incluido </w:t>
      </w:r>
      <w:r w:rsidR="00B625F1" w:rsidRPr="00B625F1">
        <w:t xml:space="preserve">el pliego de prescripciones </w:t>
      </w:r>
      <w:r w:rsidR="002D2194" w:rsidRPr="00FD6308">
        <w:t>técnicas</w:t>
      </w:r>
      <w:r w:rsidR="00B625F1" w:rsidRPr="00B625F1">
        <w:t xml:space="preserve"> (en adelante PPT) si lo hubiera</w:t>
      </w:r>
      <w:r w:rsidR="00B625F1">
        <w:t>,</w:t>
      </w:r>
      <w:r w:rsidRPr="005B2DD3">
        <w:t xml:space="preserve"> tienen por objeto establecer las condiciones que regirán la licitación para la contratación descrita en el </w:t>
      </w:r>
      <w:r w:rsidRPr="00CD7228">
        <w:rPr>
          <w:highlight w:val="lightGray"/>
        </w:rPr>
        <w:t xml:space="preserve">apartado </w:t>
      </w:r>
      <w:r w:rsidR="00FF7F9F" w:rsidRPr="00CD7228">
        <w:rPr>
          <w:highlight w:val="lightGray"/>
        </w:rPr>
        <w:t>2</w:t>
      </w:r>
      <w:r w:rsidRPr="005B2DD3">
        <w:t xml:space="preserve"> del </w:t>
      </w:r>
      <w:r w:rsidR="005B2DD3">
        <w:t>cuadro resumen</w:t>
      </w:r>
      <w:r w:rsidRPr="005B2DD3">
        <w:t>, a las que deberán ajustarse las propuestas que se presenten</w:t>
      </w:r>
      <w:r w:rsidRPr="00324AAB">
        <w:t>.</w:t>
      </w:r>
    </w:p>
    <w:p w14:paraId="37ACFA5C" w14:textId="77777777" w:rsidR="00FF7F9F" w:rsidRDefault="00FF7F9F" w:rsidP="009E6703">
      <w:pPr>
        <w:pStyle w:val="Apartado1"/>
      </w:pPr>
      <w:bookmarkStart w:id="1" w:name="_Toc157666244"/>
      <w:r>
        <w:t>DIVISIÓN POR LOTES</w:t>
      </w:r>
      <w:bookmarkEnd w:id="1"/>
    </w:p>
    <w:p w14:paraId="020D6E99" w14:textId="77777777" w:rsidR="00FF7F9F" w:rsidRDefault="00FF7F9F" w:rsidP="00FF7F9F">
      <w:pPr>
        <w:pStyle w:val="TextoINFORME"/>
        <w:spacing w:before="288"/>
      </w:pPr>
      <w:r w:rsidRPr="005B2DD3">
        <w:t xml:space="preserve">De conformidad con lo indicado en el </w:t>
      </w:r>
      <w:r w:rsidRPr="00CD7228">
        <w:rPr>
          <w:highlight w:val="lightGray"/>
        </w:rPr>
        <w:t>ap</w:t>
      </w:r>
      <w:r w:rsidRPr="00151CED">
        <w:rPr>
          <w:highlight w:val="lightGray"/>
        </w:rPr>
        <w:t>ar</w:t>
      </w:r>
      <w:r w:rsidRPr="00CD7228">
        <w:rPr>
          <w:highlight w:val="lightGray"/>
        </w:rPr>
        <w:t xml:space="preserve">tado </w:t>
      </w:r>
      <w:r w:rsidR="005B2DD3" w:rsidRPr="00CD7228">
        <w:rPr>
          <w:highlight w:val="lightGray"/>
        </w:rPr>
        <w:t>3</w:t>
      </w:r>
      <w:r w:rsidR="003804A3" w:rsidRPr="003804A3">
        <w:t xml:space="preserve"> del cuadro resumen</w:t>
      </w:r>
      <w:r w:rsidRPr="003804A3">
        <w:t>.</w:t>
      </w:r>
    </w:p>
    <w:p w14:paraId="58588885" w14:textId="77777777" w:rsidR="009E6703" w:rsidRDefault="009E6703" w:rsidP="009E6703">
      <w:pPr>
        <w:pStyle w:val="Apartado1"/>
      </w:pPr>
      <w:bookmarkStart w:id="2" w:name="_Toc157666245"/>
      <w:r>
        <w:t>NATURALEZA Y RÉGIMEN JURÍDICO</w:t>
      </w:r>
      <w:bookmarkEnd w:id="2"/>
    </w:p>
    <w:p w14:paraId="577A4536" w14:textId="77777777" w:rsidR="009E6703" w:rsidRDefault="009E6703" w:rsidP="009E6703">
      <w:pPr>
        <w:pStyle w:val="TextoINFORME"/>
        <w:spacing w:before="288"/>
      </w:pPr>
      <w:r>
        <w:t xml:space="preserve">Este contrato tiene naturaleza privada y se rige </w:t>
      </w:r>
      <w:r w:rsidR="00B625F1">
        <w:t xml:space="preserve">por la documentación relacionada en el </w:t>
      </w:r>
      <w:r w:rsidR="00942A66">
        <w:rPr>
          <w:highlight w:val="lightGray"/>
        </w:rPr>
        <w:t>apartado 21</w:t>
      </w:r>
      <w:r w:rsidR="00B625F1">
        <w:t xml:space="preserve"> del cuadro resumen</w:t>
      </w:r>
      <w:r>
        <w:t xml:space="preserve">, por las Instrucciones Internas </w:t>
      </w:r>
      <w:r w:rsidR="00CD7228">
        <w:t xml:space="preserve">en materia </w:t>
      </w:r>
      <w:r>
        <w:t>de Contratación de ENUSA</w:t>
      </w:r>
      <w:r w:rsidR="00CD7228">
        <w:t xml:space="preserve"> (en adelante IIC)</w:t>
      </w:r>
      <w:r>
        <w:t>, por lo dispuesto en la Ley 9/2017, de 8 de noviembre, de Contratos del Sector Público, por la que se transponen al ordenamiento jurídico español las Directivas del Parlamento Europeo y del Consejo 2014/23/UE y 2014/24/UE, de 26 de febrero de 2014 (en adelante LCSP) y sus disposiciones de desarrollo en cuanto resulten de aplicación a las entidades del sector público que no tienen la condición de poder adjudicador y, supletoriamente, por el Derecho privado.</w:t>
      </w:r>
    </w:p>
    <w:p w14:paraId="08BE12DF" w14:textId="77777777" w:rsidR="009E6703" w:rsidRDefault="009E6703" w:rsidP="009E6703">
      <w:pPr>
        <w:pStyle w:val="TextoINFORME"/>
        <w:spacing w:before="288"/>
      </w:pPr>
      <w:r>
        <w:t>Las actuaciones realizadas en la preparación y adjudicación de los contratos podrán impugnarse en vía administrativa de conformidad con lo dispuesto en la Ley 39/2015, de 1 de octubre, del Procedimiento Administrativo Común de las Administraciones Públicas ante el titular del departamento, órgano, ente u organismo al que esté adscrita en cada momento ENUSA o al que corresponda su tutela u ostente el control o participación mayoritaria (art</w:t>
      </w:r>
      <w:r w:rsidR="00CD7228">
        <w:t>ículo</w:t>
      </w:r>
      <w:r>
        <w:t xml:space="preserve"> 321.5 LCSP), teniendo actualmente la Sociedad Estatal de Participaciones Industriales (SEPI) esa participación mayoritaria. La decisión que recaiga será impugnable ante el orden jurisdiccional </w:t>
      </w:r>
      <w:r w:rsidR="00CD7228">
        <w:t>contencioso-administrativo (artículo</w:t>
      </w:r>
      <w:r>
        <w:t xml:space="preserve"> 27.1 d) LCSP). </w:t>
      </w:r>
    </w:p>
    <w:p w14:paraId="7EE697DA" w14:textId="77777777" w:rsidR="009E6703" w:rsidRDefault="009E6703" w:rsidP="009E6703">
      <w:pPr>
        <w:pStyle w:val="TextoINFORME"/>
        <w:spacing w:before="288"/>
      </w:pPr>
      <w:r>
        <w:t>Las cuestiones relativas a los efectos, modificación y extinción de los contratos serán competencia del o</w:t>
      </w:r>
      <w:r w:rsidR="00CD7228">
        <w:t>rden jurisdiccional civil (artículos</w:t>
      </w:r>
      <w:r>
        <w:t xml:space="preserve"> 27.2 b) y 322 LCSP).</w:t>
      </w:r>
    </w:p>
    <w:p w14:paraId="6F5C71CA" w14:textId="77777777" w:rsidR="009E6703" w:rsidRDefault="009E6703" w:rsidP="009E6703">
      <w:pPr>
        <w:pStyle w:val="Apartado1"/>
      </w:pPr>
      <w:bookmarkStart w:id="3" w:name="_Toc157666246"/>
      <w:r>
        <w:t>PERFIL DEL CONTRATANTE</w:t>
      </w:r>
      <w:bookmarkEnd w:id="3"/>
    </w:p>
    <w:p w14:paraId="48864C4A" w14:textId="77777777" w:rsidR="009E6703" w:rsidRDefault="009E6703" w:rsidP="009E6703">
      <w:pPr>
        <w:pStyle w:val="TextoINFORME"/>
        <w:spacing w:before="288"/>
      </w:pPr>
      <w:r>
        <w:t xml:space="preserve">En el perfil de contratante de ENUSA se encuentran publicadas las </w:t>
      </w:r>
      <w:r w:rsidR="00CD7228">
        <w:t>IIC, el presente PCP</w:t>
      </w:r>
      <w:r>
        <w:t xml:space="preserve"> y toda la información contractual relativa a esta licitación y a las demás licitaciones en curso y adjudicaciones, en su caso.</w:t>
      </w:r>
    </w:p>
    <w:p w14:paraId="6329A11A" w14:textId="77777777" w:rsidR="009E6703" w:rsidRDefault="009E6703" w:rsidP="009E6703">
      <w:pPr>
        <w:pStyle w:val="TextoINFORME"/>
        <w:spacing w:before="288"/>
      </w:pPr>
      <w:r>
        <w:t>El acceso al perfil del contratante se efectúa a través de la Plataforma de Contratación del Sector Público</w:t>
      </w:r>
      <w:r w:rsidR="0010064F">
        <w:t xml:space="preserve"> (en adelante PCSP</w:t>
      </w:r>
      <w:r w:rsidR="00016F06">
        <w:t>)</w:t>
      </w:r>
      <w:r>
        <w:t>, existiendo en la página web de ENUSA (http://www.enusa.es) un enlace al perfil del contratante.</w:t>
      </w:r>
    </w:p>
    <w:p w14:paraId="4F1643B4" w14:textId="77777777" w:rsidR="00633EE6" w:rsidRDefault="00633EE6" w:rsidP="009E6703">
      <w:pPr>
        <w:pStyle w:val="TextoINFORME"/>
        <w:spacing w:before="288"/>
      </w:pPr>
    </w:p>
    <w:p w14:paraId="24302164" w14:textId="77777777" w:rsidR="00942A66" w:rsidRDefault="00942A66" w:rsidP="009E6703">
      <w:pPr>
        <w:pStyle w:val="TextoINFORME"/>
        <w:spacing w:before="288"/>
      </w:pPr>
    </w:p>
    <w:p w14:paraId="657DBA5D" w14:textId="77777777" w:rsidR="009E6703" w:rsidRDefault="009E6703" w:rsidP="009E6703">
      <w:pPr>
        <w:pStyle w:val="Apartado1"/>
      </w:pPr>
      <w:bookmarkStart w:id="4" w:name="_Toc157666247"/>
      <w:r>
        <w:lastRenderedPageBreak/>
        <w:t>ORGANO DE CONTRATACIÓN</w:t>
      </w:r>
      <w:bookmarkEnd w:id="4"/>
    </w:p>
    <w:p w14:paraId="2363751A" w14:textId="77777777" w:rsidR="009E6703" w:rsidRPr="009E6703" w:rsidRDefault="009E6703" w:rsidP="009E6703">
      <w:pPr>
        <w:pStyle w:val="TextoINFORME"/>
        <w:spacing w:before="288"/>
      </w:pPr>
      <w:r w:rsidRPr="009E6703">
        <w:t xml:space="preserve">El órgano de contratación es el Comité de Contratación incardinado en el Comité de Dirección de ENUSA sin perjuicio de la delegación de facultades efectuada a través del otorgamiento de poderes generales que se encuentran debidamente inscritos en el Registro Mercantil. </w:t>
      </w:r>
    </w:p>
    <w:p w14:paraId="39902ED4" w14:textId="77777777" w:rsidR="009E6703" w:rsidRDefault="00016F06" w:rsidP="009E6703">
      <w:pPr>
        <w:pStyle w:val="TextoINFORME"/>
        <w:spacing w:before="288"/>
      </w:pPr>
      <w:r>
        <w:t>La Mesa de C</w:t>
      </w:r>
      <w:r w:rsidR="009E6703" w:rsidRPr="009E6703">
        <w:t>ontratación de ENUSA se encargará de calificar la documentación presentada, valorar las ofertas y elevar la propuesta de adjudicación al Comité de Contratación</w:t>
      </w:r>
      <w:r w:rsidR="00F84725">
        <w:t>, siempre y cuando el valor estimado del contrato sea igual o superior a 15.000 €</w:t>
      </w:r>
      <w:r w:rsidR="009E6703" w:rsidRPr="009E6703">
        <w:t>.</w:t>
      </w:r>
      <w:r w:rsidR="00F84725">
        <w:t xml:space="preserve"> Para contratos inferiores a este importe, no existirá este órgano de asistencia técnica.</w:t>
      </w:r>
    </w:p>
    <w:p w14:paraId="6B614052" w14:textId="77777777" w:rsidR="006E1C68" w:rsidRDefault="006E1C68" w:rsidP="006E1C68">
      <w:pPr>
        <w:pStyle w:val="Apartado1"/>
      </w:pPr>
      <w:bookmarkStart w:id="5" w:name="_Toc157666248"/>
      <w:r>
        <w:t>LUGAR Y PLAZO DE EJECUCIÓN</w:t>
      </w:r>
      <w:bookmarkEnd w:id="5"/>
    </w:p>
    <w:p w14:paraId="0CED8AAB" w14:textId="77777777" w:rsidR="006E1C68" w:rsidRDefault="006E1C68" w:rsidP="006E1C68">
      <w:pPr>
        <w:pStyle w:val="Puntos1"/>
      </w:pPr>
      <w:r>
        <w:t>Lugar</w:t>
      </w:r>
    </w:p>
    <w:p w14:paraId="0FED85C9" w14:textId="77777777" w:rsidR="006E1C68" w:rsidRDefault="006E1C68" w:rsidP="006E1C68">
      <w:pPr>
        <w:pStyle w:val="TextoINFORME"/>
        <w:spacing w:before="288"/>
      </w:pPr>
      <w:r>
        <w:t xml:space="preserve">De conformidad con lo establecido en el </w:t>
      </w:r>
      <w:r w:rsidRPr="006E1C68">
        <w:rPr>
          <w:highlight w:val="lightGray"/>
        </w:rPr>
        <w:t>apartado 8</w:t>
      </w:r>
      <w:r w:rsidRPr="006E1C68">
        <w:t xml:space="preserve"> </w:t>
      </w:r>
      <w:r w:rsidRPr="005B2DD3">
        <w:t xml:space="preserve">del </w:t>
      </w:r>
      <w:r>
        <w:t>cuadro resumen.</w:t>
      </w:r>
    </w:p>
    <w:p w14:paraId="26322452" w14:textId="77777777" w:rsidR="006E1C68" w:rsidRDefault="006E1C68" w:rsidP="006E1C68">
      <w:pPr>
        <w:pStyle w:val="Puntos1"/>
      </w:pPr>
      <w:r>
        <w:t>PLAZO DE EJECUCIÓN</w:t>
      </w:r>
    </w:p>
    <w:p w14:paraId="6CA82F62" w14:textId="77777777" w:rsidR="006E1C68" w:rsidRDefault="006E1C68" w:rsidP="006E1C68">
      <w:pPr>
        <w:pStyle w:val="TextoINFORME"/>
        <w:spacing w:before="288"/>
      </w:pPr>
      <w:r>
        <w:t xml:space="preserve">De conformidad con lo establecido en el </w:t>
      </w:r>
      <w:r w:rsidRPr="006E1C68">
        <w:rPr>
          <w:highlight w:val="lightGray"/>
        </w:rPr>
        <w:t>apartado 9</w:t>
      </w:r>
      <w:r w:rsidRPr="006E1C68">
        <w:t xml:space="preserve"> </w:t>
      </w:r>
      <w:r w:rsidRPr="005B2DD3">
        <w:t xml:space="preserve">del </w:t>
      </w:r>
      <w:r>
        <w:t>cuadro resumen.</w:t>
      </w:r>
    </w:p>
    <w:p w14:paraId="0B2EBB64" w14:textId="77777777" w:rsidR="006E1C68" w:rsidRDefault="006E1C68" w:rsidP="006E1C68">
      <w:pPr>
        <w:spacing w:after="120"/>
        <w:jc w:val="both"/>
      </w:pPr>
      <w:r>
        <w:rPr>
          <w:rFonts w:ascii="Cambria" w:hAnsi="Cambria"/>
          <w:color w:val="000000" w:themeColor="text1"/>
          <w:sz w:val="22"/>
          <w:szCs w:val="22"/>
        </w:rPr>
        <w:t>En caso de preverse prórrogas, éstas serán</w:t>
      </w:r>
      <w:r w:rsidRPr="00172540">
        <w:rPr>
          <w:rFonts w:ascii="Cambria" w:hAnsi="Cambria"/>
          <w:color w:val="000000" w:themeColor="text1"/>
          <w:sz w:val="22"/>
          <w:szCs w:val="22"/>
        </w:rPr>
        <w:t xml:space="preserve"> potestativa</w:t>
      </w:r>
      <w:r>
        <w:rPr>
          <w:rFonts w:ascii="Cambria" w:hAnsi="Cambria"/>
          <w:color w:val="000000" w:themeColor="text1"/>
          <w:sz w:val="22"/>
          <w:szCs w:val="22"/>
        </w:rPr>
        <w:t>s</w:t>
      </w:r>
      <w:r w:rsidRPr="00172540">
        <w:rPr>
          <w:rFonts w:ascii="Cambria" w:hAnsi="Cambria"/>
          <w:color w:val="000000" w:themeColor="text1"/>
          <w:sz w:val="22"/>
          <w:szCs w:val="22"/>
        </w:rPr>
        <w:t xml:space="preserve"> para ENUSA y obligatoria</w:t>
      </w:r>
      <w:r>
        <w:rPr>
          <w:rFonts w:ascii="Cambria" w:hAnsi="Cambria"/>
          <w:color w:val="000000" w:themeColor="text1"/>
          <w:sz w:val="22"/>
          <w:szCs w:val="22"/>
        </w:rPr>
        <w:t>s</w:t>
      </w:r>
      <w:r w:rsidRPr="00172540">
        <w:rPr>
          <w:rFonts w:ascii="Cambria" w:hAnsi="Cambria"/>
          <w:color w:val="000000" w:themeColor="text1"/>
          <w:sz w:val="22"/>
          <w:szCs w:val="22"/>
        </w:rPr>
        <w:t xml:space="preserve"> para </w:t>
      </w:r>
      <w:r>
        <w:rPr>
          <w:rFonts w:ascii="Cambria" w:hAnsi="Cambria"/>
          <w:color w:val="000000" w:themeColor="text1"/>
          <w:sz w:val="22"/>
          <w:szCs w:val="22"/>
        </w:rPr>
        <w:t>el adjudicatario</w:t>
      </w:r>
      <w:r w:rsidRPr="00172540">
        <w:rPr>
          <w:rFonts w:ascii="Cambria" w:hAnsi="Cambria"/>
          <w:color w:val="000000" w:themeColor="text1"/>
          <w:sz w:val="22"/>
          <w:szCs w:val="22"/>
        </w:rPr>
        <w:t xml:space="preserve">, por lo que únicamente se someterá la prórroga a la comunicación que realice ENUSA con una antelación mínima de 60 días al vencimiento del período inicial, hasta completar </w:t>
      </w:r>
      <w:r>
        <w:rPr>
          <w:rFonts w:ascii="Cambria" w:hAnsi="Cambria"/>
          <w:color w:val="000000" w:themeColor="text1"/>
          <w:sz w:val="22"/>
          <w:szCs w:val="22"/>
        </w:rPr>
        <w:t>el máximo de prórrogas definidas.</w:t>
      </w:r>
    </w:p>
    <w:p w14:paraId="1AD79750" w14:textId="77777777" w:rsidR="00932243" w:rsidRDefault="00932243" w:rsidP="009E6703">
      <w:pPr>
        <w:pStyle w:val="Apartado1"/>
      </w:pPr>
      <w:bookmarkStart w:id="6" w:name="_Toc157666249"/>
      <w:r>
        <w:t>PRESUPUESTO DE LICITACIÓN Y VALOR ESTIMADO DEL CONTRATO</w:t>
      </w:r>
      <w:bookmarkEnd w:id="6"/>
    </w:p>
    <w:p w14:paraId="5BD4A370" w14:textId="77777777" w:rsidR="00D001D1" w:rsidRDefault="00D001D1" w:rsidP="00D001D1">
      <w:pPr>
        <w:pStyle w:val="TextoINFORME"/>
        <w:spacing w:before="288"/>
      </w:pPr>
      <w:r>
        <w:t xml:space="preserve">El presupuesto de licitación y el valor total estimado del </w:t>
      </w:r>
      <w:r w:rsidR="006E1C68">
        <w:t>contrato</w:t>
      </w:r>
      <w:r>
        <w:t xml:space="preserve"> son los indicados en el </w:t>
      </w:r>
      <w:r w:rsidRPr="001727DD">
        <w:rPr>
          <w:highlight w:val="lightGray"/>
        </w:rPr>
        <w:t xml:space="preserve">apartado </w:t>
      </w:r>
      <w:r w:rsidR="006E1C68" w:rsidRPr="001727DD">
        <w:rPr>
          <w:highlight w:val="lightGray"/>
        </w:rPr>
        <w:t>10</w:t>
      </w:r>
      <w:r>
        <w:t xml:space="preserve"> del </w:t>
      </w:r>
      <w:r w:rsidR="006E1C68">
        <w:t>cuadro resumen.</w:t>
      </w:r>
    </w:p>
    <w:p w14:paraId="078EF58E" w14:textId="77777777" w:rsidR="00F51B75" w:rsidRDefault="00F51B75" w:rsidP="00F51B75">
      <w:pPr>
        <w:spacing w:after="120"/>
        <w:jc w:val="both"/>
        <w:rPr>
          <w:rFonts w:ascii="Cambria" w:hAnsi="Cambria"/>
          <w:b/>
          <w:color w:val="000000" w:themeColor="text1"/>
          <w:sz w:val="22"/>
          <w:szCs w:val="22"/>
        </w:rPr>
      </w:pPr>
      <w:r w:rsidRPr="00172540">
        <w:rPr>
          <w:rFonts w:ascii="Cambria" w:hAnsi="Cambria"/>
          <w:color w:val="000000" w:themeColor="text1"/>
          <w:sz w:val="22"/>
          <w:szCs w:val="22"/>
        </w:rPr>
        <w:t xml:space="preserve">El presupuesto base de licitación ha sido elaborado de conformidad con lo dispuesto en el artículo 100 de la LCSP, y se entiende como </w:t>
      </w:r>
      <w:r w:rsidRPr="00D001D1">
        <w:rPr>
          <w:rFonts w:ascii="Cambria" w:hAnsi="Cambria"/>
          <w:color w:val="000000" w:themeColor="text1"/>
          <w:sz w:val="22"/>
          <w:szCs w:val="22"/>
        </w:rPr>
        <w:t>el límite máximo de gasto que no podrá ser superado por los licitadores en sus ofertas.</w:t>
      </w:r>
    </w:p>
    <w:p w14:paraId="126EF15A" w14:textId="77777777" w:rsidR="0091672F" w:rsidRDefault="00F51B75" w:rsidP="0091672F">
      <w:pPr>
        <w:spacing w:after="120"/>
        <w:jc w:val="both"/>
        <w:rPr>
          <w:rFonts w:ascii="Cambria" w:hAnsi="Cambria"/>
          <w:color w:val="000000" w:themeColor="text1"/>
          <w:sz w:val="22"/>
          <w:szCs w:val="22"/>
        </w:rPr>
      </w:pPr>
      <w:r w:rsidRPr="00172540">
        <w:rPr>
          <w:rFonts w:ascii="Cambria" w:hAnsi="Cambria"/>
          <w:color w:val="000000" w:themeColor="text1"/>
          <w:sz w:val="22"/>
          <w:szCs w:val="22"/>
        </w:rPr>
        <w:t xml:space="preserve">El valor </w:t>
      </w:r>
      <w:r>
        <w:rPr>
          <w:rFonts w:ascii="Cambria" w:hAnsi="Cambria"/>
          <w:color w:val="000000" w:themeColor="text1"/>
          <w:sz w:val="22"/>
          <w:szCs w:val="22"/>
        </w:rPr>
        <w:t xml:space="preserve">estimado del presente contrato se ha calculado </w:t>
      </w:r>
      <w:r w:rsidRPr="00172540">
        <w:rPr>
          <w:rFonts w:ascii="Cambria" w:hAnsi="Cambria"/>
          <w:color w:val="000000" w:themeColor="text1"/>
          <w:sz w:val="22"/>
          <w:szCs w:val="22"/>
        </w:rPr>
        <w:t xml:space="preserve">de acuerdo con lo dispuesto en el </w:t>
      </w:r>
      <w:r w:rsidRPr="00D001D1">
        <w:rPr>
          <w:rFonts w:ascii="Cambria" w:hAnsi="Cambria"/>
          <w:color w:val="000000" w:themeColor="text1"/>
          <w:sz w:val="22"/>
          <w:szCs w:val="22"/>
        </w:rPr>
        <w:t>artículo 101 de la LCSP</w:t>
      </w:r>
      <w:r w:rsidR="00471078">
        <w:rPr>
          <w:rFonts w:ascii="Cambria" w:hAnsi="Cambria"/>
          <w:color w:val="000000" w:themeColor="text1"/>
          <w:sz w:val="22"/>
          <w:szCs w:val="22"/>
        </w:rPr>
        <w:t xml:space="preserve">. Dicho artículo establece que </w:t>
      </w:r>
      <w:r w:rsidR="001727DD">
        <w:rPr>
          <w:rFonts w:ascii="Cambria" w:hAnsi="Cambria"/>
          <w:color w:val="000000" w:themeColor="text1"/>
          <w:sz w:val="22"/>
          <w:szCs w:val="22"/>
        </w:rPr>
        <w:t xml:space="preserve">en </w:t>
      </w:r>
      <w:r w:rsidR="00471078">
        <w:rPr>
          <w:rFonts w:ascii="Cambria" w:hAnsi="Cambria"/>
          <w:color w:val="000000" w:themeColor="text1"/>
          <w:sz w:val="22"/>
          <w:szCs w:val="22"/>
        </w:rPr>
        <w:t>el</w:t>
      </w:r>
      <w:r w:rsidR="001727DD">
        <w:rPr>
          <w:rFonts w:ascii="Cambria" w:hAnsi="Cambria"/>
          <w:color w:val="000000" w:themeColor="text1"/>
          <w:sz w:val="22"/>
          <w:szCs w:val="22"/>
        </w:rPr>
        <w:t xml:space="preserve"> cálculo </w:t>
      </w:r>
      <w:r w:rsidR="00471078">
        <w:rPr>
          <w:rFonts w:ascii="Cambria" w:hAnsi="Cambria"/>
          <w:color w:val="000000" w:themeColor="text1"/>
          <w:sz w:val="22"/>
          <w:szCs w:val="22"/>
        </w:rPr>
        <w:t xml:space="preserve">del valor estimado del contrato </w:t>
      </w:r>
      <w:r w:rsidR="001727DD">
        <w:rPr>
          <w:rFonts w:ascii="Cambria" w:hAnsi="Cambria"/>
          <w:color w:val="000000" w:themeColor="text1"/>
          <w:sz w:val="22"/>
          <w:szCs w:val="22"/>
        </w:rPr>
        <w:t>se ha de tener en cuenta, entre otros, las eventuales prórrogas del contrato y la totalidad de modificaciones al alza previstas.</w:t>
      </w:r>
      <w:r w:rsidR="0091672F">
        <w:rPr>
          <w:rFonts w:ascii="Cambria" w:hAnsi="Cambria"/>
          <w:color w:val="000000" w:themeColor="text1"/>
          <w:sz w:val="22"/>
          <w:szCs w:val="22"/>
        </w:rPr>
        <w:t xml:space="preserve"> </w:t>
      </w:r>
    </w:p>
    <w:p w14:paraId="452DB5FA" w14:textId="77777777" w:rsidR="00D001D1" w:rsidRDefault="0091672F" w:rsidP="0091672F">
      <w:pPr>
        <w:spacing w:after="120"/>
        <w:jc w:val="both"/>
        <w:rPr>
          <w:rFonts w:ascii="Cambria" w:hAnsi="Cambria"/>
          <w:color w:val="000000" w:themeColor="text1"/>
          <w:sz w:val="22"/>
          <w:szCs w:val="22"/>
        </w:rPr>
      </w:pPr>
      <w:r>
        <w:rPr>
          <w:rFonts w:ascii="Cambria" w:hAnsi="Cambria"/>
          <w:color w:val="000000" w:themeColor="text1"/>
          <w:sz w:val="22"/>
          <w:szCs w:val="22"/>
        </w:rPr>
        <w:t xml:space="preserve">Las posibles variaciones al </w:t>
      </w:r>
      <w:r w:rsidR="00D001D1" w:rsidRPr="00D001D1">
        <w:rPr>
          <w:rFonts w:ascii="Cambria" w:hAnsi="Cambria"/>
          <w:color w:val="000000" w:themeColor="text1"/>
          <w:sz w:val="22"/>
          <w:szCs w:val="22"/>
        </w:rPr>
        <w:t xml:space="preserve">alza </w:t>
      </w:r>
      <w:r w:rsidR="00D001D1">
        <w:rPr>
          <w:rFonts w:ascii="Cambria" w:hAnsi="Cambria"/>
          <w:color w:val="000000" w:themeColor="text1"/>
          <w:sz w:val="22"/>
          <w:szCs w:val="22"/>
        </w:rPr>
        <w:t>o a la baja</w:t>
      </w:r>
      <w:r w:rsidR="00D001D1" w:rsidRPr="00D001D1">
        <w:rPr>
          <w:rFonts w:ascii="Cambria" w:hAnsi="Cambria"/>
          <w:color w:val="000000" w:themeColor="text1"/>
          <w:sz w:val="22"/>
          <w:szCs w:val="22"/>
        </w:rPr>
        <w:t xml:space="preserve"> </w:t>
      </w:r>
      <w:r>
        <w:rPr>
          <w:rFonts w:ascii="Cambria" w:hAnsi="Cambria"/>
          <w:color w:val="000000" w:themeColor="text1"/>
          <w:sz w:val="22"/>
          <w:szCs w:val="22"/>
        </w:rPr>
        <w:t>que puedan producirse</w:t>
      </w:r>
      <w:r w:rsidR="000F5DBE">
        <w:rPr>
          <w:rFonts w:ascii="Cambria" w:hAnsi="Cambria"/>
          <w:color w:val="000000" w:themeColor="text1"/>
          <w:sz w:val="22"/>
          <w:szCs w:val="22"/>
        </w:rPr>
        <w:t>,</w:t>
      </w:r>
      <w:r>
        <w:rPr>
          <w:rFonts w:ascii="Cambria" w:hAnsi="Cambria"/>
          <w:color w:val="000000" w:themeColor="text1"/>
          <w:sz w:val="22"/>
          <w:szCs w:val="22"/>
        </w:rPr>
        <w:t xml:space="preserve"> no implicarán </w:t>
      </w:r>
      <w:r w:rsidR="00D001D1" w:rsidRPr="00D001D1">
        <w:rPr>
          <w:rFonts w:ascii="Cambria" w:hAnsi="Cambria"/>
          <w:color w:val="000000" w:themeColor="text1"/>
          <w:sz w:val="22"/>
          <w:szCs w:val="22"/>
        </w:rPr>
        <w:t>modificaciones</w:t>
      </w:r>
      <w:r w:rsidR="000F5DBE">
        <w:rPr>
          <w:rFonts w:ascii="Cambria" w:hAnsi="Cambria"/>
          <w:color w:val="000000" w:themeColor="text1"/>
          <w:sz w:val="22"/>
          <w:szCs w:val="22"/>
        </w:rPr>
        <w:t xml:space="preserve"> en el precio unitario ofertado. </w:t>
      </w:r>
    </w:p>
    <w:p w14:paraId="05AB1F13" w14:textId="77777777" w:rsidR="00471078" w:rsidRPr="00D001D1" w:rsidRDefault="00471078" w:rsidP="00471078">
      <w:pPr>
        <w:pStyle w:val="Apartado1"/>
      </w:pPr>
      <w:bookmarkStart w:id="7" w:name="_Toc157666250"/>
      <w:r>
        <w:t>PRECIO</w:t>
      </w:r>
      <w:bookmarkEnd w:id="7"/>
    </w:p>
    <w:p w14:paraId="10D3DAEC" w14:textId="77777777" w:rsidR="00471078" w:rsidRDefault="00471078" w:rsidP="00471078">
      <w:pPr>
        <w:pStyle w:val="TextoINFORME"/>
        <w:spacing w:before="288"/>
      </w:pPr>
      <w:r>
        <w:t>A la hora de elaborar la oferta económica, se habrá de tener en cuenta que en</w:t>
      </w:r>
      <w:r w:rsidRPr="00D001D1">
        <w:t xml:space="preserve"> el precio del contrato se considerarán incluidos los tributos, tasas y cánones de cualquier índole que sean de aplicación, así como todos los gastos que se originen para el adjudicatario como consecuencia del cumplimiento de las obligaciones contempladas en el presente pliego. </w:t>
      </w:r>
    </w:p>
    <w:p w14:paraId="2A8239FF" w14:textId="77777777" w:rsidR="00471078" w:rsidRPr="00D001D1" w:rsidRDefault="00471078" w:rsidP="00471078">
      <w:pPr>
        <w:spacing w:after="120"/>
        <w:jc w:val="both"/>
        <w:rPr>
          <w:rFonts w:ascii="Cambria" w:hAnsi="Cambria"/>
          <w:color w:val="000000" w:themeColor="text1"/>
          <w:sz w:val="22"/>
          <w:szCs w:val="22"/>
        </w:rPr>
      </w:pPr>
      <w:r w:rsidRPr="00D001D1">
        <w:rPr>
          <w:rFonts w:ascii="Cambria" w:hAnsi="Cambria"/>
          <w:color w:val="000000" w:themeColor="text1"/>
          <w:sz w:val="22"/>
          <w:szCs w:val="22"/>
        </w:rPr>
        <w:lastRenderedPageBreak/>
        <w:t xml:space="preserve">El precio </w:t>
      </w:r>
      <w:r>
        <w:rPr>
          <w:rFonts w:ascii="Cambria" w:hAnsi="Cambria"/>
          <w:color w:val="000000" w:themeColor="text1"/>
          <w:sz w:val="22"/>
          <w:szCs w:val="22"/>
        </w:rPr>
        <w:t>se mantendrá</w:t>
      </w:r>
      <w:r w:rsidRPr="00D001D1">
        <w:rPr>
          <w:rFonts w:ascii="Cambria" w:hAnsi="Cambria"/>
          <w:color w:val="000000" w:themeColor="text1"/>
          <w:sz w:val="22"/>
          <w:szCs w:val="22"/>
        </w:rPr>
        <w:t xml:space="preserve"> durante el tiempo de ejecución del contrato</w:t>
      </w:r>
      <w:r>
        <w:rPr>
          <w:rFonts w:ascii="Cambria" w:hAnsi="Cambria"/>
          <w:color w:val="000000" w:themeColor="text1"/>
          <w:sz w:val="22"/>
          <w:szCs w:val="22"/>
        </w:rPr>
        <w:t>, sin que se admitan</w:t>
      </w:r>
      <w:r w:rsidRPr="00D001D1">
        <w:rPr>
          <w:rFonts w:ascii="Cambria" w:hAnsi="Cambria"/>
          <w:color w:val="000000" w:themeColor="text1"/>
          <w:sz w:val="22"/>
          <w:szCs w:val="22"/>
        </w:rPr>
        <w:t xml:space="preserve"> sobrecostes en ningún caso</w:t>
      </w:r>
      <w:r>
        <w:rPr>
          <w:rFonts w:ascii="Cambria" w:hAnsi="Cambria"/>
          <w:color w:val="000000" w:themeColor="text1"/>
          <w:sz w:val="22"/>
          <w:szCs w:val="22"/>
        </w:rPr>
        <w:t>.</w:t>
      </w:r>
    </w:p>
    <w:p w14:paraId="60F7B032" w14:textId="77777777" w:rsidR="00D001D1" w:rsidRPr="00D001D1" w:rsidRDefault="000F5DBE" w:rsidP="00D001D1">
      <w:pPr>
        <w:spacing w:after="120"/>
        <w:jc w:val="both"/>
        <w:rPr>
          <w:rFonts w:ascii="Cambria" w:hAnsi="Cambria"/>
          <w:color w:val="000000" w:themeColor="text1"/>
          <w:sz w:val="22"/>
          <w:szCs w:val="22"/>
        </w:rPr>
      </w:pPr>
      <w:r>
        <w:rPr>
          <w:rFonts w:ascii="Cambria" w:hAnsi="Cambria"/>
          <w:color w:val="000000" w:themeColor="text1"/>
          <w:sz w:val="22"/>
          <w:szCs w:val="22"/>
        </w:rPr>
        <w:t>El hecho de</w:t>
      </w:r>
      <w:r w:rsidR="00D001D1" w:rsidRPr="00D001D1">
        <w:rPr>
          <w:rFonts w:ascii="Cambria" w:hAnsi="Cambria"/>
          <w:color w:val="000000" w:themeColor="text1"/>
          <w:sz w:val="22"/>
          <w:szCs w:val="22"/>
        </w:rPr>
        <w:t xml:space="preserve"> que a la fecha de finalización del contrato no se haya alcanzado la cantidad estimada inicialmente</w:t>
      </w:r>
      <w:r>
        <w:rPr>
          <w:rFonts w:ascii="Cambria" w:hAnsi="Cambria"/>
          <w:color w:val="000000" w:themeColor="text1"/>
          <w:sz w:val="22"/>
          <w:szCs w:val="22"/>
        </w:rPr>
        <w:t>,</w:t>
      </w:r>
      <w:r w:rsidR="00D001D1" w:rsidRPr="00D001D1">
        <w:rPr>
          <w:rFonts w:ascii="Cambria" w:hAnsi="Cambria"/>
          <w:color w:val="000000" w:themeColor="text1"/>
          <w:sz w:val="22"/>
          <w:szCs w:val="22"/>
        </w:rPr>
        <w:t xml:space="preserve"> no dará derecho a contraprestación adicional alguna.</w:t>
      </w:r>
    </w:p>
    <w:p w14:paraId="192F4FB9" w14:textId="77777777" w:rsidR="00E83DA0" w:rsidRDefault="001D4447" w:rsidP="009E6703">
      <w:pPr>
        <w:pStyle w:val="Apartado1"/>
      </w:pPr>
      <w:bookmarkStart w:id="8" w:name="_Toc157666251"/>
      <w:r>
        <w:t>REQUISITOS</w:t>
      </w:r>
      <w:bookmarkEnd w:id="8"/>
    </w:p>
    <w:p w14:paraId="471232B7" w14:textId="77777777" w:rsidR="008F782F" w:rsidRDefault="008F782F" w:rsidP="008F782F">
      <w:pPr>
        <w:pStyle w:val="TextoINFORME"/>
        <w:spacing w:before="288"/>
      </w:pPr>
      <w:r>
        <w:t xml:space="preserve">Podrán optar a la adjudicación de la presente contratación las personas naturales o jurídicas, españolas o extranjeras, a título individual o en unión temporal de empresarios, que tengan plena capacidad de obrar, </w:t>
      </w:r>
      <w:r w:rsidRPr="007730F8">
        <w:t xml:space="preserve">no estén incursas en alguna de las prohibiciones de contratar contempladas </w:t>
      </w:r>
      <w:r>
        <w:t xml:space="preserve">en el artículo 71 de la LCSP y que acrediten su solvencia </w:t>
      </w:r>
      <w:r w:rsidRPr="008C22E9">
        <w:t>económica y financiera, técnica o profesional</w:t>
      </w:r>
      <w:r w:rsidR="00125BC8">
        <w:t>.</w:t>
      </w:r>
    </w:p>
    <w:p w14:paraId="20306D66" w14:textId="77777777" w:rsidR="00125BC8" w:rsidRDefault="00125BC8" w:rsidP="008F782F">
      <w:pPr>
        <w:pStyle w:val="TextoINFORME"/>
        <w:spacing w:before="288"/>
      </w:pPr>
      <w:proofErr w:type="gramStart"/>
      <w:r w:rsidRPr="00125BC8">
        <w:t>Serán de aplicación</w:t>
      </w:r>
      <w:proofErr w:type="gramEnd"/>
      <w:r w:rsidRPr="00125BC8">
        <w:t xml:space="preserve"> a los contratistas los requisitos de capacidad, prohibiciones de contratar y solvencia regulados en los artículos 65 a 92 de la LCSP.</w:t>
      </w:r>
    </w:p>
    <w:p w14:paraId="7CE1B080" w14:textId="77777777" w:rsidR="00845E40" w:rsidRDefault="00997334" w:rsidP="00845E40">
      <w:pPr>
        <w:pStyle w:val="TextoINFORME"/>
        <w:spacing w:before="288"/>
        <w:rPr>
          <w:highlight w:val="yellow"/>
        </w:rPr>
      </w:pPr>
      <w:r>
        <w:t>El cumplimiento</w:t>
      </w:r>
      <w:r w:rsidR="00845E40">
        <w:t xml:space="preserve"> de los requisitos necesarios para poder licitar, se acreditarán en la fase de licitación mediante la inclusión en el sobre 1 de la documentación identificada al efecto en el </w:t>
      </w:r>
      <w:r w:rsidR="00845E40" w:rsidRPr="006F02F5">
        <w:rPr>
          <w:highlight w:val="lightGray"/>
        </w:rPr>
        <w:t xml:space="preserve">apartado </w:t>
      </w:r>
      <w:r w:rsidR="00845E40" w:rsidRPr="00E82B1F">
        <w:rPr>
          <w:highlight w:val="lightGray"/>
        </w:rPr>
        <w:t>16</w:t>
      </w:r>
      <w:r w:rsidR="00845E40" w:rsidRPr="006F02F5">
        <w:t xml:space="preserve"> del </w:t>
      </w:r>
      <w:r w:rsidR="00845E40">
        <w:t>cuadro resumen</w:t>
      </w:r>
      <w:r w:rsidR="00845E40" w:rsidRPr="006F02F5">
        <w:t xml:space="preserve"> y en la forma indicada en el </w:t>
      </w:r>
      <w:r w:rsidR="00845E40" w:rsidRPr="00C23C73">
        <w:rPr>
          <w:highlight w:val="lightGray"/>
        </w:rPr>
        <w:t>apartado 1</w:t>
      </w:r>
      <w:r w:rsidR="00845E40">
        <w:rPr>
          <w:highlight w:val="lightGray"/>
        </w:rPr>
        <w:t>8</w:t>
      </w:r>
      <w:r w:rsidR="00845E40" w:rsidRPr="00C23C73">
        <w:rPr>
          <w:highlight w:val="lightGray"/>
        </w:rPr>
        <w:t>.1</w:t>
      </w:r>
      <w:r w:rsidR="00845E40">
        <w:t xml:space="preserve"> del cuadro resumen.</w:t>
      </w:r>
    </w:p>
    <w:p w14:paraId="793D2585" w14:textId="77777777" w:rsidR="00E83DA0" w:rsidRPr="00E83DA0" w:rsidRDefault="00E83DA0" w:rsidP="00751A2D">
      <w:pPr>
        <w:pStyle w:val="Prrafodelista"/>
        <w:numPr>
          <w:ilvl w:val="0"/>
          <w:numId w:val="6"/>
        </w:numPr>
        <w:spacing w:beforeLines="120" w:before="288" w:after="120"/>
        <w:jc w:val="both"/>
        <w:rPr>
          <w:rFonts w:ascii="Cambria" w:eastAsiaTheme="minorHAnsi" w:hAnsi="Cambria" w:cs="Cambria"/>
          <w:vanish/>
          <w:sz w:val="22"/>
          <w:lang w:eastAsia="en-US"/>
        </w:rPr>
      </w:pPr>
    </w:p>
    <w:p w14:paraId="39D54572" w14:textId="77777777" w:rsidR="00E83DA0" w:rsidRPr="00E83DA0" w:rsidRDefault="00E83DA0" w:rsidP="00751A2D">
      <w:pPr>
        <w:pStyle w:val="Prrafodelista"/>
        <w:numPr>
          <w:ilvl w:val="0"/>
          <w:numId w:val="6"/>
        </w:numPr>
        <w:spacing w:beforeLines="120" w:before="288" w:after="120"/>
        <w:jc w:val="both"/>
        <w:rPr>
          <w:rFonts w:ascii="Cambria" w:eastAsiaTheme="minorHAnsi" w:hAnsi="Cambria" w:cs="Cambria"/>
          <w:vanish/>
          <w:sz w:val="22"/>
          <w:lang w:eastAsia="en-US"/>
        </w:rPr>
      </w:pPr>
    </w:p>
    <w:p w14:paraId="45D5F012" w14:textId="77777777" w:rsidR="00E83DA0" w:rsidRPr="00E83DA0" w:rsidRDefault="00E83DA0" w:rsidP="00751A2D">
      <w:pPr>
        <w:pStyle w:val="Prrafodelista"/>
        <w:numPr>
          <w:ilvl w:val="0"/>
          <w:numId w:val="6"/>
        </w:numPr>
        <w:spacing w:beforeLines="120" w:before="288" w:after="120"/>
        <w:jc w:val="both"/>
        <w:rPr>
          <w:rFonts w:ascii="Cambria" w:eastAsiaTheme="minorHAnsi" w:hAnsi="Cambria" w:cs="Cambria"/>
          <w:vanish/>
          <w:sz w:val="22"/>
          <w:lang w:eastAsia="en-US"/>
        </w:rPr>
      </w:pPr>
    </w:p>
    <w:p w14:paraId="3B67AB38" w14:textId="77777777" w:rsidR="00E83DA0" w:rsidRPr="00E83DA0" w:rsidRDefault="00E83DA0" w:rsidP="00751A2D">
      <w:pPr>
        <w:pStyle w:val="Prrafodelista"/>
        <w:numPr>
          <w:ilvl w:val="0"/>
          <w:numId w:val="6"/>
        </w:numPr>
        <w:spacing w:beforeLines="120" w:before="288" w:after="120"/>
        <w:jc w:val="both"/>
        <w:rPr>
          <w:rFonts w:ascii="Cambria" w:eastAsiaTheme="minorHAnsi" w:hAnsi="Cambria" w:cs="Cambria"/>
          <w:vanish/>
          <w:sz w:val="22"/>
          <w:lang w:eastAsia="en-US"/>
        </w:rPr>
      </w:pPr>
    </w:p>
    <w:p w14:paraId="13206487" w14:textId="77777777" w:rsidR="00E83DA0" w:rsidRPr="00E83DA0" w:rsidRDefault="00E83DA0" w:rsidP="00751A2D">
      <w:pPr>
        <w:pStyle w:val="Prrafodelista"/>
        <w:numPr>
          <w:ilvl w:val="0"/>
          <w:numId w:val="6"/>
        </w:numPr>
        <w:spacing w:beforeLines="120" w:before="288" w:after="120"/>
        <w:jc w:val="both"/>
        <w:rPr>
          <w:rFonts w:ascii="Cambria" w:eastAsiaTheme="minorHAnsi" w:hAnsi="Cambria" w:cs="Cambria"/>
          <w:vanish/>
          <w:sz w:val="22"/>
          <w:lang w:eastAsia="en-US"/>
        </w:rPr>
      </w:pPr>
    </w:p>
    <w:p w14:paraId="5CBD5912" w14:textId="77777777" w:rsidR="00E83DA0" w:rsidRPr="00E83DA0" w:rsidRDefault="00E83DA0" w:rsidP="00751A2D">
      <w:pPr>
        <w:pStyle w:val="Prrafodelista"/>
        <w:numPr>
          <w:ilvl w:val="0"/>
          <w:numId w:val="6"/>
        </w:numPr>
        <w:spacing w:beforeLines="120" w:before="288" w:after="120"/>
        <w:jc w:val="both"/>
        <w:rPr>
          <w:rFonts w:ascii="Cambria" w:eastAsiaTheme="minorHAnsi" w:hAnsi="Cambria" w:cs="Cambria"/>
          <w:vanish/>
          <w:sz w:val="22"/>
          <w:lang w:eastAsia="en-US"/>
        </w:rPr>
      </w:pPr>
    </w:p>
    <w:p w14:paraId="670EF30F" w14:textId="77777777" w:rsidR="00E83DA0" w:rsidRPr="00E83DA0" w:rsidRDefault="00E83DA0" w:rsidP="00751A2D">
      <w:pPr>
        <w:pStyle w:val="Prrafodelista"/>
        <w:numPr>
          <w:ilvl w:val="0"/>
          <w:numId w:val="6"/>
        </w:numPr>
        <w:spacing w:beforeLines="120" w:before="288" w:after="120"/>
        <w:jc w:val="both"/>
        <w:rPr>
          <w:rFonts w:ascii="Cambria" w:eastAsiaTheme="minorHAnsi" w:hAnsi="Cambria" w:cs="Cambria"/>
          <w:vanish/>
          <w:sz w:val="22"/>
          <w:lang w:eastAsia="en-US"/>
        </w:rPr>
      </w:pPr>
    </w:p>
    <w:p w14:paraId="438F7964" w14:textId="77777777" w:rsidR="00185759" w:rsidRDefault="00932243" w:rsidP="009E6703">
      <w:pPr>
        <w:pStyle w:val="Puntos1"/>
      </w:pPr>
      <w:r w:rsidRPr="00E83DA0">
        <w:t>CAPACIDAD PARA CONTRATAR Y PROHIBICIONES DE CONTRATAR</w:t>
      </w:r>
    </w:p>
    <w:p w14:paraId="7230BD3A" w14:textId="77777777" w:rsidR="00932243" w:rsidRDefault="00932243" w:rsidP="00932243">
      <w:pPr>
        <w:pStyle w:val="TextoINFORME"/>
        <w:spacing w:before="288"/>
      </w:pPr>
      <w:r>
        <w:t xml:space="preserve">Las personas jurídicas solo podrán ser adjudicatarias de contratos cuyas prestaciones estén comprendidas dentro de los fines, objeto o ámbito de actividad que, a tenor de sus estatutos o reglas fundacionales, les sean propios y deberán disponer de una organización estable y capacitada para aportar los medios humanos y materiales suficientes para la debida ejecución del </w:t>
      </w:r>
      <w:r w:rsidR="007730F8">
        <w:t>c</w:t>
      </w:r>
      <w:r>
        <w:t>ontrato.</w:t>
      </w:r>
    </w:p>
    <w:p w14:paraId="52D85A59" w14:textId="77777777" w:rsidR="00932243" w:rsidRPr="008A6C98" w:rsidRDefault="00932243" w:rsidP="00932243">
      <w:pPr>
        <w:pStyle w:val="TextoINFORME"/>
        <w:spacing w:before="288"/>
      </w:pPr>
      <w:r>
        <w:t xml:space="preserve">Podrán contratar con </w:t>
      </w:r>
      <w:r w:rsidR="007730F8">
        <w:t>ENUSA</w:t>
      </w:r>
      <w:r>
        <w:t xml:space="preserve">, las uniones de empresarios que se constituyan temporalmente al efecto, sin que sea necesaria la formalización de </w:t>
      </w:r>
      <w:proofErr w:type="gramStart"/>
      <w:r>
        <w:t>las mismas</w:t>
      </w:r>
      <w:proofErr w:type="gramEnd"/>
      <w:r>
        <w:t xml:space="preserve"> en escritura </w:t>
      </w:r>
      <w:r w:rsidRPr="008A6C98">
        <w:t xml:space="preserve">pública hasta que se haya </w:t>
      </w:r>
      <w:r w:rsidRPr="008A6C98">
        <w:rPr>
          <w:sz w:val="20"/>
        </w:rPr>
        <w:t xml:space="preserve">efectuado la adjudicación </w:t>
      </w:r>
      <w:r w:rsidRPr="008A6C98">
        <w:t xml:space="preserve">del </w:t>
      </w:r>
      <w:r w:rsidR="007730F8" w:rsidRPr="008A6C98">
        <w:t>contrato</w:t>
      </w:r>
      <w:r w:rsidRPr="008A6C98">
        <w:t xml:space="preserve"> a su favor.</w:t>
      </w:r>
    </w:p>
    <w:p w14:paraId="510EE0F9" w14:textId="77777777" w:rsidR="00932243" w:rsidRDefault="00C71CF4" w:rsidP="009E6703">
      <w:pPr>
        <w:pStyle w:val="Puntos1"/>
      </w:pPr>
      <w:r>
        <w:t>CONDICIONES DE SOLVENCIA</w:t>
      </w:r>
      <w:r w:rsidR="00894798">
        <w:t xml:space="preserve"> Y OTROS REQUISITOS</w:t>
      </w:r>
    </w:p>
    <w:p w14:paraId="42D985BA" w14:textId="77777777" w:rsidR="00932243" w:rsidRDefault="00932243" w:rsidP="00932243">
      <w:pPr>
        <w:pStyle w:val="TextoINFORME"/>
        <w:spacing w:before="288"/>
      </w:pPr>
      <w:r>
        <w:t>La solvencia económica y financiera</w:t>
      </w:r>
      <w:r w:rsidR="00C71CF4">
        <w:t>, técnica</w:t>
      </w:r>
      <w:r w:rsidR="00CF43C9">
        <w:t xml:space="preserve"> o profesional</w:t>
      </w:r>
      <w:r w:rsidR="00894798">
        <w:t xml:space="preserve">, así como resto de requisitos </w:t>
      </w:r>
      <w:r>
        <w:t>se establecen como mínimos</w:t>
      </w:r>
      <w:r w:rsidR="00C71CF4">
        <w:t>,</w:t>
      </w:r>
      <w:r>
        <w:t xml:space="preserve"> deben ser cumplidos en su integridad</w:t>
      </w:r>
      <w:r w:rsidR="00C71CF4">
        <w:t>. S</w:t>
      </w:r>
      <w:r>
        <w:t>i un licitador no cumple alguno de ellos quedará automáticamente excluido de la licitación</w:t>
      </w:r>
      <w:r w:rsidR="00F97C20">
        <w:t>.</w:t>
      </w:r>
    </w:p>
    <w:p w14:paraId="2DEBFF2C" w14:textId="77777777" w:rsidR="00CD4F30" w:rsidRDefault="00CD4F30" w:rsidP="00CD4F30">
      <w:pPr>
        <w:pStyle w:val="Apartado1"/>
      </w:pPr>
      <w:bookmarkStart w:id="9" w:name="_Toc157666252"/>
      <w:r>
        <w:t>CRITERIOS DE VALORACIÓN DE OFERTAS</w:t>
      </w:r>
      <w:bookmarkEnd w:id="9"/>
      <w:r>
        <w:t xml:space="preserve"> </w:t>
      </w:r>
    </w:p>
    <w:p w14:paraId="51A90337" w14:textId="77777777" w:rsidR="00CD4F30" w:rsidRDefault="00CD4F30" w:rsidP="00CD4F30">
      <w:pPr>
        <w:pStyle w:val="TextoINFORME"/>
        <w:spacing w:before="288"/>
      </w:pPr>
      <w:r>
        <w:t xml:space="preserve">Los criterios de valoración de oferta serán los establecidos en el </w:t>
      </w:r>
      <w:r w:rsidRPr="00E82B1F">
        <w:rPr>
          <w:highlight w:val="lightGray"/>
        </w:rPr>
        <w:t>apartado 1</w:t>
      </w:r>
      <w:r w:rsidR="00894798" w:rsidRPr="00894798">
        <w:rPr>
          <w:highlight w:val="lightGray"/>
        </w:rPr>
        <w:t>7</w:t>
      </w:r>
      <w:r w:rsidRPr="00E82B1F">
        <w:t xml:space="preserve"> </w:t>
      </w:r>
      <w:r w:rsidR="00E82B1F" w:rsidRPr="006F02F5">
        <w:t xml:space="preserve">del </w:t>
      </w:r>
      <w:r w:rsidR="00E82B1F">
        <w:t xml:space="preserve">cuadro </w:t>
      </w:r>
      <w:r w:rsidR="00E82B1F" w:rsidRPr="00034B81">
        <w:t>resumen</w:t>
      </w:r>
      <w:r w:rsidRPr="00034B81">
        <w:t>.</w:t>
      </w:r>
    </w:p>
    <w:p w14:paraId="5BED32B7" w14:textId="77777777" w:rsidR="008C6550" w:rsidRDefault="00712192" w:rsidP="008C6550">
      <w:pPr>
        <w:pStyle w:val="TextoINFORME"/>
        <w:spacing w:before="288"/>
      </w:pPr>
      <w:r>
        <w:t>La Mesa</w:t>
      </w:r>
      <w:r w:rsidR="008C6550">
        <w:t xml:space="preserve"> de Contratación, atendiendo los criterios señalados en el pliego y tras solicitar, en su caso, </w:t>
      </w:r>
      <w:r w:rsidR="00DA7D8D">
        <w:t xml:space="preserve">la documentación e </w:t>
      </w:r>
      <w:r w:rsidR="008C6550">
        <w:t xml:space="preserve">informes técnicos que estime </w:t>
      </w:r>
      <w:proofErr w:type="gramStart"/>
      <w:r w:rsidR="008C6550">
        <w:t>oportunos</w:t>
      </w:r>
      <w:r w:rsidR="00DA7D8D">
        <w:t>,</w:t>
      </w:r>
      <w:proofErr w:type="gramEnd"/>
      <w:r w:rsidR="008C6550">
        <w:t xml:space="preserve"> clasificará, por orden decreciente, las proposiciones presentadas, </w:t>
      </w:r>
      <w:r>
        <w:t xml:space="preserve">elevando la </w:t>
      </w:r>
      <w:r w:rsidR="008C6550">
        <w:t>propuesta de</w:t>
      </w:r>
      <w:r>
        <w:t xml:space="preserve"> adjudicación relativa </w:t>
      </w:r>
      <w:r>
        <w:lastRenderedPageBreak/>
        <w:t>a la</w:t>
      </w:r>
      <w:r w:rsidR="008C6550">
        <w:t xml:space="preserve"> oferta con la mejor relación calidad-precio</w:t>
      </w:r>
      <w:r>
        <w:t xml:space="preserve"> al Órgano de Contratación de ENUSA</w:t>
      </w:r>
      <w:r w:rsidR="008C6550">
        <w:t>. Dicha propuesta no crea derecho alguno mientras el Órgano de Contratación no se pronuncie sobre la misma.</w:t>
      </w:r>
    </w:p>
    <w:p w14:paraId="35BF793D" w14:textId="77777777" w:rsidR="00CC5CC7" w:rsidRDefault="00CD4F30" w:rsidP="009E6703">
      <w:pPr>
        <w:pStyle w:val="Apartado1"/>
      </w:pPr>
      <w:bookmarkStart w:id="10" w:name="_Toc157666253"/>
      <w:r>
        <w:t xml:space="preserve">CONDICIONES DE </w:t>
      </w:r>
      <w:r w:rsidR="00CC5CC7">
        <w:t>PARTICIPACIÓN</w:t>
      </w:r>
      <w:r>
        <w:t xml:space="preserve"> Y CONSULTAS PREVIAS</w:t>
      </w:r>
      <w:bookmarkEnd w:id="10"/>
    </w:p>
    <w:p w14:paraId="0D9ADC13" w14:textId="77777777" w:rsidR="00CC5CC7" w:rsidRPr="00CC5CC7" w:rsidRDefault="00CC5CC7" w:rsidP="00751A2D">
      <w:pPr>
        <w:pStyle w:val="Prrafodelista"/>
        <w:numPr>
          <w:ilvl w:val="0"/>
          <w:numId w:val="6"/>
        </w:numPr>
        <w:spacing w:beforeLines="120" w:before="288" w:after="120"/>
        <w:jc w:val="both"/>
        <w:rPr>
          <w:rFonts w:ascii="Cambria" w:eastAsiaTheme="minorHAnsi" w:hAnsi="Cambria" w:cs="Cambria"/>
          <w:b/>
          <w:vanish/>
          <w:lang w:eastAsia="en-US"/>
        </w:rPr>
      </w:pPr>
    </w:p>
    <w:p w14:paraId="08F98040" w14:textId="77777777" w:rsidR="00932243" w:rsidRDefault="00CC5CC7" w:rsidP="009E6703">
      <w:pPr>
        <w:pStyle w:val="Puntos1"/>
      </w:pPr>
      <w:r w:rsidRPr="00CC5CC7">
        <w:t xml:space="preserve"> </w:t>
      </w:r>
      <w:r>
        <w:t>A</w:t>
      </w:r>
      <w:r w:rsidR="00932243">
        <w:t>CUERDO DE CONFIDENCIALIDAD</w:t>
      </w:r>
    </w:p>
    <w:p w14:paraId="66B9C554" w14:textId="77777777" w:rsidR="00932243" w:rsidRDefault="00932243" w:rsidP="00932243">
      <w:pPr>
        <w:pStyle w:val="TextoINFORME"/>
        <w:spacing w:before="288"/>
      </w:pPr>
      <w:r>
        <w:t xml:space="preserve">En aquellos casos en que así se establezca en el </w:t>
      </w:r>
      <w:r w:rsidRPr="00AD6FB5">
        <w:rPr>
          <w:highlight w:val="lightGray"/>
        </w:rPr>
        <w:t>apartado</w:t>
      </w:r>
      <w:r w:rsidR="00AD6FB5" w:rsidRPr="00AD6FB5">
        <w:rPr>
          <w:highlight w:val="lightGray"/>
        </w:rPr>
        <w:t xml:space="preserve"> 11</w:t>
      </w:r>
      <w:r w:rsidR="00AD6FB5">
        <w:t xml:space="preserve"> del cuadro resumen, </w:t>
      </w:r>
      <w:r w:rsidR="00633EE6">
        <w:t xml:space="preserve">y como consecuencia de que </w:t>
      </w:r>
      <w:r w:rsidR="00AD6FB5">
        <w:t xml:space="preserve">la documentación </w:t>
      </w:r>
      <w:r>
        <w:t>necesaria para la preparación de la ofert</w:t>
      </w:r>
      <w:r w:rsidR="00AD6FB5">
        <w:t xml:space="preserve">a por parte de los licitadores </w:t>
      </w:r>
      <w:r>
        <w:t>no pueda ser publicada</w:t>
      </w:r>
      <w:r w:rsidR="00AD6FB5">
        <w:t xml:space="preserve"> por su naturaleza confidencial</w:t>
      </w:r>
      <w:r>
        <w:t xml:space="preserve">, todos aquellos licitadores que anuncien su intención de participar deberán firmar con carácter previo a la entrega por </w:t>
      </w:r>
      <w:r w:rsidR="00CC5CC7">
        <w:t>ENUSA</w:t>
      </w:r>
      <w:r>
        <w:t xml:space="preserve"> de la referida documentación</w:t>
      </w:r>
      <w:r w:rsidR="00AD6FB5">
        <w:t xml:space="preserve"> el Acuerdo de Confidencialidad</w:t>
      </w:r>
      <w:r w:rsidR="002C6F1B">
        <w:t xml:space="preserve"> publicado en el perfil del contratante de ENUSA</w:t>
      </w:r>
      <w:r w:rsidR="00AD6FB5">
        <w:t>.</w:t>
      </w:r>
    </w:p>
    <w:p w14:paraId="7FD41C8D" w14:textId="77777777" w:rsidR="00932243" w:rsidRDefault="00932243" w:rsidP="009E6703">
      <w:pPr>
        <w:pStyle w:val="Puntos1"/>
      </w:pPr>
      <w:r>
        <w:t>VISITA A LAS INSTALACIONES</w:t>
      </w:r>
    </w:p>
    <w:p w14:paraId="075842CA" w14:textId="77777777" w:rsidR="00932243" w:rsidRDefault="00932243" w:rsidP="00932243">
      <w:pPr>
        <w:pStyle w:val="TextoINFORME"/>
        <w:spacing w:before="288"/>
      </w:pPr>
      <w:r>
        <w:t xml:space="preserve">Cuando así se establezca en el </w:t>
      </w:r>
      <w:r w:rsidR="00AD6FB5" w:rsidRPr="00AD6FB5">
        <w:rPr>
          <w:highlight w:val="lightGray"/>
        </w:rPr>
        <w:t>apartado 1</w:t>
      </w:r>
      <w:r w:rsidR="00AD6FB5">
        <w:rPr>
          <w:highlight w:val="lightGray"/>
        </w:rPr>
        <w:t>2</w:t>
      </w:r>
      <w:r w:rsidR="00AD6FB5">
        <w:t xml:space="preserve"> del cuadro resumen </w:t>
      </w:r>
      <w:r>
        <w:t xml:space="preserve">y a los efectos de posibilitar la adecuada preparación de la oferta, se considera esencial la participación de todos los licitadores en las visitas planificadas a las instalaciones de </w:t>
      </w:r>
      <w:r w:rsidR="00CC5CC7">
        <w:t>ENUSA</w:t>
      </w:r>
      <w:r w:rsidR="00AD6FB5">
        <w:t>,</w:t>
      </w:r>
      <w:r>
        <w:t xml:space="preserve"> de acuerdo con la planificación que figura en el referido apartado.</w:t>
      </w:r>
    </w:p>
    <w:p w14:paraId="6006F2B5" w14:textId="77777777" w:rsidR="00CD4F30" w:rsidRDefault="00CD4F30" w:rsidP="00CD4F30">
      <w:pPr>
        <w:pStyle w:val="Puntos1"/>
      </w:pPr>
      <w:r>
        <w:t>CONSULTAS</w:t>
      </w:r>
    </w:p>
    <w:p w14:paraId="0599F3DB" w14:textId="77777777" w:rsidR="00CD4F30" w:rsidRDefault="00CD4F30" w:rsidP="00CD4F30">
      <w:pPr>
        <w:pStyle w:val="TextoINFORME"/>
        <w:spacing w:before="288"/>
      </w:pPr>
      <w:r>
        <w:t>La</w:t>
      </w:r>
      <w:r w:rsidR="00AD6FB5">
        <w:t>s</w:t>
      </w:r>
      <w:r>
        <w:t xml:space="preserve"> empresa</w:t>
      </w:r>
      <w:r w:rsidR="00AD6FB5">
        <w:t>s</w:t>
      </w:r>
      <w:r>
        <w:t xml:space="preserve"> licitadora</w:t>
      </w:r>
      <w:r w:rsidR="00AD6FB5">
        <w:t>s</w:t>
      </w:r>
      <w:r>
        <w:t xml:space="preserve"> podrá</w:t>
      </w:r>
      <w:r w:rsidR="00AD6FB5">
        <w:t>n</w:t>
      </w:r>
      <w:r>
        <w:t xml:space="preserve"> solicitar aclaraciones sobre cuantas dudas le</w:t>
      </w:r>
      <w:r w:rsidR="00AD6FB5">
        <w:t>s</w:t>
      </w:r>
      <w:r>
        <w:t xml:space="preserve"> surjan sobre la interpretación de las condiciones exigidas en el presente </w:t>
      </w:r>
      <w:r w:rsidR="00AD6FB5">
        <w:t>PCP</w:t>
      </w:r>
      <w:r>
        <w:t xml:space="preserve">, así como en el resto de la documentación que forma parte del presente procedimiento de contratación, hasta tres días antes de la fecha límite de presentación de las ofertas. </w:t>
      </w:r>
    </w:p>
    <w:p w14:paraId="7E2CD3D3" w14:textId="77777777" w:rsidR="00CD4F30" w:rsidRDefault="00CD4F30" w:rsidP="00CD4F30">
      <w:pPr>
        <w:pStyle w:val="TextoINFORME"/>
        <w:spacing w:before="288"/>
      </w:pPr>
      <w:r>
        <w:t>ENUSA divulgará al resto de las empresas licitadoras todas las consultas recibidas y sus repuestas, guardando la adecuada confidencialidad sobre su origen y sin desvelar asuntos de carácter reservado, a fin de preservar el principio de igualdad de trato y permitir una mayor homogeneidad para la comparación de las ofertas.</w:t>
      </w:r>
    </w:p>
    <w:p w14:paraId="18C7397F" w14:textId="77777777" w:rsidR="00CD4F30" w:rsidRDefault="00CD4F30" w:rsidP="00CD4F30">
      <w:pPr>
        <w:pStyle w:val="TextoINFORME"/>
        <w:spacing w:before="288"/>
      </w:pPr>
      <w:r>
        <w:t xml:space="preserve">Las consultas se deberán realizar, exclusivamente, de acuerdo con lo indicado en el </w:t>
      </w:r>
      <w:r w:rsidR="00AD6FB5" w:rsidRPr="00AD6FB5">
        <w:rPr>
          <w:highlight w:val="lightGray"/>
        </w:rPr>
        <w:t>apartado 1</w:t>
      </w:r>
      <w:r w:rsidR="00AD6FB5">
        <w:rPr>
          <w:highlight w:val="lightGray"/>
        </w:rPr>
        <w:t>5</w:t>
      </w:r>
      <w:r w:rsidR="00AD6FB5">
        <w:t xml:space="preserve"> del cuadro resumen.</w:t>
      </w:r>
    </w:p>
    <w:p w14:paraId="2DF569B8" w14:textId="77777777" w:rsidR="00932243" w:rsidRDefault="001A4978" w:rsidP="009E6703">
      <w:pPr>
        <w:pStyle w:val="Apartado1"/>
      </w:pPr>
      <w:bookmarkStart w:id="11" w:name="_Toc157666254"/>
      <w:r>
        <w:t>FORMA</w:t>
      </w:r>
      <w:r w:rsidR="00C3405E">
        <w:t xml:space="preserve"> Y PLAZO</w:t>
      </w:r>
      <w:r>
        <w:t xml:space="preserve"> DE PRESENTACIÓN DE LAS OFERTAS</w:t>
      </w:r>
      <w:bookmarkEnd w:id="11"/>
    </w:p>
    <w:p w14:paraId="3AE5949B" w14:textId="77777777" w:rsidR="00CC5CC7" w:rsidRPr="00CC5CC7" w:rsidRDefault="00CC5CC7" w:rsidP="00751A2D">
      <w:pPr>
        <w:pStyle w:val="Prrafodelista"/>
        <w:numPr>
          <w:ilvl w:val="0"/>
          <w:numId w:val="10"/>
        </w:numPr>
        <w:spacing w:beforeLines="120" w:before="288" w:after="120"/>
        <w:jc w:val="both"/>
        <w:rPr>
          <w:rFonts w:ascii="Cambria" w:eastAsiaTheme="minorHAnsi" w:hAnsi="Cambria" w:cs="Cambria"/>
          <w:b/>
          <w:vanish/>
          <w:u w:val="single"/>
          <w:lang w:eastAsia="en-US"/>
        </w:rPr>
      </w:pPr>
    </w:p>
    <w:p w14:paraId="1482D335" w14:textId="77777777" w:rsidR="00C2374E" w:rsidRDefault="00C2374E" w:rsidP="00932243">
      <w:pPr>
        <w:pStyle w:val="TextoINFORME"/>
        <w:spacing w:before="288"/>
      </w:pPr>
      <w:r w:rsidRPr="00C2374E">
        <w:t xml:space="preserve">La documentación para participar en la presente licitación se presentará a través de la </w:t>
      </w:r>
      <w:r w:rsidR="0010064F">
        <w:t>PCSP</w:t>
      </w:r>
      <w:r w:rsidRPr="00C2374E">
        <w:t>, en el enlace habilitado a tal efecto</w:t>
      </w:r>
      <w:r>
        <w:t>,</w:t>
      </w:r>
      <w:r w:rsidRPr="00C2374E">
        <w:t xml:space="preserve"> </w:t>
      </w:r>
      <w:r w:rsidR="0077283C">
        <w:t>en la forma y</w:t>
      </w:r>
      <w:r>
        <w:t xml:space="preserve"> plazo indicados en l</w:t>
      </w:r>
      <w:r w:rsidR="0077283C">
        <w:t>os</w:t>
      </w:r>
      <w:r>
        <w:t xml:space="preserve"> </w:t>
      </w:r>
      <w:r w:rsidR="0077283C" w:rsidRPr="00AD6FB5">
        <w:rPr>
          <w:highlight w:val="lightGray"/>
        </w:rPr>
        <w:t>apartado</w:t>
      </w:r>
      <w:r w:rsidR="0077283C">
        <w:rPr>
          <w:highlight w:val="lightGray"/>
        </w:rPr>
        <w:t>s</w:t>
      </w:r>
      <w:r w:rsidR="0077283C" w:rsidRPr="00AD6FB5">
        <w:rPr>
          <w:highlight w:val="lightGray"/>
        </w:rPr>
        <w:t xml:space="preserve"> 1</w:t>
      </w:r>
      <w:r w:rsidR="0077283C">
        <w:rPr>
          <w:highlight w:val="lightGray"/>
        </w:rPr>
        <w:t>3 y 14</w:t>
      </w:r>
      <w:r w:rsidR="0077283C">
        <w:t xml:space="preserve"> del cuadro resumen</w:t>
      </w:r>
      <w:r>
        <w:t>.</w:t>
      </w:r>
    </w:p>
    <w:p w14:paraId="79ED4402" w14:textId="77777777" w:rsidR="00F23DC5" w:rsidRDefault="00F23DC5" w:rsidP="00F23DC5">
      <w:pPr>
        <w:pStyle w:val="TextoINFORME"/>
        <w:spacing w:before="288"/>
      </w:pPr>
      <w:r>
        <w:t xml:space="preserve">Las proposiciones de los interesados deberán ajustarse a los pliegos y la documentación que rige la licitación, y su presentación supone la aceptación incondicionada por el licitador del contenido de la totalidad de sus cláusulas </w:t>
      </w:r>
      <w:r w:rsidR="00C3405E">
        <w:t>y</w:t>
      </w:r>
      <w:r>
        <w:t xml:space="preserve"> condiciones, sin salvedad o reserva alguna.</w:t>
      </w:r>
    </w:p>
    <w:p w14:paraId="1E5703EE" w14:textId="77777777" w:rsidR="00F23DC5" w:rsidRDefault="00F23DC5" w:rsidP="00F23DC5">
      <w:pPr>
        <w:pStyle w:val="TextoINFORME"/>
        <w:spacing w:before="288"/>
      </w:pPr>
      <w:r>
        <w:lastRenderedPageBreak/>
        <w:t>La falsedad o inexactitud de los datos contenidos en los sobres podrá dar lugar a la desestimación de la oferta.</w:t>
      </w:r>
    </w:p>
    <w:p w14:paraId="0B3E770A" w14:textId="77777777" w:rsidR="00F23DC5" w:rsidRDefault="00F23DC5" w:rsidP="00932243">
      <w:pPr>
        <w:pStyle w:val="TextoINFORME"/>
        <w:spacing w:before="288"/>
      </w:pPr>
      <w:r w:rsidRPr="00F23DC5">
        <w:t>Cada licitador no podrá presentar más de una proposición. Tampoco podrá suscribir ninguna propuesta en unión temporal con otros si lo ha hecho individualmente o figura</w:t>
      </w:r>
      <w:r>
        <w:t>r</w:t>
      </w:r>
      <w:r w:rsidRPr="00F23DC5">
        <w:t xml:space="preserve"> en más de una unión temporal. La infracción de estas normas dará lugar a la no admisión de todas las propuestas por él suscritas</w:t>
      </w:r>
      <w:r w:rsidR="00C2374E">
        <w:t>, solo o en agrupación con otros</w:t>
      </w:r>
      <w:r w:rsidRPr="00F23DC5">
        <w:t>.</w:t>
      </w:r>
    </w:p>
    <w:p w14:paraId="7669693C" w14:textId="77777777" w:rsidR="00932243" w:rsidRDefault="00932243" w:rsidP="00932243">
      <w:pPr>
        <w:pStyle w:val="TextoINFORME"/>
        <w:spacing w:before="288"/>
      </w:pPr>
      <w:r>
        <w:t>Sólo se admitirán las ofertas que se hayan recibido en la fech</w:t>
      </w:r>
      <w:r w:rsidR="00C2374E">
        <w:t>a y hora establecidas al efecto.</w:t>
      </w:r>
      <w:r>
        <w:t xml:space="preserve"> Las solicitudes, ofertas, escritos, etc. </w:t>
      </w:r>
      <w:r w:rsidRPr="00C3405E">
        <w:t>presentados por los licitadores extemporáneamente, o por medio distinto al indicado en este PCP, no serán tenidas en cuenta y, si se trata de ofertas, no serán admitidas en el procedimiento</w:t>
      </w:r>
      <w:r>
        <w:t>.</w:t>
      </w:r>
    </w:p>
    <w:p w14:paraId="44F72240" w14:textId="77777777" w:rsidR="00932243" w:rsidRDefault="00932243" w:rsidP="00932243">
      <w:pPr>
        <w:pStyle w:val="TextoINFORME"/>
        <w:spacing w:before="288"/>
      </w:pPr>
      <w:r>
        <w:t>Las ofertas y demás documentación deberán presentarse redactadas en español. En caso de presentarse en otra lengua distinta, se acompañará de una traducción jurada completa al español, prevaleciendo esta última en caso de duda o interpretación.</w:t>
      </w:r>
    </w:p>
    <w:p w14:paraId="57E9CA0A" w14:textId="77777777" w:rsidR="00932243" w:rsidRDefault="00932243" w:rsidP="009E6703">
      <w:pPr>
        <w:pStyle w:val="Apartado1"/>
      </w:pPr>
      <w:bookmarkStart w:id="12" w:name="_Toc157666255"/>
      <w:r>
        <w:t>CONTENIDO DE LAS OFERTAS</w:t>
      </w:r>
      <w:bookmarkEnd w:id="12"/>
    </w:p>
    <w:p w14:paraId="3EF8C4D7" w14:textId="77777777" w:rsidR="001A4978" w:rsidRDefault="001A4978" w:rsidP="009E6703">
      <w:pPr>
        <w:pStyle w:val="Puntos1"/>
      </w:pPr>
      <w:r w:rsidRPr="00CF2A96">
        <w:t>REGLAS</w:t>
      </w:r>
      <w:r>
        <w:t xml:space="preserve"> GENERALES</w:t>
      </w:r>
    </w:p>
    <w:p w14:paraId="68A43276" w14:textId="77777777" w:rsidR="00932243" w:rsidRDefault="00932243" w:rsidP="00932243">
      <w:pPr>
        <w:pStyle w:val="TextoINFORME"/>
        <w:spacing w:before="288"/>
      </w:pPr>
      <w:r>
        <w:t xml:space="preserve">Las ofertas deberán responder y satisfacer por completo los requerimientos de este </w:t>
      </w:r>
      <w:r w:rsidR="00C3405E">
        <w:t xml:space="preserve">PCP </w:t>
      </w:r>
      <w:r w:rsidRPr="00C3405E">
        <w:t>y documentación que lo integra, así como de</w:t>
      </w:r>
      <w:r w:rsidR="00633EE6">
        <w:t>l</w:t>
      </w:r>
      <w:r w:rsidRPr="00C3405E">
        <w:t xml:space="preserve"> </w:t>
      </w:r>
      <w:r w:rsidR="00C3405E">
        <w:t>PPT</w:t>
      </w:r>
      <w:r w:rsidR="00633EE6">
        <w:t>, si lo hubiera</w:t>
      </w:r>
      <w:r w:rsidRPr="00C3405E">
        <w:t>.</w:t>
      </w:r>
      <w:r>
        <w:t xml:space="preserve"> </w:t>
      </w:r>
    </w:p>
    <w:p w14:paraId="7E30C835" w14:textId="77777777" w:rsidR="00F946B5" w:rsidRPr="0034543C" w:rsidRDefault="00F946B5" w:rsidP="00F946B5">
      <w:pPr>
        <w:pStyle w:val="TextoINFORME"/>
        <w:spacing w:before="288"/>
      </w:pPr>
      <w:r>
        <w:t xml:space="preserve">Los licitadores </w:t>
      </w:r>
      <w:r w:rsidRPr="0034543C">
        <w:t xml:space="preserve">mantendrán la vigencia de sus ofertas durante </w:t>
      </w:r>
      <w:r w:rsidRPr="00C66C50">
        <w:t>al menos 6 meses a contar desde que termine el plazo de presentación de ofertas.</w:t>
      </w:r>
    </w:p>
    <w:p w14:paraId="307D964F" w14:textId="77777777" w:rsidR="00932243" w:rsidRDefault="00932243" w:rsidP="00932243">
      <w:pPr>
        <w:pStyle w:val="TextoINFORME"/>
        <w:spacing w:before="288"/>
      </w:pPr>
      <w:r>
        <w:t xml:space="preserve">Si </w:t>
      </w:r>
      <w:r w:rsidR="00DD6DAD">
        <w:t xml:space="preserve">ENUSA </w:t>
      </w:r>
      <w:r>
        <w:t xml:space="preserve">comprobase la existencia de error o inexactitud en los datos consignados en la documentación enviada por la empresa licitadora, y dependiendo de la naturaleza de </w:t>
      </w:r>
      <w:proofErr w:type="gramStart"/>
      <w:r>
        <w:t>los mismos</w:t>
      </w:r>
      <w:proofErr w:type="gramEnd"/>
      <w:r>
        <w:t>, podrá optar por requerir su subsanación o decidir la exclusión de la empresa.</w:t>
      </w:r>
    </w:p>
    <w:p w14:paraId="5CFC34AE" w14:textId="77777777" w:rsidR="00C85304" w:rsidRDefault="00C85304" w:rsidP="00C85304">
      <w:pPr>
        <w:spacing w:after="120"/>
        <w:contextualSpacing/>
        <w:jc w:val="both"/>
        <w:rPr>
          <w:rFonts w:ascii="Cambria" w:eastAsiaTheme="minorHAnsi" w:hAnsi="Cambria"/>
          <w:color w:val="000000" w:themeColor="text1"/>
          <w:sz w:val="22"/>
          <w:szCs w:val="22"/>
          <w:lang w:eastAsia="en-US"/>
        </w:rPr>
      </w:pPr>
      <w:r w:rsidRPr="00172540">
        <w:rPr>
          <w:rFonts w:ascii="Cambria" w:eastAsiaTheme="minorHAnsi" w:hAnsi="Cambria"/>
          <w:color w:val="000000" w:themeColor="text1"/>
          <w:sz w:val="22"/>
          <w:szCs w:val="22"/>
          <w:lang w:eastAsia="en-US"/>
        </w:rPr>
        <w:t>En el caso de que no se hayan presentado ofertas o las presentadas sean inadecuadas, irregulares o inaceptables el procedimiento se declarará desierto.</w:t>
      </w:r>
    </w:p>
    <w:p w14:paraId="527DEB33" w14:textId="77777777" w:rsidR="00CD4F30" w:rsidRDefault="00CD4F30" w:rsidP="00CD4F30">
      <w:pPr>
        <w:pStyle w:val="TextoINFORME"/>
        <w:spacing w:before="288"/>
        <w:rPr>
          <w:rFonts w:cs="Calibri"/>
        </w:rPr>
      </w:pPr>
      <w:r w:rsidRPr="006B3E81">
        <w:rPr>
          <w:rFonts w:cs="Calibri"/>
        </w:rPr>
        <w:t>Las mejoras propuestas por el adjudicatario pasarán a formar parte del contrato y no podrán ser objeto de modificación.</w:t>
      </w:r>
    </w:p>
    <w:p w14:paraId="43B4E443" w14:textId="77777777" w:rsidR="00932243" w:rsidRPr="00CF2A96" w:rsidRDefault="00CF2A96" w:rsidP="009E6703">
      <w:pPr>
        <w:pStyle w:val="Puntos1"/>
      </w:pPr>
      <w:r w:rsidRPr="00CF2A96">
        <w:t xml:space="preserve">SOBRE 1. </w:t>
      </w:r>
      <w:r w:rsidR="002140C5">
        <w:t>documentación administrativa</w:t>
      </w:r>
    </w:p>
    <w:p w14:paraId="0DA5A4ED" w14:textId="77777777" w:rsidR="002140C5" w:rsidRDefault="002140C5" w:rsidP="002140C5">
      <w:pPr>
        <w:pStyle w:val="TextoINFORME"/>
        <w:spacing w:before="288"/>
      </w:pPr>
      <w:r>
        <w:t>Los licitadores incluirán en este sobre la</w:t>
      </w:r>
      <w:r w:rsidR="009D44E5">
        <w:t xml:space="preserve"> documentación referenciada en </w:t>
      </w:r>
      <w:r>
        <w:t>l</w:t>
      </w:r>
      <w:r w:rsidR="009D44E5">
        <w:t>os</w:t>
      </w:r>
      <w:r>
        <w:t xml:space="preserve"> </w:t>
      </w:r>
      <w:r w:rsidRPr="001036D8">
        <w:rPr>
          <w:highlight w:val="lightGray"/>
        </w:rPr>
        <w:t>apartado</w:t>
      </w:r>
      <w:r w:rsidR="009D44E5">
        <w:rPr>
          <w:highlight w:val="lightGray"/>
        </w:rPr>
        <w:t xml:space="preserve">s 16 </w:t>
      </w:r>
      <w:proofErr w:type="gramStart"/>
      <w:r w:rsidR="009D44E5">
        <w:rPr>
          <w:highlight w:val="lightGray"/>
        </w:rPr>
        <w:t xml:space="preserve">y </w:t>
      </w:r>
      <w:r w:rsidRPr="001036D8">
        <w:rPr>
          <w:highlight w:val="lightGray"/>
        </w:rPr>
        <w:t xml:space="preserve"> </w:t>
      </w:r>
      <w:r w:rsidR="001036D8" w:rsidRPr="001036D8">
        <w:rPr>
          <w:highlight w:val="lightGray"/>
        </w:rPr>
        <w:t>18</w:t>
      </w:r>
      <w:r w:rsidR="009D44E5" w:rsidRPr="009D44E5">
        <w:rPr>
          <w:highlight w:val="lightGray"/>
        </w:rPr>
        <w:t>.1</w:t>
      </w:r>
      <w:proofErr w:type="gramEnd"/>
      <w:r w:rsidR="00BE75A5">
        <w:t xml:space="preserve"> del cuadro resumen, debiéndose tener en cuenta, e</w:t>
      </w:r>
      <w:r w:rsidR="00681382">
        <w:t>ntre otras cuestiones,</w:t>
      </w:r>
      <w:r w:rsidR="00BE75A5">
        <w:t xml:space="preserve"> </w:t>
      </w:r>
      <w:r>
        <w:t>lo siguiente:</w:t>
      </w:r>
    </w:p>
    <w:p w14:paraId="26B4CF9F" w14:textId="77777777" w:rsidR="00D2531E" w:rsidRDefault="002140C5" w:rsidP="00D2531E">
      <w:pPr>
        <w:pStyle w:val="Tabulado1"/>
      </w:pPr>
      <w:r>
        <w:t>Declaración de no estar incurso en prohibición para contratar</w:t>
      </w:r>
      <w:r w:rsidR="0029082C">
        <w:t xml:space="preserve"> (</w:t>
      </w:r>
      <w:r w:rsidR="0029082C" w:rsidRPr="0029082C">
        <w:rPr>
          <w:rFonts w:ascii="Cambria" w:eastAsiaTheme="minorHAnsi" w:hAnsi="Cambria" w:cs="Cambria"/>
          <w:highlight w:val="lightGray"/>
          <w:lang w:eastAsia="en-US"/>
        </w:rPr>
        <w:t>apartado 16.1</w:t>
      </w:r>
      <w:r w:rsidR="0029082C">
        <w:t xml:space="preserve"> del cuadro resumen)</w:t>
      </w:r>
      <w:r>
        <w:t>.</w:t>
      </w:r>
      <w:r w:rsidR="00D2531E">
        <w:t xml:space="preserve"> El Órgano de contratación podrá comprobar en cualquier momento la veracidad y exactitud de esta declaración, estimándose su falsedad como causa de exclusión del concurso y, en su caso, de resolución del contrato.</w:t>
      </w:r>
    </w:p>
    <w:p w14:paraId="018DD118" w14:textId="77777777" w:rsidR="002140C5" w:rsidRDefault="00D2531E" w:rsidP="00D2531E">
      <w:pPr>
        <w:pStyle w:val="Tabulado1"/>
        <w:numPr>
          <w:ilvl w:val="0"/>
          <w:numId w:val="0"/>
        </w:numPr>
        <w:ind w:left="927"/>
      </w:pPr>
      <w:r>
        <w:t xml:space="preserve">Independientemente de cumplir lo anterior, </w:t>
      </w:r>
      <w:r w:rsidR="00BE75A5">
        <w:t xml:space="preserve">el hecho </w:t>
      </w:r>
      <w:r>
        <w:t xml:space="preserve">de haberse producido algún incumplimiento en materia laboral o de prevención de riesgos laborales, o no haber presentado la documentación solicitada, durante la vigencia de un contrato </w:t>
      </w:r>
      <w:r>
        <w:lastRenderedPageBreak/>
        <w:t>anterior con ENUSA, inhabilitará a la empresa para presentarse en licitaciones</w:t>
      </w:r>
      <w:r w:rsidR="00BE75A5">
        <w:t xml:space="preserve"> de ENUSA</w:t>
      </w:r>
      <w:r>
        <w:t>. Cualquier oferta quedará automáticamente descartada.</w:t>
      </w:r>
    </w:p>
    <w:p w14:paraId="389B4063" w14:textId="77777777" w:rsidR="00D2531E" w:rsidRDefault="00D2531E" w:rsidP="00206B35">
      <w:pPr>
        <w:pStyle w:val="Tabulado1"/>
      </w:pPr>
      <w:r w:rsidRPr="00D2531E">
        <w:t xml:space="preserve">La solvencia económica y financiera del empresario se acreditará </w:t>
      </w:r>
      <w:r>
        <w:t>de conformidad al art. 87 LCSP</w:t>
      </w:r>
      <w:r w:rsidR="00BE75A5">
        <w:t xml:space="preserve"> y concretamente según se especifica en el </w:t>
      </w:r>
      <w:r w:rsidR="00BE75A5" w:rsidRPr="00BE75A5">
        <w:rPr>
          <w:highlight w:val="lightGray"/>
        </w:rPr>
        <w:t>apartado 16.</w:t>
      </w:r>
      <w:r w:rsidR="002C560E" w:rsidRPr="002C560E">
        <w:rPr>
          <w:highlight w:val="lightGray"/>
        </w:rPr>
        <w:t>2</w:t>
      </w:r>
      <w:r w:rsidR="00BE75A5" w:rsidRPr="002C560E">
        <w:rPr>
          <w:highlight w:val="lightGray"/>
        </w:rPr>
        <w:t xml:space="preserve"> </w:t>
      </w:r>
      <w:r w:rsidR="00BE75A5">
        <w:t>del cuadro resumen</w:t>
      </w:r>
      <w:r>
        <w:t>.</w:t>
      </w:r>
      <w:r w:rsidR="008B6C0F">
        <w:t xml:space="preserve"> </w:t>
      </w:r>
      <w:r w:rsidR="008B6C0F" w:rsidRPr="008B6C0F">
        <w:t>Si lo estima oportuno, ENUSA podrá solicitar los justificantes necesarios (Impuesto de Sociedades, cuentas anuales presentadas en el Registro Mercantil</w:t>
      </w:r>
      <w:r w:rsidR="00206B35" w:rsidRPr="00206B35">
        <w:t xml:space="preserve"> o en el registro oficial que corresponda</w:t>
      </w:r>
      <w:r w:rsidR="008B6C0F" w:rsidRPr="008B6C0F">
        <w:t>, etc.).</w:t>
      </w:r>
      <w:r w:rsidR="00206B35" w:rsidRPr="00206B35">
        <w:t xml:space="preserve"> </w:t>
      </w:r>
    </w:p>
    <w:p w14:paraId="3701F86C" w14:textId="77777777" w:rsidR="00D2531E" w:rsidRDefault="008B6C0F" w:rsidP="008B6C0F">
      <w:pPr>
        <w:pStyle w:val="Tabulado1"/>
      </w:pPr>
      <w:r w:rsidRPr="008B6C0F">
        <w:t xml:space="preserve">La solvencia técnica o profesional de los empresarios deberá acreditarse </w:t>
      </w:r>
      <w:proofErr w:type="gramStart"/>
      <w:r w:rsidR="00BE75A5">
        <w:t>de acuerdo al</w:t>
      </w:r>
      <w:proofErr w:type="gramEnd"/>
      <w:r w:rsidR="00BE75A5">
        <w:t xml:space="preserve"> </w:t>
      </w:r>
      <w:r w:rsidR="00BE75A5" w:rsidRPr="00BE75A5">
        <w:rPr>
          <w:highlight w:val="lightGray"/>
        </w:rPr>
        <w:t>apartado 16.</w:t>
      </w:r>
      <w:r w:rsidR="002C560E">
        <w:rPr>
          <w:highlight w:val="lightGray"/>
        </w:rPr>
        <w:t>3</w:t>
      </w:r>
      <w:r w:rsidR="00BE75A5">
        <w:t xml:space="preserve"> del cuadro resumen, </w:t>
      </w:r>
      <w:r w:rsidR="006D09A5">
        <w:t>conforme establece los artículos 88 a 92 de la</w:t>
      </w:r>
      <w:r w:rsidRPr="008B6C0F">
        <w:t xml:space="preserve"> LCSP.</w:t>
      </w:r>
      <w:r>
        <w:t xml:space="preserve"> </w:t>
      </w:r>
      <w:r w:rsidRPr="008B6C0F">
        <w:t>Previamente a la adjudicación podrá solicitarse al oferente, documentación adicional para la comprobación de este requisito</w:t>
      </w:r>
      <w:r>
        <w:t>.</w:t>
      </w:r>
    </w:p>
    <w:p w14:paraId="61A42019" w14:textId="77777777" w:rsidR="002C560E" w:rsidRDefault="002C560E" w:rsidP="008B6C0F">
      <w:pPr>
        <w:pStyle w:val="Tabulado1"/>
      </w:pPr>
      <w:r>
        <w:t xml:space="preserve">Otros requisitos adicionales a acreditar por los </w:t>
      </w:r>
      <w:proofErr w:type="gramStart"/>
      <w:r>
        <w:t>licitadores,</w:t>
      </w:r>
      <w:proofErr w:type="gramEnd"/>
      <w:r>
        <w:t xml:space="preserve"> se encuentran desarrollados en el </w:t>
      </w:r>
      <w:r w:rsidRPr="002C560E">
        <w:rPr>
          <w:highlight w:val="lightGray"/>
        </w:rPr>
        <w:t>apartado 16.4</w:t>
      </w:r>
      <w:r>
        <w:t xml:space="preserve"> del cuadro resumen.</w:t>
      </w:r>
    </w:p>
    <w:p w14:paraId="70704941" w14:textId="77777777" w:rsidR="00932243" w:rsidRPr="00CF2A96" w:rsidRDefault="007F1384" w:rsidP="008B6C0F">
      <w:pPr>
        <w:pStyle w:val="Puntos1"/>
      </w:pPr>
      <w:r>
        <w:t>S</w:t>
      </w:r>
      <w:r w:rsidR="00932243" w:rsidRPr="00CF2A96">
        <w:t xml:space="preserve">OBRE 2.- </w:t>
      </w:r>
      <w:r w:rsidR="008B6C0F" w:rsidRPr="008B6C0F">
        <w:t>Criterios cuya valoració</w:t>
      </w:r>
      <w:r w:rsidR="008B2B75">
        <w:t>n depende de un juicio de valor</w:t>
      </w:r>
    </w:p>
    <w:p w14:paraId="1EB72B37" w14:textId="77777777" w:rsidR="00932243" w:rsidRDefault="00932243" w:rsidP="00F80C75">
      <w:pPr>
        <w:pStyle w:val="TextoINFORME"/>
        <w:spacing w:before="288"/>
      </w:pPr>
      <w:r>
        <w:t xml:space="preserve">Los licitadores incluirán en este </w:t>
      </w:r>
      <w:r w:rsidR="009064F9">
        <w:t>fichero</w:t>
      </w:r>
      <w:r>
        <w:t xml:space="preserve"> la</w:t>
      </w:r>
      <w:r w:rsidR="00130985">
        <w:t xml:space="preserve"> documentación referenciada en </w:t>
      </w:r>
      <w:r>
        <w:t>l</w:t>
      </w:r>
      <w:r w:rsidR="00130985">
        <w:t>os</w:t>
      </w:r>
      <w:r>
        <w:t xml:space="preserve"> </w:t>
      </w:r>
      <w:r w:rsidRPr="008B2B75">
        <w:rPr>
          <w:highlight w:val="lightGray"/>
        </w:rPr>
        <w:t>apartado</w:t>
      </w:r>
      <w:r w:rsidR="00130985">
        <w:rPr>
          <w:highlight w:val="lightGray"/>
        </w:rPr>
        <w:t>s 17.1 y</w:t>
      </w:r>
      <w:r w:rsidRPr="008B2B75">
        <w:rPr>
          <w:highlight w:val="lightGray"/>
        </w:rPr>
        <w:t xml:space="preserve"> </w:t>
      </w:r>
      <w:r w:rsidR="008B2B75" w:rsidRPr="008B2B75">
        <w:rPr>
          <w:highlight w:val="lightGray"/>
        </w:rPr>
        <w:t>18.2</w:t>
      </w:r>
      <w:r w:rsidR="008B2B75">
        <w:t xml:space="preserve"> del cuadro resumen</w:t>
      </w:r>
      <w:r w:rsidR="00CF2A96">
        <w:t>.</w:t>
      </w:r>
    </w:p>
    <w:p w14:paraId="7401A655" w14:textId="77777777" w:rsidR="00F80C75" w:rsidRDefault="00F80C75" w:rsidP="00F80C75">
      <w:pPr>
        <w:pStyle w:val="TextoINFORME"/>
        <w:spacing w:before="288"/>
        <w:rPr>
          <w:rFonts w:cs="Calibri"/>
        </w:rPr>
      </w:pPr>
      <w:r w:rsidRPr="009B2F8A">
        <w:rPr>
          <w:rFonts w:cs="Calibri"/>
        </w:rPr>
        <w:t>Con la finalidad de realizar una valoración totalmente objetiva por parte de ENUSA, los licitadores deben evitar introducir cualquier referencia a su empresa</w:t>
      </w:r>
      <w:r w:rsidRPr="00F80C75">
        <w:rPr>
          <w:rFonts w:cs="Calibri"/>
        </w:rPr>
        <w:t xml:space="preserve"> </w:t>
      </w:r>
      <w:r w:rsidRPr="009B2F8A">
        <w:rPr>
          <w:rFonts w:cs="Calibri"/>
        </w:rPr>
        <w:t>en la documentación entregada en este sobre. La inclusión de cualquier alusión o referencia a la empresa licitadora será motivo de exclusión en el proceso</w:t>
      </w:r>
      <w:r>
        <w:rPr>
          <w:rFonts w:cs="Calibri"/>
        </w:rPr>
        <w:t>.</w:t>
      </w:r>
    </w:p>
    <w:p w14:paraId="7E570469" w14:textId="77777777" w:rsidR="00F80C75" w:rsidRPr="006B3E81" w:rsidRDefault="00F80C75" w:rsidP="00F80C75">
      <w:pPr>
        <w:pStyle w:val="TextoINFORME"/>
        <w:spacing w:before="288"/>
        <w:rPr>
          <w:rFonts w:cs="Calibri"/>
        </w:rPr>
      </w:pPr>
      <w:r w:rsidRPr="006B3E81">
        <w:rPr>
          <w:rFonts w:cs="Calibri"/>
        </w:rPr>
        <w:t xml:space="preserve">Para ello, los licitadores deben introducir un identificador </w:t>
      </w:r>
      <w:r w:rsidR="00CD4F30" w:rsidRPr="008B2B75">
        <w:rPr>
          <w:rFonts w:cs="Calibri"/>
        </w:rPr>
        <w:t xml:space="preserve">en el </w:t>
      </w:r>
      <w:r w:rsidR="007E2B1F">
        <w:rPr>
          <w:rFonts w:cs="Calibri"/>
        </w:rPr>
        <w:t>s</w:t>
      </w:r>
      <w:r w:rsidR="00CD4F30" w:rsidRPr="008B2B75">
        <w:rPr>
          <w:rFonts w:cs="Calibri"/>
        </w:rPr>
        <w:t xml:space="preserve">obre 1 </w:t>
      </w:r>
      <w:r w:rsidRPr="008B2B75">
        <w:rPr>
          <w:rFonts w:cs="Calibri"/>
        </w:rPr>
        <w:t>que,</w:t>
      </w:r>
      <w:r w:rsidRPr="006B3E81">
        <w:rPr>
          <w:rFonts w:cs="Calibri"/>
        </w:rPr>
        <w:t xml:space="preserve"> en ningún caso permita su traza con el nombre de la empresa licitadora.</w:t>
      </w:r>
    </w:p>
    <w:p w14:paraId="6B5121F5" w14:textId="77777777" w:rsidR="00932243" w:rsidRPr="00CF2A96" w:rsidRDefault="008B2B75" w:rsidP="008B6C0F">
      <w:pPr>
        <w:pStyle w:val="Puntos1"/>
      </w:pPr>
      <w:r>
        <w:t xml:space="preserve">SOBRE </w:t>
      </w:r>
      <w:r w:rsidR="008B6C0F">
        <w:t>3.</w:t>
      </w:r>
      <w:r w:rsidR="008B6C0F" w:rsidRPr="008B6C0F">
        <w:t xml:space="preserve"> Criterios </w:t>
      </w:r>
      <w:r>
        <w:t>cuantificables mediante fórmula</w:t>
      </w:r>
    </w:p>
    <w:p w14:paraId="2290B0E9" w14:textId="77777777" w:rsidR="008B2B75" w:rsidRDefault="00932243" w:rsidP="008B2B75">
      <w:pPr>
        <w:pStyle w:val="TextoINFORME"/>
        <w:spacing w:before="288"/>
      </w:pPr>
      <w:r>
        <w:t>Los licitadores incluirán en este sobre la documentación refere</w:t>
      </w:r>
      <w:r w:rsidR="00130985">
        <w:t xml:space="preserve">nciada en </w:t>
      </w:r>
      <w:r>
        <w:t>l</w:t>
      </w:r>
      <w:r w:rsidR="00130985">
        <w:t>os</w:t>
      </w:r>
      <w:r>
        <w:t xml:space="preserve"> </w:t>
      </w:r>
      <w:r w:rsidR="008B2B75" w:rsidRPr="008B2B75">
        <w:rPr>
          <w:highlight w:val="lightGray"/>
        </w:rPr>
        <w:t>apartado</w:t>
      </w:r>
      <w:r w:rsidR="00130985">
        <w:rPr>
          <w:highlight w:val="lightGray"/>
        </w:rPr>
        <w:t>s 17.2 y</w:t>
      </w:r>
      <w:r w:rsidR="008B2B75" w:rsidRPr="008B2B75">
        <w:rPr>
          <w:highlight w:val="lightGray"/>
        </w:rPr>
        <w:t xml:space="preserve"> </w:t>
      </w:r>
      <w:r w:rsidR="00A43406">
        <w:rPr>
          <w:highlight w:val="lightGray"/>
        </w:rPr>
        <w:t>18.</w:t>
      </w:r>
      <w:r w:rsidR="00A43406" w:rsidRPr="00A43406">
        <w:rPr>
          <w:highlight w:val="lightGray"/>
        </w:rPr>
        <w:t>3</w:t>
      </w:r>
      <w:r w:rsidR="008B2B75">
        <w:t xml:space="preserve"> del cuadro resumen.</w:t>
      </w:r>
    </w:p>
    <w:p w14:paraId="23DFACB1" w14:textId="77777777" w:rsidR="00932243" w:rsidRDefault="00932243" w:rsidP="00932243">
      <w:pPr>
        <w:pStyle w:val="TextoINFORME"/>
        <w:spacing w:before="288"/>
      </w:pPr>
      <w:r>
        <w:t>En la propuesta económica, se incluirá toda la información necesaria para el cálculo del precio final de la oferta, diferenciando e indicando el valor, fórmula o porcentaje de cada una de las diferentes partidas, cuando así se requiera.</w:t>
      </w:r>
    </w:p>
    <w:p w14:paraId="56F0D82B" w14:textId="77777777" w:rsidR="00932243" w:rsidRDefault="00932243" w:rsidP="00932243">
      <w:pPr>
        <w:pStyle w:val="TextoINFORME"/>
        <w:spacing w:before="288"/>
      </w:pPr>
      <w:r>
        <w:t xml:space="preserve">Los precios de la oferta se indicarán en euros. El precio ofertado no podrá superar en ningún caso el presupuesto base de licitación. </w:t>
      </w:r>
    </w:p>
    <w:p w14:paraId="70A1C99A" w14:textId="77777777" w:rsidR="008B6C0F" w:rsidRPr="00172540" w:rsidRDefault="008B6C0F" w:rsidP="008B6C0F">
      <w:pPr>
        <w:pStyle w:val="TextoINFORME"/>
        <w:spacing w:before="288"/>
        <w:rPr>
          <w:rFonts w:cs="Calibri"/>
          <w:color w:val="000000" w:themeColor="text1"/>
          <w:szCs w:val="22"/>
        </w:rPr>
      </w:pPr>
      <w:r w:rsidRPr="00172540">
        <w:rPr>
          <w:rFonts w:cs="Calibri"/>
          <w:color w:val="000000" w:themeColor="text1"/>
          <w:szCs w:val="22"/>
        </w:rPr>
        <w:t>En la proposición económica se tendrá en cuenta todo lo recogido en la especificación técnica. Los precios ofertados no incluirán el IVA aplicable, pero la cantidad correspondiente a dicho impuesto figurará como partida independiente.</w:t>
      </w:r>
    </w:p>
    <w:p w14:paraId="09C00CF0" w14:textId="77777777" w:rsidR="008B6C0F" w:rsidRPr="00172540" w:rsidRDefault="008B6C0F" w:rsidP="008B6C0F">
      <w:pPr>
        <w:pStyle w:val="TextoINFORME"/>
        <w:spacing w:before="288"/>
        <w:rPr>
          <w:color w:val="000000" w:themeColor="text1"/>
          <w:szCs w:val="22"/>
        </w:rPr>
      </w:pPr>
      <w:r w:rsidRPr="00172540">
        <w:rPr>
          <w:rFonts w:cs="Calibri"/>
          <w:color w:val="000000" w:themeColor="text1"/>
          <w:szCs w:val="22"/>
        </w:rPr>
        <w:t xml:space="preserve">En las proposiciones de los licitadores, así como en el importe de adjudicación, </w:t>
      </w:r>
      <w:r w:rsidRPr="00172540">
        <w:rPr>
          <w:color w:val="000000" w:themeColor="text1"/>
          <w:szCs w:val="22"/>
        </w:rPr>
        <w:t xml:space="preserve">se considerarán incluidos los demás tributos, tasas y cánones de cualquier índole que sean de </w:t>
      </w:r>
      <w:r w:rsidRPr="00172540">
        <w:rPr>
          <w:color w:val="000000" w:themeColor="text1"/>
          <w:szCs w:val="22"/>
        </w:rPr>
        <w:lastRenderedPageBreak/>
        <w:t>aplicación, así como todos los gastos que se originen para el adjudicatario como consecuencia del cumplimiento de las obligaciones contempladas en el presente pliego.</w:t>
      </w:r>
    </w:p>
    <w:p w14:paraId="27BD0D8F" w14:textId="77777777" w:rsidR="00932243" w:rsidRDefault="00932243" w:rsidP="00932243">
      <w:pPr>
        <w:pStyle w:val="TextoINFORME"/>
        <w:spacing w:before="288"/>
      </w:pPr>
      <w:r>
        <w:t>La oferta deberá venir debidamente firmada por persona con capacidad legal suficiente para poder representar al licitador.</w:t>
      </w:r>
    </w:p>
    <w:p w14:paraId="1ABDED89" w14:textId="77777777" w:rsidR="00932243" w:rsidRPr="00DF2921" w:rsidRDefault="00DF2921" w:rsidP="00451CFE">
      <w:pPr>
        <w:pStyle w:val="Apartado1"/>
      </w:pPr>
      <w:bookmarkStart w:id="13" w:name="_Toc157666256"/>
      <w:r w:rsidRPr="00DF2921">
        <w:t>proceso de adjudicación</w:t>
      </w:r>
      <w:bookmarkEnd w:id="13"/>
    </w:p>
    <w:p w14:paraId="034E584C" w14:textId="77777777" w:rsidR="00A92667" w:rsidRDefault="00A92667" w:rsidP="00A92667">
      <w:pPr>
        <w:pStyle w:val="TextoINFORME"/>
        <w:spacing w:before="288"/>
      </w:pPr>
      <w:r>
        <w:t xml:space="preserve">Concluido el plazo de presentación de las proposiciones, la </w:t>
      </w:r>
      <w:r w:rsidRPr="008B31B2">
        <w:t>Mesa de Contratación</w:t>
      </w:r>
      <w:r w:rsidR="00016F06">
        <w:t xml:space="preserve"> procederá</w:t>
      </w:r>
      <w:r>
        <w:t xml:space="preserve"> a la evaluación de la documentación general contenida en el sobre</w:t>
      </w:r>
      <w:r w:rsidR="007E2B1F">
        <w:t xml:space="preserve"> </w:t>
      </w:r>
      <w:r>
        <w:t>1 de cada una de las ofertas. Si se detectasen defectos materiales en la documentación presentada, se notificará por correo electrónico al licitador correspondiente, concediendo un plazo no superior a tres días hábiles para la subsanación. Si la documentación evaluada contuviese defectos sustanciales o deficiencias materiales no subsanables, no se admitirá a la licitación.</w:t>
      </w:r>
    </w:p>
    <w:p w14:paraId="6F9DFF93" w14:textId="77777777" w:rsidR="00A92667" w:rsidRDefault="00A92667" w:rsidP="00A92667">
      <w:pPr>
        <w:pStyle w:val="TextoINFORME"/>
        <w:spacing w:before="288"/>
      </w:pPr>
      <w:r>
        <w:t xml:space="preserve">Una vez evaluada la documentación incluida en el sobre 1 de las diferentes ofertas, y solventado, de haber existido, el trámite de subsanación de </w:t>
      </w:r>
      <w:proofErr w:type="gramStart"/>
      <w:r>
        <w:t>defectos,</w:t>
      </w:r>
      <w:proofErr w:type="gramEnd"/>
      <w:r>
        <w:t xml:space="preserve"> se procederá al acto d</w:t>
      </w:r>
      <w:r w:rsidR="007E2B1F">
        <w:t xml:space="preserve">e apertura del sobre </w:t>
      </w:r>
      <w:r>
        <w:t>2 de las proposiciones admitidas. Tras realizar la valoración por parte del personal técnico, se llevar</w:t>
      </w:r>
      <w:r w:rsidR="007E2B1F">
        <w:t xml:space="preserve">á a cabo la apertura del sobre </w:t>
      </w:r>
      <w:r>
        <w:t>3.</w:t>
      </w:r>
    </w:p>
    <w:p w14:paraId="1B628B70" w14:textId="77777777" w:rsidR="00A92667" w:rsidRDefault="00A92667" w:rsidP="00A92667">
      <w:pPr>
        <w:pStyle w:val="TextoINFORME"/>
        <w:spacing w:before="288"/>
      </w:pPr>
      <w:r>
        <w:t xml:space="preserve">Cuando una o varias de las ofertas sean consideradas desproporcionadas o anormalmente bajas, se requerirá simultáneamente a todos los licitadores en ella comprendidos, en un plazo máximo de tres días hábiles, la valoración de su oferta, así como el detalle de las condiciones de </w:t>
      </w:r>
      <w:proofErr w:type="gramStart"/>
      <w:r>
        <w:t>la misma</w:t>
      </w:r>
      <w:proofErr w:type="gramEnd"/>
      <w:r>
        <w:t>.</w:t>
      </w:r>
    </w:p>
    <w:p w14:paraId="2E8C1AC9" w14:textId="1B5A2E09" w:rsidR="00A92667" w:rsidRDefault="00A92667" w:rsidP="00A92667">
      <w:pPr>
        <w:pStyle w:val="TextoINFORME"/>
        <w:spacing w:before="288"/>
      </w:pPr>
      <w:r w:rsidRPr="004C5550">
        <w:t xml:space="preserve">Se considerarán ofertas desproporcionadas o anormalmente bajas aquellas con un precio inferior a 30 puntos porcentuales </w:t>
      </w:r>
      <w:proofErr w:type="gramStart"/>
      <w:r w:rsidRPr="004C5550">
        <w:t>en relación a</w:t>
      </w:r>
      <w:proofErr w:type="gramEnd"/>
      <w:r w:rsidRPr="004C5550">
        <w:t xml:space="preserve"> la media aritmética de las ofertas presentadas.</w:t>
      </w:r>
      <w:r w:rsidR="00E35943" w:rsidRPr="004C5550">
        <w:t xml:space="preserve"> En el caso de que concurriera un solo licitador, se considerará oferta anormalmente baja cuando el importe ofertado sea inferior al presupuesto base de licitación en más de 30 unidades porcentuales.</w:t>
      </w:r>
    </w:p>
    <w:p w14:paraId="4FEC555A" w14:textId="77777777" w:rsidR="00A92667" w:rsidRDefault="00A92667" w:rsidP="00A92667">
      <w:pPr>
        <w:pStyle w:val="TextoINFORME"/>
        <w:spacing w:before="288"/>
      </w:pPr>
      <w:r>
        <w:t>Finalizado el proceso de determinación de precio y el análisis del carácter desproporcionado o anormalmente bajo de las ofertas, si procede, se determinará la puntuación aplicable a cada una de ellas.</w:t>
      </w:r>
    </w:p>
    <w:p w14:paraId="389350B6" w14:textId="77777777" w:rsidR="00A92667" w:rsidRDefault="00A92667" w:rsidP="00A92667">
      <w:pPr>
        <w:pStyle w:val="TextoINFORME"/>
        <w:spacing w:before="288"/>
      </w:pPr>
      <w:r>
        <w:t>En caso de empate entre varias ofertas tras la aplicación de los criterios de adjudicación del contrato, éste se resolverá mediante la aplicación por orden de los siguientes criterios</w:t>
      </w:r>
      <w:r w:rsidR="008C6550">
        <w:t>:</w:t>
      </w:r>
    </w:p>
    <w:p w14:paraId="068C28FE" w14:textId="77777777" w:rsidR="00A92667" w:rsidRDefault="00A92667" w:rsidP="00A92667">
      <w:pPr>
        <w:pStyle w:val="Tabulado1"/>
      </w:pPr>
      <w:r>
        <w:t xml:space="preserve">Mayor porcentaje de trabajadores con </w:t>
      </w:r>
      <w:proofErr w:type="gramStart"/>
      <w:r>
        <w:t>discapacidad  en</w:t>
      </w:r>
      <w:proofErr w:type="gramEnd"/>
      <w:r>
        <w:t xml:space="preserve"> la plantilla de cada una de las empresas. </w:t>
      </w:r>
    </w:p>
    <w:p w14:paraId="4A0D47B4" w14:textId="77777777" w:rsidR="00A92667" w:rsidRDefault="00A92667" w:rsidP="00A92667">
      <w:pPr>
        <w:pStyle w:val="Tabulado1"/>
      </w:pPr>
      <w:r>
        <w:t>Menor porcentaje de contratos temporales en la plantilla de cada una de las empresas.</w:t>
      </w:r>
    </w:p>
    <w:p w14:paraId="7A849D67" w14:textId="77777777" w:rsidR="00A92667" w:rsidRDefault="00A92667" w:rsidP="00A92667">
      <w:pPr>
        <w:pStyle w:val="Tabulado1"/>
      </w:pPr>
      <w:r>
        <w:t>Mayor porcentaje de mujeres empleadas en la plantilla de cada una de las empresas.</w:t>
      </w:r>
    </w:p>
    <w:p w14:paraId="4C977087" w14:textId="77777777" w:rsidR="00A92667" w:rsidRDefault="00A92667" w:rsidP="00A92667">
      <w:pPr>
        <w:pStyle w:val="TextoINFORME"/>
        <w:spacing w:before="288"/>
      </w:pPr>
      <w:r>
        <w:t>La documentación acreditativa de los criterios de desempate a que se refiere el presente apartado será aportada por los licitadores en el momento en que se produzca el empate, y no con carácter previo.</w:t>
      </w:r>
    </w:p>
    <w:p w14:paraId="68C4CB79" w14:textId="77777777" w:rsidR="00572C83" w:rsidRDefault="00F946B5" w:rsidP="00932243">
      <w:pPr>
        <w:pStyle w:val="TextoINFORME"/>
        <w:spacing w:before="288"/>
      </w:pPr>
      <w:r w:rsidRPr="0034543C">
        <w:lastRenderedPageBreak/>
        <w:t>En el caso de que no se hayan presentado ofertas o las presentadas sean inadecuadas, irregulares o inaceptables</w:t>
      </w:r>
      <w:r w:rsidR="00DA5D12">
        <w:t>,</w:t>
      </w:r>
      <w:r w:rsidRPr="0034543C">
        <w:t xml:space="preserve"> el procedimiento se declarará desierto.</w:t>
      </w:r>
    </w:p>
    <w:p w14:paraId="60BED864" w14:textId="77777777" w:rsidR="00932243" w:rsidRDefault="00D3664A" w:rsidP="00932243">
      <w:pPr>
        <w:pStyle w:val="TextoINFORME"/>
        <w:spacing w:before="288"/>
      </w:pPr>
      <w:r>
        <w:t xml:space="preserve">Completado el proceso anterior, </w:t>
      </w:r>
      <w:r w:rsidR="00016F06">
        <w:t>l</w:t>
      </w:r>
      <w:r w:rsidR="00016F06" w:rsidRPr="009E6703">
        <w:t xml:space="preserve">a </w:t>
      </w:r>
      <w:r w:rsidR="00016F06">
        <w:t>M</w:t>
      </w:r>
      <w:r w:rsidR="00016F06" w:rsidRPr="009E6703">
        <w:t xml:space="preserve">esa de </w:t>
      </w:r>
      <w:r w:rsidR="00016F06">
        <w:t>C</w:t>
      </w:r>
      <w:r w:rsidR="00016F06" w:rsidRPr="009E6703">
        <w:t xml:space="preserve">ontratación de ENUSA se encargará </w:t>
      </w:r>
      <w:r w:rsidR="00016F06">
        <w:t xml:space="preserve">de </w:t>
      </w:r>
      <w:r w:rsidR="00016F06" w:rsidRPr="009E6703">
        <w:t>elevar la propuesta de adjudicación al Comité de Con</w:t>
      </w:r>
      <w:r w:rsidR="00016F06">
        <w:t xml:space="preserve">tratación, quién </w:t>
      </w:r>
      <w:r>
        <w:t>adjudicará de forma razonada la</w:t>
      </w:r>
      <w:r w:rsidR="00932243">
        <w:t xml:space="preserve"> oferta con la mejor relación calidad-precio</w:t>
      </w:r>
      <w:r w:rsidR="00016F06">
        <w:t xml:space="preserve">. </w:t>
      </w:r>
      <w:r w:rsidR="0048534C">
        <w:t>El resultado de la</w:t>
      </w:r>
      <w:r w:rsidR="00016F06">
        <w:t xml:space="preserve"> adjudicación </w:t>
      </w:r>
      <w:r w:rsidR="00932243">
        <w:t>será notificad</w:t>
      </w:r>
      <w:r w:rsidR="0048534C">
        <w:t>o</w:t>
      </w:r>
      <w:r w:rsidR="00932243">
        <w:t xml:space="preserve"> a</w:t>
      </w:r>
      <w:r>
        <w:t xml:space="preserve"> </w:t>
      </w:r>
      <w:r w:rsidR="00932243">
        <w:t>l</w:t>
      </w:r>
      <w:r>
        <w:t>os participantes de la licitación</w:t>
      </w:r>
      <w:r w:rsidR="00932243">
        <w:t xml:space="preserve"> y </w:t>
      </w:r>
      <w:r>
        <w:t xml:space="preserve">se </w:t>
      </w:r>
      <w:r w:rsidR="00932243">
        <w:t>publica</w:t>
      </w:r>
      <w:r>
        <w:t>rá</w:t>
      </w:r>
      <w:r w:rsidR="00932243">
        <w:t xml:space="preserve"> </w:t>
      </w:r>
      <w:r>
        <w:t xml:space="preserve">en la </w:t>
      </w:r>
      <w:r w:rsidR="0010064F">
        <w:t>PCSP</w:t>
      </w:r>
      <w:r>
        <w:t>.</w:t>
      </w:r>
    </w:p>
    <w:p w14:paraId="148062B3" w14:textId="77777777" w:rsidR="003450EE" w:rsidRPr="003F0AD4" w:rsidRDefault="003450EE" w:rsidP="003450EE">
      <w:pPr>
        <w:pStyle w:val="Apartado1"/>
      </w:pPr>
      <w:bookmarkStart w:id="14" w:name="_Toc54096797"/>
      <w:bookmarkStart w:id="15" w:name="_Toc71031982"/>
      <w:bookmarkStart w:id="16" w:name="_Toc157666257"/>
      <w:r w:rsidRPr="003F0AD4">
        <w:t>RENUNCIA</w:t>
      </w:r>
      <w:r w:rsidR="0055059C">
        <w:t xml:space="preserve"> y </w:t>
      </w:r>
      <w:r w:rsidRPr="003F0AD4">
        <w:t>DESESTIMIENTO</w:t>
      </w:r>
      <w:bookmarkEnd w:id="14"/>
      <w:bookmarkEnd w:id="15"/>
      <w:bookmarkEnd w:id="16"/>
    </w:p>
    <w:p w14:paraId="1C5735DC" w14:textId="77777777" w:rsidR="003450EE" w:rsidRPr="003F0AD4" w:rsidRDefault="003450EE" w:rsidP="003450EE">
      <w:pPr>
        <w:pStyle w:val="TextoINFORME"/>
        <w:spacing w:before="288"/>
      </w:pPr>
      <w:r w:rsidRPr="003F0AD4">
        <w:t>En el caso de que ENUSA renuncie a la contratación, o decida reiniciar el procedimiento para su adjudicación, se aplicará lo dispuesto en el artículo 152 del LCSP.</w:t>
      </w:r>
    </w:p>
    <w:p w14:paraId="58BA01AD" w14:textId="77777777" w:rsidR="003450EE" w:rsidRPr="003F0AD4" w:rsidRDefault="003450EE" w:rsidP="003450EE">
      <w:pPr>
        <w:pStyle w:val="TextoINFORME"/>
        <w:spacing w:before="288"/>
      </w:pPr>
      <w:r w:rsidRPr="003F0AD4">
        <w:t>ENUSA compensará a los licitadores por los gastos que hubieren incurrido, previa justificación fehaciente de los mismos</w:t>
      </w:r>
      <w:r>
        <w:t>.</w:t>
      </w:r>
    </w:p>
    <w:p w14:paraId="72DF31FF" w14:textId="77777777" w:rsidR="00932243" w:rsidRDefault="00932243" w:rsidP="00751A2D">
      <w:pPr>
        <w:pStyle w:val="Apartado1"/>
      </w:pPr>
      <w:bookmarkStart w:id="17" w:name="_Toc157666258"/>
      <w:r>
        <w:t>FORMALIZACIÓN DE LA CONTRATACIÓN</w:t>
      </w:r>
      <w:bookmarkEnd w:id="17"/>
    </w:p>
    <w:p w14:paraId="778DEFE8" w14:textId="77777777" w:rsidR="00751A2D" w:rsidRPr="00172540" w:rsidRDefault="00751A2D" w:rsidP="00751A2D">
      <w:pPr>
        <w:pStyle w:val="TextoINFORME"/>
        <w:spacing w:before="288"/>
      </w:pPr>
      <w:r w:rsidRPr="00172540">
        <w:t>ENUSA requerirá al licitador que haya presentado la oferta que contenga mejor relación calidad-precio para que, dentro del plazo de diez días hábiles, a contar desde el siguiente a aquél en que hubiera recibido el requerimiento, presente la siguiente documentación:</w:t>
      </w:r>
    </w:p>
    <w:p w14:paraId="1B398341" w14:textId="77777777" w:rsidR="00751A2D" w:rsidRPr="00172540" w:rsidRDefault="00751A2D" w:rsidP="00751A2D">
      <w:pPr>
        <w:pStyle w:val="TextoINFORME"/>
        <w:numPr>
          <w:ilvl w:val="0"/>
          <w:numId w:val="15"/>
        </w:numPr>
        <w:spacing w:before="288"/>
      </w:pPr>
      <w:r w:rsidRPr="00172540">
        <w:t>Documento justificativo del alta, en el epígrafe correspondiente al objeto del contrato, en el Impuesto de Actividades Económicas, referido al ejercicio corriente, o del último recibo, completado con una declaración responsable de no haberse dado de baja en la matrícula del citado impuesto. En caso de estar exenta la entidad, deberá presentar el alta en el Impuesto, en los términos anteriores, y declaración responsable de estar exento.</w:t>
      </w:r>
    </w:p>
    <w:p w14:paraId="086D24B7" w14:textId="77777777" w:rsidR="00751A2D" w:rsidRPr="00172540" w:rsidRDefault="00751A2D" w:rsidP="00751A2D">
      <w:pPr>
        <w:pStyle w:val="TextoINFORME"/>
        <w:numPr>
          <w:ilvl w:val="0"/>
          <w:numId w:val="15"/>
        </w:numPr>
        <w:spacing w:before="288"/>
      </w:pPr>
      <w:r w:rsidRPr="00172540">
        <w:t>Certificación positiva expedida por la Agencia Estatal de la Administración Tributaria, en la que se contenga genéricamente el cumplimiento de los requisitos establecidos en el artículo 13 del Real Decreto 1098/2001, de 12 de octubre, por el que se aprueba el Reglamento General de la Ley de Contratos de las Administraciones Públicas.</w:t>
      </w:r>
    </w:p>
    <w:p w14:paraId="5E263AA0" w14:textId="77777777" w:rsidR="00751A2D" w:rsidRPr="00172540" w:rsidRDefault="00751A2D" w:rsidP="00751A2D">
      <w:pPr>
        <w:pStyle w:val="TextoINFORME"/>
        <w:numPr>
          <w:ilvl w:val="0"/>
          <w:numId w:val="15"/>
        </w:numPr>
        <w:spacing w:before="288"/>
      </w:pPr>
      <w:r w:rsidRPr="00172540">
        <w:t>Certificación positiva expedida por la Tesorería de la Seguridad Social, en la que se contenga genéricamente el cumplimiento de los requisitos establecidos en el artículo 14 del RGLCAP. Los profesionales colegiados, que de conformidad con la Disposición Adicional Decimoctava del Texto Refundido de la Ley General de la Seguridad Social, aprobado por Real Decreto Legislativo 8/2015, de 30 de octubre, estén exentos de la obligación de alta en el régimen especial y que opten o hubieran optado por incorporarse a la Mutualidad de la Previsión Social del correspondiente colegio profesional, deberán aportar certificación de la respectiva Mutualidad, acreditativa de su pertenencia a la misma.</w:t>
      </w:r>
    </w:p>
    <w:p w14:paraId="7BA3E42A" w14:textId="77777777" w:rsidR="00751A2D" w:rsidRPr="00172540" w:rsidRDefault="00751A2D" w:rsidP="00751A2D">
      <w:pPr>
        <w:pStyle w:val="TextoINFORME"/>
        <w:numPr>
          <w:ilvl w:val="0"/>
          <w:numId w:val="15"/>
        </w:numPr>
        <w:spacing w:before="288"/>
      </w:pPr>
      <w:r w:rsidRPr="00172540">
        <w:t>Los extranjeros, sean personas físicas o jurídicas, pertenecientes o no a Estados miembros de la Unión Europea que no tengan domicilio fiscal en España, deberán presentar certificación expedida por autoridad competente en el país de procedencia, acreditativa de hallarse al corriente en el cumplimiento de las correspondientes obligaciones tributarias.</w:t>
      </w:r>
    </w:p>
    <w:p w14:paraId="59750981" w14:textId="77777777" w:rsidR="00751A2D" w:rsidRPr="00172540" w:rsidRDefault="00751A2D" w:rsidP="00751A2D">
      <w:pPr>
        <w:pStyle w:val="TextoINFORME"/>
        <w:numPr>
          <w:ilvl w:val="0"/>
          <w:numId w:val="15"/>
        </w:numPr>
        <w:spacing w:before="288"/>
      </w:pPr>
      <w:r w:rsidRPr="00172540">
        <w:lastRenderedPageBreak/>
        <w:t>Asimismo, habrán de presentar certificación, también expedida por autoridad competente, en la que se acredite que se hallan al corriente en el cumplimiento de las obligaciones sociales que se exijan en el país de su nacionalidad. Toda la documentación relacionada en este apartado habrá de referirse a los doce últimos meses.</w:t>
      </w:r>
    </w:p>
    <w:p w14:paraId="79FA8994" w14:textId="77777777" w:rsidR="00751A2D" w:rsidRDefault="00751A2D" w:rsidP="00751A2D">
      <w:pPr>
        <w:pStyle w:val="TextoINFORME"/>
        <w:numPr>
          <w:ilvl w:val="0"/>
          <w:numId w:val="15"/>
        </w:numPr>
        <w:spacing w:before="288"/>
      </w:pPr>
      <w:r w:rsidRPr="00172540">
        <w:t xml:space="preserve">Además, deberán presentar certificado de residencia para aquellos </w:t>
      </w:r>
      <w:proofErr w:type="gramStart"/>
      <w:r w:rsidRPr="00172540">
        <w:t>trabajos  que</w:t>
      </w:r>
      <w:proofErr w:type="gramEnd"/>
      <w:r w:rsidRPr="00172540">
        <w:t xml:space="preserve"> consistan en la realización de estudios, proyectos, asistencia técnica o prestación de servicios en general</w:t>
      </w:r>
    </w:p>
    <w:p w14:paraId="1B7CEC4D" w14:textId="77777777" w:rsidR="00751A2D" w:rsidRDefault="00961564" w:rsidP="00751A2D">
      <w:pPr>
        <w:pStyle w:val="TextoINFORME"/>
        <w:numPr>
          <w:ilvl w:val="0"/>
          <w:numId w:val="15"/>
        </w:numPr>
        <w:spacing w:before="288"/>
      </w:pPr>
      <w:r>
        <w:t>C</w:t>
      </w:r>
      <w:r w:rsidR="00751A2D" w:rsidRPr="00172540">
        <w:t>ertificado de titularidad bancaria.</w:t>
      </w:r>
    </w:p>
    <w:p w14:paraId="2282116D" w14:textId="77777777" w:rsidR="00DE6F22" w:rsidRDefault="00DE6F22" w:rsidP="00DE6F22">
      <w:pPr>
        <w:pStyle w:val="TextoINFORME"/>
        <w:numPr>
          <w:ilvl w:val="0"/>
          <w:numId w:val="15"/>
        </w:numPr>
        <w:spacing w:before="288"/>
      </w:pPr>
      <w:r>
        <w:t>Cumplimentación y firma del contrato de acceso a datos</w:t>
      </w:r>
      <w:r w:rsidRPr="002F166B">
        <w:t xml:space="preserve"> </w:t>
      </w:r>
      <w:r>
        <w:t xml:space="preserve">publicado en </w:t>
      </w:r>
      <w:r w:rsidR="00C53810">
        <w:t>el perfil del contratante d</w:t>
      </w:r>
      <w:r>
        <w:t xml:space="preserve">e ENUSA, cuando </w:t>
      </w:r>
      <w:r w:rsidR="00DA5D12">
        <w:t xml:space="preserve">así se indique en el </w:t>
      </w:r>
      <w:r w:rsidR="00DA5D12" w:rsidRPr="00DA5D12">
        <w:rPr>
          <w:highlight w:val="lightGray"/>
        </w:rPr>
        <w:t>apartado 19</w:t>
      </w:r>
      <w:r w:rsidR="00DA5D12">
        <w:t xml:space="preserve"> del cuadro resumen</w:t>
      </w:r>
      <w:r>
        <w:t>.</w:t>
      </w:r>
    </w:p>
    <w:p w14:paraId="72E35910" w14:textId="77777777" w:rsidR="002F166B" w:rsidRDefault="002F166B" w:rsidP="002F166B">
      <w:pPr>
        <w:pStyle w:val="TextoINFORME"/>
        <w:numPr>
          <w:ilvl w:val="0"/>
          <w:numId w:val="15"/>
        </w:numPr>
        <w:spacing w:before="288"/>
      </w:pPr>
      <w:r>
        <w:t xml:space="preserve">Firma del Código para Proveedores y Subcontratistas publicado en </w:t>
      </w:r>
      <w:r w:rsidR="00C53810">
        <w:t xml:space="preserve">el perfil del contratante </w:t>
      </w:r>
      <w:r>
        <w:t>de ENUSA.</w:t>
      </w:r>
    </w:p>
    <w:p w14:paraId="16DCAC2F" w14:textId="77777777" w:rsidR="00751A2D" w:rsidRDefault="00751A2D" w:rsidP="00751A2D">
      <w:pPr>
        <w:pStyle w:val="TextoINFORME"/>
        <w:spacing w:before="288"/>
        <w:rPr>
          <w:rFonts w:cstheme="minorBidi"/>
        </w:rPr>
      </w:pPr>
      <w:r w:rsidRPr="00172540">
        <w:rPr>
          <w:rFonts w:cstheme="minorBidi"/>
        </w:rPr>
        <w:t>De no cumplimentarse adecuadamente el requerimiento en el plazo señalado, se entenderá que el licitador ha retirado su oferta, procediéndose en ese caso a recabar la misma documentación al licitador siguiente, por el orden en que hayan quedado clasificadas las ofertas.</w:t>
      </w:r>
    </w:p>
    <w:p w14:paraId="2AC633CF" w14:textId="77777777" w:rsidR="008740C8" w:rsidRDefault="008740C8" w:rsidP="00961564">
      <w:pPr>
        <w:pStyle w:val="Apartado1"/>
      </w:pPr>
      <w:bookmarkStart w:id="18" w:name="_Toc157666259"/>
      <w:r>
        <w:t>facturación y pago</w:t>
      </w:r>
      <w:bookmarkEnd w:id="18"/>
    </w:p>
    <w:p w14:paraId="10BE5089" w14:textId="77777777" w:rsidR="008740C8" w:rsidRPr="00942A66" w:rsidRDefault="008740C8" w:rsidP="008740C8">
      <w:pPr>
        <w:pStyle w:val="TextoINFORME"/>
        <w:spacing w:before="288"/>
      </w:pPr>
      <w:r w:rsidRPr="00942A66">
        <w:t xml:space="preserve">El contratista tendrá derecho al abono de la prestación </w:t>
      </w:r>
      <w:r w:rsidR="00831467" w:rsidRPr="00942A66">
        <w:t xml:space="preserve">contratada </w:t>
      </w:r>
      <w:r w:rsidRPr="00942A66">
        <w:t xml:space="preserve">con arreglo al </w:t>
      </w:r>
      <w:r w:rsidR="00191783" w:rsidRPr="00942A66">
        <w:rPr>
          <w:highlight w:val="lightGray"/>
        </w:rPr>
        <w:t>apartado 20</w:t>
      </w:r>
      <w:r w:rsidR="00191783" w:rsidRPr="00DD32E5">
        <w:t xml:space="preserve"> </w:t>
      </w:r>
      <w:r w:rsidR="00191783" w:rsidRPr="00942A66">
        <w:t>del cuadro resumen</w:t>
      </w:r>
      <w:r w:rsidRPr="00942A66">
        <w:t>.</w:t>
      </w:r>
    </w:p>
    <w:p w14:paraId="7024646B" w14:textId="77777777" w:rsidR="008740C8" w:rsidRPr="00942A66" w:rsidRDefault="008740C8" w:rsidP="008740C8">
      <w:pPr>
        <w:pStyle w:val="TextoINFORME"/>
        <w:spacing w:before="288"/>
      </w:pPr>
      <w:r w:rsidRPr="00942A66">
        <w:t xml:space="preserve">El pago del precio se realizará contra factura, las cuales se irán emitiendo por la empresa adjudicataria en función del grado </w:t>
      </w:r>
      <w:proofErr w:type="gramStart"/>
      <w:r w:rsidRPr="00942A66">
        <w:t>de  avance</w:t>
      </w:r>
      <w:proofErr w:type="gramEnd"/>
      <w:r w:rsidRPr="00942A66">
        <w:t xml:space="preserve"> de los trabajos</w:t>
      </w:r>
      <w:r w:rsidR="00344D52" w:rsidRPr="00942A66">
        <w:t xml:space="preserve"> o hitos establecidos</w:t>
      </w:r>
      <w:r w:rsidRPr="00942A66">
        <w:t>, de acuerdo con la normativa vigente.</w:t>
      </w:r>
    </w:p>
    <w:p w14:paraId="3F2D561B" w14:textId="77777777" w:rsidR="00344D52" w:rsidRPr="00942A66" w:rsidRDefault="00344D52" w:rsidP="00344D52">
      <w:pPr>
        <w:pStyle w:val="TextoINFORME"/>
        <w:spacing w:before="288"/>
        <w:rPr>
          <w:rFonts w:asciiTheme="majorHAnsi" w:hAnsiTheme="majorHAnsi" w:cs="Times New Roman"/>
          <w:color w:val="0000FF"/>
          <w:szCs w:val="22"/>
          <w:u w:val="single"/>
        </w:rPr>
      </w:pPr>
      <w:r w:rsidRPr="00942A66">
        <w:rPr>
          <w:rFonts w:asciiTheme="majorHAnsi" w:hAnsiTheme="majorHAnsi"/>
          <w:szCs w:val="22"/>
        </w:rPr>
        <w:t xml:space="preserve">Las facturas se enviarán al buzón de facturas de ENUSA </w:t>
      </w:r>
      <w:hyperlink r:id="rId12" w:history="1">
        <w:r w:rsidRPr="00942A66">
          <w:rPr>
            <w:rStyle w:val="Hipervnculo"/>
            <w:rFonts w:asciiTheme="majorHAnsi" w:hAnsiTheme="majorHAnsi"/>
            <w:szCs w:val="22"/>
          </w:rPr>
          <w:t>facturas.proveedores@enusa.es</w:t>
        </w:r>
      </w:hyperlink>
    </w:p>
    <w:p w14:paraId="494D1FC0" w14:textId="77777777" w:rsidR="008740C8" w:rsidRDefault="008740C8" w:rsidP="008740C8">
      <w:pPr>
        <w:pStyle w:val="TextoINFORME"/>
        <w:spacing w:before="288"/>
      </w:pPr>
      <w:r w:rsidRPr="00942A66">
        <w:t>Los pagos se realizarán los días 5 y 20 de cada mes</w:t>
      </w:r>
      <w:r>
        <w:t>, mediante transferencia bancaria, en un plazo no superior a 30 días naturales, siempre que la factura sea enviada a ENUSA de forma inmediata y esté visada y conforme por el responsable del contrato.</w:t>
      </w:r>
    </w:p>
    <w:p w14:paraId="2EC7EFB4" w14:textId="77777777" w:rsidR="00BA7676" w:rsidRPr="00FF7334" w:rsidRDefault="00BA7676" w:rsidP="00BA7676">
      <w:pPr>
        <w:pStyle w:val="Apartado1"/>
      </w:pPr>
      <w:bookmarkStart w:id="19" w:name="_Toc157666260"/>
      <w:r w:rsidRPr="00FF7334">
        <w:t>Penalizaciones</w:t>
      </w:r>
      <w:bookmarkEnd w:id="19"/>
    </w:p>
    <w:p w14:paraId="474395E5" w14:textId="77777777" w:rsidR="00FF7334" w:rsidRDefault="00BA7676" w:rsidP="00BA7676">
      <w:pPr>
        <w:pStyle w:val="TextoINFORME"/>
        <w:spacing w:before="288"/>
      </w:pPr>
      <w:r w:rsidRPr="00BA7676">
        <w:t xml:space="preserve">No se admiten retrasos sobre la fecha establecida para </w:t>
      </w:r>
      <w:r w:rsidR="00FF7334">
        <w:t xml:space="preserve">la ejecución del contrato. </w:t>
      </w:r>
    </w:p>
    <w:p w14:paraId="06DA534D" w14:textId="77777777" w:rsidR="00BA7676" w:rsidRPr="00BA7676" w:rsidRDefault="00BA7676" w:rsidP="00BA7676">
      <w:pPr>
        <w:pStyle w:val="TextoINFORME"/>
        <w:spacing w:before="288"/>
      </w:pPr>
      <w:r w:rsidRPr="00BA7676">
        <w:t xml:space="preserve">En caso de producirse un retraso en el plazo de ejecución, por causa imputable al </w:t>
      </w:r>
      <w:r w:rsidR="00962FB0">
        <w:t>adjudicatario</w:t>
      </w:r>
      <w:r w:rsidRPr="00BA7676">
        <w:t>, se aplicará por ENUSA una penalización del 0,5% por cada día de retraso sobre el importe total.</w:t>
      </w:r>
    </w:p>
    <w:p w14:paraId="00BA740A" w14:textId="77777777" w:rsidR="00BA7676" w:rsidRPr="00BA7676" w:rsidRDefault="00BA7676" w:rsidP="00BA7676">
      <w:pPr>
        <w:pStyle w:val="TextoINFORME"/>
        <w:spacing w:before="288"/>
      </w:pPr>
      <w:r w:rsidRPr="00BA7676">
        <w:t xml:space="preserve">Sin perjuicio de lo anterior, en el momento que se incumpliera por la empresa adjudicataria el plazo máximo exigido para la ejecución del contrato, ENUSA tendrá la posibilidad de resolver el contrato por incumplimiento de las obligaciones del adjudicatario o de seguir aplicando la mencionada penalización, reservándose en cualquier caso ENUSA el derecho a </w:t>
      </w:r>
      <w:r w:rsidRPr="00BA7676">
        <w:lastRenderedPageBreak/>
        <w:t>reclamar adicionalmente al contratista, entre otros, y en cualquier momento, los daños y perjuicios ocasionados como consecuencia del retraso causado e incumplimiento de sus obligaciones, sin que en ningún caso las citadas penalizaciones puedan sustituir a la cuantía de los citados daños y perjuicios.</w:t>
      </w:r>
    </w:p>
    <w:p w14:paraId="0C02468E" w14:textId="77777777" w:rsidR="00961564" w:rsidRDefault="008740C8" w:rsidP="00961564">
      <w:pPr>
        <w:pStyle w:val="Apartado1"/>
      </w:pPr>
      <w:bookmarkStart w:id="20" w:name="_Toc157666261"/>
      <w:r>
        <w:t>RESPONSABILIDAD DEL CONTRATISTA</w:t>
      </w:r>
      <w:bookmarkEnd w:id="20"/>
    </w:p>
    <w:p w14:paraId="4E595B6D" w14:textId="77777777" w:rsidR="00961564" w:rsidRDefault="00961564" w:rsidP="00DB78B5">
      <w:pPr>
        <w:pStyle w:val="TextoINFORME"/>
        <w:numPr>
          <w:ilvl w:val="0"/>
          <w:numId w:val="12"/>
        </w:numPr>
        <w:spacing w:before="288"/>
        <w:rPr>
          <w:rFonts w:cstheme="minorBidi"/>
        </w:rPr>
      </w:pPr>
      <w:r w:rsidRPr="00961564">
        <w:rPr>
          <w:rFonts w:cstheme="minorBidi"/>
        </w:rPr>
        <w:t>Corresponde exclusivamente a la empresa contratista la selección del personal que, reuniendo los requisitos de titulación y experiencia exigidos en los pliegos, formará parte del equipo de trabajo adscrito a la ejecución del contrato, sin perjuicio de la verificación por parte de ENUSA del cumplimiento de aquellos requisitos.</w:t>
      </w:r>
    </w:p>
    <w:p w14:paraId="55153F86" w14:textId="77777777" w:rsidR="00961564" w:rsidRPr="00961564" w:rsidRDefault="00961564" w:rsidP="00961564">
      <w:pPr>
        <w:pStyle w:val="TextoINFORME"/>
        <w:spacing w:before="288"/>
        <w:ind w:left="360"/>
        <w:rPr>
          <w:rFonts w:cstheme="minorBidi"/>
        </w:rPr>
      </w:pPr>
      <w:r w:rsidRPr="00961564">
        <w:rPr>
          <w:rFonts w:cstheme="minorBidi"/>
        </w:rPr>
        <w:t>La empresa contratista procurará que exista estabilidad en el equipo de trabajo, y que las variaciones en su composición sean puntuales y obedezcan a razones justificadas, en orden a no alterar el buen funcionamiento del servicio informando en todo momento a ENUSA.</w:t>
      </w:r>
    </w:p>
    <w:p w14:paraId="2B32CE73" w14:textId="77777777" w:rsidR="00961564" w:rsidRPr="00961564" w:rsidRDefault="00961564" w:rsidP="00961564">
      <w:pPr>
        <w:pStyle w:val="TextoINFORME"/>
        <w:numPr>
          <w:ilvl w:val="0"/>
          <w:numId w:val="12"/>
        </w:numPr>
        <w:spacing w:before="288"/>
        <w:rPr>
          <w:rFonts w:cstheme="minorBidi"/>
        </w:rPr>
      </w:pPr>
      <w:r w:rsidRPr="00961564">
        <w:rPr>
          <w:rFonts w:cstheme="minorBidi"/>
        </w:rPr>
        <w:t>La empresa contratista asume la obligación de ejercer de modo real, efectivo y continuo, sobre el personal integrante del equipo de trabajo encargado de la ejecución del contrato, el poder de dirección inherente a todo empresario. En particular, asumirá la negociación y pago de los salarios, la concesión de permisos, licencias y vacaciones, la sustituciones de los trabajadores en casos de baja o ausencia, las obligaciones legales en materia de Seguridad Social, incluido el abono de cotizaciones y el pago de prestaciones, cuando proceda, las obligaciones legales en materia de prevención de riesgos laborales, el ejercicio de la potestad disciplinaria, así como cuantos derechos y obligaciones se deriven de la relación contractual entre empleado y empleador.</w:t>
      </w:r>
    </w:p>
    <w:p w14:paraId="5726D24A" w14:textId="77777777" w:rsidR="00961564" w:rsidRPr="00961564" w:rsidRDefault="00961564" w:rsidP="00961564">
      <w:pPr>
        <w:pStyle w:val="TextoINFORME"/>
        <w:numPr>
          <w:ilvl w:val="0"/>
          <w:numId w:val="12"/>
        </w:numPr>
        <w:spacing w:before="288"/>
        <w:rPr>
          <w:rFonts w:cstheme="minorBidi"/>
        </w:rPr>
      </w:pPr>
      <w:r w:rsidRPr="00961564">
        <w:rPr>
          <w:rFonts w:cstheme="minorBidi"/>
        </w:rPr>
        <w:t>La empresa contratista velará especialmente porque los trabajadores adscritos a la ejecución del contrato desarrollen su actividad sin extralimitarse en las funciones desempeñadas respecto de la actividad delimitada en los pliegos como objeto del contrato.</w:t>
      </w:r>
    </w:p>
    <w:p w14:paraId="075E49C9" w14:textId="77777777" w:rsidR="00961564" w:rsidRPr="00961564" w:rsidRDefault="00961564" w:rsidP="00961564">
      <w:pPr>
        <w:pStyle w:val="TextoINFORME"/>
        <w:numPr>
          <w:ilvl w:val="0"/>
          <w:numId w:val="12"/>
        </w:numPr>
        <w:spacing w:before="288"/>
        <w:rPr>
          <w:rFonts w:cstheme="minorBidi"/>
        </w:rPr>
      </w:pPr>
      <w:r w:rsidRPr="00961564">
        <w:rPr>
          <w:rFonts w:cstheme="minorBidi"/>
        </w:rPr>
        <w:t>La empresa contratista estará obligada a ejecutar el contrato en las oficinas de ENUSA, siendo autorizada a prestar sus servicios en dicha ubicación. El personal de la empresa contratista ocupará espacios de trabajo diferenciados del que ocupan los empleados públicos. Corresponde también a la empresa contratista velar por el cumplimiento de esta obligación.</w:t>
      </w:r>
    </w:p>
    <w:p w14:paraId="474162E2" w14:textId="77777777" w:rsidR="00961564" w:rsidRPr="00961564" w:rsidRDefault="00961564" w:rsidP="00961564">
      <w:pPr>
        <w:pStyle w:val="TextoINFORME"/>
        <w:numPr>
          <w:ilvl w:val="0"/>
          <w:numId w:val="12"/>
        </w:numPr>
        <w:spacing w:before="288"/>
        <w:rPr>
          <w:rFonts w:cstheme="minorBidi"/>
        </w:rPr>
      </w:pPr>
      <w:r w:rsidRPr="00961564">
        <w:rPr>
          <w:rFonts w:cstheme="minorBidi"/>
        </w:rPr>
        <w:t>La empresa contratista deberá designar al menos un coordinador técnico o responsable, integrado en su propia plantilla, que tendrá entre sus obligaciones las siguientes:</w:t>
      </w:r>
    </w:p>
    <w:p w14:paraId="327B6127" w14:textId="7011D530" w:rsidR="00961564" w:rsidRDefault="00961564" w:rsidP="00923C92">
      <w:pPr>
        <w:pStyle w:val="TextoINFORME"/>
        <w:numPr>
          <w:ilvl w:val="0"/>
          <w:numId w:val="20"/>
        </w:numPr>
        <w:spacing w:before="288"/>
        <w:rPr>
          <w:rFonts w:cstheme="minorBidi"/>
        </w:rPr>
      </w:pPr>
      <w:r w:rsidRPr="00961564">
        <w:rPr>
          <w:rFonts w:cstheme="minorBidi"/>
        </w:rPr>
        <w:t>Actuar como interlocutor de la empresa contratista frente a ENUSA, canalizando la comunicación entre la empresa contratista y el personal integrante del equipo de trabajo adscrito al contrato, de un lado, y ENUSA de otro lado, en todo lo relativo a las cuestiones derivadas de la ejecución del contrato.</w:t>
      </w:r>
    </w:p>
    <w:p w14:paraId="424AE1F8" w14:textId="77777777" w:rsidR="00961564" w:rsidRDefault="00961564" w:rsidP="00D90F8C">
      <w:pPr>
        <w:pStyle w:val="TextoINFORME"/>
        <w:numPr>
          <w:ilvl w:val="0"/>
          <w:numId w:val="20"/>
        </w:numPr>
        <w:spacing w:before="288"/>
        <w:rPr>
          <w:rFonts w:cstheme="minorBidi"/>
        </w:rPr>
      </w:pPr>
      <w:r w:rsidRPr="00961564">
        <w:rPr>
          <w:rFonts w:cstheme="minorBidi"/>
        </w:rPr>
        <w:t>Distribuir el trabajo entre el personal encargado de la ejecución del contrato, e impartir a dichos trabajadores las órdenes e instrucciones de trabajo que sean necesarias en relación con la prestación del servicio contratado.</w:t>
      </w:r>
    </w:p>
    <w:p w14:paraId="4DCBC7E7" w14:textId="77777777" w:rsidR="00961564" w:rsidRDefault="00961564" w:rsidP="00CA0D22">
      <w:pPr>
        <w:pStyle w:val="TextoINFORME"/>
        <w:numPr>
          <w:ilvl w:val="0"/>
          <w:numId w:val="20"/>
        </w:numPr>
        <w:spacing w:before="288"/>
        <w:rPr>
          <w:rFonts w:cstheme="minorBidi"/>
        </w:rPr>
      </w:pPr>
      <w:r w:rsidRPr="00961564">
        <w:rPr>
          <w:rFonts w:cstheme="minorBidi"/>
        </w:rPr>
        <w:lastRenderedPageBreak/>
        <w:t>Supervisar el correcto desempeño por parte del personal integrante del equipo de trabajo de las funciones que tienen encomendadas, así como controlar la asistencia de dicho personal al puesto de trabajo.</w:t>
      </w:r>
    </w:p>
    <w:p w14:paraId="1DC0B679" w14:textId="772C733E" w:rsidR="00961564" w:rsidRDefault="00961564" w:rsidP="002103FF">
      <w:pPr>
        <w:pStyle w:val="TextoINFORME"/>
        <w:numPr>
          <w:ilvl w:val="0"/>
          <w:numId w:val="20"/>
        </w:numPr>
        <w:spacing w:before="288"/>
        <w:rPr>
          <w:rFonts w:cstheme="minorBidi"/>
        </w:rPr>
      </w:pPr>
      <w:r w:rsidRPr="00961564">
        <w:rPr>
          <w:rFonts w:cstheme="minorBidi"/>
        </w:rPr>
        <w:t>Organizar el régimen de vacaciones del personal adscrito a la ejecución del contrato, debiendo a tal efecto coordinarse adecuadamente la empresa contratista con ENUSA, a efectos de no alterar el buen funcionamiento del servicio.</w:t>
      </w:r>
    </w:p>
    <w:p w14:paraId="0524F35D" w14:textId="1D385004" w:rsidR="00961564" w:rsidRDefault="00961564" w:rsidP="002103FF">
      <w:pPr>
        <w:pStyle w:val="TextoINFORME"/>
        <w:numPr>
          <w:ilvl w:val="0"/>
          <w:numId w:val="20"/>
        </w:numPr>
        <w:spacing w:before="288"/>
        <w:rPr>
          <w:rFonts w:cstheme="minorBidi"/>
        </w:rPr>
      </w:pPr>
      <w:r w:rsidRPr="00961564">
        <w:rPr>
          <w:rFonts w:cstheme="minorBidi"/>
        </w:rPr>
        <w:t>Informar a ENUSA acerca de las variaciones, ocasionales o permanentes, en la composición del equipo de trabajo adscrito a la ejecución del contrato.</w:t>
      </w:r>
    </w:p>
    <w:p w14:paraId="7598DB1F" w14:textId="77777777" w:rsidR="00BA7676" w:rsidRDefault="00BA7676" w:rsidP="00BA7676">
      <w:pPr>
        <w:pStyle w:val="Apartado1"/>
      </w:pPr>
      <w:bookmarkStart w:id="21" w:name="_Toc157666262"/>
      <w:r w:rsidRPr="00BA7676">
        <w:t>CONFIDENCIALIDAD</w:t>
      </w:r>
      <w:bookmarkEnd w:id="21"/>
    </w:p>
    <w:p w14:paraId="041B3824" w14:textId="77777777" w:rsidR="00BA7676" w:rsidRDefault="00BA7676" w:rsidP="00BA7676">
      <w:pPr>
        <w:pStyle w:val="TextoINFORME"/>
        <w:spacing w:before="288"/>
      </w:pPr>
      <w:r>
        <w:t xml:space="preserve">El adjudicatario queda obligado a guardar sigilo respecto a los datos o antecedentes que, no siendo públicos o notorios, estén relacionados con el objeto del contrato, y de los que tenga conocimiento con ocasión </w:t>
      </w:r>
      <w:proofErr w:type="gramStart"/>
      <w:r>
        <w:t>del mismo</w:t>
      </w:r>
      <w:proofErr w:type="gramEnd"/>
      <w:r>
        <w:t>.</w:t>
      </w:r>
    </w:p>
    <w:p w14:paraId="23456491" w14:textId="77777777" w:rsidR="00BA7676" w:rsidRDefault="00BA7676" w:rsidP="00BA7676">
      <w:pPr>
        <w:pStyle w:val="TextoINFORME"/>
        <w:spacing w:before="288"/>
      </w:pPr>
      <w:r>
        <w:t>Asimismo, queda obligado a garantizar la confidencialidad e integridad de los datos manejados y de la documentación facilitada.</w:t>
      </w:r>
    </w:p>
    <w:p w14:paraId="382FDDF3" w14:textId="77777777" w:rsidR="00BA7676" w:rsidRDefault="00BA7676" w:rsidP="00BA7676">
      <w:pPr>
        <w:pStyle w:val="TextoINFORME"/>
        <w:spacing w:before="288"/>
      </w:pPr>
      <w:r>
        <w:t>Todos los servicios realizados para el buen fin del presente contrato tendrán carácter confidencial, no pudiendo el contratista utilizar para sí ni proporcionar a terceros o divulgar dato o información alguna de la prestación contratada, sin autorización expresa de ENUSA, estando por tanto, obligado a poner todos los medios a su alcance para conservar el carácter confidencial y reservado, tanto de la información y documentación recibida de ENUSA, como de los resultados obtenidos del trabajo realizado.</w:t>
      </w:r>
    </w:p>
    <w:p w14:paraId="1F6293DD" w14:textId="77777777" w:rsidR="00BA7676" w:rsidRDefault="00BA7676" w:rsidP="00BA7676">
      <w:pPr>
        <w:pStyle w:val="Apartado1"/>
      </w:pPr>
      <w:bookmarkStart w:id="22" w:name="_Toc157666263"/>
      <w:r>
        <w:t>DERECHOS DE PROPIEDAD INTELECTUAL O INDUSTRIAL</w:t>
      </w:r>
      <w:bookmarkEnd w:id="22"/>
      <w:r>
        <w:t xml:space="preserve"> </w:t>
      </w:r>
    </w:p>
    <w:p w14:paraId="23CF3DEF" w14:textId="77777777" w:rsidR="00BA7676" w:rsidRDefault="00BA7676" w:rsidP="00BA7676">
      <w:pPr>
        <w:pStyle w:val="TextoINFORME"/>
        <w:spacing w:before="288"/>
      </w:pPr>
      <w:r>
        <w:t xml:space="preserve">Los datos manejados, así como el material la documentación que se genere en la ejecución del contrato serán propiedad industrial e intelectual de ENUSA con toda la amplitud permitida en Derecho. </w:t>
      </w:r>
    </w:p>
    <w:p w14:paraId="6087B996" w14:textId="77777777" w:rsidR="00BA7676" w:rsidRDefault="00BA7676" w:rsidP="00BA7676">
      <w:pPr>
        <w:pStyle w:val="TextoINFORME"/>
        <w:spacing w:before="288"/>
      </w:pPr>
      <w:r>
        <w:t xml:space="preserve">El adjudicatario no podrá hacer uso del nombre, marcas o signos distintivos facilitados por ENUSA para la ejecución de la contratación objeto de este Pliego, fuera de las circunstancias y para los fines expresamente pactados en éste, ni una vez terminada la vigencia </w:t>
      </w:r>
      <w:proofErr w:type="gramStart"/>
      <w:r>
        <w:t>del mismo</w:t>
      </w:r>
      <w:proofErr w:type="gramEnd"/>
      <w:r>
        <w:t>.</w:t>
      </w:r>
    </w:p>
    <w:p w14:paraId="51E79F6F" w14:textId="77777777" w:rsidR="00932243" w:rsidRDefault="00932243" w:rsidP="009E6703">
      <w:pPr>
        <w:pStyle w:val="Apartado1"/>
      </w:pPr>
      <w:bookmarkStart w:id="23" w:name="_Toc157666264"/>
      <w:bookmarkStart w:id="24" w:name="_Hlk157666061"/>
      <w:r>
        <w:t>PROTECCIÓN DE DATOS DE CARÁCTER PERSONAL</w:t>
      </w:r>
      <w:bookmarkEnd w:id="23"/>
    </w:p>
    <w:p w14:paraId="13283820" w14:textId="77777777" w:rsidR="0080210B" w:rsidRDefault="0080210B" w:rsidP="0080210B">
      <w:pPr>
        <w:pStyle w:val="TextoINFORME"/>
        <w:numPr>
          <w:ilvl w:val="0"/>
          <w:numId w:val="22"/>
        </w:numPr>
        <w:spacing w:before="288"/>
      </w:pPr>
      <w:r w:rsidRPr="007E78AE">
        <w:t>Como condición de obligada ejecución, resulta obligatorio para el contratista someterse a la normativa nacional y de la UE en materia de protección de datos. Esta obligación contractual tiene el carácter de obligación esencial en los términos de la vigente Ley de Contratos del Sector Público, y el incumplimiento de la normativa por parte del encargado del tratamiento, puede conllevar la resolución del contrato.</w:t>
      </w:r>
    </w:p>
    <w:p w14:paraId="3DDC4D66" w14:textId="28B2BE19" w:rsidR="00961564" w:rsidRDefault="00530AEC" w:rsidP="007A5003">
      <w:pPr>
        <w:pStyle w:val="TextoINFORME"/>
        <w:numPr>
          <w:ilvl w:val="0"/>
          <w:numId w:val="22"/>
        </w:numPr>
        <w:spacing w:before="288"/>
      </w:pPr>
      <w:r>
        <w:t xml:space="preserve">La </w:t>
      </w:r>
      <w:r w:rsidRPr="00961564">
        <w:rPr>
          <w:rFonts w:cstheme="minorBidi"/>
        </w:rPr>
        <w:t>legislación</w:t>
      </w:r>
      <w:r>
        <w:t xml:space="preserve"> aplicable al Contrato en materia de protección de datos personales es el Reglamento (UE) 2016/679 del Parlamento Europeo y del Consejo, de 27 de abril de 2016, relativo a la protección de las personas físicas en lo que respecta al tratamiento de datos personales y la libre circulación de estos datos y por el que se deroga la </w:t>
      </w:r>
      <w:r>
        <w:lastRenderedPageBreak/>
        <w:t>Directiva 95/46/CE (RGPD) y la Ley 3/2018, de 5 de diciembre, de Protección de Datos de carácter personal y garantía de derechos digitales (LOPDGDD).</w:t>
      </w:r>
    </w:p>
    <w:p w14:paraId="4792275C" w14:textId="77777777" w:rsidR="00961564" w:rsidRDefault="00961564" w:rsidP="007855D9">
      <w:pPr>
        <w:pStyle w:val="TextoINFORME"/>
        <w:numPr>
          <w:ilvl w:val="0"/>
          <w:numId w:val="22"/>
        </w:numPr>
        <w:spacing w:before="288"/>
      </w:pPr>
      <w:r>
        <w:t>Cada una de las p</w:t>
      </w:r>
      <w:r w:rsidR="00530AEC">
        <w:t>artes queda informada de que sus datos de carácter personal serán tratados por la otra parte con la finalidad de permitir el desarrollo, cumplimiento y control de la relación de prestación de servicios concertada, siendo la base del tratamiento el interés legítimo previsto por el artículo 6.1 apartado f) del RGPD, de acuerdo con lo previsto en el artículo 19 de la LOPDGDD.</w:t>
      </w:r>
    </w:p>
    <w:p w14:paraId="4CFCBE13" w14:textId="77777777" w:rsidR="00530AEC" w:rsidRDefault="00530AEC" w:rsidP="00961564">
      <w:pPr>
        <w:pStyle w:val="TextoINFORME"/>
        <w:spacing w:before="288"/>
        <w:ind w:left="360"/>
      </w:pPr>
      <w:r>
        <w:t>Los datos se conservarán durante todo el tiempo en que la relación contractual subsista y aún después, hasta que prescriban las eventuales responsabilidades derivadas de el</w:t>
      </w:r>
      <w:r w:rsidR="00EB6172">
        <w:t>la. Asimismo, los datos de las p</w:t>
      </w:r>
      <w:r>
        <w:t xml:space="preserve">artes podrán ser comunicados a las entidades financieras, para la gestión de cobros y pagos y a las Administraciones Públicos en los casos previstos en la Ley para los fines en ellos definidos. Las partes podrán solicitar el acceso a los datos personales, su rectificación, su supresión, portabilidad y la limitación de su tratamiento, en el domicilio de la otra parte que figura en el encabezamiento de este Contrato, así como interponer una reclamación ante la Agencia Española de Protección de Datos </w:t>
      </w:r>
    </w:p>
    <w:p w14:paraId="1714CDF3" w14:textId="77777777" w:rsidR="00530AEC" w:rsidRDefault="00961564" w:rsidP="00961564">
      <w:pPr>
        <w:pStyle w:val="TextoINFORME"/>
        <w:numPr>
          <w:ilvl w:val="0"/>
          <w:numId w:val="22"/>
        </w:numPr>
        <w:spacing w:before="288"/>
      </w:pPr>
      <w:r>
        <w:t>El a</w:t>
      </w:r>
      <w:r w:rsidR="00530AEC">
        <w:t xml:space="preserve">djudicatario deberá cumplir con la normativa vigente en materia de protección de datos, en especial con el RGPD y la LOPDGDD, siendo causa de resolución su incumplimiento. </w:t>
      </w:r>
    </w:p>
    <w:p w14:paraId="142D9E19" w14:textId="77777777" w:rsidR="00961564" w:rsidRDefault="00530AEC" w:rsidP="00530AEC">
      <w:pPr>
        <w:pStyle w:val="TextoINFORME"/>
        <w:numPr>
          <w:ilvl w:val="0"/>
          <w:numId w:val="22"/>
        </w:numPr>
        <w:spacing w:before="288"/>
      </w:pPr>
      <w:r>
        <w:t xml:space="preserve">En los casos </w:t>
      </w:r>
      <w:r w:rsidR="00961564">
        <w:t>en los que el a</w:t>
      </w:r>
      <w:r>
        <w:t>djudicatario pudiera acceder a datos de carácter personal responsabilidad de ENUSA que resulten necesarios para la pr</w:t>
      </w:r>
      <w:r w:rsidR="00961564">
        <w:t>estación de dicho servicio, el a</w:t>
      </w:r>
      <w:r>
        <w:t xml:space="preserve">djudicatario será considerado Encargado del Tratamiento, de conformidad con lo previsto en el artículo 28 RGPD. </w:t>
      </w:r>
    </w:p>
    <w:p w14:paraId="3516EF1D" w14:textId="77777777" w:rsidR="00961564" w:rsidRDefault="00961564" w:rsidP="00961564">
      <w:pPr>
        <w:pStyle w:val="TextoINFORME"/>
        <w:spacing w:before="288"/>
        <w:ind w:left="360"/>
      </w:pPr>
      <w:r>
        <w:t>El a</w:t>
      </w:r>
      <w:r w:rsidR="00530AEC">
        <w:t>djudicatario actuará conforme a las instrucciones previas y específicas que hayan sido proporcionadas por ENUSA y tratará los datos a los exclusivos efectos de cumplir con las obligaciones contractuales y nos los destinará, ni siquiera para su conversación, para otras finalidades adicionales, sin el previo y expreso consentimiento de ENUSA.</w:t>
      </w:r>
    </w:p>
    <w:p w14:paraId="4BDFF0B2" w14:textId="77777777" w:rsidR="00961564" w:rsidRDefault="00EB6172" w:rsidP="00961564">
      <w:pPr>
        <w:pStyle w:val="TextoINFORME"/>
        <w:spacing w:before="288"/>
        <w:ind w:left="360"/>
      </w:pPr>
      <w:r>
        <w:t>Las obligaciones de las p</w:t>
      </w:r>
      <w:r w:rsidR="00530AEC">
        <w:t xml:space="preserve">artes </w:t>
      </w:r>
      <w:proofErr w:type="gramStart"/>
      <w:r w:rsidR="00530AEC">
        <w:t>en relación al</w:t>
      </w:r>
      <w:proofErr w:type="gramEnd"/>
      <w:r w:rsidR="00530AEC">
        <w:t xml:space="preserve"> tratamiento de datos serán reguladas mediante el documento de Contrato de acceso datos, el cual se encuentra en el </w:t>
      </w:r>
      <w:r>
        <w:t>perfil del c</w:t>
      </w:r>
      <w:r w:rsidR="00530AEC">
        <w:t>ontratante de ENUSA</w:t>
      </w:r>
      <w:r w:rsidR="00961564">
        <w:t>.</w:t>
      </w:r>
    </w:p>
    <w:p w14:paraId="6921A93D" w14:textId="77777777" w:rsidR="00961564" w:rsidRDefault="00530AEC" w:rsidP="00961564">
      <w:pPr>
        <w:pStyle w:val="TextoINFORME"/>
        <w:spacing w:before="288"/>
        <w:ind w:left="360"/>
      </w:pPr>
      <w:r>
        <w:t xml:space="preserve">No obstante, los licitadores deberán indicar en su oferta, si tienen previsto subcontratar los servidores o los servicios asociados a los mismos, el nombre o el perfil empresarial, definido por referencia a las condiciones de solvencia profesional o técnica, de los subcontratistas a los que se vaya a encomendar su realización. </w:t>
      </w:r>
    </w:p>
    <w:p w14:paraId="4B667B6D" w14:textId="77777777" w:rsidR="00961564" w:rsidRDefault="00961564" w:rsidP="00961564">
      <w:pPr>
        <w:pStyle w:val="TextoINFORME"/>
        <w:spacing w:before="288"/>
        <w:ind w:left="360"/>
      </w:pPr>
      <w:r>
        <w:t>El a</w:t>
      </w:r>
      <w:r w:rsidR="00530AEC">
        <w:t xml:space="preserve">djudicatario deberá presentar, antes de la formalización del contrato, una declaración en la que ponga de manifiesto donde van a estar ubicados los servidores y desde dónde se van a prestar los servicios asociados a los mismos. </w:t>
      </w:r>
    </w:p>
    <w:p w14:paraId="3599DE83" w14:textId="77777777" w:rsidR="00932243" w:rsidRDefault="00961564" w:rsidP="00961564">
      <w:pPr>
        <w:pStyle w:val="TextoINFORME"/>
        <w:spacing w:before="288"/>
        <w:ind w:left="360"/>
      </w:pPr>
      <w:r>
        <w:t>El a</w:t>
      </w:r>
      <w:r w:rsidR="00530AEC">
        <w:t>djudicatario deberá trasladar la información contenida en este apartado a cualquier persona implicada en la prestación de los servicios contratados por ENUSA, que conlleve el tratamiento por este de sus datos personales</w:t>
      </w:r>
    </w:p>
    <w:bookmarkEnd w:id="24"/>
    <w:p w14:paraId="723AF818" w14:textId="77777777" w:rsidR="007E78AE" w:rsidRDefault="007E78AE" w:rsidP="007E78AE">
      <w:pPr>
        <w:pStyle w:val="TextoINFORME"/>
        <w:spacing w:before="288"/>
        <w:ind w:left="360"/>
      </w:pPr>
    </w:p>
    <w:p w14:paraId="6AFA203A" w14:textId="77777777" w:rsidR="00530AEC" w:rsidRDefault="00530AEC" w:rsidP="009E6703">
      <w:pPr>
        <w:pStyle w:val="Apartado1"/>
      </w:pPr>
      <w:bookmarkStart w:id="25" w:name="_Toc157666265"/>
      <w:r>
        <w:lastRenderedPageBreak/>
        <w:t>cUMPLIMIENTO NORMATIVO</w:t>
      </w:r>
      <w:bookmarkEnd w:id="25"/>
      <w:r>
        <w:t xml:space="preserve"> </w:t>
      </w:r>
    </w:p>
    <w:p w14:paraId="18B34CB4" w14:textId="77777777" w:rsidR="00530AEC" w:rsidRDefault="00530AEC" w:rsidP="00530AEC">
      <w:pPr>
        <w:pStyle w:val="TextoINFORME"/>
        <w:spacing w:before="288"/>
      </w:pPr>
      <w:r>
        <w:t>ENUSA tiene un firme compromiso con el cumplimiento normativo relacionado tanto con su actividad, como con las disposiciones legales generales y normas penales, no tolerando especialmente, en ningún caso, incumplimientos en materia de corrupción.</w:t>
      </w:r>
    </w:p>
    <w:p w14:paraId="31926424" w14:textId="77777777" w:rsidR="00530AEC" w:rsidRDefault="00530AEC" w:rsidP="00530AEC">
      <w:pPr>
        <w:pStyle w:val="TextoINFORME"/>
        <w:spacing w:before="288"/>
      </w:pPr>
      <w:r>
        <w:t>Conforme al mencionado compromiso, la integridad y la objetividad en la actuación empresarial, así como la actuación ética en los mercados nacionales e internacionales, son principios y valores fundamentales que rigen la actuación de ENUSA, y con los que se encuentra comprometida al más alto nivel. A tal fin, tiene aprobado un Modelo de Organización, Gestión y Control para la Prevención de Delitos, junto con un Protocolo Anticorrupción y un Código de Conducta, que resumen el conjunto de normas y controles aptos para la prevención de situaciones y conductas que podrían dar lugar a eventuales incumplimientos en la materia objeto de dicha normativa.</w:t>
      </w:r>
    </w:p>
    <w:p w14:paraId="58188F3F" w14:textId="77777777" w:rsidR="00530AEC" w:rsidRDefault="00530AEC" w:rsidP="00530AEC">
      <w:pPr>
        <w:pStyle w:val="TextoINFORME"/>
        <w:spacing w:before="288"/>
      </w:pPr>
      <w:r>
        <w:t>Los referidos documentos se encuentran a disposición de todo proveedor y usuario en el sitio web de Enusa (www.enusa.es), que el ofertante declara conocer, comprometiéndose a cooperar de buena fe con ENUSA frente a todo posible incumplimiento que a tal fin se detecte durante la vigencia del contrato.</w:t>
      </w:r>
    </w:p>
    <w:p w14:paraId="413C3961" w14:textId="77777777" w:rsidR="00680BD3" w:rsidRDefault="00680BD3" w:rsidP="00530AEC">
      <w:pPr>
        <w:pStyle w:val="TextoINFORME"/>
        <w:spacing w:before="288"/>
      </w:pPr>
      <w:r w:rsidRPr="00680BD3">
        <w:t xml:space="preserve">Asimismo, el futuro adjudicatario manifestará que su actuación en el ámbito del contrato estará regida en todo momento por los principios de la buena fe contractual y convenientemente sujeta a Derecho, de manera que en ningún momento participará ni colaborará en la comisión de ninguna conducta que pudiera encontrarse tipificada penalmente en el ordenamiento jurídico. El ejercicio por parte del futuro adjudicatario </w:t>
      </w:r>
      <w:proofErr w:type="gramStart"/>
      <w:r w:rsidRPr="00680BD3">
        <w:t>de  alguna</w:t>
      </w:r>
      <w:proofErr w:type="gramEnd"/>
      <w:r w:rsidRPr="00680BD3">
        <w:t xml:space="preserve"> de las conductas que pudieran ser calificadas como ilícitas y constitutivas de responsabilidad penal, podrá constituir un incumplimiento contractual y, por tanto, erigirse en causa de resolución del presente contrato.</w:t>
      </w:r>
    </w:p>
    <w:p w14:paraId="3E7221BE" w14:textId="77777777" w:rsidR="00A23B97" w:rsidRPr="00942A66" w:rsidRDefault="00A23B97" w:rsidP="00A23B97">
      <w:pPr>
        <w:pStyle w:val="Apartado1"/>
      </w:pPr>
      <w:bookmarkStart w:id="26" w:name="_Toc157666266"/>
      <w:r w:rsidRPr="00942A66">
        <w:t>Seguridad de la Información</w:t>
      </w:r>
      <w:bookmarkEnd w:id="26"/>
    </w:p>
    <w:p w14:paraId="3B855841" w14:textId="77777777" w:rsidR="00A23B97" w:rsidRPr="00942A66" w:rsidRDefault="00A23B97" w:rsidP="00942A66">
      <w:pPr>
        <w:pStyle w:val="TextoINFORME"/>
        <w:spacing w:before="288"/>
        <w:rPr>
          <w:b/>
          <w:caps/>
        </w:rPr>
      </w:pPr>
      <w:r w:rsidRPr="00942A66">
        <w:t xml:space="preserve">Conforme al compromiso de ENUSA en materia de seguridad de la información, la sociedad tiene aprobado el Manual y Política de Seguridad de la Información de ENUSA, mediante el cual se articula la gestión continuada de la seguridad, precisando el marco legal y regulatorio en el que se desarrollarán las actividades y detallando los deberes y responsabilidades </w:t>
      </w:r>
      <w:proofErr w:type="gramStart"/>
      <w:r w:rsidRPr="00942A66">
        <w:t>en relación a</w:t>
      </w:r>
      <w:proofErr w:type="gramEnd"/>
      <w:r w:rsidRPr="00942A66">
        <w:t xml:space="preserve"> las funciones de seguridad. El Manual y Política de Seguridad de la Información contempla en su alcance la totalidad de los activos de información existentes en la </w:t>
      </w:r>
      <w:proofErr w:type="gramStart"/>
      <w:r w:rsidRPr="00942A66">
        <w:t>organización  y</w:t>
      </w:r>
      <w:proofErr w:type="gramEnd"/>
      <w:r w:rsidRPr="00942A66">
        <w:t xml:space="preserve"> que actúan como infraestructura de soporte para la posible ejecución de los procesos de negocio de ENUSA y aplica a todo el personal que desarrolle su actividad en ENUSA, estando obligado a cumplir todas las disposiciones recogidas en dicho Manual y Política que le afecten.</w:t>
      </w:r>
    </w:p>
    <w:p w14:paraId="0597947A" w14:textId="77777777" w:rsidR="00A23B97" w:rsidRDefault="00A23B97" w:rsidP="00942A66">
      <w:pPr>
        <w:pStyle w:val="TextoINFORME"/>
        <w:spacing w:before="288"/>
      </w:pPr>
      <w:r w:rsidRPr="00942A66">
        <w:t xml:space="preserve">La política de seguridad de Enusa se encuentra a disposición de todo proveedor y usuario en el sitio web de </w:t>
      </w:r>
      <w:r w:rsidRPr="00942A66">
        <w:rPr>
          <w:szCs w:val="22"/>
        </w:rPr>
        <w:t>ENUSA (</w:t>
      </w:r>
      <w:hyperlink r:id="rId13" w:history="1">
        <w:r w:rsidRPr="00942A66">
          <w:rPr>
            <w:rStyle w:val="Hipervnculo"/>
            <w:rFonts w:ascii="Cambria" w:hAnsi="Cambria" w:cs="Arial"/>
            <w:color w:val="0000FF" w:themeColor="hyperlink"/>
            <w:szCs w:val="22"/>
          </w:rPr>
          <w:t>www.enusa.es</w:t>
        </w:r>
      </w:hyperlink>
      <w:r w:rsidRPr="00942A66">
        <w:rPr>
          <w:szCs w:val="22"/>
        </w:rPr>
        <w:t>), que el</w:t>
      </w:r>
      <w:r w:rsidRPr="00942A66">
        <w:t xml:space="preserve"> firmante del presente contrato declara conocer, comprometiéndose a cooperar de buena fe con ENUSA frente a todo posible incumplimiento que a tal fin se detecte durante la vigencia del presente contrato.</w:t>
      </w:r>
    </w:p>
    <w:p w14:paraId="1E3D54FF" w14:textId="77777777" w:rsidR="007E78AE" w:rsidRDefault="007E78AE" w:rsidP="00942A66">
      <w:pPr>
        <w:pStyle w:val="TextoINFORME"/>
        <w:spacing w:before="288"/>
      </w:pPr>
    </w:p>
    <w:p w14:paraId="2992FAD1" w14:textId="77777777" w:rsidR="007E78AE" w:rsidRPr="00A23B97" w:rsidRDefault="007E78AE" w:rsidP="00942A66">
      <w:pPr>
        <w:pStyle w:val="TextoINFORME"/>
        <w:spacing w:before="288"/>
        <w:rPr>
          <w:b/>
          <w:caps/>
        </w:rPr>
      </w:pPr>
    </w:p>
    <w:p w14:paraId="2327BE26" w14:textId="77777777" w:rsidR="00530AEC" w:rsidRDefault="00530AEC" w:rsidP="009E6703">
      <w:pPr>
        <w:pStyle w:val="Apartado1"/>
      </w:pPr>
      <w:bookmarkStart w:id="27" w:name="_Toc157666267"/>
      <w:r>
        <w:lastRenderedPageBreak/>
        <w:t>CESIÓN DEL CONTRATO Y SUBCONTRATACIÓN</w:t>
      </w:r>
      <w:bookmarkEnd w:id="27"/>
    </w:p>
    <w:p w14:paraId="46B689A0" w14:textId="77777777" w:rsidR="00530AEC" w:rsidRDefault="00530AEC" w:rsidP="00530AEC">
      <w:pPr>
        <w:pStyle w:val="TextoINFORME"/>
        <w:spacing w:before="288"/>
      </w:pPr>
      <w:r>
        <w:t>Los derechos y obligaciones derivados del contrato no podrán cederse por el adjudicatario a un tercero, sin autorización PREVIA Y EXPRESA de ENUSA.</w:t>
      </w:r>
    </w:p>
    <w:p w14:paraId="63CAA673" w14:textId="77777777" w:rsidR="00530AEC" w:rsidRDefault="00530AEC" w:rsidP="00530AEC">
      <w:pPr>
        <w:pStyle w:val="TextoINFORME"/>
        <w:spacing w:before="288"/>
      </w:pPr>
      <w:r>
        <w:t>En caso de ser autorizada, la cesión deberá formalizarse entre adjudicatario y cesionario en escritura pública, quedando el cesionario subrogado en todos los derechos y obligaciones correspondientes al cedente</w:t>
      </w:r>
    </w:p>
    <w:p w14:paraId="7060761F" w14:textId="6A13E017" w:rsidR="00530AEC" w:rsidRDefault="00530AEC" w:rsidP="00530AEC">
      <w:pPr>
        <w:pStyle w:val="TextoINFORME"/>
        <w:spacing w:before="288"/>
      </w:pPr>
      <w:r>
        <w:t xml:space="preserve">Aunque se produzca la subcontratación consentida, se reputará, a todos los efectos, como único contratista la empresa adjudicataria, quien responderá ante ENUSA de la total ejecución del contrato. En el caso de responsabilidad que tuviera origen o hubiera sido motivada por o con ocasión de la prestación de los servicios subcontratados, será el adjudicatario el que, en primer </w:t>
      </w:r>
      <w:r w:rsidR="007E78AE">
        <w:t>término,</w:t>
      </w:r>
      <w:r>
        <w:t xml:space="preserve"> responderá frente a ENUSA, sin perjuicio de la responsabilidad solidaria del subcontratista.</w:t>
      </w:r>
    </w:p>
    <w:p w14:paraId="3FA07621" w14:textId="77777777" w:rsidR="00530AEC" w:rsidRDefault="00530AEC" w:rsidP="009E6703">
      <w:pPr>
        <w:pStyle w:val="Apartado1"/>
      </w:pPr>
      <w:bookmarkStart w:id="28" w:name="_Toc157666268"/>
      <w:r>
        <w:t>RESOLUCION DEL CONTRATO.</w:t>
      </w:r>
      <w:bookmarkEnd w:id="28"/>
    </w:p>
    <w:p w14:paraId="09E09500" w14:textId="77777777" w:rsidR="00530AEC" w:rsidRDefault="00530AEC" w:rsidP="00D57586">
      <w:pPr>
        <w:pStyle w:val="TextoINFORME"/>
        <w:spacing w:before="288" w:after="240"/>
      </w:pPr>
      <w:r>
        <w:t xml:space="preserve">Son causa de resolución del contrato: </w:t>
      </w:r>
    </w:p>
    <w:p w14:paraId="07C0DFA5" w14:textId="77777777" w:rsidR="00530AEC" w:rsidRDefault="00530AEC" w:rsidP="00B62D82">
      <w:pPr>
        <w:pStyle w:val="TextoINFORME"/>
        <w:numPr>
          <w:ilvl w:val="0"/>
          <w:numId w:val="23"/>
        </w:numPr>
        <w:spacing w:beforeLines="0"/>
        <w:ind w:left="357" w:hanging="357"/>
      </w:pPr>
      <w:r>
        <w:t xml:space="preserve">La declaración de concurso o la declaración de insolvencia en cualquier otro procedimiento, en los términos del artículo 61.2 de la Ley 22/2003, de 9 de julio, Concursal. </w:t>
      </w:r>
    </w:p>
    <w:p w14:paraId="0D506ABA" w14:textId="77777777" w:rsidR="00530AEC" w:rsidRDefault="00530AEC" w:rsidP="00B62D82">
      <w:pPr>
        <w:pStyle w:val="TextoINFORME"/>
        <w:numPr>
          <w:ilvl w:val="0"/>
          <w:numId w:val="23"/>
        </w:numPr>
        <w:spacing w:beforeLines="0"/>
        <w:ind w:left="357" w:hanging="357"/>
      </w:pPr>
      <w:r>
        <w:t xml:space="preserve">El mutuo acuerdo entre las partes. </w:t>
      </w:r>
    </w:p>
    <w:p w14:paraId="611B145F" w14:textId="77777777" w:rsidR="00530AEC" w:rsidRDefault="00530AEC" w:rsidP="00B62D82">
      <w:pPr>
        <w:pStyle w:val="TextoINFORME"/>
        <w:numPr>
          <w:ilvl w:val="0"/>
          <w:numId w:val="23"/>
        </w:numPr>
        <w:spacing w:beforeLines="0"/>
        <w:ind w:left="357" w:hanging="357"/>
      </w:pPr>
      <w:r>
        <w:t xml:space="preserve">La demora en el cumplimiento de los plazos por parte del contratista, conforme lo señalado en el presente pliego. </w:t>
      </w:r>
    </w:p>
    <w:p w14:paraId="66E96031" w14:textId="77777777" w:rsidR="00530AEC" w:rsidRDefault="00530AEC" w:rsidP="00B62D82">
      <w:pPr>
        <w:pStyle w:val="TextoINFORME"/>
        <w:numPr>
          <w:ilvl w:val="0"/>
          <w:numId w:val="23"/>
        </w:numPr>
        <w:spacing w:beforeLines="0"/>
        <w:ind w:left="357" w:hanging="357"/>
      </w:pPr>
      <w:r>
        <w:t xml:space="preserve">El incumplimiento de ENUSA de su obligación de pago del precio. </w:t>
      </w:r>
    </w:p>
    <w:p w14:paraId="221C3648" w14:textId="77777777" w:rsidR="00530AEC" w:rsidRDefault="00530AEC" w:rsidP="00B62D82">
      <w:pPr>
        <w:pStyle w:val="TextoINFORME"/>
        <w:numPr>
          <w:ilvl w:val="0"/>
          <w:numId w:val="23"/>
        </w:numPr>
        <w:spacing w:beforeLines="0"/>
        <w:ind w:left="357" w:hanging="357"/>
      </w:pPr>
      <w:r>
        <w:t xml:space="preserve">El incumplimiento de las obligaciones del contrato. </w:t>
      </w:r>
    </w:p>
    <w:p w14:paraId="2F5B3303" w14:textId="77777777" w:rsidR="00D570B1" w:rsidRPr="00D570B1" w:rsidRDefault="00D570B1" w:rsidP="00B62D82">
      <w:pPr>
        <w:pStyle w:val="TextoINFORME"/>
        <w:numPr>
          <w:ilvl w:val="0"/>
          <w:numId w:val="23"/>
        </w:numPr>
        <w:spacing w:beforeLines="0"/>
        <w:ind w:left="357" w:hanging="357"/>
      </w:pPr>
      <w:r w:rsidRPr="00D570B1">
        <w:t xml:space="preserve">El incumplimiento de la normativa vigente en materia de protección de datos.  </w:t>
      </w:r>
    </w:p>
    <w:p w14:paraId="58C0BF2C" w14:textId="77777777" w:rsidR="00530AEC" w:rsidRDefault="00530AEC" w:rsidP="00B62D82">
      <w:pPr>
        <w:pStyle w:val="TextoINFORME"/>
        <w:numPr>
          <w:ilvl w:val="0"/>
          <w:numId w:val="23"/>
        </w:numPr>
        <w:spacing w:beforeLines="0"/>
        <w:ind w:left="357" w:hanging="357"/>
      </w:pPr>
      <w:r>
        <w:t>La imposibilidad de ejecutar la prestación en los términos inicialmente pactados.</w:t>
      </w:r>
    </w:p>
    <w:p w14:paraId="7572E6F4" w14:textId="77777777" w:rsidR="00530AEC" w:rsidRDefault="00530AEC" w:rsidP="00B62D82">
      <w:pPr>
        <w:pStyle w:val="TextoINFORME"/>
        <w:numPr>
          <w:ilvl w:val="0"/>
          <w:numId w:val="23"/>
        </w:numPr>
        <w:spacing w:beforeLines="0"/>
        <w:ind w:left="357" w:hanging="357"/>
      </w:pPr>
      <w:r>
        <w:t>El impago, durante la ejecución del contrato, de los salarios por parte del adjudicatario a los trabajadores que estuvieran participando en la misma, o el incumplimiento de las condiciones establecidas en los Convenios colectivos en vigor para estos trabajadores y durante la ejecución del contrato.</w:t>
      </w:r>
    </w:p>
    <w:sectPr w:rsidR="00530AEC" w:rsidSect="00942A66">
      <w:footerReference w:type="even" r:id="rId14"/>
      <w:footerReference w:type="default" r:id="rId15"/>
      <w:footerReference w:type="first" r:id="rId16"/>
      <w:type w:val="continuous"/>
      <w:pgSz w:w="11906" w:h="16838"/>
      <w:pgMar w:top="2268" w:right="1701" w:bottom="851" w:left="1701" w:header="425"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0EF72" w14:textId="77777777" w:rsidR="00CD4F30" w:rsidRDefault="00CD4F30" w:rsidP="009B1F2D">
      <w:r>
        <w:separator/>
      </w:r>
    </w:p>
  </w:endnote>
  <w:endnote w:type="continuationSeparator" w:id="0">
    <w:p w14:paraId="1BF2D783" w14:textId="77777777" w:rsidR="00CD4F30" w:rsidRDefault="00CD4F30" w:rsidP="009B1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inion Pro">
    <w:altName w:val="Times New Roman"/>
    <w:panose1 w:val="00000000000000000000"/>
    <w:charset w:val="00"/>
    <w:family w:val="roman"/>
    <w:notTrueType/>
    <w:pitch w:val="variable"/>
    <w:sig w:usb0="00000001"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1FE22" w14:textId="449AC25A" w:rsidR="00C771FD" w:rsidRDefault="00C771FD">
    <w:pPr>
      <w:pStyle w:val="Piedepgina"/>
    </w:pPr>
    <w:r>
      <w:rPr>
        <w:noProof/>
      </w:rPr>
      <mc:AlternateContent>
        <mc:Choice Requires="wps">
          <w:drawing>
            <wp:anchor distT="0" distB="0" distL="0" distR="0" simplePos="0" relativeHeight="251659264" behindDoc="0" locked="0" layoutInCell="1" allowOverlap="1" wp14:anchorId="001ED6FB" wp14:editId="56BBF61A">
              <wp:simplePos x="635" y="635"/>
              <wp:positionH relativeFrom="page">
                <wp:align>left</wp:align>
              </wp:positionH>
              <wp:positionV relativeFrom="page">
                <wp:align>bottom</wp:align>
              </wp:positionV>
              <wp:extent cx="443865" cy="443865"/>
              <wp:effectExtent l="0" t="0" r="17780" b="0"/>
              <wp:wrapNone/>
              <wp:docPr id="2" name="Cuadro de texto 2" descr="Documento Público de Enus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405619" w14:textId="0933EE9A" w:rsidR="00C771FD" w:rsidRPr="00C771FD" w:rsidRDefault="00C771FD" w:rsidP="00C771FD">
                          <w:pPr>
                            <w:rPr>
                              <w:rFonts w:ascii="Calibri" w:eastAsia="Calibri" w:hAnsi="Calibri" w:cs="Calibri"/>
                              <w:noProof/>
                              <w:color w:val="0000FF"/>
                              <w:sz w:val="28"/>
                              <w:szCs w:val="28"/>
                            </w:rPr>
                          </w:pPr>
                          <w:r w:rsidRPr="00C771FD">
                            <w:rPr>
                              <w:rFonts w:ascii="Calibri" w:eastAsia="Calibri" w:hAnsi="Calibri" w:cs="Calibri"/>
                              <w:noProof/>
                              <w:color w:val="0000FF"/>
                              <w:sz w:val="28"/>
                              <w:szCs w:val="28"/>
                            </w:rPr>
                            <w:t>Documento Público de Enusa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01ED6FB" id="_x0000_t202" coordsize="21600,21600" o:spt="202" path="m,l,21600r21600,l21600,xe">
              <v:stroke joinstyle="miter"/>
              <v:path gradientshapeok="t" o:connecttype="rect"/>
            </v:shapetype>
            <v:shape id="Cuadro de texto 2" o:spid="_x0000_s1026" type="#_x0000_t202" alt="Documento Público de Enusa"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52405619" w14:textId="0933EE9A" w:rsidR="00C771FD" w:rsidRPr="00C771FD" w:rsidRDefault="00C771FD" w:rsidP="00C771FD">
                    <w:pPr>
                      <w:rPr>
                        <w:rFonts w:ascii="Calibri" w:eastAsia="Calibri" w:hAnsi="Calibri" w:cs="Calibri"/>
                        <w:noProof/>
                        <w:color w:val="0000FF"/>
                        <w:sz w:val="28"/>
                        <w:szCs w:val="28"/>
                      </w:rPr>
                    </w:pPr>
                    <w:r w:rsidRPr="00C771FD">
                      <w:rPr>
                        <w:rFonts w:ascii="Calibri" w:eastAsia="Calibri" w:hAnsi="Calibri" w:cs="Calibri"/>
                        <w:noProof/>
                        <w:color w:val="0000FF"/>
                        <w:sz w:val="28"/>
                        <w:szCs w:val="28"/>
                      </w:rPr>
                      <w:t>Documento Público de Enusa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C779" w14:textId="53B3B6F6" w:rsidR="00CD4F30" w:rsidRPr="00963745" w:rsidRDefault="00C771FD" w:rsidP="00963745">
    <w:pPr>
      <w:pStyle w:val="Piedepgina"/>
      <w:jc w:val="right"/>
      <w:rPr>
        <w:rFonts w:asciiTheme="majorHAnsi" w:hAnsiTheme="majorHAnsi"/>
        <w:sz w:val="22"/>
        <w:szCs w:val="22"/>
      </w:rPr>
    </w:pPr>
    <w:r>
      <w:rPr>
        <w:rFonts w:asciiTheme="majorHAnsi" w:hAnsiTheme="majorHAnsi"/>
        <w:noProof/>
        <w:sz w:val="22"/>
        <w:szCs w:val="22"/>
      </w:rPr>
      <mc:AlternateContent>
        <mc:Choice Requires="wps">
          <w:drawing>
            <wp:anchor distT="0" distB="0" distL="0" distR="0" simplePos="0" relativeHeight="251660288" behindDoc="0" locked="0" layoutInCell="1" allowOverlap="1" wp14:anchorId="307ECC24" wp14:editId="183CFAE9">
              <wp:simplePos x="1076325" y="10229850"/>
              <wp:positionH relativeFrom="page">
                <wp:align>left</wp:align>
              </wp:positionH>
              <wp:positionV relativeFrom="page">
                <wp:align>bottom</wp:align>
              </wp:positionV>
              <wp:extent cx="443865" cy="443865"/>
              <wp:effectExtent l="0" t="0" r="17780" b="0"/>
              <wp:wrapNone/>
              <wp:docPr id="3" name="Cuadro de texto 3" descr="Documento Público de Enus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D5E51B" w14:textId="56C2E651" w:rsidR="00C771FD" w:rsidRPr="00C771FD" w:rsidRDefault="00C771FD" w:rsidP="00C771FD">
                          <w:pPr>
                            <w:rPr>
                              <w:rFonts w:ascii="Calibri" w:eastAsia="Calibri" w:hAnsi="Calibri" w:cs="Calibri"/>
                              <w:noProof/>
                              <w:color w:val="0000FF"/>
                              <w:sz w:val="28"/>
                              <w:szCs w:val="28"/>
                            </w:rPr>
                          </w:pPr>
                          <w:r w:rsidRPr="00C771FD">
                            <w:rPr>
                              <w:rFonts w:ascii="Calibri" w:eastAsia="Calibri" w:hAnsi="Calibri" w:cs="Calibri"/>
                              <w:noProof/>
                              <w:color w:val="0000FF"/>
                              <w:sz w:val="28"/>
                              <w:szCs w:val="28"/>
                            </w:rPr>
                            <w:t>Documento Público de Enusa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07ECC24" id="_x0000_t202" coordsize="21600,21600" o:spt="202" path="m,l,21600r21600,l21600,xe">
              <v:stroke joinstyle="miter"/>
              <v:path gradientshapeok="t" o:connecttype="rect"/>
            </v:shapetype>
            <v:shape id="Cuadro de texto 3" o:spid="_x0000_s1027" type="#_x0000_t202" alt="Documento Público de Enusa"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06D5E51B" w14:textId="56C2E651" w:rsidR="00C771FD" w:rsidRPr="00C771FD" w:rsidRDefault="00C771FD" w:rsidP="00C771FD">
                    <w:pPr>
                      <w:rPr>
                        <w:rFonts w:ascii="Calibri" w:eastAsia="Calibri" w:hAnsi="Calibri" w:cs="Calibri"/>
                        <w:noProof/>
                        <w:color w:val="0000FF"/>
                        <w:sz w:val="28"/>
                        <w:szCs w:val="28"/>
                      </w:rPr>
                    </w:pPr>
                    <w:r w:rsidRPr="00C771FD">
                      <w:rPr>
                        <w:rFonts w:ascii="Calibri" w:eastAsia="Calibri" w:hAnsi="Calibri" w:cs="Calibri"/>
                        <w:noProof/>
                        <w:color w:val="0000FF"/>
                        <w:sz w:val="28"/>
                        <w:szCs w:val="28"/>
                      </w:rPr>
                      <w:t>Documento Público de Enusa</w:t>
                    </w:r>
                  </w:p>
                </w:txbxContent>
              </v:textbox>
              <w10:wrap anchorx="page" anchory="page"/>
            </v:shape>
          </w:pict>
        </mc:Fallback>
      </mc:AlternateContent>
    </w:r>
    <w:r w:rsidR="00CD4F30" w:rsidRPr="00963745">
      <w:rPr>
        <w:rFonts w:asciiTheme="majorHAnsi" w:hAnsiTheme="majorHAnsi"/>
        <w:sz w:val="22"/>
        <w:szCs w:val="22"/>
      </w:rPr>
      <w:t xml:space="preserve">Página </w:t>
    </w:r>
    <w:r w:rsidR="00CD4F30" w:rsidRPr="00963745">
      <w:rPr>
        <w:rFonts w:asciiTheme="majorHAnsi" w:hAnsiTheme="majorHAnsi"/>
        <w:sz w:val="22"/>
        <w:szCs w:val="22"/>
      </w:rPr>
      <w:fldChar w:fldCharType="begin"/>
    </w:r>
    <w:r w:rsidR="00CD4F30" w:rsidRPr="00963745">
      <w:rPr>
        <w:rFonts w:asciiTheme="majorHAnsi" w:hAnsiTheme="majorHAnsi"/>
        <w:sz w:val="22"/>
        <w:szCs w:val="22"/>
      </w:rPr>
      <w:instrText>PAGE  \* Arabic  \* MERGEFORMAT</w:instrText>
    </w:r>
    <w:r w:rsidR="00CD4F30" w:rsidRPr="00963745">
      <w:rPr>
        <w:rFonts w:asciiTheme="majorHAnsi" w:hAnsiTheme="majorHAnsi"/>
        <w:sz w:val="22"/>
        <w:szCs w:val="22"/>
      </w:rPr>
      <w:fldChar w:fldCharType="separate"/>
    </w:r>
    <w:r w:rsidR="006612C7">
      <w:rPr>
        <w:rFonts w:asciiTheme="majorHAnsi" w:hAnsiTheme="majorHAnsi"/>
        <w:noProof/>
        <w:sz w:val="22"/>
        <w:szCs w:val="22"/>
      </w:rPr>
      <w:t>1</w:t>
    </w:r>
    <w:r w:rsidR="00CD4F30" w:rsidRPr="00963745">
      <w:rPr>
        <w:rFonts w:asciiTheme="majorHAnsi" w:hAnsiTheme="majorHAnsi"/>
        <w:sz w:val="22"/>
        <w:szCs w:val="22"/>
      </w:rPr>
      <w:fldChar w:fldCharType="end"/>
    </w:r>
    <w:r w:rsidR="00CD4F30" w:rsidRPr="00963745">
      <w:rPr>
        <w:rFonts w:asciiTheme="majorHAnsi" w:hAnsiTheme="majorHAnsi"/>
        <w:sz w:val="22"/>
        <w:szCs w:val="22"/>
      </w:rPr>
      <w:t xml:space="preserve"> de </w:t>
    </w:r>
    <w:r w:rsidR="00CD4F30" w:rsidRPr="00963745">
      <w:rPr>
        <w:rFonts w:asciiTheme="majorHAnsi" w:hAnsiTheme="majorHAnsi"/>
        <w:sz w:val="22"/>
        <w:szCs w:val="22"/>
      </w:rPr>
      <w:fldChar w:fldCharType="begin"/>
    </w:r>
    <w:r w:rsidR="00CD4F30" w:rsidRPr="00963745">
      <w:rPr>
        <w:rFonts w:asciiTheme="majorHAnsi" w:hAnsiTheme="majorHAnsi"/>
        <w:sz w:val="22"/>
        <w:szCs w:val="22"/>
      </w:rPr>
      <w:instrText>NUMPAGES  \* Arabic  \* MERGEFORMAT</w:instrText>
    </w:r>
    <w:r w:rsidR="00CD4F30" w:rsidRPr="00963745">
      <w:rPr>
        <w:rFonts w:asciiTheme="majorHAnsi" w:hAnsiTheme="majorHAnsi"/>
        <w:sz w:val="22"/>
        <w:szCs w:val="22"/>
      </w:rPr>
      <w:fldChar w:fldCharType="separate"/>
    </w:r>
    <w:r w:rsidR="006612C7">
      <w:rPr>
        <w:rFonts w:asciiTheme="majorHAnsi" w:hAnsiTheme="majorHAnsi"/>
        <w:noProof/>
        <w:sz w:val="22"/>
        <w:szCs w:val="22"/>
      </w:rPr>
      <w:t>16</w:t>
    </w:r>
    <w:r w:rsidR="00CD4F30" w:rsidRPr="00963745">
      <w:rPr>
        <w:rFonts w:asciiTheme="majorHAnsi" w:hAnsiTheme="majorHAnsi"/>
        <w:sz w:val="22"/>
        <w:szCs w:val="22"/>
      </w:rPr>
      <w:fldChar w:fldCharType="end"/>
    </w:r>
  </w:p>
  <w:p w14:paraId="0D233F9B" w14:textId="77777777" w:rsidR="00CD4F30" w:rsidRPr="00964906" w:rsidRDefault="00CD4F30" w:rsidP="00FA7ED2">
    <w:pPr>
      <w:pStyle w:val="Piedepgina"/>
      <w:spacing w:before="288"/>
      <w:rPr>
        <w:rFonts w:asciiTheme="majorHAnsi" w:hAnsiTheme="majorHAnsi" w:cstheme="minorHAnsi"/>
        <w:bCs/>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BF5E9" w14:textId="55C5E1A8" w:rsidR="00C771FD" w:rsidRDefault="00C771FD">
    <w:pPr>
      <w:pStyle w:val="Piedepgina"/>
    </w:pPr>
    <w:r>
      <w:rPr>
        <w:noProof/>
      </w:rPr>
      <mc:AlternateContent>
        <mc:Choice Requires="wps">
          <w:drawing>
            <wp:anchor distT="0" distB="0" distL="0" distR="0" simplePos="0" relativeHeight="251658240" behindDoc="0" locked="0" layoutInCell="1" allowOverlap="1" wp14:anchorId="236EDA20" wp14:editId="4F17EAF9">
              <wp:simplePos x="635" y="635"/>
              <wp:positionH relativeFrom="page">
                <wp:align>left</wp:align>
              </wp:positionH>
              <wp:positionV relativeFrom="page">
                <wp:align>bottom</wp:align>
              </wp:positionV>
              <wp:extent cx="443865" cy="443865"/>
              <wp:effectExtent l="0" t="0" r="17780" b="0"/>
              <wp:wrapNone/>
              <wp:docPr id="1" name="Cuadro de texto 1" descr="Documento Público de Enus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B35354" w14:textId="22908D17" w:rsidR="00C771FD" w:rsidRPr="00C771FD" w:rsidRDefault="00C771FD" w:rsidP="00C771FD">
                          <w:pPr>
                            <w:rPr>
                              <w:rFonts w:ascii="Calibri" w:eastAsia="Calibri" w:hAnsi="Calibri" w:cs="Calibri"/>
                              <w:noProof/>
                              <w:color w:val="0000FF"/>
                              <w:sz w:val="28"/>
                              <w:szCs w:val="28"/>
                            </w:rPr>
                          </w:pPr>
                          <w:r w:rsidRPr="00C771FD">
                            <w:rPr>
                              <w:rFonts w:ascii="Calibri" w:eastAsia="Calibri" w:hAnsi="Calibri" w:cs="Calibri"/>
                              <w:noProof/>
                              <w:color w:val="0000FF"/>
                              <w:sz w:val="28"/>
                              <w:szCs w:val="28"/>
                            </w:rPr>
                            <w:t>Documento Público de Enusa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36EDA20" id="_x0000_t202" coordsize="21600,21600" o:spt="202" path="m,l,21600r21600,l21600,xe">
              <v:stroke joinstyle="miter"/>
              <v:path gradientshapeok="t" o:connecttype="rect"/>
            </v:shapetype>
            <v:shape id="Cuadro de texto 1" o:spid="_x0000_s1028" type="#_x0000_t202" alt="Documento Público de Enus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8B35354" w14:textId="22908D17" w:rsidR="00C771FD" w:rsidRPr="00C771FD" w:rsidRDefault="00C771FD" w:rsidP="00C771FD">
                    <w:pPr>
                      <w:rPr>
                        <w:rFonts w:ascii="Calibri" w:eastAsia="Calibri" w:hAnsi="Calibri" w:cs="Calibri"/>
                        <w:noProof/>
                        <w:color w:val="0000FF"/>
                        <w:sz w:val="28"/>
                        <w:szCs w:val="28"/>
                      </w:rPr>
                    </w:pPr>
                    <w:r w:rsidRPr="00C771FD">
                      <w:rPr>
                        <w:rFonts w:ascii="Calibri" w:eastAsia="Calibri" w:hAnsi="Calibri" w:cs="Calibri"/>
                        <w:noProof/>
                        <w:color w:val="0000FF"/>
                        <w:sz w:val="28"/>
                        <w:szCs w:val="28"/>
                      </w:rPr>
                      <w:t>Documento Público de Enusa</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E34AB" w14:textId="5B8B073A" w:rsidR="00C771FD" w:rsidRDefault="00C771FD">
    <w:pPr>
      <w:pStyle w:val="Piedepgina"/>
    </w:pPr>
    <w:r>
      <w:rPr>
        <w:noProof/>
      </w:rPr>
      <mc:AlternateContent>
        <mc:Choice Requires="wps">
          <w:drawing>
            <wp:anchor distT="0" distB="0" distL="0" distR="0" simplePos="0" relativeHeight="251662336" behindDoc="0" locked="0" layoutInCell="1" allowOverlap="1" wp14:anchorId="7FA12B8F" wp14:editId="082DD2FB">
              <wp:simplePos x="635" y="635"/>
              <wp:positionH relativeFrom="page">
                <wp:align>left</wp:align>
              </wp:positionH>
              <wp:positionV relativeFrom="page">
                <wp:align>bottom</wp:align>
              </wp:positionV>
              <wp:extent cx="443865" cy="443865"/>
              <wp:effectExtent l="0" t="0" r="17780" b="0"/>
              <wp:wrapNone/>
              <wp:docPr id="5" name="Cuadro de texto 5" descr="Documento Público de Enus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A51B9F" w14:textId="16217C74" w:rsidR="00C771FD" w:rsidRPr="00C771FD" w:rsidRDefault="00C771FD" w:rsidP="00C771FD">
                          <w:pPr>
                            <w:rPr>
                              <w:rFonts w:ascii="Calibri" w:eastAsia="Calibri" w:hAnsi="Calibri" w:cs="Calibri"/>
                              <w:noProof/>
                              <w:color w:val="0000FF"/>
                              <w:sz w:val="28"/>
                              <w:szCs w:val="28"/>
                            </w:rPr>
                          </w:pPr>
                          <w:r w:rsidRPr="00C771FD">
                            <w:rPr>
                              <w:rFonts w:ascii="Calibri" w:eastAsia="Calibri" w:hAnsi="Calibri" w:cs="Calibri"/>
                              <w:noProof/>
                              <w:color w:val="0000FF"/>
                              <w:sz w:val="28"/>
                              <w:szCs w:val="28"/>
                            </w:rPr>
                            <w:t>Documento Público de Enusa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FA12B8F" id="_x0000_t202" coordsize="21600,21600" o:spt="202" path="m,l,21600r21600,l21600,xe">
              <v:stroke joinstyle="miter"/>
              <v:path gradientshapeok="t" o:connecttype="rect"/>
            </v:shapetype>
            <v:shape id="Cuadro de texto 5" o:spid="_x0000_s1029" type="#_x0000_t202" alt="Documento Público de Enusa" style="position:absolute;margin-left:0;margin-top:0;width:34.95pt;height:34.9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61A51B9F" w14:textId="16217C74" w:rsidR="00C771FD" w:rsidRPr="00C771FD" w:rsidRDefault="00C771FD" w:rsidP="00C771FD">
                    <w:pPr>
                      <w:rPr>
                        <w:rFonts w:ascii="Calibri" w:eastAsia="Calibri" w:hAnsi="Calibri" w:cs="Calibri"/>
                        <w:noProof/>
                        <w:color w:val="0000FF"/>
                        <w:sz w:val="28"/>
                        <w:szCs w:val="28"/>
                      </w:rPr>
                    </w:pPr>
                    <w:r w:rsidRPr="00C771FD">
                      <w:rPr>
                        <w:rFonts w:ascii="Calibri" w:eastAsia="Calibri" w:hAnsi="Calibri" w:cs="Calibri"/>
                        <w:noProof/>
                        <w:color w:val="0000FF"/>
                        <w:sz w:val="28"/>
                        <w:szCs w:val="28"/>
                      </w:rPr>
                      <w:t>Documento Público de Enusa</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8098B" w14:textId="610C45AE" w:rsidR="00942A66" w:rsidRPr="00963745" w:rsidRDefault="00C771FD" w:rsidP="00963745">
    <w:pPr>
      <w:pStyle w:val="Piedepgina"/>
      <w:jc w:val="right"/>
      <w:rPr>
        <w:rFonts w:asciiTheme="majorHAnsi" w:hAnsiTheme="majorHAnsi"/>
        <w:sz w:val="22"/>
        <w:szCs w:val="22"/>
      </w:rPr>
    </w:pPr>
    <w:r>
      <w:rPr>
        <w:rFonts w:asciiTheme="majorHAnsi" w:hAnsiTheme="majorHAnsi"/>
        <w:noProof/>
        <w:sz w:val="22"/>
        <w:szCs w:val="22"/>
      </w:rPr>
      <mc:AlternateContent>
        <mc:Choice Requires="wps">
          <w:drawing>
            <wp:anchor distT="0" distB="0" distL="0" distR="0" simplePos="0" relativeHeight="251663360" behindDoc="0" locked="0" layoutInCell="1" allowOverlap="1" wp14:anchorId="2EDA02EC" wp14:editId="1B5A3275">
              <wp:simplePos x="1080770" y="10227310"/>
              <wp:positionH relativeFrom="page">
                <wp:align>left</wp:align>
              </wp:positionH>
              <wp:positionV relativeFrom="page">
                <wp:align>bottom</wp:align>
              </wp:positionV>
              <wp:extent cx="443865" cy="443865"/>
              <wp:effectExtent l="0" t="0" r="17780" b="0"/>
              <wp:wrapNone/>
              <wp:docPr id="6" name="Cuadro de texto 6" descr="Documento Público de Enus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00B72F" w14:textId="4480610A" w:rsidR="00C771FD" w:rsidRPr="00C771FD" w:rsidRDefault="00C771FD" w:rsidP="00C771FD">
                          <w:pPr>
                            <w:rPr>
                              <w:rFonts w:ascii="Calibri" w:eastAsia="Calibri" w:hAnsi="Calibri" w:cs="Calibri"/>
                              <w:noProof/>
                              <w:color w:val="0000FF"/>
                              <w:sz w:val="28"/>
                              <w:szCs w:val="28"/>
                            </w:rPr>
                          </w:pPr>
                          <w:r w:rsidRPr="00C771FD">
                            <w:rPr>
                              <w:rFonts w:ascii="Calibri" w:eastAsia="Calibri" w:hAnsi="Calibri" w:cs="Calibri"/>
                              <w:noProof/>
                              <w:color w:val="0000FF"/>
                              <w:sz w:val="28"/>
                              <w:szCs w:val="28"/>
                            </w:rPr>
                            <w:t>Documento Público de Enusa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EDA02EC" id="_x0000_t202" coordsize="21600,21600" o:spt="202" path="m,l,21600r21600,l21600,xe">
              <v:stroke joinstyle="miter"/>
              <v:path gradientshapeok="t" o:connecttype="rect"/>
            </v:shapetype>
            <v:shape id="Cuadro de texto 6" o:spid="_x0000_s1030" type="#_x0000_t202" alt="Documento Público de Enusa" style="position:absolute;left:0;text-align:left;margin-left:0;margin-top:0;width:34.95pt;height:34.95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textbox style="mso-fit-shape-to-text:t" inset="20pt,0,0,15pt">
                <w:txbxContent>
                  <w:p w14:paraId="6600B72F" w14:textId="4480610A" w:rsidR="00C771FD" w:rsidRPr="00C771FD" w:rsidRDefault="00C771FD" w:rsidP="00C771FD">
                    <w:pPr>
                      <w:rPr>
                        <w:rFonts w:ascii="Calibri" w:eastAsia="Calibri" w:hAnsi="Calibri" w:cs="Calibri"/>
                        <w:noProof/>
                        <w:color w:val="0000FF"/>
                        <w:sz w:val="28"/>
                        <w:szCs w:val="28"/>
                      </w:rPr>
                    </w:pPr>
                    <w:r w:rsidRPr="00C771FD">
                      <w:rPr>
                        <w:rFonts w:ascii="Calibri" w:eastAsia="Calibri" w:hAnsi="Calibri" w:cs="Calibri"/>
                        <w:noProof/>
                        <w:color w:val="0000FF"/>
                        <w:sz w:val="28"/>
                        <w:szCs w:val="28"/>
                      </w:rPr>
                      <w:t>Documento Público de Enusa</w:t>
                    </w:r>
                  </w:p>
                </w:txbxContent>
              </v:textbox>
              <w10:wrap anchorx="page" anchory="page"/>
            </v:shape>
          </w:pict>
        </mc:Fallback>
      </mc:AlternateContent>
    </w:r>
    <w:r w:rsidR="00942A66" w:rsidRPr="00963745">
      <w:rPr>
        <w:rFonts w:asciiTheme="majorHAnsi" w:hAnsiTheme="majorHAnsi"/>
        <w:sz w:val="22"/>
        <w:szCs w:val="22"/>
      </w:rPr>
      <w:t xml:space="preserve">Página </w:t>
    </w:r>
    <w:r w:rsidR="00942A66" w:rsidRPr="00963745">
      <w:rPr>
        <w:rFonts w:asciiTheme="majorHAnsi" w:hAnsiTheme="majorHAnsi"/>
        <w:sz w:val="22"/>
        <w:szCs w:val="22"/>
      </w:rPr>
      <w:fldChar w:fldCharType="begin"/>
    </w:r>
    <w:r w:rsidR="00942A66" w:rsidRPr="00963745">
      <w:rPr>
        <w:rFonts w:asciiTheme="majorHAnsi" w:hAnsiTheme="majorHAnsi"/>
        <w:sz w:val="22"/>
        <w:szCs w:val="22"/>
      </w:rPr>
      <w:instrText>PAGE  \* Arabic  \* MERGEFORMAT</w:instrText>
    </w:r>
    <w:r w:rsidR="00942A66" w:rsidRPr="00963745">
      <w:rPr>
        <w:rFonts w:asciiTheme="majorHAnsi" w:hAnsiTheme="majorHAnsi"/>
        <w:sz w:val="22"/>
        <w:szCs w:val="22"/>
      </w:rPr>
      <w:fldChar w:fldCharType="separate"/>
    </w:r>
    <w:r w:rsidR="006612C7">
      <w:rPr>
        <w:rFonts w:asciiTheme="majorHAnsi" w:hAnsiTheme="majorHAnsi"/>
        <w:noProof/>
        <w:sz w:val="22"/>
        <w:szCs w:val="22"/>
      </w:rPr>
      <w:t>16</w:t>
    </w:r>
    <w:r w:rsidR="00942A66" w:rsidRPr="00963745">
      <w:rPr>
        <w:rFonts w:asciiTheme="majorHAnsi" w:hAnsiTheme="majorHAnsi"/>
        <w:sz w:val="22"/>
        <w:szCs w:val="22"/>
      </w:rPr>
      <w:fldChar w:fldCharType="end"/>
    </w:r>
    <w:r w:rsidR="00942A66" w:rsidRPr="00963745">
      <w:rPr>
        <w:rFonts w:asciiTheme="majorHAnsi" w:hAnsiTheme="majorHAnsi"/>
        <w:sz w:val="22"/>
        <w:szCs w:val="22"/>
      </w:rPr>
      <w:t xml:space="preserve"> de </w:t>
    </w:r>
    <w:r w:rsidR="00942A66" w:rsidRPr="00963745">
      <w:rPr>
        <w:rFonts w:asciiTheme="majorHAnsi" w:hAnsiTheme="majorHAnsi"/>
        <w:sz w:val="22"/>
        <w:szCs w:val="22"/>
      </w:rPr>
      <w:fldChar w:fldCharType="begin"/>
    </w:r>
    <w:r w:rsidR="00942A66" w:rsidRPr="00963745">
      <w:rPr>
        <w:rFonts w:asciiTheme="majorHAnsi" w:hAnsiTheme="majorHAnsi"/>
        <w:sz w:val="22"/>
        <w:szCs w:val="22"/>
      </w:rPr>
      <w:instrText>NUMPAGES  \* Arabic  \* MERGEFORMAT</w:instrText>
    </w:r>
    <w:r w:rsidR="00942A66" w:rsidRPr="00963745">
      <w:rPr>
        <w:rFonts w:asciiTheme="majorHAnsi" w:hAnsiTheme="majorHAnsi"/>
        <w:sz w:val="22"/>
        <w:szCs w:val="22"/>
      </w:rPr>
      <w:fldChar w:fldCharType="separate"/>
    </w:r>
    <w:r w:rsidR="006612C7">
      <w:rPr>
        <w:rFonts w:asciiTheme="majorHAnsi" w:hAnsiTheme="majorHAnsi"/>
        <w:noProof/>
        <w:sz w:val="22"/>
        <w:szCs w:val="22"/>
      </w:rPr>
      <w:t>16</w:t>
    </w:r>
    <w:r w:rsidR="00942A66" w:rsidRPr="00963745">
      <w:rPr>
        <w:rFonts w:asciiTheme="majorHAnsi" w:hAnsiTheme="majorHAnsi"/>
        <w:sz w:val="22"/>
        <w:szCs w:val="22"/>
      </w:rPr>
      <w:fldChar w:fldCharType="end"/>
    </w:r>
  </w:p>
  <w:p w14:paraId="54B2EA1E" w14:textId="77777777" w:rsidR="00942A66" w:rsidRPr="00964906" w:rsidRDefault="00942A66" w:rsidP="00FA7ED2">
    <w:pPr>
      <w:pStyle w:val="Piedepgina"/>
      <w:spacing w:before="288"/>
      <w:rPr>
        <w:rFonts w:asciiTheme="majorHAnsi" w:hAnsiTheme="majorHAnsi" w:cstheme="minorHAnsi"/>
        <w:bCs/>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5811E" w14:textId="7FFB9D32" w:rsidR="00C771FD" w:rsidRDefault="00C771FD">
    <w:pPr>
      <w:pStyle w:val="Piedepgina"/>
    </w:pPr>
    <w:r>
      <w:rPr>
        <w:noProof/>
      </w:rPr>
      <mc:AlternateContent>
        <mc:Choice Requires="wps">
          <w:drawing>
            <wp:anchor distT="0" distB="0" distL="0" distR="0" simplePos="0" relativeHeight="251661312" behindDoc="0" locked="0" layoutInCell="1" allowOverlap="1" wp14:anchorId="72CA96A6" wp14:editId="3E72FA1F">
              <wp:simplePos x="635" y="635"/>
              <wp:positionH relativeFrom="page">
                <wp:align>left</wp:align>
              </wp:positionH>
              <wp:positionV relativeFrom="page">
                <wp:align>bottom</wp:align>
              </wp:positionV>
              <wp:extent cx="443865" cy="443865"/>
              <wp:effectExtent l="0" t="0" r="17780" b="0"/>
              <wp:wrapNone/>
              <wp:docPr id="4" name="Cuadro de texto 4" descr="Documento Público de Enus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768390" w14:textId="78A1FDCE" w:rsidR="00C771FD" w:rsidRPr="00C771FD" w:rsidRDefault="00C771FD" w:rsidP="00C771FD">
                          <w:pPr>
                            <w:rPr>
                              <w:rFonts w:ascii="Calibri" w:eastAsia="Calibri" w:hAnsi="Calibri" w:cs="Calibri"/>
                              <w:noProof/>
                              <w:color w:val="0000FF"/>
                              <w:sz w:val="28"/>
                              <w:szCs w:val="28"/>
                            </w:rPr>
                          </w:pPr>
                          <w:r w:rsidRPr="00C771FD">
                            <w:rPr>
                              <w:rFonts w:ascii="Calibri" w:eastAsia="Calibri" w:hAnsi="Calibri" w:cs="Calibri"/>
                              <w:noProof/>
                              <w:color w:val="0000FF"/>
                              <w:sz w:val="28"/>
                              <w:szCs w:val="28"/>
                            </w:rPr>
                            <w:t>Documento Público de Enusa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2CA96A6" id="_x0000_t202" coordsize="21600,21600" o:spt="202" path="m,l,21600r21600,l21600,xe">
              <v:stroke joinstyle="miter"/>
              <v:path gradientshapeok="t" o:connecttype="rect"/>
            </v:shapetype>
            <v:shape id="Cuadro de texto 4" o:spid="_x0000_s1031" type="#_x0000_t202" alt="Documento Público de Enusa"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57768390" w14:textId="78A1FDCE" w:rsidR="00C771FD" w:rsidRPr="00C771FD" w:rsidRDefault="00C771FD" w:rsidP="00C771FD">
                    <w:pPr>
                      <w:rPr>
                        <w:rFonts w:ascii="Calibri" w:eastAsia="Calibri" w:hAnsi="Calibri" w:cs="Calibri"/>
                        <w:noProof/>
                        <w:color w:val="0000FF"/>
                        <w:sz w:val="28"/>
                        <w:szCs w:val="28"/>
                      </w:rPr>
                    </w:pPr>
                    <w:r w:rsidRPr="00C771FD">
                      <w:rPr>
                        <w:rFonts w:ascii="Calibri" w:eastAsia="Calibri" w:hAnsi="Calibri" w:cs="Calibri"/>
                        <w:noProof/>
                        <w:color w:val="0000FF"/>
                        <w:sz w:val="28"/>
                        <w:szCs w:val="28"/>
                      </w:rPr>
                      <w:t>Documento Público de Enusa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31507" w14:textId="77777777" w:rsidR="00CD4F30" w:rsidRDefault="00CD4F30" w:rsidP="009B1F2D">
      <w:r>
        <w:separator/>
      </w:r>
    </w:p>
  </w:footnote>
  <w:footnote w:type="continuationSeparator" w:id="0">
    <w:p w14:paraId="43BD0CCA" w14:textId="77777777" w:rsidR="00CD4F30" w:rsidRDefault="00CD4F30" w:rsidP="009B1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811" w:type="dxa"/>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0"/>
      <w:gridCol w:w="3270"/>
      <w:gridCol w:w="3271"/>
    </w:tblGrid>
    <w:tr w:rsidR="0039381D" w14:paraId="31D482B7" w14:textId="77777777" w:rsidTr="0093037C">
      <w:trPr>
        <w:trHeight w:val="1164"/>
      </w:trPr>
      <w:tc>
        <w:tcPr>
          <w:tcW w:w="3270" w:type="dxa"/>
          <w:vAlign w:val="center"/>
        </w:tcPr>
        <w:p w14:paraId="3683D0F7" w14:textId="77777777" w:rsidR="0039381D" w:rsidRDefault="0039381D" w:rsidP="0039381D">
          <w:pPr>
            <w:pStyle w:val="Encabezado"/>
            <w:jc w:val="left"/>
          </w:pPr>
          <w:r w:rsidRPr="00640FEE">
            <w:rPr>
              <w:noProof/>
            </w:rPr>
            <w:drawing>
              <wp:inline distT="0" distB="0" distL="0" distR="0" wp14:anchorId="40A76EDD" wp14:editId="7254D997">
                <wp:extent cx="1476850" cy="599440"/>
                <wp:effectExtent l="0" t="0" r="0" b="0"/>
                <wp:docPr id="76" name="Imagen 7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l="6760"/>
                        <a:stretch/>
                      </pic:blipFill>
                      <pic:spPr bwMode="auto">
                        <a:xfrm>
                          <a:off x="0" y="0"/>
                          <a:ext cx="1487226" cy="60365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70" w:type="dxa"/>
        </w:tcPr>
        <w:p w14:paraId="79F45BA9" w14:textId="77777777" w:rsidR="0039381D" w:rsidRPr="006F40F4" w:rsidRDefault="0039381D" w:rsidP="0039381D">
          <w:pPr>
            <w:jc w:val="center"/>
          </w:pPr>
        </w:p>
      </w:tc>
      <w:tc>
        <w:tcPr>
          <w:tcW w:w="3271" w:type="dxa"/>
          <w:vAlign w:val="center"/>
        </w:tcPr>
        <w:p w14:paraId="2E6D4A9F" w14:textId="77777777" w:rsidR="0039381D" w:rsidRDefault="0039381D" w:rsidP="0039381D">
          <w:pPr>
            <w:pStyle w:val="Encabezado"/>
            <w:jc w:val="right"/>
          </w:pPr>
          <w:r w:rsidRPr="00C610D8">
            <w:rPr>
              <w:noProof/>
            </w:rPr>
            <w:drawing>
              <wp:inline distT="0" distB="0" distL="0" distR="0" wp14:anchorId="3C2C76BC" wp14:editId="10D3CDF6">
                <wp:extent cx="286968" cy="304800"/>
                <wp:effectExtent l="0" t="0" r="0" b="0"/>
                <wp:docPr id="77" name="Imagen 77" descr="\\MRECURSOS\ComunicaciónInterna\00 AUDIOVISUAL 2\ANTIGUO AUDIOVISUAL\IMÁGENES\LOGOS\SEPI\logo sepi fondo 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RECURSOS\ComunicaciónInterna\00 AUDIOVISUAL 2\ANTIGUO AUDIOVISUAL\IMÁGENES\LOGOS\SEPI\logo sepi fondo transparente.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91663" cy="309786"/>
                        </a:xfrm>
                        <a:prstGeom prst="rect">
                          <a:avLst/>
                        </a:prstGeom>
                        <a:noFill/>
                        <a:ln>
                          <a:noFill/>
                        </a:ln>
                      </pic:spPr>
                    </pic:pic>
                  </a:graphicData>
                </a:graphic>
              </wp:inline>
            </w:drawing>
          </w:r>
        </w:p>
      </w:tc>
    </w:tr>
  </w:tbl>
  <w:p w14:paraId="6A725890" w14:textId="3404C845" w:rsidR="00CD4F30" w:rsidRDefault="00CD4F30" w:rsidP="008444BC">
    <w:pPr>
      <w:pStyle w:val="Encabezado"/>
      <w:tabs>
        <w:tab w:val="clear" w:pos="4252"/>
        <w:tab w:val="clear" w:pos="8504"/>
        <w:tab w:val="left" w:pos="3804"/>
      </w:tabs>
      <w:spacing w:before="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9960378"/>
    <w:lvl w:ilvl="0">
      <w:start w:val="1"/>
      <w:numFmt w:val="decimal"/>
      <w:pStyle w:val="Listaconnmeros"/>
      <w:lvlText w:val="%1."/>
      <w:lvlJc w:val="left"/>
      <w:pPr>
        <w:tabs>
          <w:tab w:val="num" w:pos="360"/>
        </w:tabs>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002B2238"/>
    <w:multiLevelType w:val="multilevel"/>
    <w:tmpl w:val="984660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716687"/>
    <w:multiLevelType w:val="hybridMultilevel"/>
    <w:tmpl w:val="03320C98"/>
    <w:lvl w:ilvl="0" w:tplc="84A05378">
      <w:start w:val="4"/>
      <w:numFmt w:val="upperRoman"/>
      <w:pStyle w:val="Ttulo2"/>
      <w:lvlText w:val="%1."/>
      <w:lvlJc w:val="left"/>
      <w:pPr>
        <w:tabs>
          <w:tab w:val="num" w:pos="1428"/>
        </w:tabs>
        <w:ind w:left="1428" w:hanging="720"/>
      </w:pPr>
      <w:rPr>
        <w:rFonts w:ascii="Times New Roman" w:hAnsi="Times New Roman" w:cs="Times New Roman" w:hint="default"/>
      </w:rPr>
    </w:lvl>
    <w:lvl w:ilvl="1" w:tplc="0C0A0019">
      <w:start w:val="1"/>
      <w:numFmt w:val="lowerLetter"/>
      <w:lvlText w:val="%2."/>
      <w:lvlJc w:val="left"/>
      <w:pPr>
        <w:tabs>
          <w:tab w:val="num" w:pos="1788"/>
        </w:tabs>
        <w:ind w:left="1788" w:hanging="360"/>
      </w:pPr>
      <w:rPr>
        <w:rFonts w:ascii="Times New Roman" w:hAnsi="Times New Roman" w:cs="Times New Roman"/>
      </w:rPr>
    </w:lvl>
    <w:lvl w:ilvl="2" w:tplc="0C0A001B">
      <w:start w:val="1"/>
      <w:numFmt w:val="lowerRoman"/>
      <w:lvlText w:val="%3."/>
      <w:lvlJc w:val="right"/>
      <w:pPr>
        <w:tabs>
          <w:tab w:val="num" w:pos="2508"/>
        </w:tabs>
        <w:ind w:left="2508" w:hanging="180"/>
      </w:pPr>
      <w:rPr>
        <w:rFonts w:ascii="Times New Roman" w:hAnsi="Times New Roman" w:cs="Times New Roman"/>
      </w:rPr>
    </w:lvl>
    <w:lvl w:ilvl="3" w:tplc="0C0A000F">
      <w:start w:val="1"/>
      <w:numFmt w:val="decimal"/>
      <w:lvlText w:val="%4."/>
      <w:lvlJc w:val="left"/>
      <w:pPr>
        <w:tabs>
          <w:tab w:val="num" w:pos="3228"/>
        </w:tabs>
        <w:ind w:left="3228" w:hanging="360"/>
      </w:pPr>
      <w:rPr>
        <w:rFonts w:ascii="Times New Roman" w:hAnsi="Times New Roman" w:cs="Times New Roman"/>
      </w:rPr>
    </w:lvl>
    <w:lvl w:ilvl="4" w:tplc="0C0A0019">
      <w:start w:val="1"/>
      <w:numFmt w:val="lowerLetter"/>
      <w:lvlText w:val="%5."/>
      <w:lvlJc w:val="left"/>
      <w:pPr>
        <w:tabs>
          <w:tab w:val="num" w:pos="3948"/>
        </w:tabs>
        <w:ind w:left="3948" w:hanging="360"/>
      </w:pPr>
      <w:rPr>
        <w:rFonts w:ascii="Times New Roman" w:hAnsi="Times New Roman" w:cs="Times New Roman"/>
      </w:rPr>
    </w:lvl>
    <w:lvl w:ilvl="5" w:tplc="0C0A001B">
      <w:start w:val="1"/>
      <w:numFmt w:val="lowerRoman"/>
      <w:lvlText w:val="%6."/>
      <w:lvlJc w:val="right"/>
      <w:pPr>
        <w:tabs>
          <w:tab w:val="num" w:pos="4668"/>
        </w:tabs>
        <w:ind w:left="4668" w:hanging="180"/>
      </w:pPr>
      <w:rPr>
        <w:rFonts w:ascii="Times New Roman" w:hAnsi="Times New Roman" w:cs="Times New Roman"/>
      </w:rPr>
    </w:lvl>
    <w:lvl w:ilvl="6" w:tplc="0C0A000F">
      <w:start w:val="1"/>
      <w:numFmt w:val="decimal"/>
      <w:lvlText w:val="%7."/>
      <w:lvlJc w:val="left"/>
      <w:pPr>
        <w:tabs>
          <w:tab w:val="num" w:pos="5388"/>
        </w:tabs>
        <w:ind w:left="5388" w:hanging="360"/>
      </w:pPr>
      <w:rPr>
        <w:rFonts w:ascii="Times New Roman" w:hAnsi="Times New Roman" w:cs="Times New Roman"/>
      </w:rPr>
    </w:lvl>
    <w:lvl w:ilvl="7" w:tplc="0C0A0019">
      <w:start w:val="1"/>
      <w:numFmt w:val="lowerLetter"/>
      <w:lvlText w:val="%8."/>
      <w:lvlJc w:val="left"/>
      <w:pPr>
        <w:tabs>
          <w:tab w:val="num" w:pos="6108"/>
        </w:tabs>
        <w:ind w:left="6108" w:hanging="360"/>
      </w:pPr>
      <w:rPr>
        <w:rFonts w:ascii="Times New Roman" w:hAnsi="Times New Roman" w:cs="Times New Roman"/>
      </w:rPr>
    </w:lvl>
    <w:lvl w:ilvl="8" w:tplc="0C0A001B">
      <w:start w:val="1"/>
      <w:numFmt w:val="lowerRoman"/>
      <w:lvlText w:val="%9."/>
      <w:lvlJc w:val="right"/>
      <w:pPr>
        <w:tabs>
          <w:tab w:val="num" w:pos="6828"/>
        </w:tabs>
        <w:ind w:left="6828" w:hanging="180"/>
      </w:pPr>
      <w:rPr>
        <w:rFonts w:ascii="Times New Roman" w:hAnsi="Times New Roman" w:cs="Times New Roman"/>
      </w:rPr>
    </w:lvl>
  </w:abstractNum>
  <w:abstractNum w:abstractNumId="3" w15:restartNumberingAfterBreak="0">
    <w:nsid w:val="05D444D3"/>
    <w:multiLevelType w:val="hybridMultilevel"/>
    <w:tmpl w:val="3828CFF6"/>
    <w:lvl w:ilvl="0" w:tplc="D1449600">
      <w:numFmt w:val="bullet"/>
      <w:pStyle w:val="Tabulado1"/>
      <w:lvlText w:val="-"/>
      <w:lvlJc w:val="left"/>
      <w:pPr>
        <w:ind w:left="927" w:hanging="360"/>
      </w:pPr>
      <w:rPr>
        <w:rFonts w:ascii="Arial" w:eastAsia="Times New Roman" w:hAnsi="Arial" w:cs="Arial" w:hint="default"/>
        <w:color w:val="auto"/>
      </w:rPr>
    </w:lvl>
    <w:lvl w:ilvl="1" w:tplc="BF3AB1D8">
      <w:start w:val="1"/>
      <w:numFmt w:val="bullet"/>
      <w:pStyle w:val="Tabulado2"/>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4" w15:restartNumberingAfterBreak="0">
    <w:nsid w:val="0EAC202A"/>
    <w:multiLevelType w:val="hybridMultilevel"/>
    <w:tmpl w:val="9C46B61A"/>
    <w:lvl w:ilvl="0" w:tplc="702471F8">
      <w:start w:val="1"/>
      <w:numFmt w:val="upperRoman"/>
      <w:pStyle w:val="Ttulo6"/>
      <w:lvlText w:val="%1."/>
      <w:lvlJc w:val="right"/>
      <w:pPr>
        <w:tabs>
          <w:tab w:val="num" w:pos="540"/>
        </w:tabs>
        <w:ind w:left="540" w:hanging="180"/>
      </w:pPr>
      <w:rPr>
        <w:rFonts w:ascii="Times New Roman" w:hAnsi="Times New Roman" w:cs="Times New Roman"/>
      </w:rPr>
    </w:lvl>
    <w:lvl w:ilvl="1" w:tplc="0C0A0019">
      <w:start w:val="1"/>
      <w:numFmt w:val="lowerLetter"/>
      <w:lvlText w:val="%2."/>
      <w:lvlJc w:val="left"/>
      <w:pPr>
        <w:tabs>
          <w:tab w:val="num" w:pos="1260"/>
        </w:tabs>
        <w:ind w:left="1260" w:hanging="360"/>
      </w:pPr>
      <w:rPr>
        <w:rFonts w:ascii="Times New Roman" w:hAnsi="Times New Roman" w:cs="Times New Roman"/>
      </w:rPr>
    </w:lvl>
    <w:lvl w:ilvl="2" w:tplc="0C0A001B">
      <w:start w:val="1"/>
      <w:numFmt w:val="lowerRoman"/>
      <w:lvlText w:val="%3."/>
      <w:lvlJc w:val="right"/>
      <w:pPr>
        <w:tabs>
          <w:tab w:val="num" w:pos="1980"/>
        </w:tabs>
        <w:ind w:left="1980" w:hanging="180"/>
      </w:pPr>
      <w:rPr>
        <w:rFonts w:ascii="Times New Roman" w:hAnsi="Times New Roman" w:cs="Times New Roman"/>
      </w:rPr>
    </w:lvl>
    <w:lvl w:ilvl="3" w:tplc="0C0A000F">
      <w:start w:val="1"/>
      <w:numFmt w:val="decimal"/>
      <w:lvlText w:val="%4."/>
      <w:lvlJc w:val="left"/>
      <w:pPr>
        <w:tabs>
          <w:tab w:val="num" w:pos="2700"/>
        </w:tabs>
        <w:ind w:left="2700" w:hanging="360"/>
      </w:pPr>
      <w:rPr>
        <w:rFonts w:ascii="Times New Roman" w:hAnsi="Times New Roman" w:cs="Times New Roman"/>
      </w:rPr>
    </w:lvl>
    <w:lvl w:ilvl="4" w:tplc="0C0A0019">
      <w:start w:val="1"/>
      <w:numFmt w:val="lowerLetter"/>
      <w:lvlText w:val="%5."/>
      <w:lvlJc w:val="left"/>
      <w:pPr>
        <w:tabs>
          <w:tab w:val="num" w:pos="3420"/>
        </w:tabs>
        <w:ind w:left="3420" w:hanging="360"/>
      </w:pPr>
      <w:rPr>
        <w:rFonts w:ascii="Times New Roman" w:hAnsi="Times New Roman" w:cs="Times New Roman"/>
      </w:rPr>
    </w:lvl>
    <w:lvl w:ilvl="5" w:tplc="0C0A001B">
      <w:start w:val="1"/>
      <w:numFmt w:val="lowerRoman"/>
      <w:lvlText w:val="%6."/>
      <w:lvlJc w:val="right"/>
      <w:pPr>
        <w:tabs>
          <w:tab w:val="num" w:pos="4140"/>
        </w:tabs>
        <w:ind w:left="4140" w:hanging="180"/>
      </w:pPr>
      <w:rPr>
        <w:rFonts w:ascii="Times New Roman" w:hAnsi="Times New Roman" w:cs="Times New Roman"/>
      </w:rPr>
    </w:lvl>
    <w:lvl w:ilvl="6" w:tplc="0C0A000F">
      <w:start w:val="1"/>
      <w:numFmt w:val="decimal"/>
      <w:lvlText w:val="%7."/>
      <w:lvlJc w:val="left"/>
      <w:pPr>
        <w:tabs>
          <w:tab w:val="num" w:pos="4860"/>
        </w:tabs>
        <w:ind w:left="4860" w:hanging="360"/>
      </w:pPr>
      <w:rPr>
        <w:rFonts w:ascii="Times New Roman" w:hAnsi="Times New Roman" w:cs="Times New Roman"/>
      </w:rPr>
    </w:lvl>
    <w:lvl w:ilvl="7" w:tplc="0C0A0019">
      <w:start w:val="1"/>
      <w:numFmt w:val="lowerLetter"/>
      <w:lvlText w:val="%8."/>
      <w:lvlJc w:val="left"/>
      <w:pPr>
        <w:tabs>
          <w:tab w:val="num" w:pos="5580"/>
        </w:tabs>
        <w:ind w:left="5580" w:hanging="360"/>
      </w:pPr>
      <w:rPr>
        <w:rFonts w:ascii="Times New Roman" w:hAnsi="Times New Roman" w:cs="Times New Roman"/>
      </w:rPr>
    </w:lvl>
    <w:lvl w:ilvl="8" w:tplc="0C0A001B">
      <w:start w:val="1"/>
      <w:numFmt w:val="lowerRoman"/>
      <w:lvlText w:val="%9."/>
      <w:lvlJc w:val="right"/>
      <w:pPr>
        <w:tabs>
          <w:tab w:val="num" w:pos="6300"/>
        </w:tabs>
        <w:ind w:left="6300" w:hanging="180"/>
      </w:pPr>
      <w:rPr>
        <w:rFonts w:ascii="Times New Roman" w:hAnsi="Times New Roman" w:cs="Times New Roman"/>
      </w:rPr>
    </w:lvl>
  </w:abstractNum>
  <w:abstractNum w:abstractNumId="5" w15:restartNumberingAfterBreak="0">
    <w:nsid w:val="189F4F04"/>
    <w:multiLevelType w:val="multilevel"/>
    <w:tmpl w:val="E58CB7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CD336E"/>
    <w:multiLevelType w:val="multilevel"/>
    <w:tmpl w:val="649E76C4"/>
    <w:lvl w:ilvl="0">
      <w:start w:val="1"/>
      <w:numFmt w:val="decimal"/>
      <w:pStyle w:val="Apartado1"/>
      <w:lvlText w:val="%1."/>
      <w:lvlJc w:val="left"/>
      <w:pPr>
        <w:ind w:left="360" w:hanging="360"/>
      </w:pPr>
    </w:lvl>
    <w:lvl w:ilvl="1">
      <w:start w:val="1"/>
      <w:numFmt w:val="decimal"/>
      <w:pStyle w:val="Puntos1"/>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pStyle w:val="Suapartado3"/>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740A51"/>
    <w:multiLevelType w:val="hybridMultilevel"/>
    <w:tmpl w:val="E1C83540"/>
    <w:lvl w:ilvl="0" w:tplc="0C0A0001">
      <w:start w:val="1"/>
      <w:numFmt w:val="bullet"/>
      <w:lvlText w:val=""/>
      <w:lvlJc w:val="left"/>
      <w:pPr>
        <w:ind w:left="891" w:hanging="360"/>
      </w:pPr>
      <w:rPr>
        <w:rFonts w:ascii="Symbol" w:hAnsi="Symbol" w:hint="default"/>
      </w:rPr>
    </w:lvl>
    <w:lvl w:ilvl="1" w:tplc="0C0A0003">
      <w:start w:val="1"/>
      <w:numFmt w:val="bullet"/>
      <w:lvlText w:val="o"/>
      <w:lvlJc w:val="left"/>
      <w:pPr>
        <w:ind w:left="1611" w:hanging="360"/>
      </w:pPr>
      <w:rPr>
        <w:rFonts w:ascii="Courier New" w:hAnsi="Courier New" w:cs="Courier New" w:hint="default"/>
      </w:rPr>
    </w:lvl>
    <w:lvl w:ilvl="2" w:tplc="0C0A0005" w:tentative="1">
      <w:start w:val="1"/>
      <w:numFmt w:val="bullet"/>
      <w:lvlText w:val=""/>
      <w:lvlJc w:val="left"/>
      <w:pPr>
        <w:ind w:left="2331" w:hanging="360"/>
      </w:pPr>
      <w:rPr>
        <w:rFonts w:ascii="Wingdings" w:hAnsi="Wingdings" w:hint="default"/>
      </w:rPr>
    </w:lvl>
    <w:lvl w:ilvl="3" w:tplc="0C0A0001" w:tentative="1">
      <w:start w:val="1"/>
      <w:numFmt w:val="bullet"/>
      <w:lvlText w:val=""/>
      <w:lvlJc w:val="left"/>
      <w:pPr>
        <w:ind w:left="3051" w:hanging="360"/>
      </w:pPr>
      <w:rPr>
        <w:rFonts w:ascii="Symbol" w:hAnsi="Symbol" w:hint="default"/>
      </w:rPr>
    </w:lvl>
    <w:lvl w:ilvl="4" w:tplc="0C0A0003" w:tentative="1">
      <w:start w:val="1"/>
      <w:numFmt w:val="bullet"/>
      <w:lvlText w:val="o"/>
      <w:lvlJc w:val="left"/>
      <w:pPr>
        <w:ind w:left="3771" w:hanging="360"/>
      </w:pPr>
      <w:rPr>
        <w:rFonts w:ascii="Courier New" w:hAnsi="Courier New" w:cs="Courier New" w:hint="default"/>
      </w:rPr>
    </w:lvl>
    <w:lvl w:ilvl="5" w:tplc="0C0A0005" w:tentative="1">
      <w:start w:val="1"/>
      <w:numFmt w:val="bullet"/>
      <w:lvlText w:val=""/>
      <w:lvlJc w:val="left"/>
      <w:pPr>
        <w:ind w:left="4491" w:hanging="360"/>
      </w:pPr>
      <w:rPr>
        <w:rFonts w:ascii="Wingdings" w:hAnsi="Wingdings" w:hint="default"/>
      </w:rPr>
    </w:lvl>
    <w:lvl w:ilvl="6" w:tplc="0C0A0001" w:tentative="1">
      <w:start w:val="1"/>
      <w:numFmt w:val="bullet"/>
      <w:lvlText w:val=""/>
      <w:lvlJc w:val="left"/>
      <w:pPr>
        <w:ind w:left="5211" w:hanging="360"/>
      </w:pPr>
      <w:rPr>
        <w:rFonts w:ascii="Symbol" w:hAnsi="Symbol" w:hint="default"/>
      </w:rPr>
    </w:lvl>
    <w:lvl w:ilvl="7" w:tplc="0C0A0003" w:tentative="1">
      <w:start w:val="1"/>
      <w:numFmt w:val="bullet"/>
      <w:lvlText w:val="o"/>
      <w:lvlJc w:val="left"/>
      <w:pPr>
        <w:ind w:left="5931" w:hanging="360"/>
      </w:pPr>
      <w:rPr>
        <w:rFonts w:ascii="Courier New" w:hAnsi="Courier New" w:cs="Courier New" w:hint="default"/>
      </w:rPr>
    </w:lvl>
    <w:lvl w:ilvl="8" w:tplc="0C0A0005" w:tentative="1">
      <w:start w:val="1"/>
      <w:numFmt w:val="bullet"/>
      <w:lvlText w:val=""/>
      <w:lvlJc w:val="left"/>
      <w:pPr>
        <w:ind w:left="6651" w:hanging="360"/>
      </w:pPr>
      <w:rPr>
        <w:rFonts w:ascii="Wingdings" w:hAnsi="Wingdings" w:hint="default"/>
      </w:rPr>
    </w:lvl>
  </w:abstractNum>
  <w:abstractNum w:abstractNumId="8" w15:restartNumberingAfterBreak="0">
    <w:nsid w:val="2C365CB8"/>
    <w:multiLevelType w:val="hybridMultilevel"/>
    <w:tmpl w:val="8068AC3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1890612"/>
    <w:multiLevelType w:val="hybridMultilevel"/>
    <w:tmpl w:val="B12A0D02"/>
    <w:lvl w:ilvl="0" w:tplc="B44EC8A8">
      <w:start w:val="1"/>
      <w:numFmt w:val="bullet"/>
      <w:lvlText w:val="-"/>
      <w:lvlJc w:val="left"/>
      <w:pPr>
        <w:ind w:left="1037" w:hanging="360"/>
      </w:pPr>
      <w:rPr>
        <w:rFonts w:ascii="Courier New" w:hAnsi="Courier New" w:hint="default"/>
      </w:rPr>
    </w:lvl>
    <w:lvl w:ilvl="1" w:tplc="0C0A0003" w:tentative="1">
      <w:start w:val="1"/>
      <w:numFmt w:val="bullet"/>
      <w:lvlText w:val="o"/>
      <w:lvlJc w:val="left"/>
      <w:pPr>
        <w:ind w:left="1757" w:hanging="360"/>
      </w:pPr>
      <w:rPr>
        <w:rFonts w:ascii="Courier New" w:hAnsi="Courier New" w:cs="Courier New" w:hint="default"/>
      </w:rPr>
    </w:lvl>
    <w:lvl w:ilvl="2" w:tplc="0C0A0005" w:tentative="1">
      <w:start w:val="1"/>
      <w:numFmt w:val="bullet"/>
      <w:lvlText w:val=""/>
      <w:lvlJc w:val="left"/>
      <w:pPr>
        <w:ind w:left="2477" w:hanging="360"/>
      </w:pPr>
      <w:rPr>
        <w:rFonts w:ascii="Wingdings" w:hAnsi="Wingdings" w:hint="default"/>
      </w:rPr>
    </w:lvl>
    <w:lvl w:ilvl="3" w:tplc="0C0A0001" w:tentative="1">
      <w:start w:val="1"/>
      <w:numFmt w:val="bullet"/>
      <w:lvlText w:val=""/>
      <w:lvlJc w:val="left"/>
      <w:pPr>
        <w:ind w:left="3197" w:hanging="360"/>
      </w:pPr>
      <w:rPr>
        <w:rFonts w:ascii="Symbol" w:hAnsi="Symbol" w:hint="default"/>
      </w:rPr>
    </w:lvl>
    <w:lvl w:ilvl="4" w:tplc="0C0A0003" w:tentative="1">
      <w:start w:val="1"/>
      <w:numFmt w:val="bullet"/>
      <w:lvlText w:val="o"/>
      <w:lvlJc w:val="left"/>
      <w:pPr>
        <w:ind w:left="3917" w:hanging="360"/>
      </w:pPr>
      <w:rPr>
        <w:rFonts w:ascii="Courier New" w:hAnsi="Courier New" w:cs="Courier New" w:hint="default"/>
      </w:rPr>
    </w:lvl>
    <w:lvl w:ilvl="5" w:tplc="0C0A0005" w:tentative="1">
      <w:start w:val="1"/>
      <w:numFmt w:val="bullet"/>
      <w:lvlText w:val=""/>
      <w:lvlJc w:val="left"/>
      <w:pPr>
        <w:ind w:left="4637" w:hanging="360"/>
      </w:pPr>
      <w:rPr>
        <w:rFonts w:ascii="Wingdings" w:hAnsi="Wingdings" w:hint="default"/>
      </w:rPr>
    </w:lvl>
    <w:lvl w:ilvl="6" w:tplc="0C0A0001" w:tentative="1">
      <w:start w:val="1"/>
      <w:numFmt w:val="bullet"/>
      <w:lvlText w:val=""/>
      <w:lvlJc w:val="left"/>
      <w:pPr>
        <w:ind w:left="5357" w:hanging="360"/>
      </w:pPr>
      <w:rPr>
        <w:rFonts w:ascii="Symbol" w:hAnsi="Symbol" w:hint="default"/>
      </w:rPr>
    </w:lvl>
    <w:lvl w:ilvl="7" w:tplc="0C0A0003" w:tentative="1">
      <w:start w:val="1"/>
      <w:numFmt w:val="bullet"/>
      <w:lvlText w:val="o"/>
      <w:lvlJc w:val="left"/>
      <w:pPr>
        <w:ind w:left="6077" w:hanging="360"/>
      </w:pPr>
      <w:rPr>
        <w:rFonts w:ascii="Courier New" w:hAnsi="Courier New" w:cs="Courier New" w:hint="default"/>
      </w:rPr>
    </w:lvl>
    <w:lvl w:ilvl="8" w:tplc="0C0A0005" w:tentative="1">
      <w:start w:val="1"/>
      <w:numFmt w:val="bullet"/>
      <w:lvlText w:val=""/>
      <w:lvlJc w:val="left"/>
      <w:pPr>
        <w:ind w:left="6797" w:hanging="360"/>
      </w:pPr>
      <w:rPr>
        <w:rFonts w:ascii="Wingdings" w:hAnsi="Wingdings" w:hint="default"/>
      </w:rPr>
    </w:lvl>
  </w:abstractNum>
  <w:abstractNum w:abstractNumId="10" w15:restartNumberingAfterBreak="0">
    <w:nsid w:val="34D342F4"/>
    <w:multiLevelType w:val="multilevel"/>
    <w:tmpl w:val="984660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91441F"/>
    <w:multiLevelType w:val="hybridMultilevel"/>
    <w:tmpl w:val="2958671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9203F78"/>
    <w:multiLevelType w:val="hybridMultilevel"/>
    <w:tmpl w:val="7786C32C"/>
    <w:lvl w:ilvl="0" w:tplc="AB78C5F8">
      <w:start w:val="1"/>
      <w:numFmt w:val="lowerLetter"/>
      <w:lvlText w:val="%1)"/>
      <w:lvlJc w:val="left"/>
      <w:pPr>
        <w:ind w:left="930" w:hanging="57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C530D77"/>
    <w:multiLevelType w:val="hybridMultilevel"/>
    <w:tmpl w:val="74067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2B30FA0"/>
    <w:multiLevelType w:val="hybridMultilevel"/>
    <w:tmpl w:val="41BEA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68D75B1"/>
    <w:multiLevelType w:val="hybridMultilevel"/>
    <w:tmpl w:val="0166EA22"/>
    <w:lvl w:ilvl="0" w:tplc="CF34A3AE">
      <w:start w:val="1"/>
      <w:numFmt w:val="decimal"/>
      <w:lvlText w:val="%1."/>
      <w:lvlJc w:val="left"/>
      <w:pPr>
        <w:ind w:left="720" w:hanging="360"/>
      </w:pPr>
      <w:rPr>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272561A"/>
    <w:multiLevelType w:val="multilevel"/>
    <w:tmpl w:val="984660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C303A0"/>
    <w:multiLevelType w:val="hybridMultilevel"/>
    <w:tmpl w:val="7BBC67E4"/>
    <w:lvl w:ilvl="0" w:tplc="EEE4338A">
      <w:start w:val="1"/>
      <w:numFmt w:val="bullet"/>
      <w:pStyle w:val="Tabuladoconlnea"/>
      <w:lvlText w:val="–"/>
      <w:lvlJc w:val="left"/>
      <w:pPr>
        <w:ind w:left="1429" w:hanging="360"/>
      </w:pPr>
      <w:rPr>
        <w:rFonts w:ascii="Verdana" w:hAnsi="Verdana"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16cid:durableId="2145349522">
    <w:abstractNumId w:val="2"/>
  </w:num>
  <w:num w:numId="2" w16cid:durableId="866601484">
    <w:abstractNumId w:val="17"/>
  </w:num>
  <w:num w:numId="3" w16cid:durableId="1930114271">
    <w:abstractNumId w:val="4"/>
  </w:num>
  <w:num w:numId="4" w16cid:durableId="1690402765">
    <w:abstractNumId w:val="0"/>
  </w:num>
  <w:num w:numId="5" w16cid:durableId="534932403">
    <w:abstractNumId w:val="3"/>
  </w:num>
  <w:num w:numId="6" w16cid:durableId="592667432">
    <w:abstractNumId w:val="5"/>
  </w:num>
  <w:num w:numId="7" w16cid:durableId="279459654">
    <w:abstractNumId w:val="15"/>
  </w:num>
  <w:num w:numId="8" w16cid:durableId="1799297628">
    <w:abstractNumId w:val="7"/>
  </w:num>
  <w:num w:numId="9" w16cid:durableId="1664893919">
    <w:abstractNumId w:val="6"/>
  </w:num>
  <w:num w:numId="10" w16cid:durableId="13191150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400630">
    <w:abstractNumId w:val="14"/>
  </w:num>
  <w:num w:numId="12" w16cid:durableId="975262391">
    <w:abstractNumId w:val="16"/>
  </w:num>
  <w:num w:numId="13" w16cid:durableId="266120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56625933">
    <w:abstractNumId w:val="9"/>
  </w:num>
  <w:num w:numId="15" w16cid:durableId="269630581">
    <w:abstractNumId w:val="11"/>
  </w:num>
  <w:num w:numId="16" w16cid:durableId="4404042">
    <w:abstractNumId w:val="13"/>
  </w:num>
  <w:num w:numId="17" w16cid:durableId="830146830">
    <w:abstractNumId w:val="3"/>
  </w:num>
  <w:num w:numId="18" w16cid:durableId="7616836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32319238">
    <w:abstractNumId w:val="3"/>
  </w:num>
  <w:num w:numId="20" w16cid:durableId="1744065039">
    <w:abstractNumId w:val="8"/>
  </w:num>
  <w:num w:numId="21" w16cid:durableId="734934680">
    <w:abstractNumId w:val="12"/>
  </w:num>
  <w:num w:numId="22" w16cid:durableId="1508011152">
    <w:abstractNumId w:val="1"/>
  </w:num>
  <w:num w:numId="23" w16cid:durableId="299113054">
    <w:abstractNumId w:val="10"/>
  </w:num>
  <w:num w:numId="24" w16cid:durableId="1347749224">
    <w:abstractNumId w:val="6"/>
  </w:num>
  <w:num w:numId="25" w16cid:durableId="822041040">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845"/>
    <w:rsid w:val="00001C53"/>
    <w:rsid w:val="00002077"/>
    <w:rsid w:val="0000266E"/>
    <w:rsid w:val="0000292F"/>
    <w:rsid w:val="00002DF7"/>
    <w:rsid w:val="00003840"/>
    <w:rsid w:val="000050E3"/>
    <w:rsid w:val="00006EF1"/>
    <w:rsid w:val="00006FF6"/>
    <w:rsid w:val="00012104"/>
    <w:rsid w:val="000145B9"/>
    <w:rsid w:val="00014AD4"/>
    <w:rsid w:val="0001667B"/>
    <w:rsid w:val="00016F06"/>
    <w:rsid w:val="00017092"/>
    <w:rsid w:val="000179D7"/>
    <w:rsid w:val="000209A3"/>
    <w:rsid w:val="00024877"/>
    <w:rsid w:val="000274D8"/>
    <w:rsid w:val="00027A7B"/>
    <w:rsid w:val="000309AA"/>
    <w:rsid w:val="0003117B"/>
    <w:rsid w:val="0003254C"/>
    <w:rsid w:val="00032C10"/>
    <w:rsid w:val="00033005"/>
    <w:rsid w:val="00033428"/>
    <w:rsid w:val="00034B81"/>
    <w:rsid w:val="00034F32"/>
    <w:rsid w:val="00036659"/>
    <w:rsid w:val="00036A14"/>
    <w:rsid w:val="0003754E"/>
    <w:rsid w:val="00040382"/>
    <w:rsid w:val="0004170A"/>
    <w:rsid w:val="000424B3"/>
    <w:rsid w:val="00043053"/>
    <w:rsid w:val="0004347C"/>
    <w:rsid w:val="00045FAC"/>
    <w:rsid w:val="00052557"/>
    <w:rsid w:val="000531FB"/>
    <w:rsid w:val="00053EA0"/>
    <w:rsid w:val="00055858"/>
    <w:rsid w:val="00057AC2"/>
    <w:rsid w:val="00060617"/>
    <w:rsid w:val="00060652"/>
    <w:rsid w:val="00061C2D"/>
    <w:rsid w:val="00061FA7"/>
    <w:rsid w:val="00063325"/>
    <w:rsid w:val="0006353E"/>
    <w:rsid w:val="000640DF"/>
    <w:rsid w:val="00064D7A"/>
    <w:rsid w:val="0006502D"/>
    <w:rsid w:val="000650FF"/>
    <w:rsid w:val="00065DEC"/>
    <w:rsid w:val="00067277"/>
    <w:rsid w:val="0006772C"/>
    <w:rsid w:val="000706B7"/>
    <w:rsid w:val="0007148F"/>
    <w:rsid w:val="00071A0F"/>
    <w:rsid w:val="00075B94"/>
    <w:rsid w:val="00076119"/>
    <w:rsid w:val="00076B4E"/>
    <w:rsid w:val="00076E8B"/>
    <w:rsid w:val="00077F16"/>
    <w:rsid w:val="00081674"/>
    <w:rsid w:val="0008258C"/>
    <w:rsid w:val="0008308B"/>
    <w:rsid w:val="0008431E"/>
    <w:rsid w:val="0008571A"/>
    <w:rsid w:val="0008619A"/>
    <w:rsid w:val="00086D3B"/>
    <w:rsid w:val="00087C6F"/>
    <w:rsid w:val="000902D1"/>
    <w:rsid w:val="000923E0"/>
    <w:rsid w:val="0009473F"/>
    <w:rsid w:val="00094E0F"/>
    <w:rsid w:val="0009572A"/>
    <w:rsid w:val="00095FBC"/>
    <w:rsid w:val="000A07ED"/>
    <w:rsid w:val="000A0C29"/>
    <w:rsid w:val="000A198D"/>
    <w:rsid w:val="000A4B5F"/>
    <w:rsid w:val="000A53FC"/>
    <w:rsid w:val="000A5CDA"/>
    <w:rsid w:val="000A7C3E"/>
    <w:rsid w:val="000B2A40"/>
    <w:rsid w:val="000B35A2"/>
    <w:rsid w:val="000B3F3D"/>
    <w:rsid w:val="000B41AA"/>
    <w:rsid w:val="000B5CBB"/>
    <w:rsid w:val="000B6DAB"/>
    <w:rsid w:val="000B7476"/>
    <w:rsid w:val="000D1845"/>
    <w:rsid w:val="000D2AD7"/>
    <w:rsid w:val="000D2DBF"/>
    <w:rsid w:val="000D3AC2"/>
    <w:rsid w:val="000D6C19"/>
    <w:rsid w:val="000E00F9"/>
    <w:rsid w:val="000E0AFC"/>
    <w:rsid w:val="000E0CC9"/>
    <w:rsid w:val="000E2E30"/>
    <w:rsid w:val="000E53D5"/>
    <w:rsid w:val="000E7382"/>
    <w:rsid w:val="000F07C1"/>
    <w:rsid w:val="000F19D2"/>
    <w:rsid w:val="000F19F1"/>
    <w:rsid w:val="000F20A8"/>
    <w:rsid w:val="000F2D5C"/>
    <w:rsid w:val="000F3BCD"/>
    <w:rsid w:val="000F406B"/>
    <w:rsid w:val="000F4348"/>
    <w:rsid w:val="000F4666"/>
    <w:rsid w:val="000F4786"/>
    <w:rsid w:val="000F5DBE"/>
    <w:rsid w:val="000F7ACD"/>
    <w:rsid w:val="0010064F"/>
    <w:rsid w:val="001013F1"/>
    <w:rsid w:val="00103132"/>
    <w:rsid w:val="001035CB"/>
    <w:rsid w:val="001036D8"/>
    <w:rsid w:val="001037B3"/>
    <w:rsid w:val="00103827"/>
    <w:rsid w:val="0010555E"/>
    <w:rsid w:val="0010649E"/>
    <w:rsid w:val="00106B62"/>
    <w:rsid w:val="00107997"/>
    <w:rsid w:val="0011141F"/>
    <w:rsid w:val="00112D65"/>
    <w:rsid w:val="001145AA"/>
    <w:rsid w:val="00114C0E"/>
    <w:rsid w:val="001153CB"/>
    <w:rsid w:val="0011788B"/>
    <w:rsid w:val="001238F7"/>
    <w:rsid w:val="00123EF5"/>
    <w:rsid w:val="00124031"/>
    <w:rsid w:val="001255C3"/>
    <w:rsid w:val="00125BC8"/>
    <w:rsid w:val="0012717F"/>
    <w:rsid w:val="00127735"/>
    <w:rsid w:val="00130985"/>
    <w:rsid w:val="0013106A"/>
    <w:rsid w:val="00131466"/>
    <w:rsid w:val="00131C71"/>
    <w:rsid w:val="0013220E"/>
    <w:rsid w:val="00132911"/>
    <w:rsid w:val="0013493B"/>
    <w:rsid w:val="00134BA2"/>
    <w:rsid w:val="00134EE7"/>
    <w:rsid w:val="00136269"/>
    <w:rsid w:val="00136D75"/>
    <w:rsid w:val="0014348A"/>
    <w:rsid w:val="00143947"/>
    <w:rsid w:val="00144776"/>
    <w:rsid w:val="00144D02"/>
    <w:rsid w:val="00145463"/>
    <w:rsid w:val="00146CC1"/>
    <w:rsid w:val="001474E5"/>
    <w:rsid w:val="001502CF"/>
    <w:rsid w:val="0015073B"/>
    <w:rsid w:val="0015092B"/>
    <w:rsid w:val="00151CED"/>
    <w:rsid w:val="00154056"/>
    <w:rsid w:val="00154B63"/>
    <w:rsid w:val="00155105"/>
    <w:rsid w:val="00155BB6"/>
    <w:rsid w:val="00156C92"/>
    <w:rsid w:val="001572D6"/>
    <w:rsid w:val="00157354"/>
    <w:rsid w:val="00157BC5"/>
    <w:rsid w:val="00160C7E"/>
    <w:rsid w:val="00161893"/>
    <w:rsid w:val="00164C29"/>
    <w:rsid w:val="0016556E"/>
    <w:rsid w:val="00165E9A"/>
    <w:rsid w:val="00165EB6"/>
    <w:rsid w:val="00166003"/>
    <w:rsid w:val="001661FE"/>
    <w:rsid w:val="0016624A"/>
    <w:rsid w:val="00167BB6"/>
    <w:rsid w:val="0017015F"/>
    <w:rsid w:val="001707E5"/>
    <w:rsid w:val="001727DD"/>
    <w:rsid w:val="0017682B"/>
    <w:rsid w:val="00177086"/>
    <w:rsid w:val="0018031B"/>
    <w:rsid w:val="0018037C"/>
    <w:rsid w:val="00180887"/>
    <w:rsid w:val="00180B84"/>
    <w:rsid w:val="00183AF7"/>
    <w:rsid w:val="0018518A"/>
    <w:rsid w:val="00185759"/>
    <w:rsid w:val="00186215"/>
    <w:rsid w:val="00191783"/>
    <w:rsid w:val="001932A1"/>
    <w:rsid w:val="001A4434"/>
    <w:rsid w:val="001A4978"/>
    <w:rsid w:val="001A6536"/>
    <w:rsid w:val="001B1F3C"/>
    <w:rsid w:val="001B225B"/>
    <w:rsid w:val="001B26FE"/>
    <w:rsid w:val="001B335D"/>
    <w:rsid w:val="001C05EF"/>
    <w:rsid w:val="001C0A3C"/>
    <w:rsid w:val="001C1A1D"/>
    <w:rsid w:val="001C2EE8"/>
    <w:rsid w:val="001C3F50"/>
    <w:rsid w:val="001C46B3"/>
    <w:rsid w:val="001C53C0"/>
    <w:rsid w:val="001C54E7"/>
    <w:rsid w:val="001C57A0"/>
    <w:rsid w:val="001C58D7"/>
    <w:rsid w:val="001C6113"/>
    <w:rsid w:val="001C6514"/>
    <w:rsid w:val="001C6890"/>
    <w:rsid w:val="001C70D2"/>
    <w:rsid w:val="001D00FC"/>
    <w:rsid w:val="001D2476"/>
    <w:rsid w:val="001D39D6"/>
    <w:rsid w:val="001D4447"/>
    <w:rsid w:val="001D5997"/>
    <w:rsid w:val="001D5B2B"/>
    <w:rsid w:val="001D7DB2"/>
    <w:rsid w:val="001E0924"/>
    <w:rsid w:val="001E1687"/>
    <w:rsid w:val="001E4136"/>
    <w:rsid w:val="001E4D37"/>
    <w:rsid w:val="001E4EB0"/>
    <w:rsid w:val="001E7067"/>
    <w:rsid w:val="001E757A"/>
    <w:rsid w:val="001F00FD"/>
    <w:rsid w:val="001F08CF"/>
    <w:rsid w:val="001F2884"/>
    <w:rsid w:val="001F4DA1"/>
    <w:rsid w:val="001F57ED"/>
    <w:rsid w:val="001F6BE9"/>
    <w:rsid w:val="001F76A3"/>
    <w:rsid w:val="001F7BDA"/>
    <w:rsid w:val="00201776"/>
    <w:rsid w:val="002034AA"/>
    <w:rsid w:val="002040B7"/>
    <w:rsid w:val="00204771"/>
    <w:rsid w:val="00205689"/>
    <w:rsid w:val="002058DD"/>
    <w:rsid w:val="00205C5A"/>
    <w:rsid w:val="00205E3A"/>
    <w:rsid w:val="00206B35"/>
    <w:rsid w:val="00206E6E"/>
    <w:rsid w:val="00206EBC"/>
    <w:rsid w:val="002078E0"/>
    <w:rsid w:val="00211026"/>
    <w:rsid w:val="00212658"/>
    <w:rsid w:val="002132BD"/>
    <w:rsid w:val="002140C5"/>
    <w:rsid w:val="0021518D"/>
    <w:rsid w:val="00216976"/>
    <w:rsid w:val="00216BD2"/>
    <w:rsid w:val="002210DA"/>
    <w:rsid w:val="002219A5"/>
    <w:rsid w:val="002239CF"/>
    <w:rsid w:val="00223B11"/>
    <w:rsid w:val="002251F4"/>
    <w:rsid w:val="00226D24"/>
    <w:rsid w:val="00227112"/>
    <w:rsid w:val="0022731B"/>
    <w:rsid w:val="0022792F"/>
    <w:rsid w:val="00231BC3"/>
    <w:rsid w:val="00233502"/>
    <w:rsid w:val="00234203"/>
    <w:rsid w:val="00234CE6"/>
    <w:rsid w:val="00235226"/>
    <w:rsid w:val="00235438"/>
    <w:rsid w:val="00235CCC"/>
    <w:rsid w:val="00236E06"/>
    <w:rsid w:val="00237967"/>
    <w:rsid w:val="002409CD"/>
    <w:rsid w:val="0024193A"/>
    <w:rsid w:val="00241CF4"/>
    <w:rsid w:val="0024216F"/>
    <w:rsid w:val="002422B1"/>
    <w:rsid w:val="00243BDB"/>
    <w:rsid w:val="002457B2"/>
    <w:rsid w:val="00245B59"/>
    <w:rsid w:val="00246575"/>
    <w:rsid w:val="0024678D"/>
    <w:rsid w:val="00247AFE"/>
    <w:rsid w:val="00252DD2"/>
    <w:rsid w:val="00253BF7"/>
    <w:rsid w:val="002544A8"/>
    <w:rsid w:val="00254805"/>
    <w:rsid w:val="002550E1"/>
    <w:rsid w:val="0025629E"/>
    <w:rsid w:val="00257376"/>
    <w:rsid w:val="00257C95"/>
    <w:rsid w:val="0026274A"/>
    <w:rsid w:val="0026296D"/>
    <w:rsid w:val="002655D3"/>
    <w:rsid w:val="00266354"/>
    <w:rsid w:val="00267762"/>
    <w:rsid w:val="00270662"/>
    <w:rsid w:val="00272ABD"/>
    <w:rsid w:val="00273DB6"/>
    <w:rsid w:val="00274E37"/>
    <w:rsid w:val="00275789"/>
    <w:rsid w:val="0027639C"/>
    <w:rsid w:val="002764D1"/>
    <w:rsid w:val="00276730"/>
    <w:rsid w:val="00277141"/>
    <w:rsid w:val="00277467"/>
    <w:rsid w:val="00277CF4"/>
    <w:rsid w:val="00277D31"/>
    <w:rsid w:val="00283264"/>
    <w:rsid w:val="00283982"/>
    <w:rsid w:val="002842D1"/>
    <w:rsid w:val="0028452F"/>
    <w:rsid w:val="002851C2"/>
    <w:rsid w:val="0028535E"/>
    <w:rsid w:val="00286F3B"/>
    <w:rsid w:val="0029082C"/>
    <w:rsid w:val="00293989"/>
    <w:rsid w:val="00294B0A"/>
    <w:rsid w:val="00297A91"/>
    <w:rsid w:val="002A0512"/>
    <w:rsid w:val="002A1405"/>
    <w:rsid w:val="002A2023"/>
    <w:rsid w:val="002A3605"/>
    <w:rsid w:val="002A5586"/>
    <w:rsid w:val="002A5C3D"/>
    <w:rsid w:val="002A5E86"/>
    <w:rsid w:val="002A6426"/>
    <w:rsid w:val="002A7030"/>
    <w:rsid w:val="002B2AC7"/>
    <w:rsid w:val="002B2BC0"/>
    <w:rsid w:val="002B40B9"/>
    <w:rsid w:val="002B5ED1"/>
    <w:rsid w:val="002B5FEC"/>
    <w:rsid w:val="002C1DC9"/>
    <w:rsid w:val="002C2206"/>
    <w:rsid w:val="002C26AB"/>
    <w:rsid w:val="002C27BC"/>
    <w:rsid w:val="002C4AF7"/>
    <w:rsid w:val="002C532E"/>
    <w:rsid w:val="002C560E"/>
    <w:rsid w:val="002C5B40"/>
    <w:rsid w:val="002C6F1B"/>
    <w:rsid w:val="002D130A"/>
    <w:rsid w:val="002D218E"/>
    <w:rsid w:val="002D2194"/>
    <w:rsid w:val="002D4AD7"/>
    <w:rsid w:val="002D4B24"/>
    <w:rsid w:val="002D5DF4"/>
    <w:rsid w:val="002D6CC9"/>
    <w:rsid w:val="002E00D2"/>
    <w:rsid w:val="002E054E"/>
    <w:rsid w:val="002E0796"/>
    <w:rsid w:val="002E26B4"/>
    <w:rsid w:val="002E38B7"/>
    <w:rsid w:val="002E3B07"/>
    <w:rsid w:val="002E6C8D"/>
    <w:rsid w:val="002E7192"/>
    <w:rsid w:val="002F13D5"/>
    <w:rsid w:val="002F166B"/>
    <w:rsid w:val="002F2482"/>
    <w:rsid w:val="002F2D31"/>
    <w:rsid w:val="002F5D0A"/>
    <w:rsid w:val="002F7769"/>
    <w:rsid w:val="002F78F9"/>
    <w:rsid w:val="0030220B"/>
    <w:rsid w:val="00302D60"/>
    <w:rsid w:val="00303772"/>
    <w:rsid w:val="00305947"/>
    <w:rsid w:val="00305EFD"/>
    <w:rsid w:val="0030627C"/>
    <w:rsid w:val="00307187"/>
    <w:rsid w:val="00307710"/>
    <w:rsid w:val="003106E4"/>
    <w:rsid w:val="00311FA0"/>
    <w:rsid w:val="00312284"/>
    <w:rsid w:val="00312CA9"/>
    <w:rsid w:val="00316FC2"/>
    <w:rsid w:val="00317EA9"/>
    <w:rsid w:val="00320146"/>
    <w:rsid w:val="00320C04"/>
    <w:rsid w:val="003211D5"/>
    <w:rsid w:val="00322797"/>
    <w:rsid w:val="00322B4B"/>
    <w:rsid w:val="00324AAB"/>
    <w:rsid w:val="00331E58"/>
    <w:rsid w:val="003348AD"/>
    <w:rsid w:val="00335261"/>
    <w:rsid w:val="00336E41"/>
    <w:rsid w:val="00340836"/>
    <w:rsid w:val="003417EC"/>
    <w:rsid w:val="00343990"/>
    <w:rsid w:val="00344D52"/>
    <w:rsid w:val="003450EE"/>
    <w:rsid w:val="00345698"/>
    <w:rsid w:val="00345C82"/>
    <w:rsid w:val="00345DA2"/>
    <w:rsid w:val="00347E03"/>
    <w:rsid w:val="00352959"/>
    <w:rsid w:val="003558A9"/>
    <w:rsid w:val="00355F52"/>
    <w:rsid w:val="0035682A"/>
    <w:rsid w:val="0035692B"/>
    <w:rsid w:val="00361BC3"/>
    <w:rsid w:val="003641BF"/>
    <w:rsid w:val="00367148"/>
    <w:rsid w:val="00367A9D"/>
    <w:rsid w:val="00367B9F"/>
    <w:rsid w:val="00371732"/>
    <w:rsid w:val="00371A3E"/>
    <w:rsid w:val="00372E1F"/>
    <w:rsid w:val="003744F4"/>
    <w:rsid w:val="0037520D"/>
    <w:rsid w:val="003757D8"/>
    <w:rsid w:val="00380463"/>
    <w:rsid w:val="003804A3"/>
    <w:rsid w:val="003819A2"/>
    <w:rsid w:val="00382130"/>
    <w:rsid w:val="00382492"/>
    <w:rsid w:val="003827D7"/>
    <w:rsid w:val="003844D1"/>
    <w:rsid w:val="00385985"/>
    <w:rsid w:val="00386B68"/>
    <w:rsid w:val="003872E0"/>
    <w:rsid w:val="00387318"/>
    <w:rsid w:val="0038737A"/>
    <w:rsid w:val="003922B7"/>
    <w:rsid w:val="003925AB"/>
    <w:rsid w:val="0039381D"/>
    <w:rsid w:val="00394844"/>
    <w:rsid w:val="00394B95"/>
    <w:rsid w:val="003951AD"/>
    <w:rsid w:val="00395630"/>
    <w:rsid w:val="003A4215"/>
    <w:rsid w:val="003A4F85"/>
    <w:rsid w:val="003A5C79"/>
    <w:rsid w:val="003A6783"/>
    <w:rsid w:val="003A7108"/>
    <w:rsid w:val="003A75EE"/>
    <w:rsid w:val="003A7A2E"/>
    <w:rsid w:val="003A7EDD"/>
    <w:rsid w:val="003B0B28"/>
    <w:rsid w:val="003B4468"/>
    <w:rsid w:val="003B618A"/>
    <w:rsid w:val="003B63EF"/>
    <w:rsid w:val="003B71EE"/>
    <w:rsid w:val="003B7617"/>
    <w:rsid w:val="003C0CAF"/>
    <w:rsid w:val="003C36A9"/>
    <w:rsid w:val="003D010A"/>
    <w:rsid w:val="003D07EA"/>
    <w:rsid w:val="003D0E23"/>
    <w:rsid w:val="003D2527"/>
    <w:rsid w:val="003D3054"/>
    <w:rsid w:val="003D3515"/>
    <w:rsid w:val="003D3D01"/>
    <w:rsid w:val="003D4A5D"/>
    <w:rsid w:val="003D532E"/>
    <w:rsid w:val="003D6C88"/>
    <w:rsid w:val="003E0CE3"/>
    <w:rsid w:val="003E1216"/>
    <w:rsid w:val="003E1B35"/>
    <w:rsid w:val="003E2692"/>
    <w:rsid w:val="003E2CC6"/>
    <w:rsid w:val="003E2CD5"/>
    <w:rsid w:val="003E2ECD"/>
    <w:rsid w:val="003E311B"/>
    <w:rsid w:val="003E3135"/>
    <w:rsid w:val="003E4E7F"/>
    <w:rsid w:val="003E5F20"/>
    <w:rsid w:val="003F26CB"/>
    <w:rsid w:val="003F2F83"/>
    <w:rsid w:val="003F424B"/>
    <w:rsid w:val="003F6E98"/>
    <w:rsid w:val="003F7B0B"/>
    <w:rsid w:val="00400470"/>
    <w:rsid w:val="00402051"/>
    <w:rsid w:val="004053FB"/>
    <w:rsid w:val="00405419"/>
    <w:rsid w:val="00406984"/>
    <w:rsid w:val="00406EAF"/>
    <w:rsid w:val="00406F9A"/>
    <w:rsid w:val="00411C25"/>
    <w:rsid w:val="004120C1"/>
    <w:rsid w:val="004121A5"/>
    <w:rsid w:val="004127D3"/>
    <w:rsid w:val="00412A4F"/>
    <w:rsid w:val="00412E70"/>
    <w:rsid w:val="0041303F"/>
    <w:rsid w:val="00415430"/>
    <w:rsid w:val="00415492"/>
    <w:rsid w:val="00415684"/>
    <w:rsid w:val="004164B5"/>
    <w:rsid w:val="004179F9"/>
    <w:rsid w:val="00420125"/>
    <w:rsid w:val="004211C1"/>
    <w:rsid w:val="004226FC"/>
    <w:rsid w:val="00423002"/>
    <w:rsid w:val="00423F69"/>
    <w:rsid w:val="00424653"/>
    <w:rsid w:val="00427039"/>
    <w:rsid w:val="004324D1"/>
    <w:rsid w:val="004332C2"/>
    <w:rsid w:val="00434C25"/>
    <w:rsid w:val="00434E2D"/>
    <w:rsid w:val="00434F69"/>
    <w:rsid w:val="00437626"/>
    <w:rsid w:val="00437951"/>
    <w:rsid w:val="004404EE"/>
    <w:rsid w:val="00441353"/>
    <w:rsid w:val="00442224"/>
    <w:rsid w:val="0044561B"/>
    <w:rsid w:val="00446272"/>
    <w:rsid w:val="00446D99"/>
    <w:rsid w:val="00447CE9"/>
    <w:rsid w:val="00451CFE"/>
    <w:rsid w:val="00452692"/>
    <w:rsid w:val="00452896"/>
    <w:rsid w:val="0045412F"/>
    <w:rsid w:val="004554A8"/>
    <w:rsid w:val="00455BD0"/>
    <w:rsid w:val="00455FE3"/>
    <w:rsid w:val="0045644B"/>
    <w:rsid w:val="00461BEB"/>
    <w:rsid w:val="00462F7B"/>
    <w:rsid w:val="00463498"/>
    <w:rsid w:val="004636DD"/>
    <w:rsid w:val="00463D78"/>
    <w:rsid w:val="00465A06"/>
    <w:rsid w:val="00465DC1"/>
    <w:rsid w:val="004669C0"/>
    <w:rsid w:val="00466E99"/>
    <w:rsid w:val="004705E8"/>
    <w:rsid w:val="0047084D"/>
    <w:rsid w:val="00470DEA"/>
    <w:rsid w:val="00470F0E"/>
    <w:rsid w:val="00471078"/>
    <w:rsid w:val="00471F8D"/>
    <w:rsid w:val="0047316A"/>
    <w:rsid w:val="00474770"/>
    <w:rsid w:val="0047529C"/>
    <w:rsid w:val="00475472"/>
    <w:rsid w:val="00475F0B"/>
    <w:rsid w:val="00476C73"/>
    <w:rsid w:val="00476F9C"/>
    <w:rsid w:val="00477AFA"/>
    <w:rsid w:val="00480873"/>
    <w:rsid w:val="00480E3A"/>
    <w:rsid w:val="00483D32"/>
    <w:rsid w:val="00484691"/>
    <w:rsid w:val="0048518C"/>
    <w:rsid w:val="0048534C"/>
    <w:rsid w:val="0048763B"/>
    <w:rsid w:val="00487D87"/>
    <w:rsid w:val="004909EC"/>
    <w:rsid w:val="00490A9E"/>
    <w:rsid w:val="00491AAE"/>
    <w:rsid w:val="004924AD"/>
    <w:rsid w:val="00493709"/>
    <w:rsid w:val="00494D29"/>
    <w:rsid w:val="00495B90"/>
    <w:rsid w:val="00495EAA"/>
    <w:rsid w:val="004A1A1F"/>
    <w:rsid w:val="004A222D"/>
    <w:rsid w:val="004A40AF"/>
    <w:rsid w:val="004A4168"/>
    <w:rsid w:val="004A44D7"/>
    <w:rsid w:val="004A44E8"/>
    <w:rsid w:val="004A5338"/>
    <w:rsid w:val="004A5644"/>
    <w:rsid w:val="004A5BDD"/>
    <w:rsid w:val="004A7D53"/>
    <w:rsid w:val="004A7F01"/>
    <w:rsid w:val="004B13AB"/>
    <w:rsid w:val="004B2175"/>
    <w:rsid w:val="004B2E03"/>
    <w:rsid w:val="004B6076"/>
    <w:rsid w:val="004B6B93"/>
    <w:rsid w:val="004C2A85"/>
    <w:rsid w:val="004C2BA9"/>
    <w:rsid w:val="004C4BE5"/>
    <w:rsid w:val="004C4C85"/>
    <w:rsid w:val="004C4E7E"/>
    <w:rsid w:val="004C5550"/>
    <w:rsid w:val="004C5F52"/>
    <w:rsid w:val="004C602E"/>
    <w:rsid w:val="004C675E"/>
    <w:rsid w:val="004C7E30"/>
    <w:rsid w:val="004D02AD"/>
    <w:rsid w:val="004D0397"/>
    <w:rsid w:val="004D1DAC"/>
    <w:rsid w:val="004D20BE"/>
    <w:rsid w:val="004D236E"/>
    <w:rsid w:val="004D34D1"/>
    <w:rsid w:val="004D4CE5"/>
    <w:rsid w:val="004D5E3F"/>
    <w:rsid w:val="004D673F"/>
    <w:rsid w:val="004D6DFB"/>
    <w:rsid w:val="004D72E5"/>
    <w:rsid w:val="004D759A"/>
    <w:rsid w:val="004E11F9"/>
    <w:rsid w:val="004E12D2"/>
    <w:rsid w:val="004E154B"/>
    <w:rsid w:val="004E27BE"/>
    <w:rsid w:val="004E4A94"/>
    <w:rsid w:val="004E52AA"/>
    <w:rsid w:val="004E5786"/>
    <w:rsid w:val="004F4701"/>
    <w:rsid w:val="004F6A91"/>
    <w:rsid w:val="004F7085"/>
    <w:rsid w:val="004F77C8"/>
    <w:rsid w:val="005006C9"/>
    <w:rsid w:val="0050347A"/>
    <w:rsid w:val="00504E9B"/>
    <w:rsid w:val="00505415"/>
    <w:rsid w:val="0050668A"/>
    <w:rsid w:val="00510EDE"/>
    <w:rsid w:val="00511058"/>
    <w:rsid w:val="005114D5"/>
    <w:rsid w:val="00513667"/>
    <w:rsid w:val="0051375B"/>
    <w:rsid w:val="005153E9"/>
    <w:rsid w:val="00515F94"/>
    <w:rsid w:val="005167C7"/>
    <w:rsid w:val="00520752"/>
    <w:rsid w:val="0052164A"/>
    <w:rsid w:val="0052287E"/>
    <w:rsid w:val="00522884"/>
    <w:rsid w:val="00522C8E"/>
    <w:rsid w:val="00524D3F"/>
    <w:rsid w:val="00524DFA"/>
    <w:rsid w:val="00526D6B"/>
    <w:rsid w:val="00527BB7"/>
    <w:rsid w:val="0053058D"/>
    <w:rsid w:val="00530AEC"/>
    <w:rsid w:val="005337F8"/>
    <w:rsid w:val="0053428B"/>
    <w:rsid w:val="00534C53"/>
    <w:rsid w:val="005404B3"/>
    <w:rsid w:val="00540E0D"/>
    <w:rsid w:val="00541352"/>
    <w:rsid w:val="00542A42"/>
    <w:rsid w:val="0054437D"/>
    <w:rsid w:val="00544FA0"/>
    <w:rsid w:val="00544FDE"/>
    <w:rsid w:val="00545DCF"/>
    <w:rsid w:val="005460A5"/>
    <w:rsid w:val="00547BE4"/>
    <w:rsid w:val="00547E30"/>
    <w:rsid w:val="00547F74"/>
    <w:rsid w:val="0055059C"/>
    <w:rsid w:val="00552E2B"/>
    <w:rsid w:val="005535B0"/>
    <w:rsid w:val="00553716"/>
    <w:rsid w:val="005562AF"/>
    <w:rsid w:val="0055772A"/>
    <w:rsid w:val="00560389"/>
    <w:rsid w:val="005605AE"/>
    <w:rsid w:val="00563B11"/>
    <w:rsid w:val="00564758"/>
    <w:rsid w:val="0056502A"/>
    <w:rsid w:val="00565965"/>
    <w:rsid w:val="0056659E"/>
    <w:rsid w:val="0057044D"/>
    <w:rsid w:val="00570D40"/>
    <w:rsid w:val="0057125B"/>
    <w:rsid w:val="00572997"/>
    <w:rsid w:val="00572C83"/>
    <w:rsid w:val="00575135"/>
    <w:rsid w:val="005758D8"/>
    <w:rsid w:val="00577058"/>
    <w:rsid w:val="00577A6A"/>
    <w:rsid w:val="00580DBF"/>
    <w:rsid w:val="00581A1A"/>
    <w:rsid w:val="00581D52"/>
    <w:rsid w:val="00581F52"/>
    <w:rsid w:val="00582D5C"/>
    <w:rsid w:val="0058485B"/>
    <w:rsid w:val="00585878"/>
    <w:rsid w:val="005909EB"/>
    <w:rsid w:val="00591A2E"/>
    <w:rsid w:val="00591CE4"/>
    <w:rsid w:val="0059225C"/>
    <w:rsid w:val="005925B5"/>
    <w:rsid w:val="00592F03"/>
    <w:rsid w:val="00593132"/>
    <w:rsid w:val="00593AED"/>
    <w:rsid w:val="0059469A"/>
    <w:rsid w:val="005954EF"/>
    <w:rsid w:val="00596666"/>
    <w:rsid w:val="00596703"/>
    <w:rsid w:val="005A10ED"/>
    <w:rsid w:val="005A2250"/>
    <w:rsid w:val="005A2F3B"/>
    <w:rsid w:val="005A2FE2"/>
    <w:rsid w:val="005A462E"/>
    <w:rsid w:val="005A4D73"/>
    <w:rsid w:val="005A59FA"/>
    <w:rsid w:val="005A5BAF"/>
    <w:rsid w:val="005A5C6F"/>
    <w:rsid w:val="005A717A"/>
    <w:rsid w:val="005A734B"/>
    <w:rsid w:val="005A7CAE"/>
    <w:rsid w:val="005B0089"/>
    <w:rsid w:val="005B07F8"/>
    <w:rsid w:val="005B0D6C"/>
    <w:rsid w:val="005B2DD3"/>
    <w:rsid w:val="005B5878"/>
    <w:rsid w:val="005B6A67"/>
    <w:rsid w:val="005B6B00"/>
    <w:rsid w:val="005B7E64"/>
    <w:rsid w:val="005C14EF"/>
    <w:rsid w:val="005C28C2"/>
    <w:rsid w:val="005C3686"/>
    <w:rsid w:val="005C52A5"/>
    <w:rsid w:val="005C7230"/>
    <w:rsid w:val="005C76C0"/>
    <w:rsid w:val="005C7EC6"/>
    <w:rsid w:val="005D18A5"/>
    <w:rsid w:val="005D34FF"/>
    <w:rsid w:val="005D5136"/>
    <w:rsid w:val="005D6467"/>
    <w:rsid w:val="005D6651"/>
    <w:rsid w:val="005D6840"/>
    <w:rsid w:val="005E0650"/>
    <w:rsid w:val="005E082F"/>
    <w:rsid w:val="005E1AC8"/>
    <w:rsid w:val="005E252B"/>
    <w:rsid w:val="005E435C"/>
    <w:rsid w:val="005E5E41"/>
    <w:rsid w:val="005E6006"/>
    <w:rsid w:val="005E6B6B"/>
    <w:rsid w:val="005F0A0D"/>
    <w:rsid w:val="005F13E0"/>
    <w:rsid w:val="005F1448"/>
    <w:rsid w:val="005F21A5"/>
    <w:rsid w:val="005F2A92"/>
    <w:rsid w:val="005F3869"/>
    <w:rsid w:val="005F39AC"/>
    <w:rsid w:val="005F42B0"/>
    <w:rsid w:val="005F4E6E"/>
    <w:rsid w:val="005F663C"/>
    <w:rsid w:val="005F7029"/>
    <w:rsid w:val="005F7EBC"/>
    <w:rsid w:val="00601274"/>
    <w:rsid w:val="00601C94"/>
    <w:rsid w:val="006040EF"/>
    <w:rsid w:val="00604C0A"/>
    <w:rsid w:val="00604D87"/>
    <w:rsid w:val="0060562D"/>
    <w:rsid w:val="00605D5E"/>
    <w:rsid w:val="00606620"/>
    <w:rsid w:val="00607373"/>
    <w:rsid w:val="0060779A"/>
    <w:rsid w:val="00607AA3"/>
    <w:rsid w:val="00607F2F"/>
    <w:rsid w:val="00613385"/>
    <w:rsid w:val="006139EC"/>
    <w:rsid w:val="00620BD1"/>
    <w:rsid w:val="00622D98"/>
    <w:rsid w:val="0062577E"/>
    <w:rsid w:val="00625D05"/>
    <w:rsid w:val="00630874"/>
    <w:rsid w:val="00630BEB"/>
    <w:rsid w:val="00630E6C"/>
    <w:rsid w:val="00631255"/>
    <w:rsid w:val="00631397"/>
    <w:rsid w:val="0063372D"/>
    <w:rsid w:val="00633EE6"/>
    <w:rsid w:val="006348D1"/>
    <w:rsid w:val="00635D68"/>
    <w:rsid w:val="0063671A"/>
    <w:rsid w:val="0063739F"/>
    <w:rsid w:val="006411C3"/>
    <w:rsid w:val="00641509"/>
    <w:rsid w:val="00643D45"/>
    <w:rsid w:val="00643DCE"/>
    <w:rsid w:val="006451DE"/>
    <w:rsid w:val="00645C64"/>
    <w:rsid w:val="00646C3C"/>
    <w:rsid w:val="0064731C"/>
    <w:rsid w:val="00650920"/>
    <w:rsid w:val="00651198"/>
    <w:rsid w:val="00652213"/>
    <w:rsid w:val="006528ED"/>
    <w:rsid w:val="00652A6F"/>
    <w:rsid w:val="00653423"/>
    <w:rsid w:val="00653714"/>
    <w:rsid w:val="00654635"/>
    <w:rsid w:val="00654EBB"/>
    <w:rsid w:val="00655241"/>
    <w:rsid w:val="006562AA"/>
    <w:rsid w:val="0065781F"/>
    <w:rsid w:val="00660029"/>
    <w:rsid w:val="0066044E"/>
    <w:rsid w:val="00660B78"/>
    <w:rsid w:val="006612C7"/>
    <w:rsid w:val="00662329"/>
    <w:rsid w:val="00662C2E"/>
    <w:rsid w:val="00662C55"/>
    <w:rsid w:val="00663BE0"/>
    <w:rsid w:val="00667C20"/>
    <w:rsid w:val="00673503"/>
    <w:rsid w:val="00674098"/>
    <w:rsid w:val="00674937"/>
    <w:rsid w:val="00675FF6"/>
    <w:rsid w:val="00676371"/>
    <w:rsid w:val="00677B23"/>
    <w:rsid w:val="00680BD3"/>
    <w:rsid w:val="00681382"/>
    <w:rsid w:val="00682DA1"/>
    <w:rsid w:val="00690000"/>
    <w:rsid w:val="00691143"/>
    <w:rsid w:val="0069185C"/>
    <w:rsid w:val="00693034"/>
    <w:rsid w:val="0069412E"/>
    <w:rsid w:val="00694947"/>
    <w:rsid w:val="006958A4"/>
    <w:rsid w:val="00696A23"/>
    <w:rsid w:val="006971FC"/>
    <w:rsid w:val="00697D1F"/>
    <w:rsid w:val="006A01BD"/>
    <w:rsid w:val="006A0A43"/>
    <w:rsid w:val="006A0AFA"/>
    <w:rsid w:val="006A1C9F"/>
    <w:rsid w:val="006A272A"/>
    <w:rsid w:val="006A3164"/>
    <w:rsid w:val="006A39A6"/>
    <w:rsid w:val="006A4A61"/>
    <w:rsid w:val="006A6632"/>
    <w:rsid w:val="006A691D"/>
    <w:rsid w:val="006A6A91"/>
    <w:rsid w:val="006B0058"/>
    <w:rsid w:val="006B23E8"/>
    <w:rsid w:val="006B4DB5"/>
    <w:rsid w:val="006B527B"/>
    <w:rsid w:val="006B6567"/>
    <w:rsid w:val="006B6E1A"/>
    <w:rsid w:val="006C12DD"/>
    <w:rsid w:val="006C1FF1"/>
    <w:rsid w:val="006C36CC"/>
    <w:rsid w:val="006C4646"/>
    <w:rsid w:val="006C5226"/>
    <w:rsid w:val="006C669F"/>
    <w:rsid w:val="006C6D69"/>
    <w:rsid w:val="006D09A5"/>
    <w:rsid w:val="006D0A14"/>
    <w:rsid w:val="006D193D"/>
    <w:rsid w:val="006D52B6"/>
    <w:rsid w:val="006D6ADC"/>
    <w:rsid w:val="006D6FC9"/>
    <w:rsid w:val="006D765B"/>
    <w:rsid w:val="006D76FD"/>
    <w:rsid w:val="006D7FC5"/>
    <w:rsid w:val="006E0CC2"/>
    <w:rsid w:val="006E1C68"/>
    <w:rsid w:val="006E3904"/>
    <w:rsid w:val="006E403C"/>
    <w:rsid w:val="006E6AD0"/>
    <w:rsid w:val="006F02F5"/>
    <w:rsid w:val="006F048F"/>
    <w:rsid w:val="006F0E15"/>
    <w:rsid w:val="006F2176"/>
    <w:rsid w:val="006F289A"/>
    <w:rsid w:val="006F3F26"/>
    <w:rsid w:val="006F57C7"/>
    <w:rsid w:val="006F59CC"/>
    <w:rsid w:val="006F6C78"/>
    <w:rsid w:val="006F77B3"/>
    <w:rsid w:val="00701103"/>
    <w:rsid w:val="00701AD4"/>
    <w:rsid w:val="007029C5"/>
    <w:rsid w:val="00704A1F"/>
    <w:rsid w:val="00707CBB"/>
    <w:rsid w:val="007108EF"/>
    <w:rsid w:val="007115A8"/>
    <w:rsid w:val="00712192"/>
    <w:rsid w:val="00712F73"/>
    <w:rsid w:val="007130CC"/>
    <w:rsid w:val="00713B44"/>
    <w:rsid w:val="0071531A"/>
    <w:rsid w:val="00720B8B"/>
    <w:rsid w:val="00720E9F"/>
    <w:rsid w:val="007219C9"/>
    <w:rsid w:val="00722D38"/>
    <w:rsid w:val="0072301C"/>
    <w:rsid w:val="007232C5"/>
    <w:rsid w:val="007247C0"/>
    <w:rsid w:val="00725EC1"/>
    <w:rsid w:val="00726E0A"/>
    <w:rsid w:val="007273C1"/>
    <w:rsid w:val="007278D9"/>
    <w:rsid w:val="00727946"/>
    <w:rsid w:val="00732728"/>
    <w:rsid w:val="00734BFE"/>
    <w:rsid w:val="00734EF1"/>
    <w:rsid w:val="007359B5"/>
    <w:rsid w:val="00735A72"/>
    <w:rsid w:val="007370BD"/>
    <w:rsid w:val="00737A56"/>
    <w:rsid w:val="00737F9C"/>
    <w:rsid w:val="007405AC"/>
    <w:rsid w:val="00740BA8"/>
    <w:rsid w:val="00740E49"/>
    <w:rsid w:val="0074356F"/>
    <w:rsid w:val="0074383C"/>
    <w:rsid w:val="0074412E"/>
    <w:rsid w:val="00744642"/>
    <w:rsid w:val="0075179F"/>
    <w:rsid w:val="00751A2D"/>
    <w:rsid w:val="00752620"/>
    <w:rsid w:val="007537EC"/>
    <w:rsid w:val="007546FD"/>
    <w:rsid w:val="007556B1"/>
    <w:rsid w:val="007576CF"/>
    <w:rsid w:val="007613E3"/>
    <w:rsid w:val="00763BD0"/>
    <w:rsid w:val="00765FD2"/>
    <w:rsid w:val="007667CC"/>
    <w:rsid w:val="0077052E"/>
    <w:rsid w:val="007716BC"/>
    <w:rsid w:val="0077283C"/>
    <w:rsid w:val="00772FE2"/>
    <w:rsid w:val="007730F8"/>
    <w:rsid w:val="00773501"/>
    <w:rsid w:val="00774184"/>
    <w:rsid w:val="00774DDF"/>
    <w:rsid w:val="00775C11"/>
    <w:rsid w:val="00775DE9"/>
    <w:rsid w:val="00776249"/>
    <w:rsid w:val="00777BBD"/>
    <w:rsid w:val="00780FC0"/>
    <w:rsid w:val="0078153B"/>
    <w:rsid w:val="007827C6"/>
    <w:rsid w:val="00782C6B"/>
    <w:rsid w:val="0078349E"/>
    <w:rsid w:val="00784FD5"/>
    <w:rsid w:val="00785683"/>
    <w:rsid w:val="007861B9"/>
    <w:rsid w:val="007871AF"/>
    <w:rsid w:val="00787269"/>
    <w:rsid w:val="007908F4"/>
    <w:rsid w:val="00790CFC"/>
    <w:rsid w:val="00792290"/>
    <w:rsid w:val="0079244E"/>
    <w:rsid w:val="00793C46"/>
    <w:rsid w:val="00793C97"/>
    <w:rsid w:val="00794301"/>
    <w:rsid w:val="00794D0A"/>
    <w:rsid w:val="00796C56"/>
    <w:rsid w:val="007A01A4"/>
    <w:rsid w:val="007A070A"/>
    <w:rsid w:val="007A07AA"/>
    <w:rsid w:val="007A07CD"/>
    <w:rsid w:val="007A2F4E"/>
    <w:rsid w:val="007A3BE9"/>
    <w:rsid w:val="007A4203"/>
    <w:rsid w:val="007A4C7B"/>
    <w:rsid w:val="007A5794"/>
    <w:rsid w:val="007B022F"/>
    <w:rsid w:val="007B0AD1"/>
    <w:rsid w:val="007B1DDA"/>
    <w:rsid w:val="007B3720"/>
    <w:rsid w:val="007B4A5C"/>
    <w:rsid w:val="007B5D16"/>
    <w:rsid w:val="007B5E17"/>
    <w:rsid w:val="007B7A07"/>
    <w:rsid w:val="007C0373"/>
    <w:rsid w:val="007C0D61"/>
    <w:rsid w:val="007C122F"/>
    <w:rsid w:val="007C3977"/>
    <w:rsid w:val="007C3A5B"/>
    <w:rsid w:val="007C4183"/>
    <w:rsid w:val="007C5908"/>
    <w:rsid w:val="007C6E67"/>
    <w:rsid w:val="007C7663"/>
    <w:rsid w:val="007D0FFD"/>
    <w:rsid w:val="007D1E8B"/>
    <w:rsid w:val="007D339C"/>
    <w:rsid w:val="007D34C6"/>
    <w:rsid w:val="007D47D3"/>
    <w:rsid w:val="007D49A9"/>
    <w:rsid w:val="007D5248"/>
    <w:rsid w:val="007E004E"/>
    <w:rsid w:val="007E02D7"/>
    <w:rsid w:val="007E0F25"/>
    <w:rsid w:val="007E1AA2"/>
    <w:rsid w:val="007E2836"/>
    <w:rsid w:val="007E2B1F"/>
    <w:rsid w:val="007E56D2"/>
    <w:rsid w:val="007E5F5D"/>
    <w:rsid w:val="007E6066"/>
    <w:rsid w:val="007E635C"/>
    <w:rsid w:val="007E6667"/>
    <w:rsid w:val="007E78AE"/>
    <w:rsid w:val="007F027B"/>
    <w:rsid w:val="007F06D8"/>
    <w:rsid w:val="007F1384"/>
    <w:rsid w:val="007F145C"/>
    <w:rsid w:val="007F2FFB"/>
    <w:rsid w:val="007F3778"/>
    <w:rsid w:val="007F387B"/>
    <w:rsid w:val="0080035E"/>
    <w:rsid w:val="00800CDC"/>
    <w:rsid w:val="0080210B"/>
    <w:rsid w:val="00802452"/>
    <w:rsid w:val="00803B75"/>
    <w:rsid w:val="008070DE"/>
    <w:rsid w:val="008129F8"/>
    <w:rsid w:val="008146B6"/>
    <w:rsid w:val="00814852"/>
    <w:rsid w:val="00814971"/>
    <w:rsid w:val="00815468"/>
    <w:rsid w:val="00815A53"/>
    <w:rsid w:val="0081778B"/>
    <w:rsid w:val="008202CE"/>
    <w:rsid w:val="00820AF0"/>
    <w:rsid w:val="00820C8F"/>
    <w:rsid w:val="00820CDC"/>
    <w:rsid w:val="00821878"/>
    <w:rsid w:val="00821A0D"/>
    <w:rsid w:val="00822287"/>
    <w:rsid w:val="00822561"/>
    <w:rsid w:val="00822DFA"/>
    <w:rsid w:val="00823970"/>
    <w:rsid w:val="008242D4"/>
    <w:rsid w:val="0082591D"/>
    <w:rsid w:val="00825992"/>
    <w:rsid w:val="008262B2"/>
    <w:rsid w:val="0082764C"/>
    <w:rsid w:val="00830BB7"/>
    <w:rsid w:val="00830CDB"/>
    <w:rsid w:val="00831467"/>
    <w:rsid w:val="008318ED"/>
    <w:rsid w:val="00832649"/>
    <w:rsid w:val="00833921"/>
    <w:rsid w:val="00834C15"/>
    <w:rsid w:val="00834DB2"/>
    <w:rsid w:val="00835198"/>
    <w:rsid w:val="00840BD0"/>
    <w:rsid w:val="00841FF2"/>
    <w:rsid w:val="00843CBB"/>
    <w:rsid w:val="00843FCD"/>
    <w:rsid w:val="008444BC"/>
    <w:rsid w:val="00844DBC"/>
    <w:rsid w:val="00845B13"/>
    <w:rsid w:val="00845E40"/>
    <w:rsid w:val="008460B6"/>
    <w:rsid w:val="00846272"/>
    <w:rsid w:val="0084658D"/>
    <w:rsid w:val="00846A2E"/>
    <w:rsid w:val="00846F66"/>
    <w:rsid w:val="008500BC"/>
    <w:rsid w:val="00850A20"/>
    <w:rsid w:val="00850C5B"/>
    <w:rsid w:val="00850E9B"/>
    <w:rsid w:val="00852780"/>
    <w:rsid w:val="008531E0"/>
    <w:rsid w:val="0085697C"/>
    <w:rsid w:val="00860C1B"/>
    <w:rsid w:val="00861DC2"/>
    <w:rsid w:val="00863DCC"/>
    <w:rsid w:val="00864D38"/>
    <w:rsid w:val="00865859"/>
    <w:rsid w:val="008667CF"/>
    <w:rsid w:val="008668D3"/>
    <w:rsid w:val="00867CEB"/>
    <w:rsid w:val="00867E48"/>
    <w:rsid w:val="00871CEC"/>
    <w:rsid w:val="00872715"/>
    <w:rsid w:val="008740C8"/>
    <w:rsid w:val="00874647"/>
    <w:rsid w:val="00874C4A"/>
    <w:rsid w:val="00875B5B"/>
    <w:rsid w:val="00881021"/>
    <w:rsid w:val="00881B55"/>
    <w:rsid w:val="00881C49"/>
    <w:rsid w:val="0088336E"/>
    <w:rsid w:val="0088433E"/>
    <w:rsid w:val="0088667B"/>
    <w:rsid w:val="0088760A"/>
    <w:rsid w:val="0088787A"/>
    <w:rsid w:val="00887927"/>
    <w:rsid w:val="00887ACB"/>
    <w:rsid w:val="00891DE6"/>
    <w:rsid w:val="00892A99"/>
    <w:rsid w:val="00893C96"/>
    <w:rsid w:val="0089463B"/>
    <w:rsid w:val="00894798"/>
    <w:rsid w:val="00895F10"/>
    <w:rsid w:val="0089701B"/>
    <w:rsid w:val="00897762"/>
    <w:rsid w:val="008A00D7"/>
    <w:rsid w:val="008A04CD"/>
    <w:rsid w:val="008A07FF"/>
    <w:rsid w:val="008A09DA"/>
    <w:rsid w:val="008A3E8C"/>
    <w:rsid w:val="008A4136"/>
    <w:rsid w:val="008A4765"/>
    <w:rsid w:val="008A5DF0"/>
    <w:rsid w:val="008A5EAF"/>
    <w:rsid w:val="008A6067"/>
    <w:rsid w:val="008A6C98"/>
    <w:rsid w:val="008B05D9"/>
    <w:rsid w:val="008B1658"/>
    <w:rsid w:val="008B243A"/>
    <w:rsid w:val="008B2B75"/>
    <w:rsid w:val="008B2EDA"/>
    <w:rsid w:val="008B31B2"/>
    <w:rsid w:val="008B3EBF"/>
    <w:rsid w:val="008B4D55"/>
    <w:rsid w:val="008B65D4"/>
    <w:rsid w:val="008B6C0F"/>
    <w:rsid w:val="008B7C27"/>
    <w:rsid w:val="008C070D"/>
    <w:rsid w:val="008C1607"/>
    <w:rsid w:val="008C164F"/>
    <w:rsid w:val="008C22E9"/>
    <w:rsid w:val="008C2BDF"/>
    <w:rsid w:val="008C412C"/>
    <w:rsid w:val="008C4D74"/>
    <w:rsid w:val="008C560B"/>
    <w:rsid w:val="008C6550"/>
    <w:rsid w:val="008C726B"/>
    <w:rsid w:val="008C7284"/>
    <w:rsid w:val="008D01B1"/>
    <w:rsid w:val="008D0BF7"/>
    <w:rsid w:val="008D19DA"/>
    <w:rsid w:val="008D1DE7"/>
    <w:rsid w:val="008D23F0"/>
    <w:rsid w:val="008D2FD1"/>
    <w:rsid w:val="008D43F8"/>
    <w:rsid w:val="008D4D57"/>
    <w:rsid w:val="008D5243"/>
    <w:rsid w:val="008D549F"/>
    <w:rsid w:val="008D6D1A"/>
    <w:rsid w:val="008E0D5F"/>
    <w:rsid w:val="008E15BE"/>
    <w:rsid w:val="008E6E34"/>
    <w:rsid w:val="008F0DEC"/>
    <w:rsid w:val="008F103A"/>
    <w:rsid w:val="008F16EE"/>
    <w:rsid w:val="008F25E9"/>
    <w:rsid w:val="008F3C04"/>
    <w:rsid w:val="008F6EF9"/>
    <w:rsid w:val="008F782F"/>
    <w:rsid w:val="00900206"/>
    <w:rsid w:val="00900D91"/>
    <w:rsid w:val="0090135F"/>
    <w:rsid w:val="009014A6"/>
    <w:rsid w:val="00901EE2"/>
    <w:rsid w:val="00902911"/>
    <w:rsid w:val="0090424B"/>
    <w:rsid w:val="00905FAC"/>
    <w:rsid w:val="009064F9"/>
    <w:rsid w:val="00906556"/>
    <w:rsid w:val="00906B50"/>
    <w:rsid w:val="00910A3A"/>
    <w:rsid w:val="00911D99"/>
    <w:rsid w:val="009143AF"/>
    <w:rsid w:val="00914732"/>
    <w:rsid w:val="00914804"/>
    <w:rsid w:val="0091573F"/>
    <w:rsid w:val="0091672F"/>
    <w:rsid w:val="00916739"/>
    <w:rsid w:val="00916B2A"/>
    <w:rsid w:val="009174F1"/>
    <w:rsid w:val="00921DF5"/>
    <w:rsid w:val="00923D9C"/>
    <w:rsid w:val="00926072"/>
    <w:rsid w:val="00926BD6"/>
    <w:rsid w:val="00927DF6"/>
    <w:rsid w:val="00930E79"/>
    <w:rsid w:val="009317D8"/>
    <w:rsid w:val="00932243"/>
    <w:rsid w:val="00932B25"/>
    <w:rsid w:val="0093432E"/>
    <w:rsid w:val="0093466A"/>
    <w:rsid w:val="00934AB0"/>
    <w:rsid w:val="009371A2"/>
    <w:rsid w:val="009422A4"/>
    <w:rsid w:val="0094262A"/>
    <w:rsid w:val="00942A66"/>
    <w:rsid w:val="0094329C"/>
    <w:rsid w:val="00946AE2"/>
    <w:rsid w:val="00947699"/>
    <w:rsid w:val="00950CC2"/>
    <w:rsid w:val="00950FA9"/>
    <w:rsid w:val="00951BD6"/>
    <w:rsid w:val="00953603"/>
    <w:rsid w:val="009536E4"/>
    <w:rsid w:val="009547A1"/>
    <w:rsid w:val="00956C05"/>
    <w:rsid w:val="00956FCC"/>
    <w:rsid w:val="00961564"/>
    <w:rsid w:val="00962ABD"/>
    <w:rsid w:val="00962FB0"/>
    <w:rsid w:val="00963745"/>
    <w:rsid w:val="00963938"/>
    <w:rsid w:val="00964906"/>
    <w:rsid w:val="00965742"/>
    <w:rsid w:val="009661D7"/>
    <w:rsid w:val="0096622D"/>
    <w:rsid w:val="00967038"/>
    <w:rsid w:val="00970D32"/>
    <w:rsid w:val="00971343"/>
    <w:rsid w:val="00974322"/>
    <w:rsid w:val="009749C7"/>
    <w:rsid w:val="009756F0"/>
    <w:rsid w:val="00976C3F"/>
    <w:rsid w:val="00977116"/>
    <w:rsid w:val="009774BD"/>
    <w:rsid w:val="0098036F"/>
    <w:rsid w:val="00981B79"/>
    <w:rsid w:val="0098305D"/>
    <w:rsid w:val="00984E00"/>
    <w:rsid w:val="00987AC9"/>
    <w:rsid w:val="009906F0"/>
    <w:rsid w:val="009908C8"/>
    <w:rsid w:val="009911BF"/>
    <w:rsid w:val="00991D91"/>
    <w:rsid w:val="0099227D"/>
    <w:rsid w:val="0099339B"/>
    <w:rsid w:val="00994D9C"/>
    <w:rsid w:val="00994F20"/>
    <w:rsid w:val="00995F55"/>
    <w:rsid w:val="0099681E"/>
    <w:rsid w:val="00996E35"/>
    <w:rsid w:val="00997334"/>
    <w:rsid w:val="00997930"/>
    <w:rsid w:val="009A1C28"/>
    <w:rsid w:val="009A5A51"/>
    <w:rsid w:val="009A6B6F"/>
    <w:rsid w:val="009B0A4B"/>
    <w:rsid w:val="009B1F2D"/>
    <w:rsid w:val="009B285F"/>
    <w:rsid w:val="009B2A27"/>
    <w:rsid w:val="009B3E62"/>
    <w:rsid w:val="009B748B"/>
    <w:rsid w:val="009C00F0"/>
    <w:rsid w:val="009C0E89"/>
    <w:rsid w:val="009C18A3"/>
    <w:rsid w:val="009C1D41"/>
    <w:rsid w:val="009C25AF"/>
    <w:rsid w:val="009C3640"/>
    <w:rsid w:val="009C450B"/>
    <w:rsid w:val="009C59B0"/>
    <w:rsid w:val="009C5DF8"/>
    <w:rsid w:val="009C665C"/>
    <w:rsid w:val="009C6F35"/>
    <w:rsid w:val="009C7F04"/>
    <w:rsid w:val="009D0F63"/>
    <w:rsid w:val="009D3572"/>
    <w:rsid w:val="009D3650"/>
    <w:rsid w:val="009D40DF"/>
    <w:rsid w:val="009D44E5"/>
    <w:rsid w:val="009D4C44"/>
    <w:rsid w:val="009D4D3E"/>
    <w:rsid w:val="009D5D09"/>
    <w:rsid w:val="009D78D7"/>
    <w:rsid w:val="009D79B5"/>
    <w:rsid w:val="009E1C34"/>
    <w:rsid w:val="009E20BF"/>
    <w:rsid w:val="009E43C4"/>
    <w:rsid w:val="009E4C08"/>
    <w:rsid w:val="009E4D87"/>
    <w:rsid w:val="009E6703"/>
    <w:rsid w:val="009E7E8A"/>
    <w:rsid w:val="009F774B"/>
    <w:rsid w:val="009F782E"/>
    <w:rsid w:val="00A00E5E"/>
    <w:rsid w:val="00A02908"/>
    <w:rsid w:val="00A02CB7"/>
    <w:rsid w:val="00A0419F"/>
    <w:rsid w:val="00A0443A"/>
    <w:rsid w:val="00A04FC7"/>
    <w:rsid w:val="00A0670C"/>
    <w:rsid w:val="00A06A24"/>
    <w:rsid w:val="00A072D6"/>
    <w:rsid w:val="00A10F94"/>
    <w:rsid w:val="00A12194"/>
    <w:rsid w:val="00A12A6A"/>
    <w:rsid w:val="00A137F0"/>
    <w:rsid w:val="00A13A6E"/>
    <w:rsid w:val="00A149F3"/>
    <w:rsid w:val="00A14F47"/>
    <w:rsid w:val="00A17649"/>
    <w:rsid w:val="00A177C4"/>
    <w:rsid w:val="00A2109A"/>
    <w:rsid w:val="00A211DC"/>
    <w:rsid w:val="00A2305D"/>
    <w:rsid w:val="00A23B97"/>
    <w:rsid w:val="00A23C85"/>
    <w:rsid w:val="00A23E41"/>
    <w:rsid w:val="00A2713C"/>
    <w:rsid w:val="00A3058C"/>
    <w:rsid w:val="00A30E28"/>
    <w:rsid w:val="00A329E1"/>
    <w:rsid w:val="00A33231"/>
    <w:rsid w:val="00A41EF7"/>
    <w:rsid w:val="00A43406"/>
    <w:rsid w:val="00A4365C"/>
    <w:rsid w:val="00A449F9"/>
    <w:rsid w:val="00A504FD"/>
    <w:rsid w:val="00A505ED"/>
    <w:rsid w:val="00A53FB9"/>
    <w:rsid w:val="00A55A4B"/>
    <w:rsid w:val="00A56F44"/>
    <w:rsid w:val="00A60E6C"/>
    <w:rsid w:val="00A611D7"/>
    <w:rsid w:val="00A61A14"/>
    <w:rsid w:val="00A61AFD"/>
    <w:rsid w:val="00A6272B"/>
    <w:rsid w:val="00A6295B"/>
    <w:rsid w:val="00A63BAA"/>
    <w:rsid w:val="00A63FDB"/>
    <w:rsid w:val="00A64AC2"/>
    <w:rsid w:val="00A6733F"/>
    <w:rsid w:val="00A708A5"/>
    <w:rsid w:val="00A71277"/>
    <w:rsid w:val="00A732AA"/>
    <w:rsid w:val="00A739EB"/>
    <w:rsid w:val="00A73F7B"/>
    <w:rsid w:val="00A750C0"/>
    <w:rsid w:val="00A77DB7"/>
    <w:rsid w:val="00A80377"/>
    <w:rsid w:val="00A849EE"/>
    <w:rsid w:val="00A863E8"/>
    <w:rsid w:val="00A878BE"/>
    <w:rsid w:val="00A90727"/>
    <w:rsid w:val="00A92667"/>
    <w:rsid w:val="00A929C2"/>
    <w:rsid w:val="00A93377"/>
    <w:rsid w:val="00A95A76"/>
    <w:rsid w:val="00A95A9E"/>
    <w:rsid w:val="00A9747E"/>
    <w:rsid w:val="00A977A7"/>
    <w:rsid w:val="00AA115A"/>
    <w:rsid w:val="00AA1B35"/>
    <w:rsid w:val="00AA2893"/>
    <w:rsid w:val="00AA2C79"/>
    <w:rsid w:val="00AA3FBB"/>
    <w:rsid w:val="00AA5496"/>
    <w:rsid w:val="00AA58E3"/>
    <w:rsid w:val="00AA6B25"/>
    <w:rsid w:val="00AB010E"/>
    <w:rsid w:val="00AB0BE5"/>
    <w:rsid w:val="00AB2106"/>
    <w:rsid w:val="00AB245C"/>
    <w:rsid w:val="00AB2B4A"/>
    <w:rsid w:val="00AB6457"/>
    <w:rsid w:val="00AB670D"/>
    <w:rsid w:val="00AB6D59"/>
    <w:rsid w:val="00AC19EA"/>
    <w:rsid w:val="00AC2B0A"/>
    <w:rsid w:val="00AC2CEE"/>
    <w:rsid w:val="00AC3192"/>
    <w:rsid w:val="00AC31EA"/>
    <w:rsid w:val="00AC336E"/>
    <w:rsid w:val="00AC358C"/>
    <w:rsid w:val="00AC3718"/>
    <w:rsid w:val="00AC41F9"/>
    <w:rsid w:val="00AC518B"/>
    <w:rsid w:val="00AC577D"/>
    <w:rsid w:val="00AC74FD"/>
    <w:rsid w:val="00AD02A0"/>
    <w:rsid w:val="00AD04D9"/>
    <w:rsid w:val="00AD04F9"/>
    <w:rsid w:val="00AD079B"/>
    <w:rsid w:val="00AD3FCC"/>
    <w:rsid w:val="00AD4F9B"/>
    <w:rsid w:val="00AD51A6"/>
    <w:rsid w:val="00AD6FB5"/>
    <w:rsid w:val="00AE02DB"/>
    <w:rsid w:val="00AE2D60"/>
    <w:rsid w:val="00AE3336"/>
    <w:rsid w:val="00AE4D72"/>
    <w:rsid w:val="00AE52C1"/>
    <w:rsid w:val="00AF06E1"/>
    <w:rsid w:val="00AF0E32"/>
    <w:rsid w:val="00AF4622"/>
    <w:rsid w:val="00AF7429"/>
    <w:rsid w:val="00B00189"/>
    <w:rsid w:val="00B00C01"/>
    <w:rsid w:val="00B01732"/>
    <w:rsid w:val="00B019A0"/>
    <w:rsid w:val="00B031D9"/>
    <w:rsid w:val="00B04202"/>
    <w:rsid w:val="00B05874"/>
    <w:rsid w:val="00B1177B"/>
    <w:rsid w:val="00B124E3"/>
    <w:rsid w:val="00B13AAC"/>
    <w:rsid w:val="00B13DC7"/>
    <w:rsid w:val="00B14A70"/>
    <w:rsid w:val="00B164E9"/>
    <w:rsid w:val="00B16A24"/>
    <w:rsid w:val="00B16B56"/>
    <w:rsid w:val="00B17772"/>
    <w:rsid w:val="00B2180C"/>
    <w:rsid w:val="00B24A1E"/>
    <w:rsid w:val="00B24D89"/>
    <w:rsid w:val="00B24DEC"/>
    <w:rsid w:val="00B24E4F"/>
    <w:rsid w:val="00B2506E"/>
    <w:rsid w:val="00B250A1"/>
    <w:rsid w:val="00B251AF"/>
    <w:rsid w:val="00B259F2"/>
    <w:rsid w:val="00B26E20"/>
    <w:rsid w:val="00B30076"/>
    <w:rsid w:val="00B30778"/>
    <w:rsid w:val="00B308BB"/>
    <w:rsid w:val="00B3098D"/>
    <w:rsid w:val="00B30B16"/>
    <w:rsid w:val="00B329D6"/>
    <w:rsid w:val="00B35691"/>
    <w:rsid w:val="00B35ED7"/>
    <w:rsid w:val="00B360CC"/>
    <w:rsid w:val="00B3727D"/>
    <w:rsid w:val="00B42BE2"/>
    <w:rsid w:val="00B4381A"/>
    <w:rsid w:val="00B43959"/>
    <w:rsid w:val="00B43F27"/>
    <w:rsid w:val="00B4458C"/>
    <w:rsid w:val="00B44B21"/>
    <w:rsid w:val="00B44BFD"/>
    <w:rsid w:val="00B46C2E"/>
    <w:rsid w:val="00B473B1"/>
    <w:rsid w:val="00B473CD"/>
    <w:rsid w:val="00B50888"/>
    <w:rsid w:val="00B5122F"/>
    <w:rsid w:val="00B5185B"/>
    <w:rsid w:val="00B529AB"/>
    <w:rsid w:val="00B534D5"/>
    <w:rsid w:val="00B54FDC"/>
    <w:rsid w:val="00B55BC2"/>
    <w:rsid w:val="00B579E6"/>
    <w:rsid w:val="00B60BCD"/>
    <w:rsid w:val="00B625F1"/>
    <w:rsid w:val="00B62D82"/>
    <w:rsid w:val="00B63070"/>
    <w:rsid w:val="00B63D8D"/>
    <w:rsid w:val="00B6420A"/>
    <w:rsid w:val="00B654FE"/>
    <w:rsid w:val="00B656FB"/>
    <w:rsid w:val="00B65B7F"/>
    <w:rsid w:val="00B66116"/>
    <w:rsid w:val="00B70B3F"/>
    <w:rsid w:val="00B72ABC"/>
    <w:rsid w:val="00B72D27"/>
    <w:rsid w:val="00B731AD"/>
    <w:rsid w:val="00B73893"/>
    <w:rsid w:val="00B7557C"/>
    <w:rsid w:val="00B759BE"/>
    <w:rsid w:val="00B759F1"/>
    <w:rsid w:val="00B75A6C"/>
    <w:rsid w:val="00B76E74"/>
    <w:rsid w:val="00B76F10"/>
    <w:rsid w:val="00B80148"/>
    <w:rsid w:val="00B80430"/>
    <w:rsid w:val="00B80F6E"/>
    <w:rsid w:val="00B810F6"/>
    <w:rsid w:val="00B817E6"/>
    <w:rsid w:val="00B8223D"/>
    <w:rsid w:val="00B82523"/>
    <w:rsid w:val="00B8368B"/>
    <w:rsid w:val="00B836DB"/>
    <w:rsid w:val="00B83AB9"/>
    <w:rsid w:val="00B841B0"/>
    <w:rsid w:val="00B902AA"/>
    <w:rsid w:val="00B9052E"/>
    <w:rsid w:val="00B90541"/>
    <w:rsid w:val="00B909C8"/>
    <w:rsid w:val="00B91F1C"/>
    <w:rsid w:val="00B929A1"/>
    <w:rsid w:val="00B93ED3"/>
    <w:rsid w:val="00B95761"/>
    <w:rsid w:val="00B95ABE"/>
    <w:rsid w:val="00B9622F"/>
    <w:rsid w:val="00B964FC"/>
    <w:rsid w:val="00B96AF7"/>
    <w:rsid w:val="00BA1450"/>
    <w:rsid w:val="00BA17CF"/>
    <w:rsid w:val="00BA328D"/>
    <w:rsid w:val="00BA4762"/>
    <w:rsid w:val="00BA65EB"/>
    <w:rsid w:val="00BA7676"/>
    <w:rsid w:val="00BA792E"/>
    <w:rsid w:val="00BB00A5"/>
    <w:rsid w:val="00BB04B2"/>
    <w:rsid w:val="00BB0517"/>
    <w:rsid w:val="00BB0630"/>
    <w:rsid w:val="00BB119F"/>
    <w:rsid w:val="00BB12A4"/>
    <w:rsid w:val="00BB12F0"/>
    <w:rsid w:val="00BB3053"/>
    <w:rsid w:val="00BB3F61"/>
    <w:rsid w:val="00BB420B"/>
    <w:rsid w:val="00BB50D6"/>
    <w:rsid w:val="00BB70EE"/>
    <w:rsid w:val="00BB76DD"/>
    <w:rsid w:val="00BB76E3"/>
    <w:rsid w:val="00BC0C93"/>
    <w:rsid w:val="00BC3236"/>
    <w:rsid w:val="00BC4257"/>
    <w:rsid w:val="00BC489D"/>
    <w:rsid w:val="00BC4F06"/>
    <w:rsid w:val="00BC61DD"/>
    <w:rsid w:val="00BC7376"/>
    <w:rsid w:val="00BD2E16"/>
    <w:rsid w:val="00BD4ABF"/>
    <w:rsid w:val="00BD7700"/>
    <w:rsid w:val="00BE14E4"/>
    <w:rsid w:val="00BE1832"/>
    <w:rsid w:val="00BE2850"/>
    <w:rsid w:val="00BE4325"/>
    <w:rsid w:val="00BE4D02"/>
    <w:rsid w:val="00BE6318"/>
    <w:rsid w:val="00BE75A5"/>
    <w:rsid w:val="00BE769A"/>
    <w:rsid w:val="00BF0578"/>
    <w:rsid w:val="00BF1318"/>
    <w:rsid w:val="00BF1F09"/>
    <w:rsid w:val="00BF325F"/>
    <w:rsid w:val="00BF3A07"/>
    <w:rsid w:val="00BF4A9C"/>
    <w:rsid w:val="00BF7A3B"/>
    <w:rsid w:val="00BF7A65"/>
    <w:rsid w:val="00C00D2F"/>
    <w:rsid w:val="00C01078"/>
    <w:rsid w:val="00C01D2B"/>
    <w:rsid w:val="00C02606"/>
    <w:rsid w:val="00C06048"/>
    <w:rsid w:val="00C07395"/>
    <w:rsid w:val="00C07E14"/>
    <w:rsid w:val="00C1084A"/>
    <w:rsid w:val="00C10B9F"/>
    <w:rsid w:val="00C13A10"/>
    <w:rsid w:val="00C13E77"/>
    <w:rsid w:val="00C157AE"/>
    <w:rsid w:val="00C16334"/>
    <w:rsid w:val="00C2022A"/>
    <w:rsid w:val="00C22C01"/>
    <w:rsid w:val="00C2374E"/>
    <w:rsid w:val="00C23C73"/>
    <w:rsid w:val="00C24ACD"/>
    <w:rsid w:val="00C261DD"/>
    <w:rsid w:val="00C27764"/>
    <w:rsid w:val="00C27B3A"/>
    <w:rsid w:val="00C306D7"/>
    <w:rsid w:val="00C30E46"/>
    <w:rsid w:val="00C314CA"/>
    <w:rsid w:val="00C32286"/>
    <w:rsid w:val="00C33293"/>
    <w:rsid w:val="00C33C1A"/>
    <w:rsid w:val="00C3405E"/>
    <w:rsid w:val="00C349AD"/>
    <w:rsid w:val="00C366C6"/>
    <w:rsid w:val="00C3698C"/>
    <w:rsid w:val="00C36AC1"/>
    <w:rsid w:val="00C37336"/>
    <w:rsid w:val="00C414AE"/>
    <w:rsid w:val="00C43463"/>
    <w:rsid w:val="00C44F5F"/>
    <w:rsid w:val="00C45FC7"/>
    <w:rsid w:val="00C46AF6"/>
    <w:rsid w:val="00C47B5F"/>
    <w:rsid w:val="00C47D1F"/>
    <w:rsid w:val="00C503FE"/>
    <w:rsid w:val="00C51E80"/>
    <w:rsid w:val="00C52452"/>
    <w:rsid w:val="00C5318D"/>
    <w:rsid w:val="00C53810"/>
    <w:rsid w:val="00C5591D"/>
    <w:rsid w:val="00C60D09"/>
    <w:rsid w:val="00C61B61"/>
    <w:rsid w:val="00C63D4C"/>
    <w:rsid w:val="00C641D3"/>
    <w:rsid w:val="00C6517A"/>
    <w:rsid w:val="00C65727"/>
    <w:rsid w:val="00C661C6"/>
    <w:rsid w:val="00C66451"/>
    <w:rsid w:val="00C66C50"/>
    <w:rsid w:val="00C67500"/>
    <w:rsid w:val="00C6776E"/>
    <w:rsid w:val="00C67C22"/>
    <w:rsid w:val="00C706D9"/>
    <w:rsid w:val="00C70997"/>
    <w:rsid w:val="00C71CF4"/>
    <w:rsid w:val="00C736BF"/>
    <w:rsid w:val="00C761E1"/>
    <w:rsid w:val="00C771FD"/>
    <w:rsid w:val="00C77CBD"/>
    <w:rsid w:val="00C806D2"/>
    <w:rsid w:val="00C81065"/>
    <w:rsid w:val="00C81E92"/>
    <w:rsid w:val="00C848B0"/>
    <w:rsid w:val="00C85304"/>
    <w:rsid w:val="00C86662"/>
    <w:rsid w:val="00C86A91"/>
    <w:rsid w:val="00C86E59"/>
    <w:rsid w:val="00C870B0"/>
    <w:rsid w:val="00C87336"/>
    <w:rsid w:val="00C876C4"/>
    <w:rsid w:val="00C90B63"/>
    <w:rsid w:val="00C918E8"/>
    <w:rsid w:val="00C93DC6"/>
    <w:rsid w:val="00C943E9"/>
    <w:rsid w:val="00C948FF"/>
    <w:rsid w:val="00C958C6"/>
    <w:rsid w:val="00C95C18"/>
    <w:rsid w:val="00C96442"/>
    <w:rsid w:val="00C96EC3"/>
    <w:rsid w:val="00C97C1E"/>
    <w:rsid w:val="00CA0E72"/>
    <w:rsid w:val="00CA1A2E"/>
    <w:rsid w:val="00CA2BC1"/>
    <w:rsid w:val="00CA415A"/>
    <w:rsid w:val="00CA6745"/>
    <w:rsid w:val="00CA6D41"/>
    <w:rsid w:val="00CA751B"/>
    <w:rsid w:val="00CB10CC"/>
    <w:rsid w:val="00CB12CF"/>
    <w:rsid w:val="00CB30C6"/>
    <w:rsid w:val="00CB3EC0"/>
    <w:rsid w:val="00CB5ED1"/>
    <w:rsid w:val="00CB7C1A"/>
    <w:rsid w:val="00CC1AEB"/>
    <w:rsid w:val="00CC1CF6"/>
    <w:rsid w:val="00CC1D63"/>
    <w:rsid w:val="00CC23B3"/>
    <w:rsid w:val="00CC3D4B"/>
    <w:rsid w:val="00CC4A23"/>
    <w:rsid w:val="00CC4CA7"/>
    <w:rsid w:val="00CC5CC7"/>
    <w:rsid w:val="00CC663C"/>
    <w:rsid w:val="00CC7231"/>
    <w:rsid w:val="00CC7CB4"/>
    <w:rsid w:val="00CD102B"/>
    <w:rsid w:val="00CD1A95"/>
    <w:rsid w:val="00CD265C"/>
    <w:rsid w:val="00CD3AE0"/>
    <w:rsid w:val="00CD458D"/>
    <w:rsid w:val="00CD4F30"/>
    <w:rsid w:val="00CD5E29"/>
    <w:rsid w:val="00CD62DD"/>
    <w:rsid w:val="00CD7228"/>
    <w:rsid w:val="00CD75D7"/>
    <w:rsid w:val="00CE03F0"/>
    <w:rsid w:val="00CE13F3"/>
    <w:rsid w:val="00CE140E"/>
    <w:rsid w:val="00CE200D"/>
    <w:rsid w:val="00CE3D6B"/>
    <w:rsid w:val="00CE485E"/>
    <w:rsid w:val="00CE4A85"/>
    <w:rsid w:val="00CE4BD5"/>
    <w:rsid w:val="00CE4FBB"/>
    <w:rsid w:val="00CE6483"/>
    <w:rsid w:val="00CE7708"/>
    <w:rsid w:val="00CE778C"/>
    <w:rsid w:val="00CE7AEE"/>
    <w:rsid w:val="00CE7D60"/>
    <w:rsid w:val="00CF173B"/>
    <w:rsid w:val="00CF17D8"/>
    <w:rsid w:val="00CF190B"/>
    <w:rsid w:val="00CF2A96"/>
    <w:rsid w:val="00CF37C0"/>
    <w:rsid w:val="00CF38CC"/>
    <w:rsid w:val="00CF3E10"/>
    <w:rsid w:val="00CF43C9"/>
    <w:rsid w:val="00CF4877"/>
    <w:rsid w:val="00CF5F7A"/>
    <w:rsid w:val="00CF762F"/>
    <w:rsid w:val="00D001D1"/>
    <w:rsid w:val="00D00D6E"/>
    <w:rsid w:val="00D02390"/>
    <w:rsid w:val="00D035DC"/>
    <w:rsid w:val="00D0479E"/>
    <w:rsid w:val="00D04ACA"/>
    <w:rsid w:val="00D05383"/>
    <w:rsid w:val="00D0570D"/>
    <w:rsid w:val="00D068BA"/>
    <w:rsid w:val="00D068D3"/>
    <w:rsid w:val="00D079FE"/>
    <w:rsid w:val="00D102D5"/>
    <w:rsid w:val="00D11EE4"/>
    <w:rsid w:val="00D14A06"/>
    <w:rsid w:val="00D158D0"/>
    <w:rsid w:val="00D15A14"/>
    <w:rsid w:val="00D16497"/>
    <w:rsid w:val="00D1657C"/>
    <w:rsid w:val="00D16979"/>
    <w:rsid w:val="00D16CD6"/>
    <w:rsid w:val="00D20695"/>
    <w:rsid w:val="00D20CF4"/>
    <w:rsid w:val="00D213D1"/>
    <w:rsid w:val="00D23FA5"/>
    <w:rsid w:val="00D2531E"/>
    <w:rsid w:val="00D26BBB"/>
    <w:rsid w:val="00D311EA"/>
    <w:rsid w:val="00D31895"/>
    <w:rsid w:val="00D32F1D"/>
    <w:rsid w:val="00D33C16"/>
    <w:rsid w:val="00D3664A"/>
    <w:rsid w:val="00D3737D"/>
    <w:rsid w:val="00D403AD"/>
    <w:rsid w:val="00D40E40"/>
    <w:rsid w:val="00D4192B"/>
    <w:rsid w:val="00D424FC"/>
    <w:rsid w:val="00D43A11"/>
    <w:rsid w:val="00D43DF2"/>
    <w:rsid w:val="00D449EB"/>
    <w:rsid w:val="00D44AF3"/>
    <w:rsid w:val="00D459E3"/>
    <w:rsid w:val="00D463DA"/>
    <w:rsid w:val="00D46C30"/>
    <w:rsid w:val="00D47011"/>
    <w:rsid w:val="00D471CD"/>
    <w:rsid w:val="00D47A4D"/>
    <w:rsid w:val="00D5099F"/>
    <w:rsid w:val="00D522AC"/>
    <w:rsid w:val="00D52F43"/>
    <w:rsid w:val="00D532CF"/>
    <w:rsid w:val="00D5418F"/>
    <w:rsid w:val="00D570B1"/>
    <w:rsid w:val="00D57586"/>
    <w:rsid w:val="00D62528"/>
    <w:rsid w:val="00D642D5"/>
    <w:rsid w:val="00D67BE3"/>
    <w:rsid w:val="00D718E1"/>
    <w:rsid w:val="00D73690"/>
    <w:rsid w:val="00D738B5"/>
    <w:rsid w:val="00D7417F"/>
    <w:rsid w:val="00D754AB"/>
    <w:rsid w:val="00D76C33"/>
    <w:rsid w:val="00D8137F"/>
    <w:rsid w:val="00D81C99"/>
    <w:rsid w:val="00D82C91"/>
    <w:rsid w:val="00D839CC"/>
    <w:rsid w:val="00D851A1"/>
    <w:rsid w:val="00D86F27"/>
    <w:rsid w:val="00D905ED"/>
    <w:rsid w:val="00D91AD8"/>
    <w:rsid w:val="00D9229C"/>
    <w:rsid w:val="00D9304B"/>
    <w:rsid w:val="00D939E6"/>
    <w:rsid w:val="00D940C1"/>
    <w:rsid w:val="00D95497"/>
    <w:rsid w:val="00DA0BF6"/>
    <w:rsid w:val="00DA1A45"/>
    <w:rsid w:val="00DA1F78"/>
    <w:rsid w:val="00DA269B"/>
    <w:rsid w:val="00DA35E4"/>
    <w:rsid w:val="00DA5615"/>
    <w:rsid w:val="00DA5D12"/>
    <w:rsid w:val="00DA634F"/>
    <w:rsid w:val="00DA6479"/>
    <w:rsid w:val="00DA7138"/>
    <w:rsid w:val="00DA7D8D"/>
    <w:rsid w:val="00DB22C6"/>
    <w:rsid w:val="00DB3C10"/>
    <w:rsid w:val="00DB4237"/>
    <w:rsid w:val="00DB4747"/>
    <w:rsid w:val="00DB4A56"/>
    <w:rsid w:val="00DB4C45"/>
    <w:rsid w:val="00DB50F6"/>
    <w:rsid w:val="00DB70C1"/>
    <w:rsid w:val="00DB7191"/>
    <w:rsid w:val="00DB7ED3"/>
    <w:rsid w:val="00DC0608"/>
    <w:rsid w:val="00DC2180"/>
    <w:rsid w:val="00DC255B"/>
    <w:rsid w:val="00DC3ECA"/>
    <w:rsid w:val="00DC5055"/>
    <w:rsid w:val="00DC6CF8"/>
    <w:rsid w:val="00DC7676"/>
    <w:rsid w:val="00DD28E2"/>
    <w:rsid w:val="00DD2D9D"/>
    <w:rsid w:val="00DD32E5"/>
    <w:rsid w:val="00DD5526"/>
    <w:rsid w:val="00DD558D"/>
    <w:rsid w:val="00DD60F6"/>
    <w:rsid w:val="00DD66E0"/>
    <w:rsid w:val="00DD6DAD"/>
    <w:rsid w:val="00DD7D5B"/>
    <w:rsid w:val="00DE22E5"/>
    <w:rsid w:val="00DE27F6"/>
    <w:rsid w:val="00DE30D0"/>
    <w:rsid w:val="00DE3181"/>
    <w:rsid w:val="00DE42EE"/>
    <w:rsid w:val="00DE50D8"/>
    <w:rsid w:val="00DE55B7"/>
    <w:rsid w:val="00DE6F22"/>
    <w:rsid w:val="00DE6F3C"/>
    <w:rsid w:val="00DF08C1"/>
    <w:rsid w:val="00DF2921"/>
    <w:rsid w:val="00DF5817"/>
    <w:rsid w:val="00E00301"/>
    <w:rsid w:val="00E0089B"/>
    <w:rsid w:val="00E011CE"/>
    <w:rsid w:val="00E01972"/>
    <w:rsid w:val="00E01A38"/>
    <w:rsid w:val="00E03EAB"/>
    <w:rsid w:val="00E06E1B"/>
    <w:rsid w:val="00E078D9"/>
    <w:rsid w:val="00E10159"/>
    <w:rsid w:val="00E102A4"/>
    <w:rsid w:val="00E11C1F"/>
    <w:rsid w:val="00E14920"/>
    <w:rsid w:val="00E16928"/>
    <w:rsid w:val="00E202D5"/>
    <w:rsid w:val="00E21030"/>
    <w:rsid w:val="00E21151"/>
    <w:rsid w:val="00E25D5E"/>
    <w:rsid w:val="00E2664D"/>
    <w:rsid w:val="00E304C2"/>
    <w:rsid w:val="00E30FCA"/>
    <w:rsid w:val="00E32938"/>
    <w:rsid w:val="00E33821"/>
    <w:rsid w:val="00E33F62"/>
    <w:rsid w:val="00E34A96"/>
    <w:rsid w:val="00E35943"/>
    <w:rsid w:val="00E3644C"/>
    <w:rsid w:val="00E408C4"/>
    <w:rsid w:val="00E4103D"/>
    <w:rsid w:val="00E427A8"/>
    <w:rsid w:val="00E42D65"/>
    <w:rsid w:val="00E43780"/>
    <w:rsid w:val="00E4391E"/>
    <w:rsid w:val="00E45370"/>
    <w:rsid w:val="00E453EF"/>
    <w:rsid w:val="00E45990"/>
    <w:rsid w:val="00E468FE"/>
    <w:rsid w:val="00E5130D"/>
    <w:rsid w:val="00E5178C"/>
    <w:rsid w:val="00E533ED"/>
    <w:rsid w:val="00E53A24"/>
    <w:rsid w:val="00E571BC"/>
    <w:rsid w:val="00E574AA"/>
    <w:rsid w:val="00E57B25"/>
    <w:rsid w:val="00E61F47"/>
    <w:rsid w:val="00E62038"/>
    <w:rsid w:val="00E6506A"/>
    <w:rsid w:val="00E66A2B"/>
    <w:rsid w:val="00E704E9"/>
    <w:rsid w:val="00E7132E"/>
    <w:rsid w:val="00E71F1D"/>
    <w:rsid w:val="00E72553"/>
    <w:rsid w:val="00E74EFE"/>
    <w:rsid w:val="00E759BD"/>
    <w:rsid w:val="00E800DF"/>
    <w:rsid w:val="00E80EBD"/>
    <w:rsid w:val="00E80F7A"/>
    <w:rsid w:val="00E81262"/>
    <w:rsid w:val="00E81429"/>
    <w:rsid w:val="00E825E4"/>
    <w:rsid w:val="00E82B1F"/>
    <w:rsid w:val="00E83DA0"/>
    <w:rsid w:val="00E87771"/>
    <w:rsid w:val="00E902E1"/>
    <w:rsid w:val="00E9101B"/>
    <w:rsid w:val="00E915E6"/>
    <w:rsid w:val="00E92F3A"/>
    <w:rsid w:val="00E93DE7"/>
    <w:rsid w:val="00E94413"/>
    <w:rsid w:val="00E96112"/>
    <w:rsid w:val="00EA1DA2"/>
    <w:rsid w:val="00EA3A53"/>
    <w:rsid w:val="00EA3BEC"/>
    <w:rsid w:val="00EA3DD0"/>
    <w:rsid w:val="00EA3E73"/>
    <w:rsid w:val="00EA4E64"/>
    <w:rsid w:val="00EA635F"/>
    <w:rsid w:val="00EA6ED0"/>
    <w:rsid w:val="00EA7119"/>
    <w:rsid w:val="00EB07BB"/>
    <w:rsid w:val="00EB1803"/>
    <w:rsid w:val="00EB1AA6"/>
    <w:rsid w:val="00EB3972"/>
    <w:rsid w:val="00EB560E"/>
    <w:rsid w:val="00EB6172"/>
    <w:rsid w:val="00EB7286"/>
    <w:rsid w:val="00EB7927"/>
    <w:rsid w:val="00EC028C"/>
    <w:rsid w:val="00EC1886"/>
    <w:rsid w:val="00ED1287"/>
    <w:rsid w:val="00ED22DF"/>
    <w:rsid w:val="00ED294E"/>
    <w:rsid w:val="00ED2B5B"/>
    <w:rsid w:val="00ED3141"/>
    <w:rsid w:val="00ED3BF9"/>
    <w:rsid w:val="00ED56E7"/>
    <w:rsid w:val="00ED6528"/>
    <w:rsid w:val="00ED66E8"/>
    <w:rsid w:val="00EE00B4"/>
    <w:rsid w:val="00EE19FE"/>
    <w:rsid w:val="00EE25FA"/>
    <w:rsid w:val="00EE412B"/>
    <w:rsid w:val="00EE4274"/>
    <w:rsid w:val="00EE4727"/>
    <w:rsid w:val="00EE4D3C"/>
    <w:rsid w:val="00EF085B"/>
    <w:rsid w:val="00EF133D"/>
    <w:rsid w:val="00EF212A"/>
    <w:rsid w:val="00EF218F"/>
    <w:rsid w:val="00EF2A66"/>
    <w:rsid w:val="00EF3209"/>
    <w:rsid w:val="00EF3F1F"/>
    <w:rsid w:val="00EF4020"/>
    <w:rsid w:val="00EF4C60"/>
    <w:rsid w:val="00EF4D25"/>
    <w:rsid w:val="00EF4D52"/>
    <w:rsid w:val="00EF769B"/>
    <w:rsid w:val="00EF77EB"/>
    <w:rsid w:val="00EF7E89"/>
    <w:rsid w:val="00F00B87"/>
    <w:rsid w:val="00F00F68"/>
    <w:rsid w:val="00F0155C"/>
    <w:rsid w:val="00F01B34"/>
    <w:rsid w:val="00F023C9"/>
    <w:rsid w:val="00F0556B"/>
    <w:rsid w:val="00F05DF2"/>
    <w:rsid w:val="00F07C96"/>
    <w:rsid w:val="00F10FAD"/>
    <w:rsid w:val="00F12450"/>
    <w:rsid w:val="00F127D1"/>
    <w:rsid w:val="00F12E17"/>
    <w:rsid w:val="00F173AB"/>
    <w:rsid w:val="00F20767"/>
    <w:rsid w:val="00F20B88"/>
    <w:rsid w:val="00F22081"/>
    <w:rsid w:val="00F23DC5"/>
    <w:rsid w:val="00F23F0E"/>
    <w:rsid w:val="00F247A5"/>
    <w:rsid w:val="00F27473"/>
    <w:rsid w:val="00F278F0"/>
    <w:rsid w:val="00F3067D"/>
    <w:rsid w:val="00F30854"/>
    <w:rsid w:val="00F31930"/>
    <w:rsid w:val="00F331CE"/>
    <w:rsid w:val="00F35935"/>
    <w:rsid w:val="00F35E77"/>
    <w:rsid w:val="00F36A81"/>
    <w:rsid w:val="00F377D7"/>
    <w:rsid w:val="00F37A75"/>
    <w:rsid w:val="00F40C4D"/>
    <w:rsid w:val="00F43560"/>
    <w:rsid w:val="00F44021"/>
    <w:rsid w:val="00F444B8"/>
    <w:rsid w:val="00F468BD"/>
    <w:rsid w:val="00F46AEE"/>
    <w:rsid w:val="00F4708A"/>
    <w:rsid w:val="00F47A6D"/>
    <w:rsid w:val="00F51B75"/>
    <w:rsid w:val="00F5207F"/>
    <w:rsid w:val="00F528F0"/>
    <w:rsid w:val="00F54988"/>
    <w:rsid w:val="00F568C7"/>
    <w:rsid w:val="00F57A4E"/>
    <w:rsid w:val="00F6039C"/>
    <w:rsid w:val="00F606D6"/>
    <w:rsid w:val="00F61F92"/>
    <w:rsid w:val="00F63360"/>
    <w:rsid w:val="00F634AE"/>
    <w:rsid w:val="00F64232"/>
    <w:rsid w:val="00F6575B"/>
    <w:rsid w:val="00F6656D"/>
    <w:rsid w:val="00F66A11"/>
    <w:rsid w:val="00F66D85"/>
    <w:rsid w:val="00F70428"/>
    <w:rsid w:val="00F716B3"/>
    <w:rsid w:val="00F7227F"/>
    <w:rsid w:val="00F733E3"/>
    <w:rsid w:val="00F7395D"/>
    <w:rsid w:val="00F775D7"/>
    <w:rsid w:val="00F77EEC"/>
    <w:rsid w:val="00F80533"/>
    <w:rsid w:val="00F80C75"/>
    <w:rsid w:val="00F812C1"/>
    <w:rsid w:val="00F84725"/>
    <w:rsid w:val="00F8581F"/>
    <w:rsid w:val="00F87DCC"/>
    <w:rsid w:val="00F901F2"/>
    <w:rsid w:val="00F902BB"/>
    <w:rsid w:val="00F912EC"/>
    <w:rsid w:val="00F91E6E"/>
    <w:rsid w:val="00F92508"/>
    <w:rsid w:val="00F9377D"/>
    <w:rsid w:val="00F94687"/>
    <w:rsid w:val="00F946B5"/>
    <w:rsid w:val="00F965CA"/>
    <w:rsid w:val="00F97200"/>
    <w:rsid w:val="00F97C20"/>
    <w:rsid w:val="00F97F7B"/>
    <w:rsid w:val="00FA04BD"/>
    <w:rsid w:val="00FA09E9"/>
    <w:rsid w:val="00FA13DA"/>
    <w:rsid w:val="00FA1633"/>
    <w:rsid w:val="00FA2FC2"/>
    <w:rsid w:val="00FA35C3"/>
    <w:rsid w:val="00FA361B"/>
    <w:rsid w:val="00FA3D34"/>
    <w:rsid w:val="00FA3E68"/>
    <w:rsid w:val="00FA4288"/>
    <w:rsid w:val="00FA5498"/>
    <w:rsid w:val="00FA67B5"/>
    <w:rsid w:val="00FA67E7"/>
    <w:rsid w:val="00FA7ED2"/>
    <w:rsid w:val="00FB05F6"/>
    <w:rsid w:val="00FB08B0"/>
    <w:rsid w:val="00FB3017"/>
    <w:rsid w:val="00FB34F9"/>
    <w:rsid w:val="00FB352A"/>
    <w:rsid w:val="00FB3A71"/>
    <w:rsid w:val="00FB413B"/>
    <w:rsid w:val="00FB4838"/>
    <w:rsid w:val="00FB6126"/>
    <w:rsid w:val="00FC029E"/>
    <w:rsid w:val="00FC15C3"/>
    <w:rsid w:val="00FC2D79"/>
    <w:rsid w:val="00FC2E33"/>
    <w:rsid w:val="00FC3D99"/>
    <w:rsid w:val="00FC421D"/>
    <w:rsid w:val="00FC6220"/>
    <w:rsid w:val="00FC6B81"/>
    <w:rsid w:val="00FC73B6"/>
    <w:rsid w:val="00FD0648"/>
    <w:rsid w:val="00FD247F"/>
    <w:rsid w:val="00FD4335"/>
    <w:rsid w:val="00FD5F62"/>
    <w:rsid w:val="00FD6308"/>
    <w:rsid w:val="00FE0A3B"/>
    <w:rsid w:val="00FE299F"/>
    <w:rsid w:val="00FE5438"/>
    <w:rsid w:val="00FE615E"/>
    <w:rsid w:val="00FE68DF"/>
    <w:rsid w:val="00FF0323"/>
    <w:rsid w:val="00FF078A"/>
    <w:rsid w:val="00FF07B9"/>
    <w:rsid w:val="00FF0B84"/>
    <w:rsid w:val="00FF24F7"/>
    <w:rsid w:val="00FF2AFA"/>
    <w:rsid w:val="00FF3FEE"/>
    <w:rsid w:val="00FF4DB6"/>
    <w:rsid w:val="00FF6FFC"/>
    <w:rsid w:val="00FF730C"/>
    <w:rsid w:val="00FF7334"/>
    <w:rsid w:val="00FF7CB2"/>
    <w:rsid w:val="00FF7F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14:docId w14:val="2E50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w:sz w:val="22"/>
        <w:szCs w:val="24"/>
        <w:lang w:val="es-ES" w:eastAsia="es-ES" w:bidi="ar-SA"/>
      </w:rPr>
    </w:rPrDefault>
    <w:pPrDefault/>
  </w:docDefaults>
  <w:latentStyles w:defLockedState="0" w:defUIPriority="0" w:defSemiHidden="0" w:defUnhideWhenUsed="0" w:defQFormat="0" w:count="376">
    <w:lsdException w:name="heading 2" w:semiHidden="1" w:unhideWhenUsed="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96703"/>
    <w:rPr>
      <w:rFonts w:ascii="Arial" w:eastAsia="Times New Roman" w:hAnsi="Arial" w:cs="Arial"/>
      <w:sz w:val="24"/>
    </w:rPr>
  </w:style>
  <w:style w:type="paragraph" w:styleId="Ttulo1">
    <w:name w:val="heading 1"/>
    <w:basedOn w:val="Normal"/>
    <w:next w:val="Normal"/>
    <w:link w:val="Ttulo1Car"/>
    <w:rsid w:val="005D6467"/>
    <w:pPr>
      <w:keepNext/>
      <w:tabs>
        <w:tab w:val="left" w:pos="576"/>
        <w:tab w:val="left" w:pos="849"/>
        <w:tab w:val="left" w:pos="1133"/>
        <w:tab w:val="left" w:pos="1416"/>
        <w:tab w:val="left" w:pos="1699"/>
        <w:tab w:val="left" w:pos="1982"/>
        <w:tab w:val="left" w:pos="2265"/>
        <w:tab w:val="left" w:pos="2549"/>
        <w:tab w:val="left" w:pos="2832"/>
        <w:tab w:val="left" w:pos="3115"/>
        <w:tab w:val="left" w:pos="3398"/>
        <w:tab w:val="left" w:pos="3681"/>
        <w:tab w:val="left" w:pos="3965"/>
        <w:tab w:val="left" w:pos="4248"/>
        <w:tab w:val="left" w:pos="4531"/>
        <w:tab w:val="left" w:pos="4814"/>
        <w:tab w:val="left" w:pos="5097"/>
        <w:tab w:val="left" w:pos="5381"/>
        <w:tab w:val="left" w:pos="5664"/>
        <w:tab w:val="left" w:pos="5947"/>
        <w:tab w:val="left" w:pos="6230"/>
        <w:tab w:val="left" w:pos="6513"/>
        <w:tab w:val="left" w:pos="6797"/>
        <w:tab w:val="left" w:pos="7080"/>
        <w:tab w:val="left" w:pos="7363"/>
        <w:tab w:val="left" w:pos="7646"/>
        <w:tab w:val="left" w:pos="7929"/>
        <w:tab w:val="left" w:pos="8213"/>
        <w:tab w:val="left" w:pos="8496"/>
        <w:tab w:val="left" w:pos="8779"/>
        <w:tab w:val="left" w:pos="9062"/>
        <w:tab w:val="left" w:pos="9345"/>
        <w:tab w:val="left" w:pos="9629"/>
      </w:tabs>
      <w:suppressAutoHyphens/>
      <w:spacing w:before="240"/>
      <w:jc w:val="center"/>
      <w:outlineLvl w:val="0"/>
    </w:pPr>
    <w:rPr>
      <w:b/>
      <w:bCs/>
      <w:spacing w:val="-3"/>
    </w:rPr>
  </w:style>
  <w:style w:type="paragraph" w:styleId="Ttulo2">
    <w:name w:val="heading 2"/>
    <w:basedOn w:val="Normal"/>
    <w:next w:val="Normal"/>
    <w:link w:val="Ttulo2Car"/>
    <w:rsid w:val="00420125"/>
    <w:pPr>
      <w:keepNext/>
      <w:numPr>
        <w:numId w:val="1"/>
      </w:numPr>
      <w:jc w:val="center"/>
      <w:outlineLvl w:val="1"/>
    </w:pPr>
    <w:rPr>
      <w:b/>
      <w:bCs/>
      <w:sz w:val="18"/>
      <w:szCs w:val="18"/>
    </w:rPr>
  </w:style>
  <w:style w:type="paragraph" w:styleId="Ttulo3">
    <w:name w:val="heading 3"/>
    <w:basedOn w:val="Normal"/>
    <w:next w:val="Normal"/>
    <w:link w:val="Ttulo3Car"/>
    <w:semiHidden/>
    <w:unhideWhenUsed/>
    <w:qFormat/>
    <w:rsid w:val="005D6467"/>
    <w:pPr>
      <w:keepNext/>
      <w:jc w:val="center"/>
      <w:outlineLvl w:val="2"/>
    </w:pPr>
    <w:rPr>
      <w:b/>
      <w:bCs/>
      <w:color w:val="FF0000"/>
      <w:sz w:val="18"/>
      <w:szCs w:val="18"/>
    </w:rPr>
  </w:style>
  <w:style w:type="paragraph" w:styleId="Ttulo4">
    <w:name w:val="heading 4"/>
    <w:basedOn w:val="Normal"/>
    <w:next w:val="Normal"/>
    <w:link w:val="Ttulo4Car"/>
    <w:rsid w:val="009B1F2D"/>
    <w:pPr>
      <w:keepNext/>
      <w:jc w:val="center"/>
      <w:outlineLvl w:val="3"/>
    </w:pPr>
    <w:rPr>
      <w:b/>
      <w:bCs/>
      <w:sz w:val="20"/>
      <w:szCs w:val="20"/>
      <w:lang w:val="es-ES_tradnl"/>
    </w:rPr>
  </w:style>
  <w:style w:type="paragraph" w:styleId="Ttulo5">
    <w:name w:val="heading 5"/>
    <w:basedOn w:val="Normal"/>
    <w:next w:val="Normal"/>
    <w:link w:val="Ttulo5Car"/>
    <w:semiHidden/>
    <w:unhideWhenUsed/>
    <w:qFormat/>
    <w:rsid w:val="005D6467"/>
    <w:pPr>
      <w:keepNext/>
      <w:tabs>
        <w:tab w:val="left" w:pos="576"/>
        <w:tab w:val="left" w:pos="849"/>
        <w:tab w:val="left" w:pos="1133"/>
        <w:tab w:val="left" w:pos="1416"/>
        <w:tab w:val="left" w:pos="1699"/>
        <w:tab w:val="left" w:pos="1982"/>
        <w:tab w:val="left" w:pos="2265"/>
        <w:tab w:val="left" w:pos="2549"/>
        <w:tab w:val="left" w:pos="2832"/>
        <w:tab w:val="left" w:pos="3115"/>
        <w:tab w:val="left" w:pos="3398"/>
        <w:tab w:val="left" w:pos="3681"/>
        <w:tab w:val="left" w:pos="3965"/>
        <w:tab w:val="left" w:pos="4248"/>
        <w:tab w:val="left" w:pos="4531"/>
        <w:tab w:val="left" w:pos="4814"/>
        <w:tab w:val="left" w:pos="5097"/>
        <w:tab w:val="left" w:pos="5381"/>
        <w:tab w:val="left" w:pos="5664"/>
        <w:tab w:val="left" w:pos="5947"/>
        <w:tab w:val="left" w:pos="6230"/>
        <w:tab w:val="left" w:pos="6513"/>
        <w:tab w:val="left" w:pos="6797"/>
        <w:tab w:val="left" w:pos="7080"/>
        <w:tab w:val="left" w:pos="7363"/>
        <w:tab w:val="left" w:pos="7646"/>
        <w:tab w:val="left" w:pos="7929"/>
        <w:tab w:val="left" w:pos="8213"/>
        <w:tab w:val="left" w:pos="8496"/>
        <w:tab w:val="left" w:pos="8779"/>
        <w:tab w:val="left" w:pos="9062"/>
        <w:tab w:val="left" w:pos="9345"/>
        <w:tab w:val="left" w:pos="9629"/>
      </w:tabs>
      <w:suppressAutoHyphens/>
      <w:spacing w:before="58"/>
      <w:outlineLvl w:val="4"/>
    </w:pPr>
    <w:rPr>
      <w:b/>
      <w:bCs/>
      <w:spacing w:val="-2"/>
      <w:sz w:val="20"/>
      <w:szCs w:val="20"/>
    </w:rPr>
  </w:style>
  <w:style w:type="paragraph" w:styleId="Ttulo6">
    <w:name w:val="heading 6"/>
    <w:basedOn w:val="Normal"/>
    <w:next w:val="Normal"/>
    <w:link w:val="Ttulo6Car"/>
    <w:semiHidden/>
    <w:unhideWhenUsed/>
    <w:qFormat/>
    <w:rsid w:val="005D6467"/>
    <w:pPr>
      <w:keepNext/>
      <w:numPr>
        <w:numId w:val="3"/>
      </w:numPr>
      <w:ind w:hanging="360"/>
      <w:outlineLvl w:val="5"/>
    </w:pPr>
    <w:rPr>
      <w:b/>
      <w:bCs/>
      <w:color w:val="008000"/>
      <w:sz w:val="40"/>
      <w:szCs w:val="40"/>
      <w:lang w:val="es-ES_tradnl"/>
    </w:rPr>
  </w:style>
  <w:style w:type="paragraph" w:styleId="Ttulo7">
    <w:name w:val="heading 7"/>
    <w:basedOn w:val="Normal"/>
    <w:next w:val="Normal"/>
    <w:link w:val="Ttulo7Car"/>
    <w:semiHidden/>
    <w:unhideWhenUsed/>
    <w:qFormat/>
    <w:rsid w:val="005D6467"/>
    <w:pPr>
      <w:keepNext/>
      <w:tabs>
        <w:tab w:val="left" w:pos="5580"/>
      </w:tabs>
      <w:jc w:val="center"/>
      <w:outlineLvl w:val="6"/>
    </w:pPr>
    <w:rPr>
      <w:b/>
      <w:bCs/>
      <w:sz w:val="96"/>
      <w:szCs w:val="9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9B1F2D"/>
    <w:rPr>
      <w:rFonts w:ascii="Arial" w:eastAsia="Times New Roman" w:hAnsi="Arial" w:cs="Arial"/>
      <w:b/>
      <w:bCs/>
      <w:sz w:val="20"/>
      <w:szCs w:val="20"/>
      <w:lang w:val="es-ES_tradnl"/>
    </w:rPr>
  </w:style>
  <w:style w:type="paragraph" w:styleId="Encabezado">
    <w:name w:val="header"/>
    <w:basedOn w:val="Normal"/>
    <w:link w:val="EncabezadoCar"/>
    <w:uiPriority w:val="99"/>
    <w:rsid w:val="009B1F2D"/>
    <w:pPr>
      <w:tabs>
        <w:tab w:val="center" w:pos="4252"/>
        <w:tab w:val="right" w:pos="8504"/>
      </w:tabs>
    </w:pPr>
  </w:style>
  <w:style w:type="character" w:customStyle="1" w:styleId="EncabezadoCar">
    <w:name w:val="Encabezado Car"/>
    <w:basedOn w:val="Fuentedeprrafopredeter"/>
    <w:link w:val="Encabezado"/>
    <w:uiPriority w:val="99"/>
    <w:rsid w:val="009B1F2D"/>
    <w:rPr>
      <w:rFonts w:ascii="Arial" w:eastAsia="Times New Roman" w:hAnsi="Arial" w:cs="Arial"/>
      <w:sz w:val="24"/>
    </w:rPr>
  </w:style>
  <w:style w:type="paragraph" w:styleId="Piedepgina">
    <w:name w:val="footer"/>
    <w:basedOn w:val="Normal"/>
    <w:link w:val="PiedepginaCar"/>
    <w:uiPriority w:val="99"/>
    <w:rsid w:val="009B1F2D"/>
    <w:pPr>
      <w:tabs>
        <w:tab w:val="center" w:pos="4252"/>
        <w:tab w:val="right" w:pos="8504"/>
      </w:tabs>
    </w:pPr>
  </w:style>
  <w:style w:type="character" w:customStyle="1" w:styleId="PiedepginaCar">
    <w:name w:val="Pie de página Car"/>
    <w:basedOn w:val="Fuentedeprrafopredeter"/>
    <w:link w:val="Piedepgina"/>
    <w:uiPriority w:val="99"/>
    <w:rsid w:val="009B1F2D"/>
    <w:rPr>
      <w:rFonts w:ascii="Arial" w:eastAsia="Times New Roman" w:hAnsi="Arial" w:cs="Arial"/>
      <w:sz w:val="24"/>
    </w:rPr>
  </w:style>
  <w:style w:type="character" w:styleId="Nmerodepgina">
    <w:name w:val="page number"/>
    <w:rsid w:val="009B1F2D"/>
    <w:rPr>
      <w:rFonts w:cs="Times New Roman"/>
    </w:rPr>
  </w:style>
  <w:style w:type="paragraph" w:styleId="Sinespaciado">
    <w:name w:val="No Spacing"/>
    <w:link w:val="SinespaciadoCar"/>
    <w:uiPriority w:val="1"/>
    <w:rsid w:val="009B1F2D"/>
    <w:rPr>
      <w:rFonts w:asciiTheme="minorHAnsi" w:eastAsiaTheme="minorEastAsia" w:hAnsiTheme="minorHAnsi" w:cstheme="minorBidi"/>
      <w:szCs w:val="22"/>
    </w:rPr>
  </w:style>
  <w:style w:type="character" w:customStyle="1" w:styleId="SinespaciadoCar">
    <w:name w:val="Sin espaciado Car"/>
    <w:basedOn w:val="Fuentedeprrafopredeter"/>
    <w:link w:val="Sinespaciado"/>
    <w:uiPriority w:val="1"/>
    <w:rsid w:val="009B1F2D"/>
    <w:rPr>
      <w:rFonts w:asciiTheme="minorHAnsi" w:eastAsiaTheme="minorEastAsia" w:hAnsiTheme="minorHAnsi" w:cstheme="minorBidi"/>
      <w:szCs w:val="22"/>
    </w:rPr>
  </w:style>
  <w:style w:type="paragraph" w:styleId="Textodeglobo">
    <w:name w:val="Balloon Text"/>
    <w:basedOn w:val="Normal"/>
    <w:link w:val="TextodegloboCar"/>
    <w:rsid w:val="009B1F2D"/>
    <w:rPr>
      <w:rFonts w:ascii="Tahoma" w:hAnsi="Tahoma" w:cs="Tahoma"/>
      <w:sz w:val="16"/>
      <w:szCs w:val="16"/>
    </w:rPr>
  </w:style>
  <w:style w:type="character" w:customStyle="1" w:styleId="TextodegloboCar">
    <w:name w:val="Texto de globo Car"/>
    <w:basedOn w:val="Fuentedeprrafopredeter"/>
    <w:link w:val="Textodeglobo"/>
    <w:rsid w:val="009B1F2D"/>
    <w:rPr>
      <w:rFonts w:ascii="Tahoma" w:eastAsia="Times New Roman" w:hAnsi="Tahoma" w:cs="Tahoma"/>
      <w:sz w:val="16"/>
      <w:szCs w:val="16"/>
    </w:rPr>
  </w:style>
  <w:style w:type="paragraph" w:customStyle="1" w:styleId="Apartado1">
    <w:name w:val="Apartado 1"/>
    <w:basedOn w:val="Listaconnmeros"/>
    <w:next w:val="Lista"/>
    <w:link w:val="Apartado1Car"/>
    <w:autoRedefine/>
    <w:qFormat/>
    <w:rsid w:val="009E6703"/>
    <w:pPr>
      <w:numPr>
        <w:numId w:val="9"/>
      </w:numPr>
      <w:spacing w:before="400" w:after="240"/>
      <w:contextualSpacing w:val="0"/>
      <w:jc w:val="both"/>
    </w:pPr>
    <w:rPr>
      <w:rFonts w:ascii="Cambria" w:hAnsi="Cambria" w:cstheme="majorBidi"/>
      <w:b/>
      <w:caps/>
      <w:sz w:val="26"/>
      <w:szCs w:val="40"/>
    </w:rPr>
  </w:style>
  <w:style w:type="character" w:customStyle="1" w:styleId="Apartado1Car">
    <w:name w:val="Apartado 1 Car"/>
    <w:link w:val="Apartado1"/>
    <w:rsid w:val="009E6703"/>
    <w:rPr>
      <w:rFonts w:eastAsia="Times New Roman" w:cstheme="majorBidi"/>
      <w:b/>
      <w:caps/>
      <w:sz w:val="26"/>
      <w:szCs w:val="40"/>
    </w:rPr>
  </w:style>
  <w:style w:type="paragraph" w:styleId="Prrafodelista">
    <w:name w:val="List Paragraph"/>
    <w:basedOn w:val="Normal"/>
    <w:link w:val="PrrafodelistaCar"/>
    <w:uiPriority w:val="34"/>
    <w:qFormat/>
    <w:rsid w:val="00420125"/>
    <w:pPr>
      <w:ind w:left="720"/>
      <w:contextualSpacing/>
    </w:pPr>
  </w:style>
  <w:style w:type="character" w:customStyle="1" w:styleId="Ttulo2Car">
    <w:name w:val="Título 2 Car"/>
    <w:basedOn w:val="Fuentedeprrafopredeter"/>
    <w:link w:val="Ttulo2"/>
    <w:rsid w:val="00420125"/>
    <w:rPr>
      <w:rFonts w:ascii="Arial" w:eastAsia="Times New Roman" w:hAnsi="Arial" w:cs="Arial"/>
      <w:b/>
      <w:bCs/>
      <w:sz w:val="18"/>
      <w:szCs w:val="18"/>
    </w:rPr>
  </w:style>
  <w:style w:type="paragraph" w:styleId="ndice1">
    <w:name w:val="index 1"/>
    <w:basedOn w:val="Normal"/>
    <w:next w:val="Normal"/>
    <w:autoRedefine/>
    <w:uiPriority w:val="99"/>
    <w:rsid w:val="00420125"/>
    <w:pPr>
      <w:ind w:left="240" w:hanging="240"/>
    </w:pPr>
    <w:rPr>
      <w:rFonts w:asciiTheme="minorHAnsi" w:hAnsiTheme="minorHAnsi" w:cstheme="minorHAnsi"/>
      <w:sz w:val="18"/>
      <w:szCs w:val="18"/>
    </w:rPr>
  </w:style>
  <w:style w:type="paragraph" w:styleId="Textodebloque">
    <w:name w:val="Block Text"/>
    <w:basedOn w:val="Normal"/>
    <w:link w:val="TextodebloqueCar"/>
    <w:rsid w:val="0047529C"/>
    <w:pPr>
      <w:tabs>
        <w:tab w:val="left" w:pos="360"/>
      </w:tabs>
      <w:ind w:left="720" w:right="-496"/>
      <w:jc w:val="both"/>
    </w:pPr>
  </w:style>
  <w:style w:type="paragraph" w:customStyle="1" w:styleId="TextoINFORME">
    <w:name w:val="Texto INFORME"/>
    <w:basedOn w:val="Textodebloque"/>
    <w:link w:val="TextoINFORMECar"/>
    <w:qFormat/>
    <w:rsid w:val="00D8137F"/>
    <w:pPr>
      <w:tabs>
        <w:tab w:val="clear" w:pos="360"/>
      </w:tabs>
      <w:spacing w:beforeLines="120" w:before="120" w:after="120"/>
      <w:ind w:left="0" w:right="0"/>
    </w:pPr>
    <w:rPr>
      <w:rFonts w:ascii="Cambria" w:eastAsiaTheme="minorHAnsi" w:hAnsi="Cambria" w:cs="Cambria"/>
      <w:sz w:val="22"/>
      <w:lang w:eastAsia="en-US"/>
    </w:rPr>
  </w:style>
  <w:style w:type="paragraph" w:styleId="Textonotaalfinal">
    <w:name w:val="endnote text"/>
    <w:basedOn w:val="Normal"/>
    <w:link w:val="TextonotaalfinalCar"/>
    <w:rsid w:val="00932B25"/>
    <w:rPr>
      <w:sz w:val="20"/>
      <w:szCs w:val="20"/>
    </w:rPr>
  </w:style>
  <w:style w:type="character" w:customStyle="1" w:styleId="TextodebloqueCar">
    <w:name w:val="Texto de bloque Car"/>
    <w:basedOn w:val="Fuentedeprrafopredeter"/>
    <w:link w:val="Textodebloque"/>
    <w:rsid w:val="005A5C6F"/>
    <w:rPr>
      <w:rFonts w:ascii="Arial" w:eastAsia="Times New Roman" w:hAnsi="Arial" w:cs="Arial"/>
      <w:sz w:val="24"/>
    </w:rPr>
  </w:style>
  <w:style w:type="character" w:customStyle="1" w:styleId="TextoINFORMECar">
    <w:name w:val="Texto INFORME Car"/>
    <w:basedOn w:val="TextodebloqueCar"/>
    <w:link w:val="TextoINFORME"/>
    <w:rsid w:val="00D8137F"/>
    <w:rPr>
      <w:rFonts w:ascii="Arial" w:eastAsia="Times New Roman" w:hAnsi="Arial" w:cs="Cambria"/>
      <w:sz w:val="24"/>
      <w:lang w:eastAsia="en-US"/>
    </w:rPr>
  </w:style>
  <w:style w:type="character" w:customStyle="1" w:styleId="TextonotaalfinalCar">
    <w:name w:val="Texto nota al final Car"/>
    <w:basedOn w:val="Fuentedeprrafopredeter"/>
    <w:link w:val="Textonotaalfinal"/>
    <w:rsid w:val="00932B25"/>
    <w:rPr>
      <w:rFonts w:ascii="Arial" w:eastAsia="Times New Roman" w:hAnsi="Arial" w:cs="Arial"/>
      <w:sz w:val="20"/>
      <w:szCs w:val="20"/>
    </w:rPr>
  </w:style>
  <w:style w:type="character" w:styleId="Refdenotaalfinal">
    <w:name w:val="endnote reference"/>
    <w:basedOn w:val="Fuentedeprrafopredeter"/>
    <w:rsid w:val="00932B25"/>
    <w:rPr>
      <w:vertAlign w:val="superscript"/>
    </w:rPr>
  </w:style>
  <w:style w:type="character" w:styleId="Refdenotaalpie">
    <w:name w:val="footnote reference"/>
    <w:rsid w:val="00932B25"/>
    <w:rPr>
      <w:rFonts w:cs="Times New Roman"/>
      <w:vertAlign w:val="superscript"/>
    </w:rPr>
  </w:style>
  <w:style w:type="paragraph" w:styleId="Textonotapie">
    <w:name w:val="footnote text"/>
    <w:basedOn w:val="Normal"/>
    <w:link w:val="TextonotapieCar"/>
    <w:qFormat/>
    <w:rsid w:val="006F3F26"/>
    <w:pPr>
      <w:jc w:val="both"/>
    </w:pPr>
    <w:rPr>
      <w:rFonts w:ascii="Cambria" w:hAnsi="Cambria" w:cs="Times New Roman"/>
      <w:sz w:val="18"/>
      <w:szCs w:val="20"/>
      <w:lang w:eastAsia="en-US"/>
    </w:rPr>
  </w:style>
  <w:style w:type="character" w:customStyle="1" w:styleId="TextonotapieCar">
    <w:name w:val="Texto nota pie Car"/>
    <w:basedOn w:val="Fuentedeprrafopredeter"/>
    <w:link w:val="Textonotapie"/>
    <w:rsid w:val="006F3F26"/>
    <w:rPr>
      <w:rFonts w:eastAsia="Times New Roman"/>
      <w:sz w:val="18"/>
      <w:szCs w:val="20"/>
      <w:lang w:eastAsia="en-US"/>
    </w:rPr>
  </w:style>
  <w:style w:type="paragraph" w:styleId="Textoindependiente2">
    <w:name w:val="Body Text 2"/>
    <w:basedOn w:val="Normal"/>
    <w:link w:val="Textoindependiente2Car"/>
    <w:rsid w:val="00AC3718"/>
    <w:rPr>
      <w:b/>
      <w:bCs/>
      <w:sz w:val="12"/>
      <w:szCs w:val="12"/>
    </w:rPr>
  </w:style>
  <w:style w:type="character" w:customStyle="1" w:styleId="Textoindependiente2Car">
    <w:name w:val="Texto independiente 2 Car"/>
    <w:basedOn w:val="Fuentedeprrafopredeter"/>
    <w:link w:val="Textoindependiente2"/>
    <w:rsid w:val="00AC3718"/>
    <w:rPr>
      <w:rFonts w:ascii="Arial" w:eastAsia="Times New Roman" w:hAnsi="Arial" w:cs="Arial"/>
      <w:b/>
      <w:bCs/>
      <w:sz w:val="12"/>
      <w:szCs w:val="12"/>
    </w:rPr>
  </w:style>
  <w:style w:type="paragraph" w:styleId="NormalWeb">
    <w:name w:val="Normal (Web)"/>
    <w:basedOn w:val="Normal"/>
    <w:rsid w:val="00AC3718"/>
    <w:pPr>
      <w:spacing w:after="225"/>
    </w:pPr>
    <w:rPr>
      <w:rFonts w:ascii="Times New Roman" w:hAnsi="Times New Roman" w:cs="Times New Roman"/>
    </w:rPr>
  </w:style>
  <w:style w:type="paragraph" w:styleId="Textoindependiente">
    <w:name w:val="Body Text"/>
    <w:basedOn w:val="Normal"/>
    <w:link w:val="TextoindependienteCar"/>
    <w:rsid w:val="0093466A"/>
    <w:pPr>
      <w:spacing w:after="120"/>
    </w:pPr>
  </w:style>
  <w:style w:type="character" w:customStyle="1" w:styleId="TextoindependienteCar">
    <w:name w:val="Texto independiente Car"/>
    <w:basedOn w:val="Fuentedeprrafopredeter"/>
    <w:link w:val="Textoindependiente"/>
    <w:rsid w:val="0093466A"/>
    <w:rPr>
      <w:rFonts w:ascii="Arial" w:eastAsia="Times New Roman" w:hAnsi="Arial" w:cs="Arial"/>
      <w:sz w:val="24"/>
    </w:rPr>
  </w:style>
  <w:style w:type="character" w:customStyle="1" w:styleId="Ttulo1Car">
    <w:name w:val="Título 1 Car"/>
    <w:basedOn w:val="Fuentedeprrafopredeter"/>
    <w:link w:val="Ttulo1"/>
    <w:rsid w:val="005D6467"/>
    <w:rPr>
      <w:rFonts w:ascii="Arial" w:eastAsia="Times New Roman" w:hAnsi="Arial" w:cs="Arial"/>
      <w:b/>
      <w:bCs/>
      <w:spacing w:val="-3"/>
      <w:sz w:val="24"/>
    </w:rPr>
  </w:style>
  <w:style w:type="character" w:customStyle="1" w:styleId="Ttulo3Car">
    <w:name w:val="Título 3 Car"/>
    <w:basedOn w:val="Fuentedeprrafopredeter"/>
    <w:link w:val="Ttulo3"/>
    <w:semiHidden/>
    <w:rsid w:val="005D6467"/>
    <w:rPr>
      <w:rFonts w:ascii="Arial" w:eastAsia="Times New Roman" w:hAnsi="Arial" w:cs="Arial"/>
      <w:b/>
      <w:bCs/>
      <w:color w:val="FF0000"/>
      <w:sz w:val="18"/>
      <w:szCs w:val="18"/>
    </w:rPr>
  </w:style>
  <w:style w:type="character" w:customStyle="1" w:styleId="Ttulo5Car">
    <w:name w:val="Título 5 Car"/>
    <w:basedOn w:val="Fuentedeprrafopredeter"/>
    <w:link w:val="Ttulo5"/>
    <w:semiHidden/>
    <w:rsid w:val="005D6467"/>
    <w:rPr>
      <w:rFonts w:ascii="Arial" w:eastAsia="Times New Roman" w:hAnsi="Arial" w:cs="Arial"/>
      <w:b/>
      <w:bCs/>
      <w:spacing w:val="-2"/>
      <w:sz w:val="20"/>
      <w:szCs w:val="20"/>
    </w:rPr>
  </w:style>
  <w:style w:type="character" w:customStyle="1" w:styleId="Ttulo6Car">
    <w:name w:val="Título 6 Car"/>
    <w:basedOn w:val="Fuentedeprrafopredeter"/>
    <w:link w:val="Ttulo6"/>
    <w:semiHidden/>
    <w:rsid w:val="005D6467"/>
    <w:rPr>
      <w:rFonts w:ascii="Arial" w:eastAsia="Times New Roman" w:hAnsi="Arial" w:cs="Arial"/>
      <w:b/>
      <w:bCs/>
      <w:color w:val="008000"/>
      <w:sz w:val="40"/>
      <w:szCs w:val="40"/>
      <w:lang w:val="es-ES_tradnl"/>
    </w:rPr>
  </w:style>
  <w:style w:type="character" w:customStyle="1" w:styleId="Ttulo7Car">
    <w:name w:val="Título 7 Car"/>
    <w:basedOn w:val="Fuentedeprrafopredeter"/>
    <w:link w:val="Ttulo7"/>
    <w:semiHidden/>
    <w:rsid w:val="005D6467"/>
    <w:rPr>
      <w:rFonts w:ascii="Arial" w:eastAsia="Times New Roman" w:hAnsi="Arial" w:cs="Arial"/>
      <w:b/>
      <w:bCs/>
      <w:sz w:val="96"/>
      <w:szCs w:val="96"/>
      <w:lang w:val="es-ES_tradnl"/>
    </w:rPr>
  </w:style>
  <w:style w:type="character" w:styleId="Hipervnculo">
    <w:name w:val="Hyperlink"/>
    <w:uiPriority w:val="99"/>
    <w:unhideWhenUsed/>
    <w:rsid w:val="005D6467"/>
    <w:rPr>
      <w:rFonts w:ascii="Times New Roman" w:hAnsi="Times New Roman" w:cs="Times New Roman" w:hint="default"/>
      <w:color w:val="0000FF"/>
      <w:u w:val="single"/>
    </w:rPr>
  </w:style>
  <w:style w:type="character" w:styleId="Hipervnculovisitado">
    <w:name w:val="FollowedHyperlink"/>
    <w:uiPriority w:val="99"/>
    <w:unhideWhenUsed/>
    <w:rsid w:val="005D6467"/>
    <w:rPr>
      <w:rFonts w:ascii="Times New Roman" w:hAnsi="Times New Roman" w:cs="Times New Roman" w:hint="default"/>
      <w:color w:val="800080"/>
      <w:u w:val="single"/>
    </w:rPr>
  </w:style>
  <w:style w:type="character" w:styleId="Textoennegrita">
    <w:name w:val="Strong"/>
    <w:rsid w:val="005D6467"/>
    <w:rPr>
      <w:rFonts w:ascii="Times New Roman" w:hAnsi="Times New Roman" w:cs="Times New Roman" w:hint="default"/>
      <w:b/>
      <w:bCs/>
    </w:rPr>
  </w:style>
  <w:style w:type="paragraph" w:styleId="ndice2">
    <w:name w:val="index 2"/>
    <w:basedOn w:val="Normal"/>
    <w:next w:val="Normal"/>
    <w:autoRedefine/>
    <w:unhideWhenUsed/>
    <w:rsid w:val="005D6467"/>
    <w:pPr>
      <w:ind w:left="480" w:hanging="240"/>
    </w:pPr>
    <w:rPr>
      <w:rFonts w:asciiTheme="minorHAnsi" w:hAnsiTheme="minorHAnsi" w:cstheme="minorHAnsi"/>
      <w:sz w:val="18"/>
      <w:szCs w:val="18"/>
    </w:rPr>
  </w:style>
  <w:style w:type="paragraph" w:styleId="ndice3">
    <w:name w:val="index 3"/>
    <w:basedOn w:val="Normal"/>
    <w:next w:val="Normal"/>
    <w:autoRedefine/>
    <w:unhideWhenUsed/>
    <w:rsid w:val="005D6467"/>
    <w:pPr>
      <w:ind w:left="720" w:hanging="240"/>
    </w:pPr>
    <w:rPr>
      <w:rFonts w:asciiTheme="minorHAnsi" w:hAnsiTheme="minorHAnsi" w:cstheme="minorHAnsi"/>
      <w:sz w:val="18"/>
      <w:szCs w:val="18"/>
    </w:rPr>
  </w:style>
  <w:style w:type="paragraph" w:styleId="ndice4">
    <w:name w:val="index 4"/>
    <w:basedOn w:val="Normal"/>
    <w:next w:val="Normal"/>
    <w:autoRedefine/>
    <w:unhideWhenUsed/>
    <w:rsid w:val="005D6467"/>
    <w:pPr>
      <w:ind w:left="960" w:hanging="240"/>
    </w:pPr>
    <w:rPr>
      <w:rFonts w:asciiTheme="minorHAnsi" w:hAnsiTheme="minorHAnsi" w:cstheme="minorHAnsi"/>
      <w:sz w:val="18"/>
      <w:szCs w:val="18"/>
    </w:rPr>
  </w:style>
  <w:style w:type="paragraph" w:styleId="ndice5">
    <w:name w:val="index 5"/>
    <w:basedOn w:val="Normal"/>
    <w:next w:val="Normal"/>
    <w:autoRedefine/>
    <w:unhideWhenUsed/>
    <w:rsid w:val="005D6467"/>
    <w:pPr>
      <w:ind w:left="1200" w:hanging="240"/>
    </w:pPr>
    <w:rPr>
      <w:rFonts w:asciiTheme="minorHAnsi" w:hAnsiTheme="minorHAnsi" w:cstheme="minorHAnsi"/>
      <w:sz w:val="18"/>
      <w:szCs w:val="18"/>
    </w:rPr>
  </w:style>
  <w:style w:type="paragraph" w:styleId="ndice6">
    <w:name w:val="index 6"/>
    <w:basedOn w:val="Normal"/>
    <w:next w:val="Normal"/>
    <w:autoRedefine/>
    <w:unhideWhenUsed/>
    <w:rsid w:val="005D6467"/>
    <w:pPr>
      <w:ind w:left="1440" w:hanging="240"/>
    </w:pPr>
    <w:rPr>
      <w:rFonts w:asciiTheme="minorHAnsi" w:hAnsiTheme="minorHAnsi" w:cstheme="minorHAnsi"/>
      <w:sz w:val="18"/>
      <w:szCs w:val="18"/>
    </w:rPr>
  </w:style>
  <w:style w:type="paragraph" w:styleId="ndice7">
    <w:name w:val="index 7"/>
    <w:basedOn w:val="Normal"/>
    <w:next w:val="Normal"/>
    <w:autoRedefine/>
    <w:unhideWhenUsed/>
    <w:rsid w:val="005D6467"/>
    <w:pPr>
      <w:ind w:left="1680" w:hanging="240"/>
    </w:pPr>
    <w:rPr>
      <w:rFonts w:asciiTheme="minorHAnsi" w:hAnsiTheme="minorHAnsi" w:cstheme="minorHAnsi"/>
      <w:sz w:val="18"/>
      <w:szCs w:val="18"/>
    </w:rPr>
  </w:style>
  <w:style w:type="paragraph" w:styleId="ndice8">
    <w:name w:val="index 8"/>
    <w:basedOn w:val="Normal"/>
    <w:next w:val="Normal"/>
    <w:autoRedefine/>
    <w:unhideWhenUsed/>
    <w:rsid w:val="005D6467"/>
    <w:pPr>
      <w:ind w:left="1920" w:hanging="240"/>
    </w:pPr>
    <w:rPr>
      <w:rFonts w:asciiTheme="minorHAnsi" w:hAnsiTheme="minorHAnsi" w:cstheme="minorHAnsi"/>
      <w:sz w:val="18"/>
      <w:szCs w:val="18"/>
    </w:rPr>
  </w:style>
  <w:style w:type="paragraph" w:styleId="ndice9">
    <w:name w:val="index 9"/>
    <w:basedOn w:val="Normal"/>
    <w:next w:val="Normal"/>
    <w:autoRedefine/>
    <w:unhideWhenUsed/>
    <w:rsid w:val="005D6467"/>
    <w:pPr>
      <w:ind w:left="2160" w:hanging="240"/>
    </w:pPr>
    <w:rPr>
      <w:rFonts w:asciiTheme="minorHAnsi" w:hAnsiTheme="minorHAnsi" w:cstheme="minorHAnsi"/>
      <w:sz w:val="18"/>
      <w:szCs w:val="18"/>
    </w:rPr>
  </w:style>
  <w:style w:type="paragraph" w:styleId="TDC1">
    <w:name w:val="toc 1"/>
    <w:basedOn w:val="Normal"/>
    <w:next w:val="Normal"/>
    <w:autoRedefine/>
    <w:uiPriority w:val="39"/>
    <w:unhideWhenUsed/>
    <w:rsid w:val="0082591D"/>
    <w:pPr>
      <w:tabs>
        <w:tab w:val="left" w:pos="425"/>
        <w:tab w:val="right" w:leader="dot" w:pos="9213"/>
      </w:tabs>
      <w:spacing w:before="120" w:after="120" w:line="360" w:lineRule="auto"/>
      <w:ind w:left="426" w:hanging="426"/>
    </w:pPr>
    <w:rPr>
      <w:rFonts w:ascii="Cambria" w:hAnsi="Cambria" w:cstheme="minorHAnsi"/>
      <w:bCs/>
      <w:caps/>
      <w:sz w:val="22"/>
      <w:szCs w:val="20"/>
    </w:rPr>
  </w:style>
  <w:style w:type="paragraph" w:styleId="TDC2">
    <w:name w:val="toc 2"/>
    <w:basedOn w:val="Normal"/>
    <w:next w:val="Normal"/>
    <w:autoRedefine/>
    <w:uiPriority w:val="39"/>
    <w:unhideWhenUsed/>
    <w:rsid w:val="002A0512"/>
    <w:pPr>
      <w:tabs>
        <w:tab w:val="left" w:pos="851"/>
        <w:tab w:val="right" w:leader="dot" w:pos="9213"/>
      </w:tabs>
      <w:spacing w:line="360" w:lineRule="auto"/>
      <w:ind w:left="851" w:hanging="426"/>
    </w:pPr>
    <w:rPr>
      <w:rFonts w:asciiTheme="majorHAnsi" w:hAnsiTheme="majorHAnsi" w:cstheme="minorHAnsi"/>
      <w:caps/>
      <w:sz w:val="22"/>
      <w:szCs w:val="20"/>
    </w:rPr>
  </w:style>
  <w:style w:type="paragraph" w:styleId="TDC3">
    <w:name w:val="toc 3"/>
    <w:basedOn w:val="Normal"/>
    <w:next w:val="Normal"/>
    <w:autoRedefine/>
    <w:uiPriority w:val="39"/>
    <w:unhideWhenUsed/>
    <w:rsid w:val="009756F0"/>
    <w:pPr>
      <w:tabs>
        <w:tab w:val="left" w:pos="1276"/>
        <w:tab w:val="left" w:pos="1440"/>
        <w:tab w:val="right" w:leader="dot" w:pos="9213"/>
      </w:tabs>
      <w:spacing w:line="360" w:lineRule="auto"/>
      <w:ind w:left="851"/>
    </w:pPr>
    <w:rPr>
      <w:rFonts w:asciiTheme="majorHAnsi" w:hAnsiTheme="majorHAnsi" w:cstheme="minorHAnsi"/>
      <w:i/>
      <w:iCs/>
      <w:caps/>
      <w:sz w:val="22"/>
      <w:szCs w:val="20"/>
    </w:rPr>
  </w:style>
  <w:style w:type="paragraph" w:styleId="TDC4">
    <w:name w:val="toc 4"/>
    <w:basedOn w:val="Normal"/>
    <w:next w:val="Normal"/>
    <w:link w:val="TDC4Car"/>
    <w:autoRedefine/>
    <w:uiPriority w:val="39"/>
    <w:unhideWhenUsed/>
    <w:rsid w:val="009756F0"/>
    <w:pPr>
      <w:tabs>
        <w:tab w:val="left" w:pos="2410"/>
        <w:tab w:val="right" w:leader="dot" w:pos="9213"/>
      </w:tabs>
      <w:spacing w:line="360" w:lineRule="auto"/>
      <w:ind w:left="2127" w:hanging="709"/>
    </w:pPr>
    <w:rPr>
      <w:rFonts w:ascii="Cambria" w:hAnsi="Cambria" w:cstheme="minorHAnsi"/>
      <w:caps/>
      <w:noProof/>
      <w:sz w:val="22"/>
      <w:szCs w:val="18"/>
    </w:rPr>
  </w:style>
  <w:style w:type="paragraph" w:styleId="TDC5">
    <w:name w:val="toc 5"/>
    <w:basedOn w:val="Normal"/>
    <w:next w:val="Normal"/>
    <w:autoRedefine/>
    <w:unhideWhenUsed/>
    <w:rsid w:val="00D8137F"/>
    <w:pPr>
      <w:ind w:left="960"/>
    </w:pPr>
    <w:rPr>
      <w:rFonts w:asciiTheme="majorHAnsi" w:hAnsiTheme="majorHAnsi" w:cstheme="minorHAnsi"/>
      <w:sz w:val="22"/>
      <w:szCs w:val="18"/>
    </w:rPr>
  </w:style>
  <w:style w:type="paragraph" w:styleId="TDC6">
    <w:name w:val="toc 6"/>
    <w:basedOn w:val="Normal"/>
    <w:next w:val="Normal"/>
    <w:autoRedefine/>
    <w:unhideWhenUsed/>
    <w:rsid w:val="00D8137F"/>
    <w:pPr>
      <w:ind w:left="1200"/>
    </w:pPr>
    <w:rPr>
      <w:rFonts w:ascii="Cambria" w:hAnsi="Cambria" w:cstheme="minorHAnsi"/>
      <w:sz w:val="22"/>
      <w:szCs w:val="18"/>
    </w:rPr>
  </w:style>
  <w:style w:type="paragraph" w:styleId="TDC7">
    <w:name w:val="toc 7"/>
    <w:basedOn w:val="Normal"/>
    <w:next w:val="Normal"/>
    <w:autoRedefine/>
    <w:unhideWhenUsed/>
    <w:rsid w:val="00D8137F"/>
    <w:pPr>
      <w:ind w:left="1440"/>
    </w:pPr>
    <w:rPr>
      <w:rFonts w:ascii="Cambria" w:hAnsi="Cambria" w:cstheme="minorHAnsi"/>
      <w:sz w:val="22"/>
      <w:szCs w:val="18"/>
    </w:rPr>
  </w:style>
  <w:style w:type="paragraph" w:styleId="TDC8">
    <w:name w:val="toc 8"/>
    <w:basedOn w:val="Normal"/>
    <w:next w:val="Normal"/>
    <w:autoRedefine/>
    <w:unhideWhenUsed/>
    <w:rsid w:val="00D8137F"/>
    <w:pPr>
      <w:ind w:left="1680"/>
    </w:pPr>
    <w:rPr>
      <w:rFonts w:ascii="Cambria" w:hAnsi="Cambria" w:cstheme="minorHAnsi"/>
      <w:sz w:val="22"/>
      <w:szCs w:val="18"/>
    </w:rPr>
  </w:style>
  <w:style w:type="paragraph" w:styleId="TDC9">
    <w:name w:val="toc 9"/>
    <w:basedOn w:val="Normal"/>
    <w:next w:val="Normal"/>
    <w:autoRedefine/>
    <w:unhideWhenUsed/>
    <w:rsid w:val="00D8137F"/>
    <w:pPr>
      <w:ind w:left="1920"/>
    </w:pPr>
    <w:rPr>
      <w:rFonts w:asciiTheme="majorHAnsi" w:hAnsiTheme="majorHAnsi" w:cstheme="minorHAnsi"/>
      <w:sz w:val="22"/>
      <w:szCs w:val="18"/>
    </w:rPr>
  </w:style>
  <w:style w:type="paragraph" w:styleId="Textocomentario">
    <w:name w:val="annotation text"/>
    <w:basedOn w:val="Normal"/>
    <w:link w:val="TextocomentarioCar"/>
    <w:unhideWhenUsed/>
    <w:rsid w:val="005D6467"/>
    <w:rPr>
      <w:sz w:val="20"/>
      <w:szCs w:val="20"/>
    </w:rPr>
  </w:style>
  <w:style w:type="character" w:customStyle="1" w:styleId="TextocomentarioCar">
    <w:name w:val="Texto comentario Car"/>
    <w:basedOn w:val="Fuentedeprrafopredeter"/>
    <w:link w:val="Textocomentario"/>
    <w:rsid w:val="005D6467"/>
    <w:rPr>
      <w:rFonts w:ascii="Arial" w:eastAsia="Times New Roman" w:hAnsi="Arial" w:cs="Arial"/>
      <w:sz w:val="20"/>
      <w:szCs w:val="20"/>
    </w:rPr>
  </w:style>
  <w:style w:type="paragraph" w:styleId="Ttulodendice">
    <w:name w:val="index heading"/>
    <w:basedOn w:val="Normal"/>
    <w:next w:val="ndice1"/>
    <w:uiPriority w:val="99"/>
    <w:unhideWhenUsed/>
    <w:rsid w:val="005D6467"/>
    <w:pPr>
      <w:pBdr>
        <w:top w:val="single" w:sz="12" w:space="0" w:color="auto"/>
      </w:pBdr>
      <w:spacing w:before="360" w:after="240"/>
    </w:pPr>
    <w:rPr>
      <w:rFonts w:asciiTheme="minorHAnsi" w:hAnsiTheme="minorHAnsi" w:cstheme="minorHAnsi"/>
      <w:b/>
      <w:bCs/>
      <w:i/>
      <w:iCs/>
      <w:sz w:val="26"/>
      <w:szCs w:val="26"/>
    </w:rPr>
  </w:style>
  <w:style w:type="paragraph" w:styleId="Ttulo">
    <w:name w:val="Title"/>
    <w:basedOn w:val="Normal"/>
    <w:link w:val="TtuloCar"/>
    <w:uiPriority w:val="10"/>
    <w:qFormat/>
    <w:rsid w:val="005D6467"/>
    <w:pPr>
      <w:jc w:val="center"/>
    </w:pPr>
    <w:rPr>
      <w:sz w:val="40"/>
      <w:szCs w:val="40"/>
    </w:rPr>
  </w:style>
  <w:style w:type="character" w:customStyle="1" w:styleId="TtuloCar">
    <w:name w:val="Título Car"/>
    <w:basedOn w:val="Fuentedeprrafopredeter"/>
    <w:link w:val="Ttulo"/>
    <w:uiPriority w:val="10"/>
    <w:rsid w:val="005D6467"/>
    <w:rPr>
      <w:rFonts w:ascii="Arial" w:eastAsia="Times New Roman" w:hAnsi="Arial" w:cs="Arial"/>
      <w:sz w:val="40"/>
      <w:szCs w:val="40"/>
    </w:rPr>
  </w:style>
  <w:style w:type="paragraph" w:styleId="Sangradetextonormal">
    <w:name w:val="Body Text Indent"/>
    <w:basedOn w:val="Normal"/>
    <w:link w:val="SangradetextonormalCar"/>
    <w:unhideWhenUsed/>
    <w:rsid w:val="005D6467"/>
    <w:pPr>
      <w:ind w:left="400" w:hanging="360"/>
      <w:jc w:val="both"/>
    </w:pPr>
    <w:rPr>
      <w:sz w:val="16"/>
      <w:szCs w:val="16"/>
      <w:lang w:val="es-ES_tradnl"/>
    </w:rPr>
  </w:style>
  <w:style w:type="character" w:customStyle="1" w:styleId="SangradetextonormalCar">
    <w:name w:val="Sangría de texto normal Car"/>
    <w:basedOn w:val="Fuentedeprrafopredeter"/>
    <w:link w:val="Sangradetextonormal"/>
    <w:rsid w:val="005D6467"/>
    <w:rPr>
      <w:rFonts w:ascii="Arial" w:eastAsia="Times New Roman" w:hAnsi="Arial" w:cs="Arial"/>
      <w:sz w:val="16"/>
      <w:szCs w:val="16"/>
      <w:lang w:val="es-ES_tradnl"/>
    </w:rPr>
  </w:style>
  <w:style w:type="paragraph" w:styleId="Textoindependiente3">
    <w:name w:val="Body Text 3"/>
    <w:basedOn w:val="Normal"/>
    <w:link w:val="Textoindependiente3Car"/>
    <w:unhideWhenUsed/>
    <w:rsid w:val="005D6467"/>
    <w:pPr>
      <w:jc w:val="center"/>
    </w:pPr>
    <w:rPr>
      <w:b/>
      <w:bCs/>
      <w:sz w:val="12"/>
      <w:szCs w:val="12"/>
    </w:rPr>
  </w:style>
  <w:style w:type="character" w:customStyle="1" w:styleId="Textoindependiente3Car">
    <w:name w:val="Texto independiente 3 Car"/>
    <w:basedOn w:val="Fuentedeprrafopredeter"/>
    <w:link w:val="Textoindependiente3"/>
    <w:rsid w:val="005D6467"/>
    <w:rPr>
      <w:rFonts w:ascii="Arial" w:eastAsia="Times New Roman" w:hAnsi="Arial" w:cs="Arial"/>
      <w:b/>
      <w:bCs/>
      <w:sz w:val="12"/>
      <w:szCs w:val="12"/>
    </w:rPr>
  </w:style>
  <w:style w:type="paragraph" w:styleId="Sangra2detindependiente">
    <w:name w:val="Body Text Indent 2"/>
    <w:basedOn w:val="Normal"/>
    <w:link w:val="Sangra2detindependienteCar"/>
    <w:unhideWhenUsed/>
    <w:rsid w:val="005D6467"/>
    <w:pPr>
      <w:tabs>
        <w:tab w:val="left" w:pos="447"/>
      </w:tabs>
      <w:ind w:left="447" w:hanging="447"/>
      <w:jc w:val="both"/>
    </w:pPr>
    <w:rPr>
      <w:sz w:val="16"/>
      <w:szCs w:val="16"/>
    </w:rPr>
  </w:style>
  <w:style w:type="character" w:customStyle="1" w:styleId="Sangra2detindependienteCar">
    <w:name w:val="Sangría 2 de t. independiente Car"/>
    <w:basedOn w:val="Fuentedeprrafopredeter"/>
    <w:link w:val="Sangra2detindependiente"/>
    <w:rsid w:val="005D6467"/>
    <w:rPr>
      <w:rFonts w:ascii="Arial" w:eastAsia="Times New Roman" w:hAnsi="Arial" w:cs="Arial"/>
      <w:sz w:val="16"/>
      <w:szCs w:val="16"/>
    </w:rPr>
  </w:style>
  <w:style w:type="paragraph" w:styleId="Asuntodelcomentario">
    <w:name w:val="annotation subject"/>
    <w:basedOn w:val="Textocomentario"/>
    <w:next w:val="Textocomentario"/>
    <w:link w:val="AsuntodelcomentarioCar"/>
    <w:unhideWhenUsed/>
    <w:rsid w:val="005D6467"/>
    <w:rPr>
      <w:b/>
      <w:bCs/>
    </w:rPr>
  </w:style>
  <w:style w:type="character" w:customStyle="1" w:styleId="AsuntodelcomentarioCar">
    <w:name w:val="Asunto del comentario Car"/>
    <w:basedOn w:val="TextocomentarioCar"/>
    <w:link w:val="Asuntodelcomentario"/>
    <w:rsid w:val="005D6467"/>
    <w:rPr>
      <w:rFonts w:ascii="Arial" w:eastAsia="Times New Roman" w:hAnsi="Arial" w:cs="Arial"/>
      <w:b/>
      <w:bCs/>
      <w:sz w:val="20"/>
      <w:szCs w:val="20"/>
    </w:rPr>
  </w:style>
  <w:style w:type="paragraph" w:customStyle="1" w:styleId="TableText">
    <w:name w:val="Table Text"/>
    <w:basedOn w:val="Normal"/>
    <w:rsid w:val="005D6467"/>
    <w:pPr>
      <w:overflowPunct w:val="0"/>
      <w:autoSpaceDE w:val="0"/>
      <w:autoSpaceDN w:val="0"/>
      <w:adjustRightInd w:val="0"/>
      <w:spacing w:before="60" w:after="60"/>
    </w:pPr>
    <w:rPr>
      <w:sz w:val="20"/>
      <w:szCs w:val="20"/>
      <w:lang w:val="en-US" w:eastAsia="en-US"/>
    </w:rPr>
  </w:style>
  <w:style w:type="paragraph" w:customStyle="1" w:styleId="Prrafodelista1">
    <w:name w:val="Párrafo de lista1"/>
    <w:basedOn w:val="Normal"/>
    <w:rsid w:val="005D6467"/>
    <w:pPr>
      <w:ind w:left="708"/>
    </w:pPr>
  </w:style>
  <w:style w:type="paragraph" w:customStyle="1" w:styleId="Default">
    <w:name w:val="Default"/>
    <w:rsid w:val="005D6467"/>
    <w:pPr>
      <w:autoSpaceDE w:val="0"/>
      <w:autoSpaceDN w:val="0"/>
      <w:adjustRightInd w:val="0"/>
    </w:pPr>
    <w:rPr>
      <w:rFonts w:ascii="Arial" w:eastAsia="Times New Roman" w:hAnsi="Arial" w:cs="Arial"/>
      <w:color w:val="000000"/>
      <w:sz w:val="24"/>
    </w:rPr>
  </w:style>
  <w:style w:type="paragraph" w:customStyle="1" w:styleId="xl24">
    <w:name w:val="xl24"/>
    <w:basedOn w:val="Normal"/>
    <w:rsid w:val="005D6467"/>
    <w:pPr>
      <w:spacing w:before="100" w:beforeAutospacing="1" w:after="100" w:afterAutospacing="1"/>
    </w:pPr>
  </w:style>
  <w:style w:type="paragraph" w:customStyle="1" w:styleId="xl25">
    <w:name w:val="xl25"/>
    <w:basedOn w:val="Normal"/>
    <w:rsid w:val="005D6467"/>
    <w:pPr>
      <w:spacing w:before="100" w:beforeAutospacing="1" w:after="100" w:afterAutospacing="1"/>
      <w:jc w:val="center"/>
    </w:pPr>
    <w:rPr>
      <w:color w:val="000000"/>
    </w:rPr>
  </w:style>
  <w:style w:type="paragraph" w:customStyle="1" w:styleId="xl26">
    <w:name w:val="xl26"/>
    <w:basedOn w:val="Normal"/>
    <w:rsid w:val="005D6467"/>
    <w:pPr>
      <w:spacing w:before="100" w:beforeAutospacing="1" w:after="100" w:afterAutospacing="1"/>
    </w:pPr>
    <w:rPr>
      <w:color w:val="000000"/>
    </w:rPr>
  </w:style>
  <w:style w:type="paragraph" w:customStyle="1" w:styleId="xl27">
    <w:name w:val="xl27"/>
    <w:basedOn w:val="Normal"/>
    <w:rsid w:val="005D6467"/>
    <w:pPr>
      <w:spacing w:before="100" w:beforeAutospacing="1" w:after="100" w:afterAutospacing="1"/>
    </w:pPr>
  </w:style>
  <w:style w:type="paragraph" w:customStyle="1" w:styleId="xl28">
    <w:name w:val="xl28"/>
    <w:basedOn w:val="Normal"/>
    <w:rsid w:val="005D6467"/>
    <w:pPr>
      <w:spacing w:before="100" w:beforeAutospacing="1" w:after="100" w:afterAutospacing="1"/>
      <w:jc w:val="center"/>
    </w:pPr>
    <w:rPr>
      <w:color w:val="000000"/>
    </w:rPr>
  </w:style>
  <w:style w:type="paragraph" w:customStyle="1" w:styleId="xl29">
    <w:name w:val="xl29"/>
    <w:basedOn w:val="Normal"/>
    <w:rsid w:val="005D6467"/>
    <w:pPr>
      <w:spacing w:before="100" w:beforeAutospacing="1" w:after="100" w:afterAutospacing="1"/>
    </w:pPr>
  </w:style>
  <w:style w:type="paragraph" w:customStyle="1" w:styleId="xl30">
    <w:name w:val="xl30"/>
    <w:basedOn w:val="Normal"/>
    <w:rsid w:val="005D6467"/>
    <w:pPr>
      <w:spacing w:before="100" w:beforeAutospacing="1" w:after="100" w:afterAutospacing="1"/>
    </w:pPr>
    <w:rPr>
      <w:b/>
      <w:bCs/>
    </w:rPr>
  </w:style>
  <w:style w:type="paragraph" w:customStyle="1" w:styleId="xl31">
    <w:name w:val="xl31"/>
    <w:basedOn w:val="Normal"/>
    <w:rsid w:val="005D6467"/>
    <w:pPr>
      <w:spacing w:before="100" w:beforeAutospacing="1" w:after="100" w:afterAutospacing="1"/>
    </w:pPr>
    <w:rPr>
      <w:b/>
      <w:bCs/>
    </w:rPr>
  </w:style>
  <w:style w:type="paragraph" w:customStyle="1" w:styleId="xl32">
    <w:name w:val="xl32"/>
    <w:basedOn w:val="Normal"/>
    <w:rsid w:val="005D6467"/>
    <w:pPr>
      <w:spacing w:before="100" w:beforeAutospacing="1" w:after="100" w:afterAutospacing="1"/>
      <w:jc w:val="center"/>
    </w:pPr>
    <w:rPr>
      <w:b/>
      <w:bCs/>
    </w:rPr>
  </w:style>
  <w:style w:type="paragraph" w:customStyle="1" w:styleId="xl33">
    <w:name w:val="xl33"/>
    <w:basedOn w:val="Normal"/>
    <w:rsid w:val="005D6467"/>
    <w:pPr>
      <w:spacing w:before="100" w:beforeAutospacing="1" w:after="100" w:afterAutospacing="1"/>
    </w:pPr>
    <w:rPr>
      <w:color w:val="0000FF"/>
    </w:rPr>
  </w:style>
  <w:style w:type="paragraph" w:customStyle="1" w:styleId="xl34">
    <w:name w:val="xl34"/>
    <w:basedOn w:val="Normal"/>
    <w:rsid w:val="005D6467"/>
    <w:pPr>
      <w:pBdr>
        <w:top w:val="single" w:sz="4" w:space="0" w:color="auto"/>
        <w:left w:val="single" w:sz="4" w:space="0" w:color="auto"/>
        <w:bottom w:val="single" w:sz="4" w:space="0" w:color="auto"/>
      </w:pBdr>
      <w:shd w:val="clear" w:color="auto" w:fill="008000"/>
      <w:spacing w:before="100" w:beforeAutospacing="1" w:after="100" w:afterAutospacing="1"/>
      <w:jc w:val="center"/>
    </w:pPr>
    <w:rPr>
      <w:b/>
      <w:bCs/>
      <w:color w:val="FFFFFF"/>
    </w:rPr>
  </w:style>
  <w:style w:type="paragraph" w:customStyle="1" w:styleId="xl35">
    <w:name w:val="xl35"/>
    <w:basedOn w:val="Normal"/>
    <w:rsid w:val="005D6467"/>
    <w:pPr>
      <w:pBdr>
        <w:top w:val="single" w:sz="4" w:space="0" w:color="auto"/>
        <w:bottom w:val="single" w:sz="4" w:space="0" w:color="auto"/>
      </w:pBdr>
      <w:shd w:val="clear" w:color="auto" w:fill="008000"/>
      <w:spacing w:before="100" w:beforeAutospacing="1" w:after="100" w:afterAutospacing="1"/>
      <w:jc w:val="center"/>
    </w:pPr>
    <w:rPr>
      <w:b/>
      <w:bCs/>
      <w:color w:val="FFFFFF"/>
    </w:rPr>
  </w:style>
  <w:style w:type="paragraph" w:customStyle="1" w:styleId="xl36">
    <w:name w:val="xl36"/>
    <w:basedOn w:val="Normal"/>
    <w:rsid w:val="005D6467"/>
    <w:pPr>
      <w:pBdr>
        <w:top w:val="single" w:sz="4" w:space="0" w:color="auto"/>
        <w:bottom w:val="single" w:sz="4" w:space="0" w:color="auto"/>
        <w:right w:val="single" w:sz="4" w:space="0" w:color="auto"/>
      </w:pBdr>
      <w:shd w:val="clear" w:color="auto" w:fill="008000"/>
      <w:spacing w:before="100" w:beforeAutospacing="1" w:after="100" w:afterAutospacing="1"/>
      <w:jc w:val="center"/>
    </w:pPr>
    <w:rPr>
      <w:b/>
      <w:bCs/>
      <w:color w:val="FFFFFF"/>
    </w:rPr>
  </w:style>
  <w:style w:type="paragraph" w:customStyle="1" w:styleId="xl37">
    <w:name w:val="xl37"/>
    <w:basedOn w:val="Normal"/>
    <w:rsid w:val="005D6467"/>
    <w:pPr>
      <w:pBdr>
        <w:top w:val="single" w:sz="4" w:space="0" w:color="auto"/>
        <w:left w:val="single" w:sz="4" w:space="0" w:color="auto"/>
        <w:bottom w:val="single" w:sz="4" w:space="0" w:color="auto"/>
        <w:right w:val="single" w:sz="4" w:space="0" w:color="auto"/>
      </w:pBdr>
      <w:shd w:val="clear" w:color="auto" w:fill="008000"/>
      <w:spacing w:before="100" w:beforeAutospacing="1" w:after="100" w:afterAutospacing="1"/>
      <w:jc w:val="center"/>
    </w:pPr>
    <w:rPr>
      <w:b/>
      <w:bCs/>
      <w:color w:val="FFFFFF"/>
    </w:rPr>
  </w:style>
  <w:style w:type="paragraph" w:customStyle="1" w:styleId="xl38">
    <w:name w:val="xl38"/>
    <w:basedOn w:val="Normal"/>
    <w:rsid w:val="005D6467"/>
    <w:pPr>
      <w:pBdr>
        <w:top w:val="single" w:sz="4" w:space="0" w:color="auto"/>
        <w:left w:val="single" w:sz="4" w:space="0" w:color="auto"/>
        <w:bottom w:val="single" w:sz="4" w:space="0" w:color="auto"/>
        <w:right w:val="single" w:sz="4" w:space="0" w:color="auto"/>
      </w:pBdr>
      <w:shd w:val="clear" w:color="auto" w:fill="008000"/>
      <w:spacing w:before="100" w:beforeAutospacing="1" w:after="100" w:afterAutospacing="1"/>
      <w:jc w:val="center"/>
    </w:pPr>
    <w:rPr>
      <w:b/>
      <w:bCs/>
      <w:color w:val="FFFFFF"/>
    </w:rPr>
  </w:style>
  <w:style w:type="paragraph" w:customStyle="1" w:styleId="xl39">
    <w:name w:val="xl39"/>
    <w:basedOn w:val="Normal"/>
    <w:rsid w:val="005D6467"/>
    <w:pPr>
      <w:pBdr>
        <w:top w:val="single" w:sz="4" w:space="0" w:color="auto"/>
        <w:left w:val="single" w:sz="4" w:space="0" w:color="auto"/>
        <w:bottom w:val="single" w:sz="4" w:space="0" w:color="auto"/>
        <w:right w:val="single" w:sz="4" w:space="0" w:color="auto"/>
      </w:pBdr>
      <w:shd w:val="clear" w:color="auto" w:fill="008000"/>
      <w:spacing w:before="100" w:beforeAutospacing="1" w:after="100" w:afterAutospacing="1"/>
      <w:jc w:val="center"/>
    </w:pPr>
    <w:rPr>
      <w:b/>
      <w:bCs/>
      <w:color w:val="FFFFFF"/>
    </w:rPr>
  </w:style>
  <w:style w:type="character" w:styleId="Refdecomentario">
    <w:name w:val="annotation reference"/>
    <w:unhideWhenUsed/>
    <w:rsid w:val="005D6467"/>
    <w:rPr>
      <w:rFonts w:ascii="Times New Roman" w:hAnsi="Times New Roman" w:cs="Times New Roman" w:hint="default"/>
      <w:sz w:val="16"/>
      <w:szCs w:val="16"/>
    </w:rPr>
  </w:style>
  <w:style w:type="table" w:styleId="Tablaconcuadrcula">
    <w:name w:val="Table Grid"/>
    <w:basedOn w:val="Tablanormal"/>
    <w:uiPriority w:val="39"/>
    <w:rsid w:val="005D6467"/>
    <w:pPr>
      <w:spacing w:after="120"/>
      <w:jc w:val="both"/>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nhideWhenUsed/>
    <w:rsid w:val="006139EC"/>
    <w:pPr>
      <w:spacing w:after="200"/>
    </w:pPr>
    <w:rPr>
      <w:b/>
      <w:bCs/>
      <w:color w:val="4F81BD" w:themeColor="accent1"/>
      <w:sz w:val="18"/>
      <w:szCs w:val="18"/>
    </w:rPr>
  </w:style>
  <w:style w:type="paragraph" w:customStyle="1" w:styleId="Portada-ndice">
    <w:name w:val="Portada - Índice"/>
    <w:basedOn w:val="Apartado1"/>
    <w:link w:val="Portada-ndiceCar"/>
    <w:qFormat/>
    <w:rsid w:val="00963745"/>
    <w:pPr>
      <w:numPr>
        <w:numId w:val="0"/>
      </w:numPr>
      <w:tabs>
        <w:tab w:val="left" w:pos="427"/>
      </w:tabs>
      <w:jc w:val="center"/>
    </w:pPr>
    <w:rPr>
      <w:sz w:val="32"/>
      <w:szCs w:val="28"/>
    </w:rPr>
  </w:style>
  <w:style w:type="paragraph" w:styleId="Lista">
    <w:name w:val="List"/>
    <w:basedOn w:val="Normal"/>
    <w:rsid w:val="006139EC"/>
    <w:pPr>
      <w:ind w:left="283" w:hanging="283"/>
      <w:contextualSpacing/>
    </w:pPr>
  </w:style>
  <w:style w:type="paragraph" w:styleId="Listaconnmeros">
    <w:name w:val="List Number"/>
    <w:basedOn w:val="Normal"/>
    <w:rsid w:val="00D82C91"/>
    <w:pPr>
      <w:numPr>
        <w:numId w:val="4"/>
      </w:numPr>
      <w:contextualSpacing/>
    </w:pPr>
  </w:style>
  <w:style w:type="character" w:customStyle="1" w:styleId="Portada-ndiceCar">
    <w:name w:val="Portada - Índice Car"/>
    <w:basedOn w:val="Apartado1Car"/>
    <w:link w:val="Portada-ndice"/>
    <w:rsid w:val="00963745"/>
    <w:rPr>
      <w:rFonts w:eastAsia="Times New Roman" w:cstheme="majorBidi"/>
      <w:b/>
      <w:caps/>
      <w:sz w:val="32"/>
      <w:szCs w:val="28"/>
    </w:rPr>
  </w:style>
  <w:style w:type="paragraph" w:customStyle="1" w:styleId="Tabuladoconlnea">
    <w:name w:val="Tabulado con línea"/>
    <w:basedOn w:val="TextoINFORME"/>
    <w:link w:val="TabuladoconlneaCar"/>
    <w:rsid w:val="00676371"/>
    <w:pPr>
      <w:numPr>
        <w:numId w:val="2"/>
      </w:numPr>
      <w:ind w:hanging="357"/>
    </w:pPr>
  </w:style>
  <w:style w:type="paragraph" w:customStyle="1" w:styleId="TtuloAnexos">
    <w:name w:val="Título Anexos"/>
    <w:basedOn w:val="Normal"/>
    <w:link w:val="TtuloAnexosCar"/>
    <w:rsid w:val="00676371"/>
    <w:pPr>
      <w:jc w:val="center"/>
    </w:pPr>
    <w:rPr>
      <w:rFonts w:ascii="Century Gothic" w:eastAsiaTheme="majorEastAsia" w:hAnsi="Century Gothic" w:cstheme="minorHAnsi"/>
      <w:b/>
      <w:color w:val="365F91" w:themeColor="accent1" w:themeShade="BF"/>
      <w:sz w:val="60"/>
      <w:szCs w:val="60"/>
    </w:rPr>
  </w:style>
  <w:style w:type="character" w:customStyle="1" w:styleId="TabuladoconlneaCar">
    <w:name w:val="Tabulado con línea Car"/>
    <w:basedOn w:val="TextoINFORMECar"/>
    <w:link w:val="Tabuladoconlnea"/>
    <w:rsid w:val="00676371"/>
    <w:rPr>
      <w:rFonts w:ascii="Arial" w:eastAsia="Times New Roman" w:hAnsi="Arial" w:cs="Cambria"/>
      <w:sz w:val="24"/>
      <w:lang w:eastAsia="en-US"/>
    </w:rPr>
  </w:style>
  <w:style w:type="paragraph" w:customStyle="1" w:styleId="Subapartado1">
    <w:name w:val="Subapartado 1"/>
    <w:basedOn w:val="Apartado1"/>
    <w:link w:val="Subapartado1Car"/>
    <w:rsid w:val="000D6C19"/>
    <w:pPr>
      <w:numPr>
        <w:numId w:val="0"/>
      </w:numPr>
      <w:pBdr>
        <w:bottom w:val="single" w:sz="8" w:space="1" w:color="548DD4" w:themeColor="text2" w:themeTint="99"/>
      </w:pBdr>
      <w:spacing w:beforeLines="120" w:before="288"/>
    </w:pPr>
    <w:rPr>
      <w:color w:val="0070C0"/>
      <w14:textFill>
        <w14:solidFill>
          <w14:srgbClr w14:val="0070C0">
            <w14:lumMod w14:val="60000"/>
            <w14:lumOff w14:val="40000"/>
          </w14:srgbClr>
        </w14:solidFill>
      </w14:textFill>
    </w:rPr>
  </w:style>
  <w:style w:type="character" w:customStyle="1" w:styleId="TtuloAnexosCar">
    <w:name w:val="Título Anexos Car"/>
    <w:basedOn w:val="Fuentedeprrafopredeter"/>
    <w:link w:val="TtuloAnexos"/>
    <w:rsid w:val="00676371"/>
    <w:rPr>
      <w:rFonts w:ascii="Century Gothic" w:eastAsiaTheme="majorEastAsia" w:hAnsi="Century Gothic" w:cstheme="minorHAnsi"/>
      <w:b/>
      <w:color w:val="365F91" w:themeColor="accent1" w:themeShade="BF"/>
      <w:sz w:val="60"/>
      <w:szCs w:val="60"/>
    </w:rPr>
  </w:style>
  <w:style w:type="paragraph" w:customStyle="1" w:styleId="Subapartado21">
    <w:name w:val="Subapartado 21"/>
    <w:basedOn w:val="Apartado1"/>
    <w:link w:val="Subapartado21Car"/>
    <w:rsid w:val="00B80F6E"/>
    <w:pPr>
      <w:numPr>
        <w:numId w:val="0"/>
      </w:numPr>
      <w:pBdr>
        <w:bottom w:val="single" w:sz="8" w:space="1" w:color="548DD4" w:themeColor="text2" w:themeTint="99"/>
      </w:pBdr>
      <w:spacing w:beforeLines="120" w:before="288"/>
    </w:pPr>
    <w:rPr>
      <w:color w:val="0070C0"/>
      <w14:textFill>
        <w14:solidFill>
          <w14:srgbClr w14:val="0070C0">
            <w14:lumMod w14:val="60000"/>
            <w14:lumOff w14:val="40000"/>
          </w14:srgbClr>
        </w14:solidFill>
      </w14:textFill>
    </w:rPr>
  </w:style>
  <w:style w:type="character" w:customStyle="1" w:styleId="Subapartado1Car">
    <w:name w:val="Subapartado 1 Car"/>
    <w:basedOn w:val="Apartado1Car"/>
    <w:link w:val="Subapartado1"/>
    <w:rsid w:val="000D6C19"/>
    <w:rPr>
      <w:rFonts w:ascii="Century Gothic" w:eastAsia="Times New Roman" w:hAnsi="Century Gothic" w:cs="Arial"/>
      <w:b/>
      <w:bCs w:val="0"/>
      <w:caps/>
      <w:color w:val="0070C0"/>
      <w:sz w:val="24"/>
      <w:szCs w:val="22"/>
      <w:u w:val="single"/>
      <w:shd w:val="clear" w:color="auto" w:fill="DBE5F1"/>
      <w:lang w:val="es-ES_tradnl"/>
    </w:rPr>
  </w:style>
  <w:style w:type="paragraph" w:customStyle="1" w:styleId="Subapartado10">
    <w:name w:val="Subapartado 1_"/>
    <w:basedOn w:val="Subapartado21"/>
    <w:link w:val="Subapartado1Car0"/>
    <w:qFormat/>
    <w:rsid w:val="00963745"/>
    <w:pPr>
      <w:pBdr>
        <w:bottom w:val="single" w:sz="4" w:space="1" w:color="17365D" w:themeColor="text2" w:themeShade="BF"/>
      </w:pBdr>
      <w:spacing w:beforeLines="0" w:before="600"/>
      <w:ind w:left="788" w:hanging="431"/>
    </w:pPr>
    <w:rPr>
      <w:rFonts w:cs="Arial"/>
      <w:i/>
      <w:iCs/>
      <w:color w:val="000000"/>
      <w:szCs w:val="28"/>
      <w14:textFill>
        <w14:solidFill>
          <w14:srgbClr w14:val="000000">
            <w14:lumMod w14:val="75000"/>
            <w14:lumMod w14:val="60000"/>
            <w14:lumOff w14:val="40000"/>
          </w14:srgbClr>
        </w14:solidFill>
      </w14:textFill>
    </w:rPr>
  </w:style>
  <w:style w:type="character" w:customStyle="1" w:styleId="Subapartado21Car">
    <w:name w:val="Subapartado 21 Car"/>
    <w:basedOn w:val="Apartado1Car"/>
    <w:link w:val="Subapartado21"/>
    <w:rsid w:val="00B80F6E"/>
    <w:rPr>
      <w:rFonts w:eastAsia="Times New Roman" w:cstheme="majorBidi"/>
      <w:b/>
      <w:caps/>
      <w:color w:val="0070C0"/>
      <w:sz w:val="28"/>
      <w:szCs w:val="40"/>
      <w:lang w:val="en-GB"/>
      <w14:textFill>
        <w14:solidFill>
          <w14:srgbClr w14:val="0070C0">
            <w14:lumMod w14:val="60000"/>
            <w14:lumOff w14:val="40000"/>
          </w14:srgbClr>
        </w14:solidFill>
      </w14:textFill>
    </w:rPr>
  </w:style>
  <w:style w:type="paragraph" w:customStyle="1" w:styleId="Subapartado2">
    <w:name w:val="Subapartado 2"/>
    <w:basedOn w:val="Apartado1"/>
    <w:link w:val="Subapartado2Car"/>
    <w:qFormat/>
    <w:rsid w:val="00E83DA0"/>
    <w:pPr>
      <w:tabs>
        <w:tab w:val="left" w:pos="1701"/>
      </w:tabs>
      <w:spacing w:beforeLines="120" w:before="288" w:after="120"/>
    </w:pPr>
    <w:rPr>
      <w:i/>
      <w:sz w:val="24"/>
      <w:szCs w:val="24"/>
      <w:u w:val="single"/>
    </w:rPr>
  </w:style>
  <w:style w:type="character" w:customStyle="1" w:styleId="Subapartado1Car0">
    <w:name w:val="Subapartado 1_ Car"/>
    <w:basedOn w:val="Subapartado21Car"/>
    <w:link w:val="Subapartado10"/>
    <w:rsid w:val="00963745"/>
    <w:rPr>
      <w:rFonts w:eastAsia="Times New Roman" w:cs="Arial"/>
      <w:b/>
      <w:i/>
      <w:iCs/>
      <w:caps/>
      <w:color w:val="000000"/>
      <w:sz w:val="28"/>
      <w:szCs w:val="28"/>
      <w:lang w:val="en-GB"/>
      <w14:textFill>
        <w14:solidFill>
          <w14:srgbClr w14:val="000000">
            <w14:lumMod w14:val="75000"/>
            <w14:lumMod w14:val="60000"/>
            <w14:lumOff w14:val="40000"/>
          </w14:srgbClr>
        </w14:solidFill>
      </w14:textFill>
    </w:rPr>
  </w:style>
  <w:style w:type="paragraph" w:styleId="TtuloTDC">
    <w:name w:val="TOC Heading"/>
    <w:basedOn w:val="Ttulo1"/>
    <w:next w:val="Normal"/>
    <w:uiPriority w:val="39"/>
    <w:semiHidden/>
    <w:unhideWhenUsed/>
    <w:qFormat/>
    <w:rsid w:val="004C675E"/>
    <w:pPr>
      <w:keepLines/>
      <w:tabs>
        <w:tab w:val="clear" w:pos="576"/>
        <w:tab w:val="clear" w:pos="849"/>
        <w:tab w:val="clear" w:pos="1133"/>
        <w:tab w:val="clear" w:pos="1416"/>
        <w:tab w:val="clear" w:pos="1699"/>
        <w:tab w:val="clear" w:pos="1982"/>
        <w:tab w:val="clear" w:pos="2265"/>
        <w:tab w:val="clear" w:pos="2549"/>
        <w:tab w:val="clear" w:pos="2832"/>
        <w:tab w:val="clear" w:pos="3115"/>
        <w:tab w:val="clear" w:pos="3398"/>
        <w:tab w:val="clear" w:pos="3681"/>
        <w:tab w:val="clear" w:pos="3965"/>
        <w:tab w:val="clear" w:pos="4248"/>
        <w:tab w:val="clear" w:pos="4531"/>
        <w:tab w:val="clear" w:pos="4814"/>
        <w:tab w:val="clear" w:pos="5097"/>
        <w:tab w:val="clear" w:pos="5381"/>
        <w:tab w:val="clear" w:pos="5664"/>
        <w:tab w:val="clear" w:pos="5947"/>
        <w:tab w:val="clear" w:pos="6230"/>
        <w:tab w:val="clear" w:pos="6513"/>
        <w:tab w:val="clear" w:pos="6797"/>
        <w:tab w:val="clear" w:pos="7080"/>
        <w:tab w:val="clear" w:pos="7363"/>
        <w:tab w:val="clear" w:pos="7646"/>
        <w:tab w:val="clear" w:pos="7929"/>
        <w:tab w:val="clear" w:pos="8213"/>
        <w:tab w:val="clear" w:pos="8496"/>
        <w:tab w:val="clear" w:pos="8779"/>
        <w:tab w:val="clear" w:pos="9062"/>
        <w:tab w:val="clear" w:pos="9345"/>
        <w:tab w:val="clear" w:pos="9629"/>
      </w:tabs>
      <w:suppressAutoHyphens w:val="0"/>
      <w:spacing w:before="480" w:line="276" w:lineRule="auto"/>
      <w:jc w:val="left"/>
      <w:outlineLvl w:val="9"/>
    </w:pPr>
    <w:rPr>
      <w:rFonts w:asciiTheme="majorHAnsi" w:eastAsiaTheme="majorEastAsia" w:hAnsiTheme="majorHAnsi" w:cstheme="majorBidi"/>
      <w:color w:val="365F91" w:themeColor="accent1" w:themeShade="BF"/>
      <w:spacing w:val="0"/>
      <w:sz w:val="28"/>
      <w:szCs w:val="28"/>
    </w:rPr>
  </w:style>
  <w:style w:type="character" w:customStyle="1" w:styleId="Subapartado2Car">
    <w:name w:val="Subapartado 2 Car"/>
    <w:basedOn w:val="Apartado1Car"/>
    <w:link w:val="Subapartado2"/>
    <w:rsid w:val="00E83DA0"/>
    <w:rPr>
      <w:rFonts w:eastAsia="Times New Roman" w:cstheme="majorBidi"/>
      <w:b/>
      <w:i/>
      <w:caps/>
      <w:sz w:val="24"/>
      <w:szCs w:val="40"/>
      <w:u w:val="single"/>
    </w:rPr>
  </w:style>
  <w:style w:type="paragraph" w:customStyle="1" w:styleId="TDCAnexos">
    <w:name w:val="TDC Anexos"/>
    <w:basedOn w:val="TDC4"/>
    <w:link w:val="TDCAnexosCar"/>
    <w:rsid w:val="00405419"/>
    <w:pPr>
      <w:ind w:left="240" w:right="240"/>
    </w:pPr>
  </w:style>
  <w:style w:type="character" w:customStyle="1" w:styleId="TDC4Car">
    <w:name w:val="TDC 4 Car"/>
    <w:basedOn w:val="Fuentedeprrafopredeter"/>
    <w:link w:val="TDC4"/>
    <w:uiPriority w:val="39"/>
    <w:rsid w:val="009756F0"/>
    <w:rPr>
      <w:rFonts w:eastAsia="Times New Roman" w:cstheme="minorHAnsi"/>
      <w:caps/>
      <w:noProof/>
      <w:szCs w:val="18"/>
    </w:rPr>
  </w:style>
  <w:style w:type="character" w:customStyle="1" w:styleId="TDCAnexosCar">
    <w:name w:val="TDC Anexos Car"/>
    <w:basedOn w:val="TDC4Car"/>
    <w:link w:val="TDCAnexos"/>
    <w:rsid w:val="00405419"/>
    <w:rPr>
      <w:rFonts w:ascii="Century Gothic" w:eastAsia="Times New Roman" w:hAnsi="Century Gothic" w:cstheme="minorHAnsi"/>
      <w:caps/>
      <w:noProof/>
      <w:sz w:val="20"/>
      <w:szCs w:val="18"/>
    </w:rPr>
  </w:style>
  <w:style w:type="paragraph" w:customStyle="1" w:styleId="Textocuadro">
    <w:name w:val="Texto cuadro"/>
    <w:basedOn w:val="Normal"/>
    <w:link w:val="TextocuadroCar"/>
    <w:autoRedefine/>
    <w:rsid w:val="00F12E17"/>
    <w:pPr>
      <w:spacing w:before="40" w:after="40"/>
      <w:jc w:val="both"/>
    </w:pPr>
    <w:rPr>
      <w:rFonts w:ascii="Century Gothic" w:hAnsi="Century Gothic"/>
      <w:sz w:val="16"/>
      <w:szCs w:val="16"/>
    </w:rPr>
  </w:style>
  <w:style w:type="character" w:customStyle="1" w:styleId="TextocuadroCar">
    <w:name w:val="Texto cuadro Car"/>
    <w:basedOn w:val="Fuentedeprrafopredeter"/>
    <w:link w:val="Textocuadro"/>
    <w:rsid w:val="00F12E17"/>
    <w:rPr>
      <w:rFonts w:ascii="Century Gothic" w:eastAsia="Times New Roman" w:hAnsi="Century Gothic" w:cs="Arial"/>
      <w:sz w:val="16"/>
      <w:szCs w:val="16"/>
    </w:rPr>
  </w:style>
  <w:style w:type="paragraph" w:customStyle="1" w:styleId="Suapartado3">
    <w:name w:val="Suapartado 3"/>
    <w:basedOn w:val="Subapartado2"/>
    <w:link w:val="Suapartado3Car"/>
    <w:qFormat/>
    <w:rsid w:val="00963745"/>
    <w:pPr>
      <w:numPr>
        <w:ilvl w:val="3"/>
      </w:numPr>
      <w:tabs>
        <w:tab w:val="clear" w:pos="1701"/>
      </w:tabs>
      <w:spacing w:beforeLines="0" w:before="600" w:after="480"/>
    </w:pPr>
    <w:rPr>
      <w:caps w:val="0"/>
      <w:szCs w:val="20"/>
    </w:rPr>
  </w:style>
  <w:style w:type="character" w:customStyle="1" w:styleId="Suapartado3Car">
    <w:name w:val="Suapartado 3 Car"/>
    <w:basedOn w:val="Subapartado2Car"/>
    <w:link w:val="Suapartado3"/>
    <w:rsid w:val="00963745"/>
    <w:rPr>
      <w:rFonts w:eastAsia="Times New Roman" w:cstheme="majorBidi"/>
      <w:b/>
      <w:i/>
      <w:caps w:val="0"/>
      <w:sz w:val="24"/>
      <w:szCs w:val="20"/>
      <w:u w:val="single"/>
    </w:rPr>
  </w:style>
  <w:style w:type="paragraph" w:customStyle="1" w:styleId="Prrafobsico">
    <w:name w:val="[Párrafo básico]"/>
    <w:basedOn w:val="Normal"/>
    <w:uiPriority w:val="99"/>
    <w:rsid w:val="004A4168"/>
    <w:pPr>
      <w:autoSpaceDE w:val="0"/>
      <w:autoSpaceDN w:val="0"/>
      <w:adjustRightInd w:val="0"/>
      <w:spacing w:line="288" w:lineRule="auto"/>
      <w:textAlignment w:val="center"/>
    </w:pPr>
    <w:rPr>
      <w:rFonts w:ascii="Minion Pro" w:hAnsi="Minion Pro" w:cs="Minion Pro"/>
      <w:color w:val="000000"/>
      <w:lang w:val="es-ES_tradnl"/>
    </w:rPr>
  </w:style>
  <w:style w:type="paragraph" w:customStyle="1" w:styleId="Tabulado1">
    <w:name w:val="Tabulado_1"/>
    <w:basedOn w:val="Prrafodelista"/>
    <w:link w:val="Tabulado1Car"/>
    <w:qFormat/>
    <w:rsid w:val="00EF218F"/>
    <w:pPr>
      <w:numPr>
        <w:numId w:val="5"/>
      </w:numPr>
      <w:tabs>
        <w:tab w:val="left" w:pos="567"/>
      </w:tabs>
      <w:spacing w:before="240" w:after="120"/>
      <w:contextualSpacing w:val="0"/>
      <w:jc w:val="both"/>
    </w:pPr>
    <w:rPr>
      <w:rFonts w:asciiTheme="majorHAnsi" w:hAnsiTheme="majorHAnsi"/>
      <w:sz w:val="22"/>
    </w:rPr>
  </w:style>
  <w:style w:type="character" w:customStyle="1" w:styleId="PrrafodelistaCar">
    <w:name w:val="Párrafo de lista Car"/>
    <w:basedOn w:val="Fuentedeprrafopredeter"/>
    <w:link w:val="Prrafodelista"/>
    <w:uiPriority w:val="34"/>
    <w:rsid w:val="004E4A94"/>
    <w:rPr>
      <w:rFonts w:ascii="Arial" w:eastAsia="Times New Roman" w:hAnsi="Arial" w:cs="Arial"/>
      <w:sz w:val="24"/>
    </w:rPr>
  </w:style>
  <w:style w:type="character" w:customStyle="1" w:styleId="Tabulado1Car">
    <w:name w:val="Tabulado_1 Car"/>
    <w:basedOn w:val="PrrafodelistaCar"/>
    <w:link w:val="Tabulado1"/>
    <w:rsid w:val="00EF218F"/>
    <w:rPr>
      <w:rFonts w:asciiTheme="majorHAnsi" w:eastAsia="Times New Roman" w:hAnsiTheme="majorHAnsi" w:cs="Arial"/>
      <w:sz w:val="24"/>
    </w:rPr>
  </w:style>
  <w:style w:type="paragraph" w:customStyle="1" w:styleId="Tabulado2">
    <w:name w:val="Tabulado_2"/>
    <w:basedOn w:val="Tabulado1"/>
    <w:link w:val="Tabulado2Car"/>
    <w:qFormat/>
    <w:rsid w:val="00D8137F"/>
    <w:pPr>
      <w:numPr>
        <w:ilvl w:val="1"/>
      </w:numPr>
    </w:pPr>
  </w:style>
  <w:style w:type="paragraph" w:customStyle="1" w:styleId="Puntos1">
    <w:name w:val="Puntos_1"/>
    <w:basedOn w:val="Apartado1"/>
    <w:link w:val="Puntos1Car"/>
    <w:qFormat/>
    <w:rsid w:val="009E6703"/>
    <w:pPr>
      <w:numPr>
        <w:ilvl w:val="1"/>
      </w:numPr>
    </w:pPr>
  </w:style>
  <w:style w:type="character" w:customStyle="1" w:styleId="Tabulado2Car">
    <w:name w:val="Tabulado_2 Car"/>
    <w:basedOn w:val="Tabulado1Car"/>
    <w:link w:val="Tabulado2"/>
    <w:rsid w:val="00D8137F"/>
    <w:rPr>
      <w:rFonts w:asciiTheme="majorHAnsi" w:eastAsia="Times New Roman" w:hAnsiTheme="majorHAnsi" w:cs="Arial"/>
      <w:sz w:val="24"/>
    </w:rPr>
  </w:style>
  <w:style w:type="paragraph" w:customStyle="1" w:styleId="Estilo1">
    <w:name w:val="Estilo1"/>
    <w:basedOn w:val="TextoINFORME"/>
    <w:link w:val="Estilo1Car"/>
    <w:qFormat/>
    <w:rsid w:val="0022731B"/>
    <w:rPr>
      <w:b/>
    </w:rPr>
  </w:style>
  <w:style w:type="character" w:customStyle="1" w:styleId="Puntos1Car">
    <w:name w:val="Puntos_1 Car"/>
    <w:basedOn w:val="TextoINFORMECar"/>
    <w:link w:val="Puntos1"/>
    <w:rsid w:val="009E6703"/>
    <w:rPr>
      <w:rFonts w:ascii="Arial" w:eastAsia="Times New Roman" w:hAnsi="Arial" w:cstheme="majorBidi"/>
      <w:b/>
      <w:caps/>
      <w:sz w:val="26"/>
      <w:szCs w:val="40"/>
      <w:lang w:eastAsia="en-US"/>
    </w:rPr>
  </w:style>
  <w:style w:type="character" w:customStyle="1" w:styleId="Estilo1Car">
    <w:name w:val="Estilo1 Car"/>
    <w:basedOn w:val="TextoINFORMECar"/>
    <w:link w:val="Estilo1"/>
    <w:rsid w:val="0022731B"/>
    <w:rPr>
      <w:rFonts w:ascii="Arial" w:eastAsia="Times New Roman" w:hAnsi="Arial" w:cs="Cambria"/>
      <w:b/>
      <w:sz w:val="24"/>
      <w:lang w:eastAsia="en-US"/>
    </w:rPr>
  </w:style>
  <w:style w:type="table" w:customStyle="1" w:styleId="Tablaconcuadrcula1">
    <w:name w:val="Tabla con cuadrícula1"/>
    <w:basedOn w:val="Tablanormal"/>
    <w:next w:val="Tablaconcuadrcula"/>
    <w:uiPriority w:val="39"/>
    <w:rsid w:val="002B2AC7"/>
    <w:rPr>
      <w:rFonts w:asciiTheme="minorHAnsi" w:hAnsiTheme="minorHAnsi"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Normal"/>
    <w:rsid w:val="00B6307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b/>
      <w:bCs/>
    </w:rPr>
  </w:style>
  <w:style w:type="paragraph" w:customStyle="1" w:styleId="xl66">
    <w:name w:val="xl66"/>
    <w:basedOn w:val="Normal"/>
    <w:rsid w:val="00B6307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s="Times New Roman"/>
    </w:rPr>
  </w:style>
  <w:style w:type="paragraph" w:customStyle="1" w:styleId="xl67">
    <w:name w:val="xl67"/>
    <w:basedOn w:val="Normal"/>
    <w:rsid w:val="00B6307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rPr>
  </w:style>
  <w:style w:type="paragraph" w:customStyle="1" w:styleId="xl68">
    <w:name w:val="xl68"/>
    <w:basedOn w:val="Normal"/>
    <w:rsid w:val="00B63070"/>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textAlignment w:val="center"/>
    </w:pPr>
    <w:rPr>
      <w:rFonts w:ascii="Cambria" w:hAnsi="Cambria" w:cs="Times New Roman"/>
      <w:sz w:val="22"/>
      <w:szCs w:val="22"/>
    </w:rPr>
  </w:style>
  <w:style w:type="paragraph" w:customStyle="1" w:styleId="xl69">
    <w:name w:val="xl69"/>
    <w:basedOn w:val="Normal"/>
    <w:rsid w:val="00B63070"/>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textAlignment w:val="center"/>
    </w:pPr>
    <w:rPr>
      <w:rFonts w:ascii="Times New Roman" w:hAnsi="Times New Roman" w:cs="Times New Roman"/>
    </w:rPr>
  </w:style>
  <w:style w:type="paragraph" w:customStyle="1" w:styleId="xl70">
    <w:name w:val="xl70"/>
    <w:basedOn w:val="Normal"/>
    <w:rsid w:val="00B63070"/>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textAlignment w:val="center"/>
    </w:pPr>
    <w:rPr>
      <w:rFonts w:ascii="Cambria" w:hAnsi="Cambria" w:cs="Times New Roman"/>
      <w:color w:val="0000FF"/>
      <w:sz w:val="22"/>
      <w:szCs w:val="22"/>
    </w:rPr>
  </w:style>
  <w:style w:type="paragraph" w:customStyle="1" w:styleId="xl71">
    <w:name w:val="xl71"/>
    <w:basedOn w:val="Normal"/>
    <w:rsid w:val="00B6307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rFonts w:ascii="Cambria" w:hAnsi="Cambria" w:cs="Times New Roman"/>
      <w:color w:val="0000FF"/>
      <w:sz w:val="22"/>
      <w:szCs w:val="22"/>
    </w:rPr>
  </w:style>
  <w:style w:type="paragraph" w:customStyle="1" w:styleId="xl72">
    <w:name w:val="xl72"/>
    <w:basedOn w:val="Normal"/>
    <w:rsid w:val="00B6307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mbria" w:hAnsi="Cambria" w:cs="Times New Roman"/>
      <w:sz w:val="18"/>
      <w:szCs w:val="18"/>
    </w:rPr>
  </w:style>
  <w:style w:type="paragraph" w:customStyle="1" w:styleId="xl73">
    <w:name w:val="xl73"/>
    <w:basedOn w:val="Normal"/>
    <w:rsid w:val="00B6307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hAnsi="Times New Roman" w:cs="Times New Roman"/>
      <w:b/>
      <w:bCs/>
    </w:rPr>
  </w:style>
  <w:style w:type="paragraph" w:customStyle="1" w:styleId="xl74">
    <w:name w:val="xl74"/>
    <w:basedOn w:val="Normal"/>
    <w:rsid w:val="00B63070"/>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textAlignment w:val="center"/>
    </w:pPr>
    <w:rPr>
      <w:rFonts w:ascii="Times New Roman" w:hAnsi="Times New Roman" w:cs="Times New Roman"/>
    </w:rPr>
  </w:style>
  <w:style w:type="paragraph" w:customStyle="1" w:styleId="xl75">
    <w:name w:val="xl75"/>
    <w:basedOn w:val="Normal"/>
    <w:rsid w:val="00B63070"/>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jc w:val="center"/>
      <w:textAlignment w:val="center"/>
    </w:pPr>
    <w:rPr>
      <w:rFonts w:ascii="Times New Roman" w:hAnsi="Times New Roman" w:cs="Times New Roman"/>
    </w:rPr>
  </w:style>
  <w:style w:type="paragraph" w:customStyle="1" w:styleId="xl76">
    <w:name w:val="xl76"/>
    <w:basedOn w:val="Normal"/>
    <w:rsid w:val="00B63070"/>
    <w:pPr>
      <w:pBdr>
        <w:top w:val="single" w:sz="4" w:space="0" w:color="auto"/>
        <w:left w:val="single" w:sz="4" w:space="0" w:color="auto"/>
        <w:right w:val="single" w:sz="4" w:space="0" w:color="auto"/>
      </w:pBdr>
      <w:shd w:val="clear" w:color="000000" w:fill="E2EFDA"/>
      <w:spacing w:before="100" w:beforeAutospacing="1" w:after="100" w:afterAutospacing="1"/>
      <w:jc w:val="center"/>
      <w:textAlignment w:val="center"/>
    </w:pPr>
    <w:rPr>
      <w:rFonts w:ascii="Times New Roman" w:hAnsi="Times New Roman" w:cs="Times New Roman"/>
      <w:b/>
      <w:bCs/>
    </w:rPr>
  </w:style>
  <w:style w:type="paragraph" w:customStyle="1" w:styleId="xl77">
    <w:name w:val="xl77"/>
    <w:basedOn w:val="Normal"/>
    <w:rsid w:val="00B63070"/>
    <w:pPr>
      <w:pBdr>
        <w:top w:val="single" w:sz="4" w:space="0" w:color="auto"/>
        <w:left w:val="single" w:sz="4" w:space="0" w:color="auto"/>
        <w:right w:val="single" w:sz="4" w:space="0" w:color="auto"/>
      </w:pBdr>
      <w:shd w:val="clear" w:color="000000" w:fill="FFF2CC"/>
      <w:spacing w:before="100" w:beforeAutospacing="1" w:after="100" w:afterAutospacing="1"/>
      <w:jc w:val="center"/>
      <w:textAlignment w:val="center"/>
    </w:pPr>
    <w:rPr>
      <w:rFonts w:ascii="Times New Roman" w:hAnsi="Times New Roman" w:cs="Times New Roman"/>
      <w:b/>
      <w:bCs/>
    </w:rPr>
  </w:style>
  <w:style w:type="paragraph" w:customStyle="1" w:styleId="xl78">
    <w:name w:val="xl78"/>
    <w:basedOn w:val="Normal"/>
    <w:rsid w:val="00B63070"/>
    <w:pPr>
      <w:pBdr>
        <w:top w:val="single" w:sz="4" w:space="0" w:color="auto"/>
        <w:left w:val="single" w:sz="4" w:space="0" w:color="auto"/>
        <w:right w:val="single" w:sz="4" w:space="0" w:color="auto"/>
      </w:pBdr>
      <w:shd w:val="clear" w:color="000000" w:fill="FFFFCC"/>
      <w:spacing w:before="100" w:beforeAutospacing="1" w:after="100" w:afterAutospacing="1"/>
      <w:jc w:val="center"/>
      <w:textAlignment w:val="center"/>
    </w:pPr>
    <w:rPr>
      <w:rFonts w:ascii="Times New Roman" w:hAnsi="Times New Roman" w:cs="Times New Roman"/>
      <w:b/>
      <w:bCs/>
    </w:rPr>
  </w:style>
  <w:style w:type="paragraph" w:customStyle="1" w:styleId="xl79">
    <w:name w:val="xl79"/>
    <w:basedOn w:val="Normal"/>
    <w:rsid w:val="00B63070"/>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imes New Roman"/>
    </w:rPr>
  </w:style>
  <w:style w:type="paragraph" w:customStyle="1" w:styleId="xl80">
    <w:name w:val="xl80"/>
    <w:basedOn w:val="Normal"/>
    <w:rsid w:val="00B63070"/>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pPr>
    <w:rPr>
      <w:rFonts w:ascii="Times New Roman" w:hAnsi="Times New Roman" w:cs="Times New Roman"/>
    </w:rPr>
  </w:style>
  <w:style w:type="paragraph" w:customStyle="1" w:styleId="xl81">
    <w:name w:val="xl81"/>
    <w:basedOn w:val="Normal"/>
    <w:rsid w:val="00B63070"/>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pPr>
    <w:rPr>
      <w:rFonts w:ascii="Times New Roman" w:hAnsi="Times New Roman" w:cs="Times New Roman"/>
    </w:rPr>
  </w:style>
  <w:style w:type="paragraph" w:customStyle="1" w:styleId="xl82">
    <w:name w:val="xl82"/>
    <w:basedOn w:val="Normal"/>
    <w:rsid w:val="00B63070"/>
    <w:pPr>
      <w:pBdr>
        <w:top w:val="single" w:sz="4" w:space="0" w:color="auto"/>
        <w:left w:val="single" w:sz="4" w:space="0" w:color="auto"/>
        <w:right w:val="single" w:sz="4" w:space="0" w:color="auto"/>
      </w:pBdr>
      <w:shd w:val="clear" w:color="000000" w:fill="969696"/>
      <w:spacing w:before="100" w:beforeAutospacing="1" w:after="100" w:afterAutospacing="1"/>
      <w:textAlignment w:val="center"/>
    </w:pPr>
    <w:rPr>
      <w:rFonts w:ascii="Times New Roman" w:hAnsi="Times New Roman" w:cs="Times New Roman"/>
    </w:rPr>
  </w:style>
  <w:style w:type="paragraph" w:customStyle="1" w:styleId="xl83">
    <w:name w:val="xl83"/>
    <w:basedOn w:val="Normal"/>
    <w:rsid w:val="00B63070"/>
    <w:pPr>
      <w:pBdr>
        <w:left w:val="single" w:sz="4" w:space="0" w:color="auto"/>
        <w:right w:val="single" w:sz="4" w:space="0" w:color="auto"/>
      </w:pBdr>
      <w:shd w:val="clear" w:color="000000" w:fill="969696"/>
      <w:spacing w:before="100" w:beforeAutospacing="1" w:after="100" w:afterAutospacing="1"/>
      <w:textAlignment w:val="center"/>
    </w:pPr>
    <w:rPr>
      <w:rFonts w:ascii="Times New Roman" w:hAnsi="Times New Roman" w:cs="Times New Roman"/>
    </w:rPr>
  </w:style>
  <w:style w:type="paragraph" w:customStyle="1" w:styleId="xl84">
    <w:name w:val="xl84"/>
    <w:basedOn w:val="Normal"/>
    <w:rsid w:val="00B63070"/>
    <w:pPr>
      <w:spacing w:before="100" w:beforeAutospacing="1" w:after="100" w:afterAutospacing="1"/>
    </w:pPr>
    <w:rPr>
      <w:rFonts w:ascii="Cambria" w:hAnsi="Cambria" w:cs="Times New Roman"/>
      <w:b/>
      <w:bCs/>
      <w:u w:val="single"/>
    </w:rPr>
  </w:style>
  <w:style w:type="paragraph" w:customStyle="1" w:styleId="xl85">
    <w:name w:val="xl85"/>
    <w:basedOn w:val="Normal"/>
    <w:rsid w:val="00B63070"/>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center"/>
      <w:textAlignment w:val="center"/>
    </w:pPr>
    <w:rPr>
      <w:rFonts w:ascii="Times New Roman" w:hAnsi="Times New Roman" w:cs="Times New Roman"/>
      <w:b/>
      <w:bCs/>
    </w:rPr>
  </w:style>
  <w:style w:type="paragraph" w:customStyle="1" w:styleId="xl86">
    <w:name w:val="xl86"/>
    <w:basedOn w:val="Normal"/>
    <w:rsid w:val="00B6307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mbria" w:hAnsi="Cambria" w:cs="Times New Roman"/>
      <w:b/>
      <w:bCs/>
    </w:rPr>
  </w:style>
  <w:style w:type="paragraph" w:customStyle="1" w:styleId="xl87">
    <w:name w:val="xl87"/>
    <w:basedOn w:val="Normal"/>
    <w:rsid w:val="00B63070"/>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hAnsi="Times New Roman" w:cs="Times New Roman"/>
      <w:b/>
      <w:bCs/>
    </w:rPr>
  </w:style>
  <w:style w:type="paragraph" w:customStyle="1" w:styleId="xl88">
    <w:name w:val="xl88"/>
    <w:basedOn w:val="Normal"/>
    <w:rsid w:val="00B63070"/>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center"/>
      <w:textAlignment w:val="center"/>
    </w:pPr>
    <w:rPr>
      <w:rFonts w:ascii="Times New Roman" w:hAnsi="Times New Roman" w:cs="Times New Roman"/>
      <w:b/>
      <w:bCs/>
    </w:rPr>
  </w:style>
  <w:style w:type="paragraph" w:customStyle="1" w:styleId="xl89">
    <w:name w:val="xl89"/>
    <w:basedOn w:val="Normal"/>
    <w:rsid w:val="00B63070"/>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pPr>
    <w:rPr>
      <w:rFonts w:ascii="Times New Roman" w:hAnsi="Times New Roman" w:cs="Times New Roman"/>
    </w:rPr>
  </w:style>
  <w:style w:type="paragraph" w:customStyle="1" w:styleId="xl90">
    <w:name w:val="xl90"/>
    <w:basedOn w:val="Normal"/>
    <w:rsid w:val="00B63070"/>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pPr>
    <w:rPr>
      <w:rFonts w:ascii="Times New Roman" w:hAnsi="Times New Roman" w:cs="Times New Roman"/>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087">
      <w:bodyDiv w:val="1"/>
      <w:marLeft w:val="0"/>
      <w:marRight w:val="0"/>
      <w:marTop w:val="0"/>
      <w:marBottom w:val="0"/>
      <w:divBdr>
        <w:top w:val="none" w:sz="0" w:space="0" w:color="auto"/>
        <w:left w:val="none" w:sz="0" w:space="0" w:color="auto"/>
        <w:bottom w:val="none" w:sz="0" w:space="0" w:color="auto"/>
        <w:right w:val="none" w:sz="0" w:space="0" w:color="auto"/>
      </w:divBdr>
    </w:div>
    <w:div w:id="82074497">
      <w:bodyDiv w:val="1"/>
      <w:marLeft w:val="0"/>
      <w:marRight w:val="0"/>
      <w:marTop w:val="0"/>
      <w:marBottom w:val="0"/>
      <w:divBdr>
        <w:top w:val="none" w:sz="0" w:space="0" w:color="auto"/>
        <w:left w:val="none" w:sz="0" w:space="0" w:color="auto"/>
        <w:bottom w:val="none" w:sz="0" w:space="0" w:color="auto"/>
        <w:right w:val="none" w:sz="0" w:space="0" w:color="auto"/>
      </w:divBdr>
    </w:div>
    <w:div w:id="83384501">
      <w:bodyDiv w:val="1"/>
      <w:marLeft w:val="0"/>
      <w:marRight w:val="0"/>
      <w:marTop w:val="0"/>
      <w:marBottom w:val="0"/>
      <w:divBdr>
        <w:top w:val="none" w:sz="0" w:space="0" w:color="auto"/>
        <w:left w:val="none" w:sz="0" w:space="0" w:color="auto"/>
        <w:bottom w:val="none" w:sz="0" w:space="0" w:color="auto"/>
        <w:right w:val="none" w:sz="0" w:space="0" w:color="auto"/>
      </w:divBdr>
    </w:div>
    <w:div w:id="356543493">
      <w:bodyDiv w:val="1"/>
      <w:marLeft w:val="0"/>
      <w:marRight w:val="0"/>
      <w:marTop w:val="0"/>
      <w:marBottom w:val="0"/>
      <w:divBdr>
        <w:top w:val="none" w:sz="0" w:space="0" w:color="auto"/>
        <w:left w:val="none" w:sz="0" w:space="0" w:color="auto"/>
        <w:bottom w:val="none" w:sz="0" w:space="0" w:color="auto"/>
        <w:right w:val="none" w:sz="0" w:space="0" w:color="auto"/>
      </w:divBdr>
    </w:div>
    <w:div w:id="428697899">
      <w:bodyDiv w:val="1"/>
      <w:marLeft w:val="0"/>
      <w:marRight w:val="0"/>
      <w:marTop w:val="0"/>
      <w:marBottom w:val="0"/>
      <w:divBdr>
        <w:top w:val="none" w:sz="0" w:space="0" w:color="auto"/>
        <w:left w:val="none" w:sz="0" w:space="0" w:color="auto"/>
        <w:bottom w:val="none" w:sz="0" w:space="0" w:color="auto"/>
        <w:right w:val="none" w:sz="0" w:space="0" w:color="auto"/>
      </w:divBdr>
    </w:div>
    <w:div w:id="484710613">
      <w:bodyDiv w:val="1"/>
      <w:marLeft w:val="0"/>
      <w:marRight w:val="0"/>
      <w:marTop w:val="0"/>
      <w:marBottom w:val="0"/>
      <w:divBdr>
        <w:top w:val="none" w:sz="0" w:space="0" w:color="auto"/>
        <w:left w:val="none" w:sz="0" w:space="0" w:color="auto"/>
        <w:bottom w:val="none" w:sz="0" w:space="0" w:color="auto"/>
        <w:right w:val="none" w:sz="0" w:space="0" w:color="auto"/>
      </w:divBdr>
    </w:div>
    <w:div w:id="497964205">
      <w:bodyDiv w:val="1"/>
      <w:marLeft w:val="0"/>
      <w:marRight w:val="0"/>
      <w:marTop w:val="0"/>
      <w:marBottom w:val="0"/>
      <w:divBdr>
        <w:top w:val="none" w:sz="0" w:space="0" w:color="auto"/>
        <w:left w:val="none" w:sz="0" w:space="0" w:color="auto"/>
        <w:bottom w:val="none" w:sz="0" w:space="0" w:color="auto"/>
        <w:right w:val="none" w:sz="0" w:space="0" w:color="auto"/>
      </w:divBdr>
    </w:div>
    <w:div w:id="508715782">
      <w:bodyDiv w:val="1"/>
      <w:marLeft w:val="0"/>
      <w:marRight w:val="0"/>
      <w:marTop w:val="0"/>
      <w:marBottom w:val="0"/>
      <w:divBdr>
        <w:top w:val="none" w:sz="0" w:space="0" w:color="auto"/>
        <w:left w:val="none" w:sz="0" w:space="0" w:color="auto"/>
        <w:bottom w:val="none" w:sz="0" w:space="0" w:color="auto"/>
        <w:right w:val="none" w:sz="0" w:space="0" w:color="auto"/>
      </w:divBdr>
    </w:div>
    <w:div w:id="569115641">
      <w:bodyDiv w:val="1"/>
      <w:marLeft w:val="0"/>
      <w:marRight w:val="0"/>
      <w:marTop w:val="0"/>
      <w:marBottom w:val="0"/>
      <w:divBdr>
        <w:top w:val="none" w:sz="0" w:space="0" w:color="auto"/>
        <w:left w:val="none" w:sz="0" w:space="0" w:color="auto"/>
        <w:bottom w:val="none" w:sz="0" w:space="0" w:color="auto"/>
        <w:right w:val="none" w:sz="0" w:space="0" w:color="auto"/>
      </w:divBdr>
    </w:div>
    <w:div w:id="698551946">
      <w:bodyDiv w:val="1"/>
      <w:marLeft w:val="0"/>
      <w:marRight w:val="0"/>
      <w:marTop w:val="0"/>
      <w:marBottom w:val="0"/>
      <w:divBdr>
        <w:top w:val="none" w:sz="0" w:space="0" w:color="auto"/>
        <w:left w:val="none" w:sz="0" w:space="0" w:color="auto"/>
        <w:bottom w:val="none" w:sz="0" w:space="0" w:color="auto"/>
        <w:right w:val="none" w:sz="0" w:space="0" w:color="auto"/>
      </w:divBdr>
    </w:div>
    <w:div w:id="707606443">
      <w:bodyDiv w:val="1"/>
      <w:marLeft w:val="0"/>
      <w:marRight w:val="0"/>
      <w:marTop w:val="0"/>
      <w:marBottom w:val="0"/>
      <w:divBdr>
        <w:top w:val="none" w:sz="0" w:space="0" w:color="auto"/>
        <w:left w:val="none" w:sz="0" w:space="0" w:color="auto"/>
        <w:bottom w:val="none" w:sz="0" w:space="0" w:color="auto"/>
        <w:right w:val="none" w:sz="0" w:space="0" w:color="auto"/>
      </w:divBdr>
    </w:div>
    <w:div w:id="709954941">
      <w:bodyDiv w:val="1"/>
      <w:marLeft w:val="0"/>
      <w:marRight w:val="0"/>
      <w:marTop w:val="0"/>
      <w:marBottom w:val="0"/>
      <w:divBdr>
        <w:top w:val="none" w:sz="0" w:space="0" w:color="auto"/>
        <w:left w:val="none" w:sz="0" w:space="0" w:color="auto"/>
        <w:bottom w:val="none" w:sz="0" w:space="0" w:color="auto"/>
        <w:right w:val="none" w:sz="0" w:space="0" w:color="auto"/>
      </w:divBdr>
    </w:div>
    <w:div w:id="772241381">
      <w:bodyDiv w:val="1"/>
      <w:marLeft w:val="0"/>
      <w:marRight w:val="0"/>
      <w:marTop w:val="0"/>
      <w:marBottom w:val="0"/>
      <w:divBdr>
        <w:top w:val="none" w:sz="0" w:space="0" w:color="auto"/>
        <w:left w:val="none" w:sz="0" w:space="0" w:color="auto"/>
        <w:bottom w:val="none" w:sz="0" w:space="0" w:color="auto"/>
        <w:right w:val="none" w:sz="0" w:space="0" w:color="auto"/>
      </w:divBdr>
    </w:div>
    <w:div w:id="815612599">
      <w:bodyDiv w:val="1"/>
      <w:marLeft w:val="0"/>
      <w:marRight w:val="0"/>
      <w:marTop w:val="0"/>
      <w:marBottom w:val="0"/>
      <w:divBdr>
        <w:top w:val="none" w:sz="0" w:space="0" w:color="auto"/>
        <w:left w:val="none" w:sz="0" w:space="0" w:color="auto"/>
        <w:bottom w:val="none" w:sz="0" w:space="0" w:color="auto"/>
        <w:right w:val="none" w:sz="0" w:space="0" w:color="auto"/>
      </w:divBdr>
    </w:div>
    <w:div w:id="844591979">
      <w:bodyDiv w:val="1"/>
      <w:marLeft w:val="0"/>
      <w:marRight w:val="0"/>
      <w:marTop w:val="0"/>
      <w:marBottom w:val="0"/>
      <w:divBdr>
        <w:top w:val="none" w:sz="0" w:space="0" w:color="auto"/>
        <w:left w:val="none" w:sz="0" w:space="0" w:color="auto"/>
        <w:bottom w:val="none" w:sz="0" w:space="0" w:color="auto"/>
        <w:right w:val="none" w:sz="0" w:space="0" w:color="auto"/>
      </w:divBdr>
    </w:div>
    <w:div w:id="852456570">
      <w:bodyDiv w:val="1"/>
      <w:marLeft w:val="0"/>
      <w:marRight w:val="0"/>
      <w:marTop w:val="0"/>
      <w:marBottom w:val="0"/>
      <w:divBdr>
        <w:top w:val="none" w:sz="0" w:space="0" w:color="auto"/>
        <w:left w:val="none" w:sz="0" w:space="0" w:color="auto"/>
        <w:bottom w:val="none" w:sz="0" w:space="0" w:color="auto"/>
        <w:right w:val="none" w:sz="0" w:space="0" w:color="auto"/>
      </w:divBdr>
    </w:div>
    <w:div w:id="855997187">
      <w:bodyDiv w:val="1"/>
      <w:marLeft w:val="0"/>
      <w:marRight w:val="0"/>
      <w:marTop w:val="0"/>
      <w:marBottom w:val="0"/>
      <w:divBdr>
        <w:top w:val="none" w:sz="0" w:space="0" w:color="auto"/>
        <w:left w:val="none" w:sz="0" w:space="0" w:color="auto"/>
        <w:bottom w:val="none" w:sz="0" w:space="0" w:color="auto"/>
        <w:right w:val="none" w:sz="0" w:space="0" w:color="auto"/>
      </w:divBdr>
    </w:div>
    <w:div w:id="876624211">
      <w:bodyDiv w:val="1"/>
      <w:marLeft w:val="0"/>
      <w:marRight w:val="0"/>
      <w:marTop w:val="0"/>
      <w:marBottom w:val="0"/>
      <w:divBdr>
        <w:top w:val="none" w:sz="0" w:space="0" w:color="auto"/>
        <w:left w:val="none" w:sz="0" w:space="0" w:color="auto"/>
        <w:bottom w:val="none" w:sz="0" w:space="0" w:color="auto"/>
        <w:right w:val="none" w:sz="0" w:space="0" w:color="auto"/>
      </w:divBdr>
    </w:div>
    <w:div w:id="928928601">
      <w:bodyDiv w:val="1"/>
      <w:marLeft w:val="0"/>
      <w:marRight w:val="0"/>
      <w:marTop w:val="0"/>
      <w:marBottom w:val="0"/>
      <w:divBdr>
        <w:top w:val="none" w:sz="0" w:space="0" w:color="auto"/>
        <w:left w:val="none" w:sz="0" w:space="0" w:color="auto"/>
        <w:bottom w:val="none" w:sz="0" w:space="0" w:color="auto"/>
        <w:right w:val="none" w:sz="0" w:space="0" w:color="auto"/>
      </w:divBdr>
    </w:div>
    <w:div w:id="1038319592">
      <w:bodyDiv w:val="1"/>
      <w:marLeft w:val="0"/>
      <w:marRight w:val="0"/>
      <w:marTop w:val="0"/>
      <w:marBottom w:val="0"/>
      <w:divBdr>
        <w:top w:val="none" w:sz="0" w:space="0" w:color="auto"/>
        <w:left w:val="none" w:sz="0" w:space="0" w:color="auto"/>
        <w:bottom w:val="none" w:sz="0" w:space="0" w:color="auto"/>
        <w:right w:val="none" w:sz="0" w:space="0" w:color="auto"/>
      </w:divBdr>
    </w:div>
    <w:div w:id="1056514063">
      <w:bodyDiv w:val="1"/>
      <w:marLeft w:val="0"/>
      <w:marRight w:val="0"/>
      <w:marTop w:val="0"/>
      <w:marBottom w:val="0"/>
      <w:divBdr>
        <w:top w:val="none" w:sz="0" w:space="0" w:color="auto"/>
        <w:left w:val="none" w:sz="0" w:space="0" w:color="auto"/>
        <w:bottom w:val="none" w:sz="0" w:space="0" w:color="auto"/>
        <w:right w:val="none" w:sz="0" w:space="0" w:color="auto"/>
      </w:divBdr>
    </w:div>
    <w:div w:id="1084187783">
      <w:bodyDiv w:val="1"/>
      <w:marLeft w:val="0"/>
      <w:marRight w:val="0"/>
      <w:marTop w:val="0"/>
      <w:marBottom w:val="0"/>
      <w:divBdr>
        <w:top w:val="none" w:sz="0" w:space="0" w:color="auto"/>
        <w:left w:val="none" w:sz="0" w:space="0" w:color="auto"/>
        <w:bottom w:val="none" w:sz="0" w:space="0" w:color="auto"/>
        <w:right w:val="none" w:sz="0" w:space="0" w:color="auto"/>
      </w:divBdr>
    </w:div>
    <w:div w:id="1250848904">
      <w:bodyDiv w:val="1"/>
      <w:marLeft w:val="0"/>
      <w:marRight w:val="0"/>
      <w:marTop w:val="0"/>
      <w:marBottom w:val="0"/>
      <w:divBdr>
        <w:top w:val="none" w:sz="0" w:space="0" w:color="auto"/>
        <w:left w:val="none" w:sz="0" w:space="0" w:color="auto"/>
        <w:bottom w:val="none" w:sz="0" w:space="0" w:color="auto"/>
        <w:right w:val="none" w:sz="0" w:space="0" w:color="auto"/>
      </w:divBdr>
    </w:div>
    <w:div w:id="1314145529">
      <w:bodyDiv w:val="1"/>
      <w:marLeft w:val="0"/>
      <w:marRight w:val="0"/>
      <w:marTop w:val="0"/>
      <w:marBottom w:val="0"/>
      <w:divBdr>
        <w:top w:val="none" w:sz="0" w:space="0" w:color="auto"/>
        <w:left w:val="none" w:sz="0" w:space="0" w:color="auto"/>
        <w:bottom w:val="none" w:sz="0" w:space="0" w:color="auto"/>
        <w:right w:val="none" w:sz="0" w:space="0" w:color="auto"/>
      </w:divBdr>
    </w:div>
    <w:div w:id="1323853039">
      <w:bodyDiv w:val="1"/>
      <w:marLeft w:val="0"/>
      <w:marRight w:val="0"/>
      <w:marTop w:val="0"/>
      <w:marBottom w:val="0"/>
      <w:divBdr>
        <w:top w:val="none" w:sz="0" w:space="0" w:color="auto"/>
        <w:left w:val="none" w:sz="0" w:space="0" w:color="auto"/>
        <w:bottom w:val="none" w:sz="0" w:space="0" w:color="auto"/>
        <w:right w:val="none" w:sz="0" w:space="0" w:color="auto"/>
      </w:divBdr>
    </w:div>
    <w:div w:id="1362516528">
      <w:bodyDiv w:val="1"/>
      <w:marLeft w:val="0"/>
      <w:marRight w:val="0"/>
      <w:marTop w:val="0"/>
      <w:marBottom w:val="0"/>
      <w:divBdr>
        <w:top w:val="none" w:sz="0" w:space="0" w:color="auto"/>
        <w:left w:val="none" w:sz="0" w:space="0" w:color="auto"/>
        <w:bottom w:val="none" w:sz="0" w:space="0" w:color="auto"/>
        <w:right w:val="none" w:sz="0" w:space="0" w:color="auto"/>
      </w:divBdr>
    </w:div>
    <w:div w:id="1371344304">
      <w:bodyDiv w:val="1"/>
      <w:marLeft w:val="0"/>
      <w:marRight w:val="0"/>
      <w:marTop w:val="0"/>
      <w:marBottom w:val="0"/>
      <w:divBdr>
        <w:top w:val="none" w:sz="0" w:space="0" w:color="auto"/>
        <w:left w:val="none" w:sz="0" w:space="0" w:color="auto"/>
        <w:bottom w:val="none" w:sz="0" w:space="0" w:color="auto"/>
        <w:right w:val="none" w:sz="0" w:space="0" w:color="auto"/>
      </w:divBdr>
    </w:div>
    <w:div w:id="1374572771">
      <w:bodyDiv w:val="1"/>
      <w:marLeft w:val="0"/>
      <w:marRight w:val="0"/>
      <w:marTop w:val="0"/>
      <w:marBottom w:val="0"/>
      <w:divBdr>
        <w:top w:val="none" w:sz="0" w:space="0" w:color="auto"/>
        <w:left w:val="none" w:sz="0" w:space="0" w:color="auto"/>
        <w:bottom w:val="none" w:sz="0" w:space="0" w:color="auto"/>
        <w:right w:val="none" w:sz="0" w:space="0" w:color="auto"/>
      </w:divBdr>
    </w:div>
    <w:div w:id="1388846030">
      <w:bodyDiv w:val="1"/>
      <w:marLeft w:val="0"/>
      <w:marRight w:val="0"/>
      <w:marTop w:val="0"/>
      <w:marBottom w:val="0"/>
      <w:divBdr>
        <w:top w:val="none" w:sz="0" w:space="0" w:color="auto"/>
        <w:left w:val="none" w:sz="0" w:space="0" w:color="auto"/>
        <w:bottom w:val="none" w:sz="0" w:space="0" w:color="auto"/>
        <w:right w:val="none" w:sz="0" w:space="0" w:color="auto"/>
      </w:divBdr>
    </w:div>
    <w:div w:id="1517428566">
      <w:bodyDiv w:val="1"/>
      <w:marLeft w:val="0"/>
      <w:marRight w:val="0"/>
      <w:marTop w:val="0"/>
      <w:marBottom w:val="0"/>
      <w:divBdr>
        <w:top w:val="none" w:sz="0" w:space="0" w:color="auto"/>
        <w:left w:val="none" w:sz="0" w:space="0" w:color="auto"/>
        <w:bottom w:val="none" w:sz="0" w:space="0" w:color="auto"/>
        <w:right w:val="none" w:sz="0" w:space="0" w:color="auto"/>
      </w:divBdr>
    </w:div>
    <w:div w:id="1539315784">
      <w:bodyDiv w:val="1"/>
      <w:marLeft w:val="0"/>
      <w:marRight w:val="0"/>
      <w:marTop w:val="0"/>
      <w:marBottom w:val="0"/>
      <w:divBdr>
        <w:top w:val="none" w:sz="0" w:space="0" w:color="auto"/>
        <w:left w:val="none" w:sz="0" w:space="0" w:color="auto"/>
        <w:bottom w:val="none" w:sz="0" w:space="0" w:color="auto"/>
        <w:right w:val="none" w:sz="0" w:space="0" w:color="auto"/>
      </w:divBdr>
    </w:div>
    <w:div w:id="1544631532">
      <w:bodyDiv w:val="1"/>
      <w:marLeft w:val="0"/>
      <w:marRight w:val="0"/>
      <w:marTop w:val="0"/>
      <w:marBottom w:val="0"/>
      <w:divBdr>
        <w:top w:val="none" w:sz="0" w:space="0" w:color="auto"/>
        <w:left w:val="none" w:sz="0" w:space="0" w:color="auto"/>
        <w:bottom w:val="none" w:sz="0" w:space="0" w:color="auto"/>
        <w:right w:val="none" w:sz="0" w:space="0" w:color="auto"/>
      </w:divBdr>
    </w:div>
    <w:div w:id="1569463322">
      <w:bodyDiv w:val="1"/>
      <w:marLeft w:val="0"/>
      <w:marRight w:val="0"/>
      <w:marTop w:val="0"/>
      <w:marBottom w:val="0"/>
      <w:divBdr>
        <w:top w:val="none" w:sz="0" w:space="0" w:color="auto"/>
        <w:left w:val="none" w:sz="0" w:space="0" w:color="auto"/>
        <w:bottom w:val="none" w:sz="0" w:space="0" w:color="auto"/>
        <w:right w:val="none" w:sz="0" w:space="0" w:color="auto"/>
      </w:divBdr>
    </w:div>
    <w:div w:id="1674070132">
      <w:bodyDiv w:val="1"/>
      <w:marLeft w:val="0"/>
      <w:marRight w:val="0"/>
      <w:marTop w:val="0"/>
      <w:marBottom w:val="0"/>
      <w:divBdr>
        <w:top w:val="none" w:sz="0" w:space="0" w:color="auto"/>
        <w:left w:val="none" w:sz="0" w:space="0" w:color="auto"/>
        <w:bottom w:val="none" w:sz="0" w:space="0" w:color="auto"/>
        <w:right w:val="none" w:sz="0" w:space="0" w:color="auto"/>
      </w:divBdr>
    </w:div>
    <w:div w:id="1724255696">
      <w:bodyDiv w:val="1"/>
      <w:marLeft w:val="0"/>
      <w:marRight w:val="0"/>
      <w:marTop w:val="0"/>
      <w:marBottom w:val="0"/>
      <w:divBdr>
        <w:top w:val="none" w:sz="0" w:space="0" w:color="auto"/>
        <w:left w:val="none" w:sz="0" w:space="0" w:color="auto"/>
        <w:bottom w:val="none" w:sz="0" w:space="0" w:color="auto"/>
        <w:right w:val="none" w:sz="0" w:space="0" w:color="auto"/>
      </w:divBdr>
    </w:div>
    <w:div w:id="1740056034">
      <w:bodyDiv w:val="1"/>
      <w:marLeft w:val="0"/>
      <w:marRight w:val="0"/>
      <w:marTop w:val="0"/>
      <w:marBottom w:val="0"/>
      <w:divBdr>
        <w:top w:val="none" w:sz="0" w:space="0" w:color="auto"/>
        <w:left w:val="none" w:sz="0" w:space="0" w:color="auto"/>
        <w:bottom w:val="none" w:sz="0" w:space="0" w:color="auto"/>
        <w:right w:val="none" w:sz="0" w:space="0" w:color="auto"/>
      </w:divBdr>
    </w:div>
    <w:div w:id="1805346672">
      <w:bodyDiv w:val="1"/>
      <w:marLeft w:val="0"/>
      <w:marRight w:val="0"/>
      <w:marTop w:val="0"/>
      <w:marBottom w:val="0"/>
      <w:divBdr>
        <w:top w:val="none" w:sz="0" w:space="0" w:color="auto"/>
        <w:left w:val="none" w:sz="0" w:space="0" w:color="auto"/>
        <w:bottom w:val="none" w:sz="0" w:space="0" w:color="auto"/>
        <w:right w:val="none" w:sz="0" w:space="0" w:color="auto"/>
      </w:divBdr>
    </w:div>
    <w:div w:id="1811823930">
      <w:bodyDiv w:val="1"/>
      <w:marLeft w:val="0"/>
      <w:marRight w:val="0"/>
      <w:marTop w:val="0"/>
      <w:marBottom w:val="0"/>
      <w:divBdr>
        <w:top w:val="none" w:sz="0" w:space="0" w:color="auto"/>
        <w:left w:val="none" w:sz="0" w:space="0" w:color="auto"/>
        <w:bottom w:val="none" w:sz="0" w:space="0" w:color="auto"/>
        <w:right w:val="none" w:sz="0" w:space="0" w:color="auto"/>
      </w:divBdr>
    </w:div>
    <w:div w:id="1847018687">
      <w:bodyDiv w:val="1"/>
      <w:marLeft w:val="0"/>
      <w:marRight w:val="0"/>
      <w:marTop w:val="0"/>
      <w:marBottom w:val="0"/>
      <w:divBdr>
        <w:top w:val="none" w:sz="0" w:space="0" w:color="auto"/>
        <w:left w:val="none" w:sz="0" w:space="0" w:color="auto"/>
        <w:bottom w:val="none" w:sz="0" w:space="0" w:color="auto"/>
        <w:right w:val="none" w:sz="0" w:space="0" w:color="auto"/>
      </w:divBdr>
    </w:div>
    <w:div w:id="1872644057">
      <w:bodyDiv w:val="1"/>
      <w:marLeft w:val="0"/>
      <w:marRight w:val="0"/>
      <w:marTop w:val="0"/>
      <w:marBottom w:val="0"/>
      <w:divBdr>
        <w:top w:val="none" w:sz="0" w:space="0" w:color="auto"/>
        <w:left w:val="none" w:sz="0" w:space="0" w:color="auto"/>
        <w:bottom w:val="none" w:sz="0" w:space="0" w:color="auto"/>
        <w:right w:val="none" w:sz="0" w:space="0" w:color="auto"/>
      </w:divBdr>
    </w:div>
    <w:div w:id="1926300164">
      <w:bodyDiv w:val="1"/>
      <w:marLeft w:val="0"/>
      <w:marRight w:val="0"/>
      <w:marTop w:val="0"/>
      <w:marBottom w:val="0"/>
      <w:divBdr>
        <w:top w:val="none" w:sz="0" w:space="0" w:color="auto"/>
        <w:left w:val="none" w:sz="0" w:space="0" w:color="auto"/>
        <w:bottom w:val="none" w:sz="0" w:space="0" w:color="auto"/>
        <w:right w:val="none" w:sz="0" w:space="0" w:color="auto"/>
      </w:divBdr>
    </w:div>
    <w:div w:id="1959873262">
      <w:bodyDiv w:val="1"/>
      <w:marLeft w:val="0"/>
      <w:marRight w:val="0"/>
      <w:marTop w:val="0"/>
      <w:marBottom w:val="0"/>
      <w:divBdr>
        <w:top w:val="none" w:sz="0" w:space="0" w:color="auto"/>
        <w:left w:val="none" w:sz="0" w:space="0" w:color="auto"/>
        <w:bottom w:val="none" w:sz="0" w:space="0" w:color="auto"/>
        <w:right w:val="none" w:sz="0" w:space="0" w:color="auto"/>
      </w:divBdr>
    </w:div>
    <w:div w:id="199514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nusa.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acturas.proveedores@enusa.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6AF19-44B7-4869-A25D-1C8DF51F5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5898</Words>
  <Characters>32785</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2023-07-10T13:54:00Z</dcterms:created>
  <dcterms:modified xsi:type="dcterms:W3CDTF">2024-02-01T06:55:00Z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1,2,3,4,5,6</vt:lpwstr>
  </property>
  <property fmtid="{D5CDD505-2E9C-101B-9397-08002B2CF9AE}" pid="3" name="ClassificationContentMarkingFooterFontProps">
    <vt:lpwstr>#0000ff,14,Calibri</vt:lpwstr>
  </property>
  <property fmtid="{D5CDD505-2E9C-101B-9397-08002B2CF9AE}" pid="4" name="ClassificationContentMarkingFooterText">
    <vt:lpwstr>Documento Público de Enusa</vt:lpwstr>
  </property>
  <property fmtid="{D5CDD505-2E9C-101B-9397-08002B2CF9AE}" pid="5" name="MSIP_Label_ddf5bb42-d896-48fb-a7a8-8455fb9ab085_Enabled">
    <vt:lpwstr>true</vt:lpwstr>
  </property>
  <property fmtid="{D5CDD505-2E9C-101B-9397-08002B2CF9AE}" pid="6" name="MSIP_Label_ddf5bb42-d896-48fb-a7a8-8455fb9ab085_SetDate">
    <vt:lpwstr>2023-07-10T13:51:28Z</vt:lpwstr>
  </property>
  <property fmtid="{D5CDD505-2E9C-101B-9397-08002B2CF9AE}" pid="7" name="MSIP_Label_ddf5bb42-d896-48fb-a7a8-8455fb9ab085_Method">
    <vt:lpwstr>Privileged</vt:lpwstr>
  </property>
  <property fmtid="{D5CDD505-2E9C-101B-9397-08002B2CF9AE}" pid="8" name="MSIP_Label_ddf5bb42-d896-48fb-a7a8-8455fb9ab085_Name">
    <vt:lpwstr>Publico</vt:lpwstr>
  </property>
  <property fmtid="{D5CDD505-2E9C-101B-9397-08002B2CF9AE}" pid="9" name="MSIP_Label_ddf5bb42-d896-48fb-a7a8-8455fb9ab085_SiteId">
    <vt:lpwstr>b80f1d7b-2c9c-4bfa-89a5-542d23bb3df7</vt:lpwstr>
  </property>
  <property fmtid="{D5CDD505-2E9C-101B-9397-08002B2CF9AE}" pid="10" name="MSIP_Label_ddf5bb42-d896-48fb-a7a8-8455fb9ab085_ActionId">
    <vt:lpwstr>9a84b2ae-2063-46e1-ac69-769b5eff22a7</vt:lpwstr>
  </property>
  <property fmtid="{D5CDD505-2E9C-101B-9397-08002B2CF9AE}" pid="11" name="MSIP_Label_ddf5bb42-d896-48fb-a7a8-8455fb9ab085_ContentBits">
    <vt:lpwstr>2</vt:lpwstr>
  </property>
</Properties>
</file>