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4700AB" w14:textId="77777777" w:rsidR="005906AC" w:rsidRDefault="00217333">
      <w:pPr>
        <w:spacing w:before="360"/>
        <w:jc w:val="center"/>
      </w:pPr>
      <w:r>
        <w:rPr>
          <w:noProof/>
        </w:rPr>
        <w:drawing>
          <wp:inline distT="0" distB="0" distL="0" distR="0" wp14:anchorId="4D4AB4FE" wp14:editId="460E535B">
            <wp:extent cx="4251960" cy="1135557"/>
            <wp:effectExtent l="0" t="0" r="0" b="0"/>
            <wp:docPr id="1" name="Picture 1" descr="Logotipo de Batch-Downloader con cajas y el nombre del proyecto" title="Batch-Downlo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tchDownloaderI.png"/>
                    <pic:cNvPicPr/>
                  </pic:nvPicPr>
                  <pic:blipFill>
                    <a:blip r:embed="rId8"/>
                    <a:stretch>
                      <a:fillRect/>
                    </a:stretch>
                  </pic:blipFill>
                  <pic:spPr>
                    <a:xfrm>
                      <a:off x="0" y="0"/>
                      <a:ext cx="4251960" cy="1135557"/>
                    </a:xfrm>
                    <a:prstGeom prst="rect">
                      <a:avLst/>
                    </a:prstGeom>
                  </pic:spPr>
                </pic:pic>
              </a:graphicData>
            </a:graphic>
          </wp:inline>
        </w:drawing>
      </w:r>
    </w:p>
    <w:p w14:paraId="33F1AAD0" w14:textId="77777777" w:rsidR="005906AC" w:rsidRDefault="00217333">
      <w:pPr>
        <w:spacing w:before="680" w:after="200"/>
        <w:jc w:val="center"/>
      </w:pPr>
      <w:r>
        <w:rPr>
          <w:b/>
          <w:color w:val="B87918"/>
          <w:sz w:val="21"/>
        </w:rPr>
        <w:t>INFORME DE EVOLUCIÓN DEL PROYECTO</w:t>
      </w:r>
    </w:p>
    <w:p w14:paraId="5932CFCB" w14:textId="77777777" w:rsidR="005906AC" w:rsidRDefault="00217333">
      <w:pPr>
        <w:spacing w:after="160"/>
        <w:jc w:val="center"/>
      </w:pPr>
      <w:r>
        <w:rPr>
          <w:b/>
          <w:color w:val="123A63"/>
          <w:sz w:val="60"/>
        </w:rPr>
        <w:t>Batch-Downloader</w:t>
      </w:r>
    </w:p>
    <w:p w14:paraId="0D5A7D9C" w14:textId="77777777" w:rsidR="005906AC" w:rsidRDefault="00217333">
      <w:pPr>
        <w:spacing w:after="560"/>
        <w:jc w:val="center"/>
      </w:pPr>
      <w:r>
        <w:rPr>
          <w:color w:val="1F4D78"/>
          <w:sz w:val="30"/>
        </w:rPr>
        <w:t>Cronología, avances, problemas y soluciones</w:t>
      </w:r>
    </w:p>
    <w:p w14:paraId="63917B7F" w14:textId="421A8E80" w:rsidR="005906AC" w:rsidRDefault="00817ED8">
      <w:pPr>
        <w:spacing w:after="80"/>
        <w:jc w:val="center"/>
      </w:pPr>
      <w:r>
        <w:t xml:space="preserve">Periodo analizado: 16 de junio - 10 de agosto de 2026</w:t>
      </w:r>
    </w:p>
    <w:p w14:paraId="5F3BAF52" w14:textId="29576FE5" w:rsidR="005906AC" w:rsidRDefault="00817ED8">
      <w:pPr>
        <w:spacing w:after="0"/>
        <w:jc w:val="center"/>
      </w:pPr>
      <w:r>
        <w:t>Elaborado a partir de 23 conversaciones recuperadas, el historial Git y la evidencia local verificada</w:t>
      </w:r>
    </w:p>
    <w:p w14:paraId="0FC1C41E" w14:textId="77777777" w:rsidR="005906AC" w:rsidRDefault="00217333">
      <w:r>
        <w:br w:type="page"/>
      </w:r>
    </w:p>
    <w:p w14:paraId="178D78E2" w14:textId="77777777" w:rsidR="005906AC" w:rsidRDefault="00217333">
      <w:pPr>
        <w:pStyle w:val="Ttulo1"/>
      </w:pPr>
      <w:r>
        <w:lastRenderedPageBreak/>
        <w:t>Resumen ejecutivo</w:t>
      </w:r>
    </w:p>
    <w:p w14:paraId="2963429B" w14:textId="77777777" w:rsidR="005906AC" w:rsidRDefault="00217333">
      <w:r>
        <w:t>En seis semanas, Batch-Downloader pasó de una estructura inicial con documentación y servicios vacíos a una plataforma distribuida capaz de descubrir aplicaciones, resolver y validar instaladores, exponer un catálogo navegable, generar descargas individuales o agrupadas y mantener una proyección semántica local. La evolución no fue lineal: muchos avances nacieron al convertir fallos reales - URLs caducadas, MIME incorrectos, bloqueos, deadlocks, estados inconsistentes o trabajos atascados - en reglas explícitas, colas duraderas y pruebas de regresión.</w:t>
      </w:r>
    </w:p>
    <w:p w14:paraId="5FFEF93E" w14:textId="77777777" w:rsidR="005906AC" w:rsidRDefault="00217333">
      <w:r>
        <w:t xml:space="preserve">El resultado actual es un monorepo en la rama development con 133 commits visibles y dos Compose verificados de 16 servicios cada uno. MySQL mantiene la autoridad transaccional del catálogo y PostgreSQL/pgvector sigue siendo una proyección reconstruible. La descarga por lotes publica cada resultado al terminar, separa el empaquetado real, conserva fallos por aplicación y puede incluir accesos seguros a páginas oficiales. El catálogo combina ahora todas las tags con AND, admite un único editor y recalcula las facetas con el conjunto completo de filtros. El rediseño de identidad, sesiones, OAuth, cuenta, bundles propios e historial ya está integrado y sus suites focalizadas pasan; su validación desplegada sigue pendiente. La evaluación semántica que podría justificar la promoción de un modelo continúa sin métricas finales.</w:t>
      </w:r>
    </w:p>
    <w:p w14:paraId="53AC9D8F" w14:textId="77777777" w:rsidR="005906AC" w:rsidRDefault="00217333">
      <w:pPr>
        <w:shd w:val="clear" w:color="auto" w:fill="FFF6E6"/>
        <w:spacing w:before="100" w:after="200"/>
        <w:ind w:left="259" w:right="173"/>
      </w:pPr>
      <w:r>
        <w:rPr>
          <w:b/>
          <w:color w:val="B87918"/>
        </w:rPr>
        <w:t>Conclusión principal: El proyecto ha madurado sobre todo en fiabilidad operativa: a las invariantes de catálogo, leases y revalidación se suman ahora admisión serializada de trabajos, límites explícitos de CPU, conexiones y disco temporal, backpressure de autenticación y reclamación segura del outbox. Antes,  las incidencias ya no se resuelven con excepciones aisladas, sino mediante invariantes de catálogo, recuperación de leases, revalidación justo antes de descargar y degradación segura cuando un servicio auxiliar no está disponible.</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3120"/>
        <w:gridCol w:w="3120"/>
        <w:gridCol w:w="3120"/>
      </w:tblGrid>
      <w:tr w:rsidR="005906AC" w14:paraId="67410B49" w14:textId="77777777">
        <w:trPr>
          <w:tblHeader/>
        </w:trPr>
        <w:tc>
          <w:tcPr>
            <w:tcW w:w="3120" w:type="dxa"/>
            <w:shd w:val="clear" w:color="auto" w:fill="123A63"/>
            <w:tcMar>
              <w:top w:w="80" w:type="dxa"/>
              <w:left w:w="120" w:type="dxa"/>
              <w:bottom w:w="80" w:type="dxa"/>
              <w:right w:w="120" w:type="dxa"/>
            </w:tcMar>
            <w:vAlign w:val="center"/>
          </w:tcPr>
          <w:p w14:paraId="20254F38" w14:textId="77777777" w:rsidR="005906AC" w:rsidRDefault="00217333">
            <w:pPr>
              <w:spacing w:after="0"/>
              <w:jc w:val="center"/>
            </w:pPr>
            <w:r>
              <w:rPr>
                <w:b/>
                <w:color w:val="FFFFFF"/>
                <w:sz w:val="36"/>
              </w:rPr>
              <w:t xml:space="preserve">133</w:t>
            </w:r>
          </w:p>
        </w:tc>
        <w:tc>
          <w:tcPr>
            <w:tcW w:w="3120" w:type="dxa"/>
            <w:shd w:val="clear" w:color="auto" w:fill="123A63"/>
            <w:tcMar>
              <w:top w:w="80" w:type="dxa"/>
              <w:left w:w="120" w:type="dxa"/>
              <w:bottom w:w="80" w:type="dxa"/>
              <w:right w:w="120" w:type="dxa"/>
            </w:tcMar>
            <w:vAlign w:val="center"/>
          </w:tcPr>
          <w:p w14:paraId="525CC9C5" w14:textId="77777777" w:rsidR="005906AC" w:rsidRDefault="00217333">
            <w:pPr>
              <w:spacing w:after="0"/>
              <w:jc w:val="center"/>
            </w:pPr>
            <w:r>
              <w:rPr>
                <w:b/>
                <w:color w:val="FFFFFF"/>
                <w:sz w:val="36"/>
              </w:rPr>
              <w:t>16</w:t>
            </w:r>
          </w:p>
        </w:tc>
        <w:tc>
          <w:tcPr>
            <w:tcW w:w="3120" w:type="dxa"/>
            <w:shd w:val="clear" w:color="auto" w:fill="123A63"/>
            <w:tcMar>
              <w:top w:w="80" w:type="dxa"/>
              <w:left w:w="120" w:type="dxa"/>
              <w:bottom w:w="80" w:type="dxa"/>
              <w:right w:w="120" w:type="dxa"/>
            </w:tcMar>
            <w:vAlign w:val="center"/>
          </w:tcPr>
          <w:p w14:paraId="4CB56DC5" w14:textId="77777777" w:rsidR="005906AC" w:rsidRDefault="00217333">
            <w:pPr>
              <w:spacing w:after="0"/>
              <w:jc w:val="center"/>
            </w:pPr>
            <w:r>
              <w:rPr>
                <w:b/>
                <w:color w:val="FFFFFF"/>
                <w:sz w:val="36"/>
              </w:rPr>
              <w:t>48</w:t>
            </w:r>
          </w:p>
        </w:tc>
      </w:tr>
      <w:tr w:rsidR="005906AC" w14:paraId="17A4F498" w14:textId="77777777">
        <w:tc>
          <w:tcPr>
            <w:tcW w:w="3120" w:type="dxa"/>
            <w:shd w:val="clear" w:color="auto" w:fill="F2F4F7"/>
            <w:tcMar>
              <w:top w:w="80" w:type="dxa"/>
              <w:left w:w="120" w:type="dxa"/>
              <w:bottom w:w="80" w:type="dxa"/>
              <w:right w:w="120" w:type="dxa"/>
            </w:tcMar>
            <w:vAlign w:val="center"/>
          </w:tcPr>
          <w:p w14:paraId="455ADEDD" w14:textId="77777777" w:rsidR="005906AC" w:rsidRDefault="00217333">
            <w:pPr>
              <w:spacing w:after="0"/>
              <w:jc w:val="center"/>
            </w:pPr>
            <w:r>
              <w:rPr>
                <w:b/>
                <w:color w:val="5F6B78"/>
                <w:sz w:val="17"/>
              </w:rPr>
              <w:t>commits visibles</w:t>
            </w:r>
          </w:p>
        </w:tc>
        <w:tc>
          <w:tcPr>
            <w:tcW w:w="3120" w:type="dxa"/>
            <w:shd w:val="clear" w:color="auto" w:fill="F2F4F7"/>
            <w:tcMar>
              <w:top w:w="80" w:type="dxa"/>
              <w:left w:w="120" w:type="dxa"/>
              <w:bottom w:w="80" w:type="dxa"/>
              <w:right w:w="120" w:type="dxa"/>
            </w:tcMar>
            <w:vAlign w:val="center"/>
          </w:tcPr>
          <w:p w14:paraId="4A249AFA" w14:textId="77777777" w:rsidR="005906AC" w:rsidRDefault="00217333">
            <w:pPr>
              <w:spacing w:after="0"/>
              <w:jc w:val="center"/>
            </w:pPr>
            <w:r>
              <w:rPr>
                <w:b/>
                <w:color w:val="5F6B78"/>
                <w:sz w:val="17"/>
              </w:rPr>
              <w:t>servicios en Compose</w:t>
            </w:r>
          </w:p>
        </w:tc>
        <w:tc>
          <w:tcPr>
            <w:tcW w:w="3120" w:type="dxa"/>
            <w:shd w:val="clear" w:color="auto" w:fill="F2F4F7"/>
            <w:tcMar>
              <w:top w:w="80" w:type="dxa"/>
              <w:left w:w="120" w:type="dxa"/>
              <w:bottom w:w="80" w:type="dxa"/>
              <w:right w:w="120" w:type="dxa"/>
            </w:tcMar>
            <w:vAlign w:val="center"/>
          </w:tcPr>
          <w:p w14:paraId="795A48BA" w14:textId="77777777" w:rsidR="005906AC" w:rsidRDefault="00217333">
            <w:pPr>
              <w:spacing w:after="0"/>
              <w:jc w:val="center"/>
            </w:pPr>
            <w:r>
              <w:rPr>
                <w:b/>
                <w:color w:val="5F6B78"/>
                <w:sz w:val="17"/>
              </w:rPr>
              <w:t>requisitos organizados como issues</w:t>
            </w:r>
          </w:p>
        </w:tc>
      </w:tr>
    </w:tbl>
    <w:p w14:paraId="2E4829C9" w14:textId="77777777" w:rsidR="005906AC" w:rsidRDefault="005906AC"/>
    <w:p w14:paraId="2177D133" w14:textId="77777777" w:rsidR="005906AC" w:rsidRDefault="00217333">
      <w:pPr>
        <w:pStyle w:val="Ttulo1"/>
      </w:pPr>
      <w:r>
        <w:t>Alcance y método</w:t>
      </w:r>
    </w:p>
    <w:p w14:paraId="0CA14874" w14:textId="51148407" w:rsidR="005906AC" w:rsidRDefault="00817ED8">
      <w:r>
        <w:t xml:space="preserve">Este informe combina cuatro fuentes: historiales de tareas de Codex vinculadas al checkout principal, conversaciones del repositorio hermano de la memoria LaTeX, la organización del proyecto en GitHub y el historial Git local hasta el commit 9de1e09 del 8 de agosto de 2026, verificado de nuevo el 10 de agosto. También se contrastaron README.md, .github/copilot-instructions.md, OpenAPI, los dos Compose, el estado del working tree y el estado documental conocido de la memoria LaTeX.</w:t>
      </w:r>
    </w:p>
    <w:p w14:paraId="22654317" w14:textId="473BAF3B" w:rsidR="005906AC" w:rsidRDefault="00817ED8">
      <w:pPr>
        <w:numPr>
          <w:ilvl w:val="0"/>
          <w:numId w:val="1"/>
        </w:numPr>
      </w:pPr>
      <w:r>
        <w:t xml:space="preserve">El apéndice conserva las 23 conversaciones previamente recuperadas y contrastadas. El 10 de agosto, la herramienta de tareas de Codex volvió a quedar sin respuesta en dos consultas acotadas, incluida una de 10 tareas; por ello no se añade ninguna conversación sin haberla recuperado y la cobertura nueva se limita a evidencia local verificable.</w:t>
      </w:r>
    </w:p>
    <w:p w14:paraId="21CB7EA2" w14:textId="77777777" w:rsidR="005906AC" w:rsidRDefault="00217333">
      <w:pPr>
        <w:numPr>
          <w:ilvl w:val="0"/>
          <w:numId w:val="1"/>
        </w:numPr>
      </w:pPr>
      <w:r>
        <w:t>Las cifras históricas se presentan como hitos de verificación en la fecha en que se registraron; no se asume que sigan siendo idénticas hoy.</w:t>
      </w:r>
    </w:p>
    <w:p w14:paraId="16C5C5F3" w14:textId="77777777" w:rsidR="005906AC" w:rsidRDefault="00217333">
      <w:pPr>
        <w:numPr>
          <w:ilvl w:val="0"/>
          <w:numId w:val="1"/>
        </w:numPr>
      </w:pPr>
      <w:r>
        <w:lastRenderedPageBreak/>
        <w:t>Las decisiones sustituidas se señalan expresamente. Por ejemplo, el estado público pending fue introducido y después eliminado, y la redacción manual de descripciones fue reemplazada por una fase LLM persistente.</w:t>
      </w:r>
    </w:p>
    <w:p w14:paraId="3C47BE7D" w14:textId="1B7A9613" w:rsidR="005906AC" w:rsidRDefault="00817ED8">
      <w:pPr>
        <w:numPr>
          <w:ilvl w:val="0"/>
          <w:numId w:val="1"/>
        </w:numPr>
      </w:pPr>
      <w:r>
        <w:t xml:space="preserve">No se arrancó ni reinició la aplicación completa para preparar este informe. La tarea de capacidad sí dejó evidencia histórica del 5 de agosto sobre un despliegue reconstruido, servicios estables y dos ZIP reales; esos resultados se distinguen de la comprobación local de esta ejecución y de la prueba de carga k6 todavía pendiente. El 10 de agosto se ejecutó una validación Maven focalizada: Core completó 128/128 pruebas y notification-service 34/34, sin fallos. El resto del estado actual se verificó mediante Git, configuración y documentación.</w:t>
      </w:r>
    </w:p>
    <w:p w14:paraId="276398A1" w14:textId="77777777" w:rsidR="005906AC" w:rsidRDefault="00217333">
      <w:pPr>
        <w:shd w:val="clear" w:color="auto" w:fill="F2F4F7"/>
        <w:spacing w:before="100" w:after="200"/>
        <w:ind w:left="259" w:right="173"/>
      </w:pPr>
      <w:r>
        <w:rPr>
          <w:b/>
          <w:color w:val="5F6B78"/>
        </w:rPr>
        <w:t xml:space="preserve">Límite de la fuente: </w:t>
      </w:r>
      <w:r>
        <w:t>El informe cubre el historial visible y el historial Git local. No puede garantizar que una conversación más antigua o eliminada, fuera de ese alcance, esté representada.</w:t>
      </w:r>
    </w:p>
    <w:p w14:paraId="32E31C73" w14:textId="77777777" w:rsidR="005906AC" w:rsidRDefault="00217333">
      <w:pPr>
        <w:pStyle w:val="Ttulo1"/>
      </w:pPr>
      <w:r>
        <w:t>Cronología de un vistazo</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1500"/>
        <w:gridCol w:w="2100"/>
        <w:gridCol w:w="5760"/>
      </w:tblGrid>
      <w:tr w:rsidR="005906AC" w14:paraId="5A1A8987" w14:textId="77777777">
        <w:trPr>
          <w:tblHeader/>
        </w:trPr>
        <w:tc>
          <w:tcPr>
            <w:tcW w:w="1500" w:type="dxa"/>
            <w:shd w:val="clear" w:color="auto" w:fill="E8EEF5"/>
            <w:tcMar>
              <w:top w:w="80" w:type="dxa"/>
              <w:left w:w="120" w:type="dxa"/>
              <w:bottom w:w="80" w:type="dxa"/>
              <w:right w:w="120" w:type="dxa"/>
            </w:tcMar>
            <w:vAlign w:val="center"/>
          </w:tcPr>
          <w:p w14:paraId="4DC737F3" w14:textId="77777777" w:rsidR="005906AC" w:rsidRDefault="00217333">
            <w:pPr>
              <w:spacing w:after="0"/>
            </w:pPr>
            <w:r>
              <w:rPr>
                <w:b/>
                <w:color w:val="123A63"/>
                <w:sz w:val="18"/>
              </w:rPr>
              <w:t>Periodo</w:t>
            </w:r>
          </w:p>
        </w:tc>
        <w:tc>
          <w:tcPr>
            <w:tcW w:w="2100" w:type="dxa"/>
            <w:shd w:val="clear" w:color="auto" w:fill="E8EEF5"/>
            <w:tcMar>
              <w:top w:w="80" w:type="dxa"/>
              <w:left w:w="120" w:type="dxa"/>
              <w:bottom w:w="80" w:type="dxa"/>
              <w:right w:w="120" w:type="dxa"/>
            </w:tcMar>
            <w:vAlign w:val="center"/>
          </w:tcPr>
          <w:p w14:paraId="6EBA4CC0" w14:textId="77777777" w:rsidR="005906AC" w:rsidRDefault="00217333">
            <w:pPr>
              <w:spacing w:after="0"/>
            </w:pPr>
            <w:r>
              <w:rPr>
                <w:b/>
                <w:color w:val="123A63"/>
                <w:sz w:val="18"/>
              </w:rPr>
              <w:t>Foco</w:t>
            </w:r>
          </w:p>
        </w:tc>
        <w:tc>
          <w:tcPr>
            <w:tcW w:w="5760" w:type="dxa"/>
            <w:shd w:val="clear" w:color="auto" w:fill="E8EEF5"/>
            <w:tcMar>
              <w:top w:w="80" w:type="dxa"/>
              <w:left w:w="120" w:type="dxa"/>
              <w:bottom w:w="80" w:type="dxa"/>
              <w:right w:w="120" w:type="dxa"/>
            </w:tcMar>
            <w:vAlign w:val="center"/>
          </w:tcPr>
          <w:p w14:paraId="7C1F5C08" w14:textId="77777777" w:rsidR="005906AC" w:rsidRDefault="00217333">
            <w:pPr>
              <w:spacing w:after="0"/>
            </w:pPr>
            <w:r>
              <w:rPr>
                <w:b/>
                <w:color w:val="123A63"/>
                <w:sz w:val="18"/>
              </w:rPr>
              <w:t>Resultado general</w:t>
            </w:r>
          </w:p>
        </w:tc>
      </w:tr>
      <w:tr w:rsidR="005906AC" w14:paraId="05EE7E91" w14:textId="77777777">
        <w:tc>
          <w:tcPr>
            <w:tcW w:w="1500" w:type="dxa"/>
            <w:tcMar>
              <w:top w:w="80" w:type="dxa"/>
              <w:left w:w="120" w:type="dxa"/>
              <w:bottom w:w="80" w:type="dxa"/>
              <w:right w:w="120" w:type="dxa"/>
            </w:tcMar>
            <w:vAlign w:val="center"/>
          </w:tcPr>
          <w:p w14:paraId="471AEC2A" w14:textId="77777777" w:rsidR="005906AC" w:rsidRDefault="00217333">
            <w:pPr>
              <w:spacing w:after="0" w:line="252" w:lineRule="auto"/>
            </w:pPr>
            <w:r>
              <w:rPr>
                <w:sz w:val="18"/>
              </w:rPr>
              <w:t>16-25 jun</w:t>
            </w:r>
          </w:p>
        </w:tc>
        <w:tc>
          <w:tcPr>
            <w:tcW w:w="2100" w:type="dxa"/>
            <w:tcMar>
              <w:top w:w="80" w:type="dxa"/>
              <w:left w:w="120" w:type="dxa"/>
              <w:bottom w:w="80" w:type="dxa"/>
              <w:right w:w="120" w:type="dxa"/>
            </w:tcMar>
            <w:vAlign w:val="center"/>
          </w:tcPr>
          <w:p w14:paraId="6EE2E537" w14:textId="77777777" w:rsidR="005906AC" w:rsidRDefault="00217333">
            <w:pPr>
              <w:spacing w:after="0" w:line="252" w:lineRule="auto"/>
            </w:pPr>
            <w:r>
              <w:rPr>
                <w:sz w:val="18"/>
              </w:rPr>
              <w:t>Fundación</w:t>
            </w:r>
          </w:p>
        </w:tc>
        <w:tc>
          <w:tcPr>
            <w:tcW w:w="5760" w:type="dxa"/>
            <w:tcMar>
              <w:top w:w="80" w:type="dxa"/>
              <w:left w:w="120" w:type="dxa"/>
              <w:bottom w:w="80" w:type="dxa"/>
              <w:right w:w="120" w:type="dxa"/>
            </w:tcMar>
            <w:vAlign w:val="center"/>
          </w:tcPr>
          <w:p w14:paraId="118066A5" w14:textId="77777777" w:rsidR="005906AC" w:rsidRDefault="00217333">
            <w:pPr>
              <w:spacing w:after="0" w:line="252" w:lineRule="auto"/>
            </w:pPr>
            <w:r>
              <w:rPr>
                <w:sz w:val="18"/>
              </w:rPr>
              <w:t>Repositorio, licencia, README, plantilla, marca y estructura del monorepo.</w:t>
            </w:r>
          </w:p>
        </w:tc>
      </w:tr>
      <w:tr w:rsidR="005906AC" w14:paraId="2CF2738D" w14:textId="77777777">
        <w:tc>
          <w:tcPr>
            <w:tcW w:w="1500" w:type="dxa"/>
            <w:tcMar>
              <w:top w:w="80" w:type="dxa"/>
              <w:left w:w="120" w:type="dxa"/>
              <w:bottom w:w="80" w:type="dxa"/>
              <w:right w:w="120" w:type="dxa"/>
            </w:tcMar>
            <w:vAlign w:val="center"/>
          </w:tcPr>
          <w:p w14:paraId="297A441D" w14:textId="77777777" w:rsidR="005906AC" w:rsidRDefault="00217333">
            <w:pPr>
              <w:spacing w:after="0" w:line="252" w:lineRule="auto"/>
            </w:pPr>
            <w:r>
              <w:rPr>
                <w:sz w:val="18"/>
              </w:rPr>
              <w:t>18-23 jun</w:t>
            </w:r>
          </w:p>
        </w:tc>
        <w:tc>
          <w:tcPr>
            <w:tcW w:w="2100" w:type="dxa"/>
            <w:tcMar>
              <w:top w:w="80" w:type="dxa"/>
              <w:left w:w="120" w:type="dxa"/>
              <w:bottom w:w="80" w:type="dxa"/>
              <w:right w:w="120" w:type="dxa"/>
            </w:tcMar>
            <w:vAlign w:val="center"/>
          </w:tcPr>
          <w:p w14:paraId="5293D24B" w14:textId="77777777" w:rsidR="005906AC" w:rsidRDefault="00217333">
            <w:pPr>
              <w:spacing w:after="0" w:line="252" w:lineRule="auto"/>
            </w:pPr>
            <w:r>
              <w:rPr>
                <w:sz w:val="18"/>
              </w:rPr>
              <w:t>Memoria y planificación</w:t>
            </w:r>
          </w:p>
        </w:tc>
        <w:tc>
          <w:tcPr>
            <w:tcW w:w="5760" w:type="dxa"/>
            <w:tcMar>
              <w:top w:w="80" w:type="dxa"/>
              <w:left w:w="120" w:type="dxa"/>
              <w:bottom w:w="80" w:type="dxa"/>
              <w:right w:w="120" w:type="dxa"/>
            </w:tcMar>
            <w:vAlign w:val="center"/>
          </w:tcPr>
          <w:p w14:paraId="0BF76536" w14:textId="77777777" w:rsidR="005906AC" w:rsidRDefault="00217333">
            <w:pPr>
              <w:spacing w:after="0" w:line="252" w:lineRule="auto"/>
            </w:pPr>
            <w:r>
              <w:rPr>
                <w:sz w:val="18"/>
              </w:rPr>
              <w:t>Objetivos, maquetación, acrónimos, trabajos relacionados y 48 requisitos convertidos en issues.</w:t>
            </w:r>
          </w:p>
        </w:tc>
      </w:tr>
      <w:tr w:rsidR="005906AC" w14:paraId="3D9C3E19" w14:textId="77777777">
        <w:tc>
          <w:tcPr>
            <w:tcW w:w="1500" w:type="dxa"/>
            <w:tcMar>
              <w:top w:w="80" w:type="dxa"/>
              <w:left w:w="120" w:type="dxa"/>
              <w:bottom w:w="80" w:type="dxa"/>
              <w:right w:w="120" w:type="dxa"/>
            </w:tcMar>
            <w:vAlign w:val="center"/>
          </w:tcPr>
          <w:p w14:paraId="6C47C522" w14:textId="77777777" w:rsidR="005906AC" w:rsidRDefault="00217333">
            <w:pPr>
              <w:spacing w:after="0" w:line="252" w:lineRule="auto"/>
            </w:pPr>
            <w:r>
              <w:rPr>
                <w:sz w:val="18"/>
              </w:rPr>
              <w:t>26 jun</w:t>
            </w:r>
          </w:p>
        </w:tc>
        <w:tc>
          <w:tcPr>
            <w:tcW w:w="2100" w:type="dxa"/>
            <w:tcMar>
              <w:top w:w="80" w:type="dxa"/>
              <w:left w:w="120" w:type="dxa"/>
              <w:bottom w:w="80" w:type="dxa"/>
              <w:right w:w="120" w:type="dxa"/>
            </w:tcMar>
            <w:vAlign w:val="center"/>
          </w:tcPr>
          <w:p w14:paraId="18628C2F" w14:textId="77777777" w:rsidR="005906AC" w:rsidRDefault="00217333">
            <w:pPr>
              <w:spacing w:after="0" w:line="252" w:lineRule="auto"/>
            </w:pPr>
            <w:r>
              <w:rPr>
                <w:sz w:val="18"/>
              </w:rPr>
              <w:t>MVP funcional</w:t>
            </w:r>
          </w:p>
        </w:tc>
        <w:tc>
          <w:tcPr>
            <w:tcW w:w="5760" w:type="dxa"/>
            <w:tcMar>
              <w:top w:w="80" w:type="dxa"/>
              <w:left w:w="120" w:type="dxa"/>
              <w:bottom w:w="80" w:type="dxa"/>
              <w:right w:w="120" w:type="dxa"/>
            </w:tcMar>
            <w:vAlign w:val="center"/>
          </w:tcPr>
          <w:p w14:paraId="17A8B108" w14:textId="77777777" w:rsidR="005906AC" w:rsidRDefault="00217333">
            <w:pPr>
              <w:spacing w:after="0" w:line="252" w:lineRule="auto"/>
            </w:pPr>
            <w:r>
              <w:rPr>
                <w:sz w:val="18"/>
              </w:rPr>
              <w:t>Scraper Winstall, FastAPI, React/Vite, MySQL, traducciones, servicios mínimos y Compose.</w:t>
            </w:r>
          </w:p>
        </w:tc>
      </w:tr>
      <w:tr w:rsidR="005906AC" w14:paraId="469EFD79" w14:textId="77777777">
        <w:tc>
          <w:tcPr>
            <w:tcW w:w="1500" w:type="dxa"/>
            <w:tcMar>
              <w:top w:w="80" w:type="dxa"/>
              <w:left w:w="120" w:type="dxa"/>
              <w:bottom w:w="80" w:type="dxa"/>
              <w:right w:w="120" w:type="dxa"/>
            </w:tcMar>
            <w:vAlign w:val="center"/>
          </w:tcPr>
          <w:p w14:paraId="2E0715C8" w14:textId="77777777" w:rsidR="005906AC" w:rsidRDefault="00217333">
            <w:pPr>
              <w:spacing w:after="0" w:line="252" w:lineRule="auto"/>
            </w:pPr>
            <w:r>
              <w:rPr>
                <w:sz w:val="18"/>
              </w:rPr>
              <w:t>30 jun-4 jul</w:t>
            </w:r>
          </w:p>
        </w:tc>
        <w:tc>
          <w:tcPr>
            <w:tcW w:w="2100" w:type="dxa"/>
            <w:tcMar>
              <w:top w:w="80" w:type="dxa"/>
              <w:left w:w="120" w:type="dxa"/>
              <w:bottom w:w="80" w:type="dxa"/>
              <w:right w:w="120" w:type="dxa"/>
            </w:tcMar>
            <w:vAlign w:val="center"/>
          </w:tcPr>
          <w:p w14:paraId="60DB652F" w14:textId="77777777" w:rsidR="005906AC" w:rsidRDefault="00217333">
            <w:pPr>
              <w:spacing w:after="0" w:line="252" w:lineRule="auto"/>
            </w:pPr>
            <w:r>
              <w:rPr>
                <w:sz w:val="18"/>
              </w:rPr>
              <w:t>Catálogo y administración</w:t>
            </w:r>
          </w:p>
        </w:tc>
        <w:tc>
          <w:tcPr>
            <w:tcW w:w="5760" w:type="dxa"/>
            <w:tcMar>
              <w:top w:w="80" w:type="dxa"/>
              <w:left w:w="120" w:type="dxa"/>
              <w:bottom w:w="80" w:type="dxa"/>
              <w:right w:w="120" w:type="dxa"/>
            </w:tcMar>
            <w:vAlign w:val="center"/>
          </w:tcPr>
          <w:p w14:paraId="5BC59982" w14:textId="77777777" w:rsidR="005906AC" w:rsidRDefault="00217333">
            <w:pPr>
              <w:spacing w:after="0" w:line="252" w:lineRule="auto"/>
            </w:pPr>
            <w:r>
              <w:rPr>
                <w:sz w:val="18"/>
              </w:rPr>
              <w:t>LLM para descripciones, WebSocket, descargas por selección, UUID, facetas, filtros e i18n centralizado.</w:t>
            </w:r>
          </w:p>
        </w:tc>
      </w:tr>
      <w:tr w:rsidR="005906AC" w14:paraId="4F982225" w14:textId="77777777">
        <w:tc>
          <w:tcPr>
            <w:tcW w:w="1500" w:type="dxa"/>
            <w:tcMar>
              <w:top w:w="80" w:type="dxa"/>
              <w:left w:w="120" w:type="dxa"/>
              <w:bottom w:w="80" w:type="dxa"/>
              <w:right w:w="120" w:type="dxa"/>
            </w:tcMar>
            <w:vAlign w:val="center"/>
          </w:tcPr>
          <w:p w14:paraId="5C6EDE5A" w14:textId="77777777" w:rsidR="005906AC" w:rsidRDefault="00217333">
            <w:pPr>
              <w:spacing w:after="0" w:line="252" w:lineRule="auto"/>
            </w:pPr>
            <w:r>
              <w:rPr>
                <w:sz w:val="18"/>
              </w:rPr>
              <w:t>7-10 jul</w:t>
            </w:r>
          </w:p>
        </w:tc>
        <w:tc>
          <w:tcPr>
            <w:tcW w:w="2100" w:type="dxa"/>
            <w:tcMar>
              <w:top w:w="80" w:type="dxa"/>
              <w:left w:w="120" w:type="dxa"/>
              <w:bottom w:w="80" w:type="dxa"/>
              <w:right w:w="120" w:type="dxa"/>
            </w:tcMar>
            <w:vAlign w:val="center"/>
          </w:tcPr>
          <w:p w14:paraId="245502E8" w14:textId="77777777" w:rsidR="005906AC" w:rsidRDefault="00217333">
            <w:pPr>
              <w:spacing w:after="0" w:line="252" w:lineRule="auto"/>
            </w:pPr>
            <w:r>
              <w:rPr>
                <w:sz w:val="18"/>
              </w:rPr>
              <w:t>Pipeline y endurecimiento</w:t>
            </w:r>
          </w:p>
        </w:tc>
        <w:tc>
          <w:tcPr>
            <w:tcW w:w="5760" w:type="dxa"/>
            <w:tcMar>
              <w:top w:w="80" w:type="dxa"/>
              <w:left w:w="120" w:type="dxa"/>
              <w:bottom w:w="80" w:type="dxa"/>
              <w:right w:w="120" w:type="dxa"/>
            </w:tcMar>
            <w:vAlign w:val="center"/>
          </w:tcPr>
          <w:p w14:paraId="6C5D3A72" w14:textId="77777777" w:rsidR="005906AC" w:rsidRDefault="00217333">
            <w:pPr>
              <w:spacing w:after="0" w:line="252" w:lineRule="auto"/>
            </w:pPr>
            <w:r>
              <w:rPr>
                <w:sz w:val="18"/>
              </w:rPr>
              <w:t>CSS modular, colas Searcher/Filter/Scraper, leases, observabilidad, GHCR y validación avanzada.</w:t>
            </w:r>
          </w:p>
        </w:tc>
      </w:tr>
      <w:tr w:rsidR="005906AC" w14:paraId="08F86F2A" w14:textId="77777777">
        <w:tc>
          <w:tcPr>
            <w:tcW w:w="1500" w:type="dxa"/>
            <w:tcMar>
              <w:top w:w="80" w:type="dxa"/>
              <w:left w:w="120" w:type="dxa"/>
              <w:bottom w:w="80" w:type="dxa"/>
              <w:right w:w="120" w:type="dxa"/>
            </w:tcMar>
            <w:vAlign w:val="center"/>
          </w:tcPr>
          <w:p w14:paraId="1A62D3AA" w14:textId="77777777" w:rsidR="005906AC" w:rsidRDefault="00217333">
            <w:pPr>
              <w:spacing w:after="0" w:line="252" w:lineRule="auto"/>
            </w:pPr>
            <w:r>
              <w:rPr>
                <w:sz w:val="18"/>
              </w:rPr>
              <w:t>11-16 jul</w:t>
            </w:r>
          </w:p>
        </w:tc>
        <w:tc>
          <w:tcPr>
            <w:tcW w:w="2100" w:type="dxa"/>
            <w:tcMar>
              <w:top w:w="80" w:type="dxa"/>
              <w:left w:w="120" w:type="dxa"/>
              <w:bottom w:w="80" w:type="dxa"/>
              <w:right w:w="120" w:type="dxa"/>
            </w:tcMar>
            <w:vAlign w:val="center"/>
          </w:tcPr>
          <w:p w14:paraId="5C5EDBA6" w14:textId="77777777" w:rsidR="005906AC" w:rsidRDefault="00217333">
            <w:pPr>
              <w:spacing w:after="0" w:line="252" w:lineRule="auto"/>
            </w:pPr>
            <w:r>
              <w:rPr>
                <w:sz w:val="18"/>
              </w:rPr>
              <w:t>Plataforma distribuida</w:t>
            </w:r>
          </w:p>
        </w:tc>
        <w:tc>
          <w:tcPr>
            <w:tcW w:w="5760" w:type="dxa"/>
            <w:tcMar>
              <w:top w:w="80" w:type="dxa"/>
              <w:left w:w="120" w:type="dxa"/>
              <w:bottom w:w="80" w:type="dxa"/>
              <w:right w:w="120" w:type="dxa"/>
            </w:tcMar>
            <w:vAlign w:val="center"/>
          </w:tcPr>
          <w:p w14:paraId="3E1D66AA" w14:textId="77777777" w:rsidR="005906AC" w:rsidRDefault="00217333">
            <w:pPr>
              <w:spacing w:after="0" w:line="252" w:lineRule="auto"/>
            </w:pPr>
            <w:r>
              <w:rPr>
                <w:sz w:val="18"/>
              </w:rPr>
              <w:t>Usuarios, jobs, worker de descargas, notificaciones, MinIO, SSE, cancelación y Descriptor persistente.</w:t>
            </w:r>
          </w:p>
        </w:tc>
      </w:tr>
      <w:tr w:rsidR="005906AC" w14:paraId="69B8D165" w14:textId="77777777">
        <w:tc>
          <w:tcPr>
            <w:tcW w:w="1500" w:type="dxa"/>
            <w:tcMar>
              <w:top w:w="80" w:type="dxa"/>
              <w:left w:w="120" w:type="dxa"/>
              <w:bottom w:w="80" w:type="dxa"/>
              <w:right w:w="120" w:type="dxa"/>
            </w:tcMar>
            <w:vAlign w:val="center"/>
          </w:tcPr>
          <w:p w14:paraId="3DCD44D9" w14:textId="77777777" w:rsidR="005906AC" w:rsidRDefault="00217333">
            <w:pPr>
              <w:spacing w:after="0" w:line="252" w:lineRule="auto"/>
            </w:pPr>
            <w:r>
              <w:rPr>
                <w:sz w:val="18"/>
              </w:rPr>
              <w:t>18 jul</w:t>
            </w:r>
          </w:p>
        </w:tc>
        <w:tc>
          <w:tcPr>
            <w:tcW w:w="2100" w:type="dxa"/>
            <w:tcMar>
              <w:top w:w="80" w:type="dxa"/>
              <w:left w:w="120" w:type="dxa"/>
              <w:bottom w:w="80" w:type="dxa"/>
              <w:right w:w="120" w:type="dxa"/>
            </w:tcMar>
            <w:vAlign w:val="center"/>
          </w:tcPr>
          <w:p w14:paraId="06D70137" w14:textId="77777777" w:rsidR="005906AC" w:rsidRDefault="00217333">
            <w:pPr>
              <w:spacing w:after="0" w:line="252" w:lineRule="auto"/>
            </w:pPr>
            <w:r>
              <w:rPr>
                <w:sz w:val="18"/>
              </w:rPr>
              <w:t>Estados coherentes</w:t>
            </w:r>
          </w:p>
        </w:tc>
        <w:tc>
          <w:tcPr>
            <w:tcW w:w="5760" w:type="dxa"/>
            <w:tcMar>
              <w:top w:w="80" w:type="dxa"/>
              <w:left w:w="120" w:type="dxa"/>
              <w:bottom w:w="80" w:type="dxa"/>
              <w:right w:w="120" w:type="dxa"/>
            </w:tcMar>
            <w:vAlign w:val="center"/>
          </w:tcPr>
          <w:p w14:paraId="0156604B" w14:textId="77777777" w:rsidR="005906AC" w:rsidRDefault="00217333">
            <w:pPr>
              <w:spacing w:after="0" w:line="252" w:lineRule="auto"/>
            </w:pPr>
            <w:r>
              <w:rPr>
                <w:sz w:val="18"/>
              </w:rPr>
              <w:t>available/review/missing como estados públicos, proyección MySQL y eliminación pública de pending.</w:t>
            </w:r>
          </w:p>
        </w:tc>
      </w:tr>
      <w:tr w:rsidR="005906AC" w14:paraId="3B90E033" w14:textId="77777777">
        <w:tc>
          <w:tcPr>
            <w:tcW w:w="1500" w:type="dxa"/>
            <w:tcMar>
              <w:top w:w="80" w:type="dxa"/>
              <w:left w:w="120" w:type="dxa"/>
              <w:bottom w:w="80" w:type="dxa"/>
              <w:right w:w="120" w:type="dxa"/>
            </w:tcMar>
            <w:vAlign w:val="center"/>
          </w:tcPr>
          <w:p w14:paraId="7245F9B7" w14:textId="77777777" w:rsidR="005906AC" w:rsidRDefault="00217333">
            <w:pPr>
              <w:spacing w:after="0" w:line="252" w:lineRule="auto"/>
            </w:pPr>
            <w:r>
              <w:rPr>
                <w:sz w:val="18"/>
              </w:rPr>
              <w:t>23-24 jul</w:t>
            </w:r>
          </w:p>
        </w:tc>
        <w:tc>
          <w:tcPr>
            <w:tcW w:w="2100" w:type="dxa"/>
            <w:tcMar>
              <w:top w:w="80" w:type="dxa"/>
              <w:left w:w="120" w:type="dxa"/>
              <w:bottom w:w="80" w:type="dxa"/>
              <w:right w:w="120" w:type="dxa"/>
            </w:tcMar>
            <w:vAlign w:val="center"/>
          </w:tcPr>
          <w:p w14:paraId="0189C79D" w14:textId="77777777" w:rsidR="005906AC" w:rsidRDefault="00217333">
            <w:pPr>
              <w:spacing w:after="0" w:line="252" w:lineRule="auto"/>
            </w:pPr>
            <w:r>
              <w:rPr>
                <w:sz w:val="18"/>
              </w:rPr>
              <w:t>Semántica y Python 3.14t</w:t>
            </w:r>
          </w:p>
        </w:tc>
        <w:tc>
          <w:tcPr>
            <w:tcW w:w="5760" w:type="dxa"/>
            <w:tcMar>
              <w:top w:w="80" w:type="dxa"/>
              <w:left w:w="120" w:type="dxa"/>
              <w:bottom w:w="80" w:type="dxa"/>
              <w:right w:w="120" w:type="dxa"/>
            </w:tcMar>
            <w:vAlign w:val="center"/>
          </w:tcPr>
          <w:p w14:paraId="1DBB7554" w14:textId="77777777" w:rsidR="005906AC" w:rsidRDefault="00217333">
            <w:pPr>
              <w:spacing w:after="0" w:line="252" w:lineRule="auto"/>
            </w:pPr>
            <w:r>
              <w:rPr>
                <w:sz w:val="18"/>
              </w:rPr>
              <w:t>pgvector, modelos Hugging Face, búsqueda semántica, entrenamiento reproducible y free-threading.</w:t>
            </w:r>
          </w:p>
        </w:tc>
      </w:tr>
      <w:tr w:rsidR="005906AC" w14:paraId="77299B8F" w14:textId="77777777">
        <w:tc>
          <w:tcPr>
            <w:tcW w:w="1500" w:type="dxa"/>
            <w:tcMar>
              <w:top w:w="80" w:type="dxa"/>
              <w:left w:w="120" w:type="dxa"/>
              <w:bottom w:w="80" w:type="dxa"/>
              <w:right w:w="120" w:type="dxa"/>
            </w:tcMar>
            <w:vAlign w:val="center"/>
          </w:tcPr>
          <w:p w14:paraId="3FF5CAD9" w14:textId="77777777" w:rsidR="005906AC" w:rsidRDefault="00217333">
            <w:pPr>
              <w:spacing w:after="0" w:line="252" w:lineRule="auto"/>
            </w:pPr>
            <w:r>
              <w:rPr>
                <w:sz w:val="18"/>
              </w:rPr>
              <w:t>26 jul</w:t>
            </w:r>
          </w:p>
        </w:tc>
        <w:tc>
          <w:tcPr>
            <w:tcW w:w="2100" w:type="dxa"/>
            <w:tcMar>
              <w:top w:w="80" w:type="dxa"/>
              <w:left w:w="120" w:type="dxa"/>
              <w:bottom w:w="80" w:type="dxa"/>
              <w:right w:w="120" w:type="dxa"/>
            </w:tcMar>
            <w:vAlign w:val="center"/>
          </w:tcPr>
          <w:p w14:paraId="5373BF8C" w14:textId="77777777" w:rsidR="005906AC" w:rsidRDefault="00217333">
            <w:pPr>
              <w:spacing w:after="0" w:line="252" w:lineRule="auto"/>
            </w:pPr>
            <w:r>
              <w:rPr>
                <w:sz w:val="18"/>
              </w:rPr>
              <w:t>UX y operación avanzada</w:t>
            </w:r>
          </w:p>
        </w:tc>
        <w:tc>
          <w:tcPr>
            <w:tcW w:w="5760" w:type="dxa"/>
            <w:tcMar>
              <w:top w:w="80" w:type="dxa"/>
              <w:left w:w="120" w:type="dxa"/>
              <w:bottom w:w="80" w:type="dxa"/>
              <w:right w:w="120" w:type="dxa"/>
            </w:tcMar>
            <w:vAlign w:val="center"/>
          </w:tcPr>
          <w:p w14:paraId="1A883A19" w14:textId="77777777" w:rsidR="005906AC" w:rsidRDefault="00217333">
            <w:pPr>
              <w:spacing w:after="0" w:line="252" w:lineRule="auto"/>
            </w:pPr>
            <w:r>
              <w:rPr>
                <w:sz w:val="18"/>
              </w:rPr>
              <w:t>Bundles por SO, más descargadas, administración semántica, fallos parciales y benchmark recuperable.</w:t>
            </w:r>
          </w:p>
        </w:tc>
      </w:tr>
      <w:tr w:rsidR="005906AC" w14:paraId="4017C09E" w14:textId="77777777">
        <w:tc>
          <w:tcPr>
            <w:tcW w:w="1500" w:type="dxa"/>
            <w:tcMar>
              <w:top w:w="80" w:type="dxa"/>
              <w:left w:w="120" w:type="dxa"/>
              <w:bottom w:w="80" w:type="dxa"/>
              <w:right w:w="120" w:type="dxa"/>
            </w:tcMar>
            <w:vAlign w:val="center"/>
          </w:tcPr>
          <w:p w14:paraId="1241ABEC" w14:textId="77777777" w:rsidR="005906AC" w:rsidRDefault="00217333">
            <w:pPr>
              <w:spacing w:after="0" w:line="252" w:lineRule="auto"/>
            </w:pPr>
            <w:r>
              <w:rPr>
                <w:sz w:val="18"/>
              </w:rPr>
              <w:t>28 jul</w:t>
            </w:r>
          </w:p>
        </w:tc>
        <w:tc>
          <w:tcPr>
            <w:tcW w:w="2100" w:type="dxa"/>
            <w:tcMar>
              <w:top w:w="80" w:type="dxa"/>
              <w:left w:w="120" w:type="dxa"/>
              <w:bottom w:w="80" w:type="dxa"/>
              <w:right w:w="120" w:type="dxa"/>
            </w:tcMar>
            <w:vAlign w:val="center"/>
          </w:tcPr>
          <w:p w14:paraId="7C6D30A8" w14:textId="77777777" w:rsidR="005906AC" w:rsidRDefault="00217333">
            <w:pPr>
              <w:spacing w:after="0" w:line="252" w:lineRule="auto"/>
            </w:pPr>
            <w:r>
              <w:rPr>
                <w:sz w:val="18"/>
              </w:rPr>
              <w:t>Administración asistida y correcciones</w:t>
            </w:r>
          </w:p>
        </w:tc>
        <w:tc>
          <w:tcPr>
            <w:tcW w:w="5760" w:type="dxa"/>
            <w:tcMar>
              <w:top w:w="80" w:type="dxa"/>
              <w:left w:w="120" w:type="dxa"/>
              <w:bottom w:w="80" w:type="dxa"/>
              <w:right w:w="120" w:type="dxa"/>
            </w:tcMar>
            <w:vAlign w:val="center"/>
          </w:tcPr>
          <w:p w14:paraId="03F09884" w14:textId="77777777" w:rsidR="005906AC" w:rsidRDefault="00217333">
            <w:pPr>
              <w:spacing w:after="0" w:line="252" w:lineRule="auto"/>
            </w:pPr>
            <w:r>
              <w:rPr>
                <w:sz w:val="18"/>
              </w:rPr>
              <w:t>Snapshots de evaluación, UUID, resolución manual multinstalador y alta desde web oficial.</w:t>
            </w:r>
          </w:p>
        </w:tc>
      </w:tr>
      <w:tr w:rsidR="005906AC" w14:paraId="00331E73" w14:textId="77777777">
        <w:tc>
          <w:tcPr>
            <w:tcW w:w="1500" w:type="dxa"/>
            <w:tcMar>
              <w:top w:w="80" w:type="dxa"/>
              <w:left w:w="120" w:type="dxa"/>
              <w:bottom w:w="80" w:type="dxa"/>
              <w:right w:w="120" w:type="dxa"/>
            </w:tcMar>
            <w:vAlign w:val="center"/>
          </w:tcPr>
          <w:p w14:paraId="6A453DDF" w14:textId="77777777" w:rsidR="005906AC" w:rsidRDefault="00217333">
            <w:pPr>
              <w:spacing w:after="0" w:line="252" w:lineRule="auto"/>
            </w:pPr>
            <w:r>
              <w:rPr>
                <w:sz w:val="18"/>
              </w:rPr>
              <w:t>29-31 jul</w:t>
            </w:r>
          </w:p>
        </w:tc>
        <w:tc>
          <w:tcPr>
            <w:tcW w:w="2100" w:type="dxa"/>
            <w:tcMar>
              <w:top w:w="80" w:type="dxa"/>
              <w:left w:w="120" w:type="dxa"/>
              <w:bottom w:w="80" w:type="dxa"/>
              <w:right w:w="120" w:type="dxa"/>
            </w:tcMar>
            <w:vAlign w:val="center"/>
          </w:tcPr>
          <w:p w14:paraId="7D6370FF" w14:textId="77777777" w:rsidR="005906AC" w:rsidRDefault="00217333">
            <w:pPr>
              <w:spacing w:after="0" w:line="252" w:lineRule="auto"/>
            </w:pPr>
            <w:r>
              <w:rPr>
                <w:sz w:val="18"/>
              </w:rPr>
              <w:t>Descargas, catálogo y documentación</w:t>
            </w:r>
          </w:p>
        </w:tc>
        <w:tc>
          <w:tcPr>
            <w:tcW w:w="5760" w:type="dxa"/>
            <w:tcMar>
              <w:top w:w="80" w:type="dxa"/>
              <w:left w:w="120" w:type="dxa"/>
              <w:bottom w:w="80" w:type="dxa"/>
              <w:right w:w="120" w:type="dxa"/>
            </w:tcMar>
            <w:vAlign w:val="center"/>
          </w:tcPr>
          <w:p w14:paraId="6AF2D06F" w14:textId="77777777" w:rsidR="005906AC" w:rsidRDefault="00217333">
            <w:pPr>
              <w:spacing w:after="0" w:line="252" w:lineRule="auto"/>
            </w:pPr>
            <w:r>
              <w:rPr>
                <w:sz w:val="18"/>
              </w:rPr>
              <w:t>Progreso por item, MANUAL_ONLY, orden respetado, documentación integrada, panel 6 x 3 y filtros AND con editor único.</w:t>
            </w:r>
          </w:p>
        </w:tc>
      </w:tr>
      <w:tr w:rsidR="005906AC" w14:paraId="34E7A065" w14:textId="77777777">
        <w:tc>
          <w:tcPr>
            <w:tcW w:w="1500" w:type="dxa"/>
            <w:tcMar>
              <w:top w:w="80" w:type="dxa"/>
              <w:left w:w="120" w:type="dxa"/>
              <w:bottom w:w="80" w:type="dxa"/>
              <w:right w:w="120" w:type="dxa"/>
            </w:tcMar>
            <w:vAlign w:val="center"/>
          </w:tcPr>
          <w:p w14:paraId="4423D973" w14:textId="77777777" w:rsidR="005906AC" w:rsidRDefault="00217333">
            <w:pPr>
              <w:spacing w:after="0" w:line="252" w:lineRule="auto"/>
            </w:pPr>
            <w:r>
              <w:rPr>
                <w:sz w:val="18"/>
              </w:rPr>
              <w:t>5 ago</w:t>
            </w:r>
          </w:p>
        </w:tc>
        <w:tc>
          <w:tcPr>
            <w:tcW w:w="2100" w:type="dxa"/>
            <w:tcMar>
              <w:top w:w="80" w:type="dxa"/>
              <w:left w:w="120" w:type="dxa"/>
              <w:bottom w:w="80" w:type="dxa"/>
              <w:right w:w="120" w:type="dxa"/>
            </w:tcMar>
            <w:vAlign w:val="center"/>
          </w:tcPr>
          <w:p w14:paraId="2E59E90C" w14:textId="77777777" w:rsidR="005906AC" w:rsidRDefault="00217333">
            <w:pPr>
              <w:spacing w:after="0" w:line="252" w:lineRule="auto"/>
            </w:pPr>
            <w:r>
              <w:rPr>
                <w:sz w:val="18"/>
              </w:rPr>
              <w:t xml:space="preserve">Capacidad, seguridad y </w:t>
            </w:r>
            <w:r>
              <w:rPr>
                <w:sz w:val="18"/>
              </w:rPr>
              <w:lastRenderedPageBreak/>
              <w:t>configuración</w:t>
            </w:r>
          </w:p>
        </w:tc>
        <w:tc>
          <w:tcPr>
            <w:tcW w:w="5760" w:type="dxa"/>
            <w:tcMar>
              <w:top w:w="80" w:type="dxa"/>
              <w:left w:w="120" w:type="dxa"/>
              <w:bottom w:w="80" w:type="dxa"/>
              <w:right w:w="120" w:type="dxa"/>
            </w:tcMar>
            <w:vAlign w:val="center"/>
          </w:tcPr>
          <w:p w14:paraId="4A4E322C" w14:textId="77777777" w:rsidR="005906AC" w:rsidRDefault="00217333">
            <w:pPr>
              <w:spacing w:after="0" w:line="252" w:lineRule="auto"/>
            </w:pPr>
            <w:r>
              <w:rPr>
                <w:sz w:val="18"/>
              </w:rPr>
              <w:lastRenderedPageBreak/>
              <w:t xml:space="preserve">Admisión serializada, límites de disco y conexiones, outbox reclamable, </w:t>
            </w:r>
            <w:r>
              <w:rPr>
                <w:sz w:val="18"/>
              </w:rPr>
              <w:lastRenderedPageBreak/>
              <w:t>caché HTTP, protección de autenticación y .env por servicio.</w:t>
            </w:r>
          </w:p>
        </w:tc>
      </w:tr>
      <w:tr w:rsidR="00817ED8" w14:paraId="0DC05DAD" w14:textId="77777777">
        <w:tc>
          <w:tcPr>
            <w:tcW w:w="1500" w:type="dxa"/>
            <w:tcMar>
              <w:top w:w="80" w:type="dxa"/>
              <w:left w:w="120" w:type="dxa"/>
              <w:bottom w:w="80" w:type="dxa"/>
              <w:right w:w="120" w:type="dxa"/>
            </w:tcMar>
            <w:vAlign w:val="center"/>
          </w:tcPr>
          <w:p w14:paraId="44D1FE13" w14:textId="27D66488" w:rsidR="00817ED8" w:rsidRDefault="00817ED8">
            <w:pPr>
              <w:spacing w:after="0" w:line="252" w:lineRule="auto"/>
              <w:rPr>
                <w:sz w:val="18"/>
              </w:rPr>
            </w:pPr>
            <w:r>
              <w:rPr>
                <w:sz w:val="18"/>
              </w:rPr>
              <w:lastRenderedPageBreak/>
              <w:t xml:space="preserve">8-10 ago</w:t>
            </w:r>
          </w:p>
        </w:tc>
        <w:tc>
          <w:tcPr>
            <w:tcW w:w="2100" w:type="dxa"/>
            <w:tcMar>
              <w:top w:w="80" w:type="dxa"/>
              <w:left w:w="120" w:type="dxa"/>
              <w:bottom w:w="80" w:type="dxa"/>
              <w:right w:w="120" w:type="dxa"/>
            </w:tcMar>
            <w:vAlign w:val="center"/>
          </w:tcPr>
          <w:p w14:paraId="470D0973" w14:textId="66DB6F19" w:rsidR="00817ED8" w:rsidRDefault="00817ED8">
            <w:pPr>
              <w:spacing w:after="0" w:line="252" w:lineRule="auto"/>
              <w:rPr>
                <w:sz w:val="18"/>
              </w:rPr>
            </w:pPr>
            <w:r>
              <w:rPr>
                <w:sz w:val="18"/>
              </w:rPr>
              <w:t xml:space="preserve">Identidad integrada y validación focalizada</w:t>
            </w:r>
          </w:p>
        </w:tc>
        <w:tc>
          <w:tcPr>
            <w:tcW w:w="5760" w:type="dxa"/>
            <w:tcMar>
              <w:top w:w="80" w:type="dxa"/>
              <w:left w:w="120" w:type="dxa"/>
              <w:bottom w:w="80" w:type="dxa"/>
              <w:right w:w="120" w:type="dxa"/>
            </w:tcMar>
            <w:vAlign w:val="center"/>
          </w:tcPr>
          <w:p w14:paraId="5A3065DB" w14:textId="502D2617" w:rsidR="00817ED8" w:rsidRDefault="005E4D9A">
            <w:pPr>
              <w:spacing w:after="0" w:line="252" w:lineRule="auto"/>
              <w:rPr>
                <w:sz w:val="18"/>
              </w:rPr>
            </w:pPr>
            <w:r>
              <w:rPr>
                <w:sz w:val="18"/>
              </w:rPr>
              <w:t xml:space="preserve">Seis commits integran OAuth Google, área de cuenta, bundles propios, historial, Resend y migraciones; 162 pruebas focalizadas pasan.</w:t>
            </w:r>
          </w:p>
        </w:tc>
      </w:tr>
    </w:tbl>
    <w:p w14:paraId="35011770" w14:textId="77777777" w:rsidR="005906AC" w:rsidRDefault="005906AC">
      <w:pPr>
        <w:spacing w:before="80" w:after="80"/>
      </w:pPr>
    </w:p>
    <w:p w14:paraId="05ECE7E0" w14:textId="77777777" w:rsidR="005906AC" w:rsidRDefault="00217333">
      <w:pPr>
        <w:pStyle w:val="Ttulo1"/>
      </w:pPr>
      <w:r>
        <w:t>Cronología detallada</w:t>
      </w:r>
    </w:p>
    <w:p w14:paraId="6C883B16" w14:textId="77777777" w:rsidR="005906AC" w:rsidRDefault="00217333">
      <w:pPr>
        <w:pStyle w:val="Ttulo2"/>
      </w:pPr>
      <w:r>
        <w:t>16 de junio - Inicio formal</w:t>
      </w:r>
    </w:p>
    <w:p w14:paraId="414FBC78" w14:textId="77777777" w:rsidR="005906AC" w:rsidRDefault="00217333">
      <w:r>
        <w:t>Se creó el repositorio y se incorporaron los primeros elementos de identidad: licencia, autoría y una descripción inicial del objetivo del sistema. Era todavía una base documental, sin la plataforma distribuida que existe hoy.</w:t>
      </w:r>
    </w:p>
    <w:p w14:paraId="2AFE1CA4" w14:textId="77777777" w:rsidR="005906AC" w:rsidRDefault="00217333">
      <w:pPr>
        <w:pStyle w:val="Ttulo2"/>
      </w:pPr>
      <w:r>
        <w:t>18-23 de junio - Memoria, requisitos y planificación</w:t>
      </w:r>
    </w:p>
    <w:p w14:paraId="719D7945" w14:textId="77777777" w:rsidR="005906AC" w:rsidRDefault="00217333">
      <w:r>
        <w:t>Antes de la implementación principal se trabajó sobre la memoria académica. Los objetivos se pasaron a listas, los documentos se corrigieron para usar maquetación oneside y se creó un apartado de 36 acrónimos integrado en memoria y anexos. También se añadieron Patch My PC Home Updater y UBULabs como trabajos relacionados.</w:t>
      </w:r>
    </w:p>
    <w:p w14:paraId="41424706" w14:textId="77777777" w:rsidR="005906AC" w:rsidRDefault="00217333">
      <w:r>
        <w:t>El 20 de junio se materializó la planificación: se crearon 48 issues - 30 requisitos funcionales y 18 no funcionales -, cinco milestones, 29 etiquetas y un campo de complejidad con escala 1, 2, 3, 5, 8 y 13. Todas las issues quedaron asignadas al autor y añadidas al proyecto GitHub en estado Todo.</w:t>
      </w:r>
    </w:p>
    <w:p w14:paraId="26AB8DDE" w14:textId="77777777" w:rsidR="005906AC" w:rsidRDefault="00217333">
      <w:r>
        <w:t>El 23 de junio la memoria documentó que las descripciones se redactarían manualmente. Esa decisión quedó superada una semana después por la incorporación de enriquecimiento LLM y, más tarde, por una cola Descriptor persistente. Este cambio muestra cómo la documentación fue adaptándose a la arquitectura real.</w:t>
      </w:r>
    </w:p>
    <w:p w14:paraId="1E6E4B94" w14:textId="77777777" w:rsidR="005906AC" w:rsidRDefault="00217333">
      <w:pPr>
        <w:pStyle w:val="Ttulo2"/>
      </w:pPr>
      <w:r>
        <w:t>25-26 de junio - Del esqueleto al MVP</w:t>
      </w:r>
    </w:p>
    <w:p w14:paraId="08561CA6" w14:textId="77777777" w:rsidR="005906AC" w:rsidRDefault="00217333">
      <w:r>
        <w:t>Tras añadir la plantilla global y la marca, se implementó el primer sistema funcional. El scraper Python obtuvo el catálogo de Winstall mediante __NEXT_DATA__ y APIs, visitó páginas de aplicaciones, identificó View Site y resolvió candidatos de descarga. Se añadieron SQLAlchemy, Alembic, validación, fallback Playwright, API FastAPI, scheduler diario y pruebas.</w:t>
      </w:r>
    </w:p>
    <w:p w14:paraId="6A95C267" w14:textId="77777777" w:rsidR="005906AC" w:rsidRDefault="00217333">
      <w:r>
        <w:t>En paralelo nació el frontend React/Vite/TypeScript con búsqueda, filtros, tabla, panel de detalle y descarga individual. También se añadieron locales en español, una plantilla vacía para nuevos idiomas, servicios mínimos en Spring/FastAPI y un Compose global. Los primeros errores de integración - localhost dentro de Docker, proxy Nginx y accesos lazy de SQLAlchemy - se corrigieron antes de validar un smoke de cinco aplicaciones.</w:t>
      </w:r>
    </w:p>
    <w:p w14:paraId="0E4FC8CE" w14:textId="77777777" w:rsidR="005906AC" w:rsidRDefault="00217333">
      <w:pPr>
        <w:shd w:val="clear" w:color="auto" w:fill="E8EEF5"/>
        <w:spacing w:before="100" w:after="200"/>
        <w:ind w:left="259" w:right="173"/>
      </w:pPr>
      <w:r>
        <w:rPr>
          <w:b/>
          <w:color w:val="123A63"/>
        </w:rPr>
        <w:t xml:space="preserve">Hito técnico: </w:t>
      </w:r>
      <w:r>
        <w:t>El repositorio pasó en un día de servicios mayoritariamente vacíos a una aplicación compuesta ejecutable, con catálogo persistente y una primera descarga redirigida a un instalador real.</w:t>
      </w:r>
    </w:p>
    <w:p w14:paraId="25D74315" w14:textId="77777777" w:rsidR="005906AC" w:rsidRDefault="00217333">
      <w:pPr>
        <w:pStyle w:val="Ttulo2"/>
      </w:pPr>
      <w:r>
        <w:lastRenderedPageBreak/>
        <w:t>30 de junio - Descripciones y panel administrativo</w:t>
      </w:r>
    </w:p>
    <w:p w14:paraId="4E35319A" w14:textId="77777777" w:rsidR="005906AC" w:rsidRDefault="00217333">
      <w:r>
        <w:t>Se añadió el enriquecimiento de descripciones largas mediante proveedores LLM, con Groq y DeepSeek, y se preparó el catálogo para futuros embeddings. La interfaz recibió páginas de inicio y administración, además de una vista del estado del scraper. En este momento la generación todavía era un proceso por lotes, anterior a la futura fase Descriptor.</w:t>
      </w:r>
    </w:p>
    <w:p w14:paraId="69BCCAE4" w14:textId="77777777" w:rsidR="005906AC" w:rsidRDefault="00217333">
      <w:r>
        <w:t>También se ajustó el scraper para no reprocesar indiscriminadamente aplicaciones ya conocidas. Esta política se refinó varias veces: primero se saltaban solo fuentes válidas y después se llegó a ignorar cualquier winstall_id existente; más adelante se recuperó un criterio más preciso para reanalizar estados obsoletos, incompletos o en revisión.</w:t>
      </w:r>
    </w:p>
    <w:p w14:paraId="0AC086E4" w14:textId="77777777" w:rsidR="005906AC" w:rsidRDefault="00217333">
      <w:pPr>
        <w:pStyle w:val="Ttulo2"/>
      </w:pPr>
      <w:r>
        <w:t>1 de julio - Catálogo compartible y descargas múltiples</w:t>
      </w:r>
    </w:p>
    <w:p w14:paraId="17038830" w14:textId="77777777" w:rsidR="005906AC" w:rsidRDefault="00217333">
      <w:r>
        <w:t>La navegación por nombres se sustituyó por UUID, manteniendo aliases legacy. Se añadió la ruta compartible /catalog/app/&lt;uuid&gt;, WebSocket público para cambios de catálogo y un drawer capaz de cargar una aplicación aunque no esté en la página actual. La selección por checkbox permitió preparar descargas ZIP de hasta 100 aplicaciones.</w:t>
      </w:r>
    </w:p>
    <w:p w14:paraId="7D8C451E" w14:textId="77777777" w:rsidR="005906AC" w:rsidRDefault="00217333">
      <w:r>
        <w:t>El panel administrativo se rehízo para gestionar aplicaciones y bundles, generar descripciones, borrar registros y observar el scraper. Un fallo masivo StatementError reveló problemas de UUID binarios y JSON no serializable; se añadieron tipos tolerantes, saneado JSON y diagnósticos seguros visibles en el panel.</w:t>
      </w:r>
    </w:p>
    <w:p w14:paraId="09448C22" w14:textId="77777777" w:rsidR="005906AC" w:rsidRDefault="00217333">
      <w:pPr>
        <w:pStyle w:val="Ttulo2"/>
      </w:pPr>
      <w:r>
        <w:t>3-4 de julio - Rendimiento, facetas e internacionalización</w:t>
      </w:r>
    </w:p>
    <w:p w14:paraId="25C0AE20" w14:textId="77777777" w:rsidR="005906AC" w:rsidRDefault="00217333">
      <w:r>
        <w:t>Un error MySQL Out of sort memory se trazó a SELECT DISTINCT a.* con columnas text/json. La solución fue paginar primero por ID y cargar después los registros completos, reduciendo memoria y estabilizando el catálogo. También se modernizó RabbitMQ y se confirmó que algunas alarmas de memoria eran transitorias.</w:t>
      </w:r>
    </w:p>
    <w:p w14:paraId="6BE4B6D2" w14:textId="77777777" w:rsidR="005906AC" w:rsidRDefault="00217333">
      <w:r>
        <w:t>El catálogo ganó filtros combinables por sistema operativo, arquitectura, etiquetas y editor, junto con páginas de facetas y persistencia en URL. Un 500 por SQL mal concatenado en una faceta se convirtió en una regresión automatizada. Las traducciones quedaron centralizadas en es.json y template.json, y se eliminaron textos visibles incrustados en React.</w:t>
      </w:r>
    </w:p>
    <w:p w14:paraId="40469525" w14:textId="77777777" w:rsidR="005906AC" w:rsidRDefault="00217333">
      <w:pPr>
        <w:pStyle w:val="Ttulo2"/>
      </w:pPr>
      <w:r>
        <w:t>7-8 de julio - Pipeline persistente y despliegue GHCR</w:t>
      </w:r>
    </w:p>
    <w:p w14:paraId="6ED473D8" w14:textId="77777777" w:rsidR="005906AC" w:rsidRDefault="00217333">
      <w:r>
        <w:t>El CSS monolítico se dividió en variables, estilos globales, componentes, páginas y responsive. TypeScript se actualizó a moduleResolution=bundler. En el backend, el scraper se refactorizó a Searcher -&gt; Filter -&gt; Scraper con colas persistentes, leases, backpressure, pausa, parada, reanudación y snapshots.</w:t>
      </w:r>
    </w:p>
    <w:p w14:paraId="676D29A4" w14:textId="77777777" w:rsidR="005906AC" w:rsidRDefault="00217333">
      <w:r>
        <w:t>Los deadlocks durante claim podían matar workers y aparentar que solo uno trabajaba. Se añadieron reintentos, marcadores de inicio y recuperación de leases caducados o ausentes. El panel administrativo recibió acciones para reparar atascadas, reintentar fallidas y limpiar finalizadas, además de métricas y WebSocket.</w:t>
      </w:r>
    </w:p>
    <w:p w14:paraId="61E3624D" w14:textId="77777777" w:rsidR="005906AC" w:rsidRDefault="00217333">
      <w:r>
        <w:lastRenderedPageBreak/>
        <w:t>El despliegue se separó entre desarrollo y GHCR, con un workflow que construye en pull requests y publica desde main. README y .env.example documentaron ambos flujos. La nomenclatura cambió con el tiempo; el estado actual usa docker-compose.yml y docker-compose.ghcr.yml.</w:t>
      </w:r>
    </w:p>
    <w:p w14:paraId="6B3F0920" w14:textId="77777777" w:rsidR="005906AC" w:rsidRDefault="00217333">
      <w:pPr>
        <w:pStyle w:val="Ttulo2"/>
      </w:pPr>
      <w:r>
        <w:t>9-10 de julio - Validación de fuentes y cuarta fase</w:t>
      </w:r>
    </w:p>
    <w:p w14:paraId="6C4DF2B4" w14:textId="77777777" w:rsidR="005906AC" w:rsidRDefault="00217333">
      <w:r>
        <w:t>Se incorporó exportación CSV administrativa y se endureció el resolver. El scraper aprendió a distinguir instaladores por firma real, aceptar MIME legítimos aunque fueran imprecisos, usar GET parcial, corregir SourceForge, soportar GitHub expanded_assets, recuperar directorios versionados y reconocer desafíos anti-bot estrictamente atestiguados.</w:t>
      </w:r>
    </w:p>
    <w:p w14:paraId="0564DAC1" w14:textId="77777777" w:rsidR="005906AC" w:rsidRDefault="00217333">
      <w:r>
        <w:t>El enriquecimiento de descripciones se convirtió en una fase persistente Descriptor. La cola separó solicitudes automáticas y administrativas, añadió prioridad y un limitador global en MySQL para espaciar las llamadas LLM al menos cinco segundos. La generación manual pasó a responder 202 y a completarse de forma asíncrona.</w:t>
      </w:r>
    </w:p>
    <w:p w14:paraId="0928DF3B" w14:textId="77777777" w:rsidR="005906AC" w:rsidRDefault="00217333">
      <w:r>
        <w:t>Una ejecución quedó marcada running/paused tras un reinicio. Se saneó como partial/force_stopped, se liberaron items en progreso y se añadieron controles de parada forzada y limpieza segura. El frontend pidió confirmación antes de vaciar todas las colas.</w:t>
      </w:r>
    </w:p>
    <w:p w14:paraId="000887FF" w14:textId="77777777" w:rsidR="005906AC" w:rsidRDefault="00217333">
      <w:pPr>
        <w:pStyle w:val="Ttulo2"/>
      </w:pPr>
      <w:r>
        <w:t>11-16 de julio - Plataforma completa de servicios</w:t>
      </w:r>
    </w:p>
    <w:p w14:paraId="6255DF88" w14:textId="77777777" w:rsidR="005906AC" w:rsidRDefault="00217333">
      <w:r>
        <w:t>El refactor transversal completó autenticación, usuarios, bundles, jobs de descarga, outbox, RabbitMQ, worker de descargas, MinIO, notificaciones por correo, traducciones, SSE, cancelación y propiedad anónima mediante cookie HMAC. Los servicios dejaron de transportar URLs firmadas por eventos; el worker solicita una referencia y la revalida justo antes de descargar.</w:t>
      </w:r>
    </w:p>
    <w:p w14:paraId="136D5075" w14:textId="77777777" w:rsidR="005906AC" w:rsidRDefault="00217333">
      <w:r>
        <w:t>Se corrigieron incompatibilidades entre contratos antiguos y nuevos, problemas ETag, desconexiones SSE y una cookie Secure que impedía conservar sesión en http://localhost. La configuración se unificó en .env y se eliminaron DSN completos y defaults silenciosos de Spring.</w:t>
      </w:r>
    </w:p>
    <w:p w14:paraId="63B456C4" w14:textId="77777777" w:rsidR="005906AC" w:rsidRDefault="00217333">
      <w:r>
        <w:t>Durante esta fase se generaron y verificaron PDF de memoria y anexos, diagramas y documentación reproducible. También se introdujo temporalmente el estado público pending para explicar aplicaciones no descargables en ese momento; esta decisión fue sustituida el 18 de julio.</w:t>
      </w:r>
    </w:p>
    <w:p w14:paraId="18719B3C" w14:textId="77777777" w:rsidR="005906AC" w:rsidRDefault="00217333">
      <w:pPr>
        <w:pStyle w:val="Ttulo2"/>
      </w:pPr>
      <w:r>
        <w:t>18 de julio - Estados públicos e invariantes de catálogo</w:t>
      </w:r>
    </w:p>
    <w:p w14:paraId="595D1434" w14:textId="77777777" w:rsidR="005906AC" w:rsidRDefault="00217333">
      <w:r>
        <w:t>Los filtros Revisión y Sin instalador mezclaban aplicaciones disponibles. La solución fue trasladar la clasificación a una proyección MySQL explícita, con columnas generadas, backfill, triggers, contadores singleton y comandos idempotentes check/repair. Los únicos estados públicos pasaron a ser available, review y missing; pending quedó reservado para colas internas.</w:t>
      </w:r>
    </w:p>
    <w:p w14:paraId="62DCECB3" w14:textId="77777777" w:rsidR="005906AC" w:rsidRDefault="00217333">
      <w:r>
        <w:t>Core, scraper, OpenAPI, frontend, traducciones y reglas de Copilot se alinearon con la misma semántica. La antigüedad de checked_at o expires_at dejó de cambiar por sí sola la clasificación: una fuente válida sigue visible y se revalida justo antes de entregarse al worker.</w:t>
      </w:r>
    </w:p>
    <w:p w14:paraId="507178C0" w14:textId="77777777" w:rsidR="005906AC" w:rsidRDefault="00217333">
      <w:r>
        <w:t>Las pruebas de código quedaron completadas, pero la conversación terminó con una imagen antigua todavía desplegada y sin la verificación visual final de la reconstrucción. Por eso el hito se considera completado en código y posteriormente integrado, pero aquella sesión concreta fue parcial.</w:t>
      </w:r>
    </w:p>
    <w:p w14:paraId="2C3242E8" w14:textId="77777777" w:rsidR="005906AC" w:rsidRDefault="00217333">
      <w:pPr>
        <w:pStyle w:val="Ttulo2"/>
      </w:pPr>
      <w:r>
        <w:t>23-24 de julio - Búsqueda semántica y CPython 3.14t</w:t>
      </w:r>
    </w:p>
    <w:p w14:paraId="1F3D7A00" w14:textId="77777777" w:rsidR="005906AC" w:rsidRDefault="00217333">
      <w:r>
        <w:t>Se implementó semantic-service sobre PostgreSQL/pgvector y se integraron MiniLM multilingüe, multilingual-E5-base y BGE-M3. Core añadió searchMode lexical|semantic y aplicó los filtros, facetas y paginación finales en MySQL. Ante índice incompleto, timeout o error, la petición completa degrada a literal sin mezclar rankings parciales.</w:t>
      </w:r>
    </w:p>
    <w:p w14:paraId="147E22ED" w14:textId="77777777" w:rsidR="005906AC" w:rsidRDefault="00217333">
      <w:r>
        <w:t>El scraper pasó a CPython 3.14.6 free-threaded. Solo las funciones puras de parseo, normalización, scoring y deduplicación cruzan al executor; clientes HTTP, SQLAlchemy y Playwright se mantienen en el event loop. Los benchmarks controlados mostraron mejoras cercanas a 3,1x-3,38x a ocho hilos con checksums idénticos.</w:t>
      </w:r>
    </w:p>
    <w:p w14:paraId="460E982B" w14:textId="77777777" w:rsidR="005906AC" w:rsidRDefault="00217333">
      <w:r>
        <w:t>El smoke semántico verificó descarga, LoRA, evaluación e informes, pero no fue elegible para promover un modelo. E5-base zero-shot permaneció activo. Las fuentes LaTeX se actualizaron, aunque la conversación no verificó ambos PDF finales después de esos cambios.</w:t>
      </w:r>
    </w:p>
    <w:p w14:paraId="38F07AB2" w14:textId="77777777" w:rsidR="005906AC" w:rsidRDefault="00217333">
      <w:pPr>
        <w:pStyle w:val="Ttulo2"/>
      </w:pPr>
      <w:r>
        <w:t>26 de julio - Bundles, administración semántica y recuperación</w:t>
      </w:r>
    </w:p>
    <w:p w14:paraId="7C9FC6AB" w14:textId="77777777" w:rsidR="005906AC" w:rsidRDefault="00217333">
      <w:r>
        <w:t>La interfaz evitó duplicados ocultando del selector las aplicaciones ya presentes en un bundle y restaurándolas al eliminarlas. Los bundles mostraron sistemas operativos comunes, añadieron filtros por SO y orden Más descargadas. El catálogo pasó a seleccionar available por defecto y el modo de búsqueda visible evolucionó de híbrido a semántico.</w:t>
      </w:r>
    </w:p>
    <w:p w14:paraId="18957D51" w14:textId="77777777" w:rsidR="005906AC" w:rsidRDefault="00217333">
      <w:r>
        <w:t>Un bundle Launchers parecía bloqueado porque una URL temporal de itch había caducado. El worker reintentaba el bundle completo ante un 503 de revalidación. La solución fue aislar el fallo por aplicación: el job terminó PARTIAL al 100 %, con 16 de 17 instaladores y un ZIP aproximado de 1,1 GB.</w:t>
      </w:r>
    </w:p>
    <w:p w14:paraId="39F5552F" w14:textId="77777777" w:rsidR="005906AC" w:rsidRDefault="00217333">
      <w:r>
        <w:t>La administración de modelos añadió operaciones duraderas con leases. Un benchmark semántico repetía un dataset de 75.682 consultas y calculaba ranking literal para más de 200 millones de comparaciones innecesarias por modelo. Se implementó reutilización segura de snapshots y se eliminó el ranking literal en evaluaciones semánticas. La operación continuó, pero sus métricas finales no quedaron verificadas.</w:t>
      </w:r>
    </w:p>
    <w:p w14:paraId="13D1ADDD" w14:textId="77777777" w:rsidR="005906AC" w:rsidRDefault="00217333">
      <w:pPr>
        <w:pStyle w:val="Ttulo2"/>
      </w:pPr>
      <w:r>
        <w:t>28 de julio - Administración asistida y ajustes recientes</w:t>
      </w:r>
    </w:p>
    <w:p w14:paraId="6E07BD31" w14:textId="77777777" w:rsidR="005906AC" w:rsidRDefault="00217333">
      <w:r>
        <w:t>Se integraron snapshots de evaluación y manejo de consultas semánticas, se corrigió el estado vacío del panel de detalle y se resolvió un fallo al crear bundles: owner_id llegaba a MySQL como objeto Java serializado en vez de UUID textual.</w:t>
      </w:r>
    </w:p>
    <w:p w14:paraId="39F1ECB3" w14:textId="77777777" w:rsidR="005906AC" w:rsidRDefault="00217333">
      <w:r>
        <w:t>La administración incorporó un banco de resolución para aplicaciones review o missing. El operador aporta una página de origen y una o varias URI opcionales para Windows, macOS y Linux; cada URI se valida contra su plataforma, se cifra por separado y la cola transporta únicamente el identificador de inspección. La previsualización no modifica el catálogo y la publicación revalida y crea o reutiliza las fuentes en una sola transacción.</w:t>
      </w:r>
    </w:p>
    <w:p w14:paraId="11125816" w14:textId="77777777" w:rsidR="005906AC" w:rsidRDefault="00217333">
      <w:r>
        <w:t>El alta de una aplicación nueva se redujo a su web oficial, con URI por sistema operativo opcionales. Un trabajo persistente extrae metadatos permitidos, genera la descripción larga, busca instaladores y presenta una previsualización editable sin revelar enlaces ejecutables. Si no queda ningún candidato fiable tras la revalidación, la aplicación se conserva como missing en lugar de publicar una descarga dudosa.</w:t>
      </w:r>
    </w:p>
    <w:p w14:paraId="07C9FB4B" w14:textId="77777777" w:rsidR="005906AC" w:rsidRDefault="00217333">
      <w:r>
        <w:t>La conversación final registró 189 pruebas del scraper, incluida integración MySQL, 59 de Core, 76 del frontend y build de producción, además de Ruff, compileall, Redocly, traducciones, ambos Compose y git diff --check. Son resultados históricos de esa implementación; este informe no arrancó ni volvió a ejecutar la aplicación completa. Los dos commits posteriores al corte anterior dejaron HEAD en 814f0e8 y 111 commits visibles.</w:t>
      </w:r>
    </w:p>
    <w:p w14:paraId="6ABA21AB" w14:textId="77777777" w:rsidR="005906AC" w:rsidRDefault="00217333">
      <w:pPr>
        <w:pStyle w:val="Ttulo2"/>
      </w:pPr>
      <w:r>
        <w:t>29-31 de julio - Descargas, catálogo y documentación integrada</w:t>
      </w:r>
    </w:p>
    <w:p w14:paraId="01AA8A85" w14:textId="77777777" w:rsidR="005906AC" w:rsidRDefault="00217333">
      <w:r>
        <w:t>La descarga por lotes se convirtió en un flujo progresivo: cada item publica COMPLETED o FAILED cuando termina, el progreso de aplicaciones alcanza el 90 %, PACKAGING representa la generación real del ZIP y READY, PARTIAL o MANUAL_ONLY habilitan la entrega. La interfaz centraliza trabajos simultáneos en un overlay global, los recupera tras navegar o recargar, intenta la descarga automática una sola vez y mantiene siempre el enlace manual.</w:t>
      </w:r>
    </w:p>
    <w:p w14:paraId="0690CB4A" w14:textId="77777777" w:rsidR="005906AC" w:rsidRDefault="00217333">
      <w:r>
        <w:t>Los fallos muestran ahora la aplicación afectada y el worker consulta a Core una sola vez para obtener nombre y página oficial cuando necesita crear Descargas manuales/&lt;aplicación&gt;.url. RabbitMQ conserva únicamente identificadores; las páginas deben ser HTTPS públicas y las URL resueltas de instaladores no llegan a eventos, manifests ni logs. También se añadió MANUAL_ONLY para trabajos sin instalador pero con al menos un acceso manual válido, y un recuperador publica el fallo global antes de la DLQ.</w:t>
      </w:r>
    </w:p>
    <w:p w14:paraId="7BD3877C" w14:textId="77777777" w:rsidR="005906AC" w:rsidRDefault="00217333">
      <w:r>
        <w:t>Las pruebas sobre el despliegue activo distinguieron dos defectos de proveedores: itch conservaba una fuente caducada y Paradox había cambiado tamaño y MIME sin cambiar el enlace. itch quedó reparado en vivo con sus endpoints oficiales de Windows, macOS y Linux; el código dejó de rechazar cambios históricos de tamaño/MIME sin SHA-256 fijado. La segunda descarga observada terminó 16/17; el arreglo de Paradox quedó pendiente de reconstruir el worker desplegado.</w:t>
      </w:r>
    </w:p>
    <w:p w14:paraId="7D019A51" w14:textId="77777777" w:rsidR="005906AC" w:rsidRDefault="00217333">
      <w:r>
        <w:t>El orden del catálogo se corrigió para búsquedas literales y semánticas: más descargadas, actualizadas o nombre es ahora el criterio principal en MySQL y la relevancia solo desempata. La URL y el frontend ya enviaban sort correctamente, por lo que la corrección quedó localizada en Core y en sus contratos y pruebas.</w:t>
      </w:r>
    </w:p>
    <w:p w14:paraId="418A1747" w14:textId="77777777" w:rsidR="005906AC" w:rsidRDefault="00217333">
      <w:r>
        <w:t>Por último se completó una campaña documental sobre 310 ficheros versionados: 189 Java y 121 Python. Se documentaron módulos, tipos, métodos, campos, componentes record, funciones y atributos con prosa española, sin cambiar la semántica salvo un marcador de migración y su prueba. La equivalencia AST/bytecode y las suites documentadas se conservaron como evidencia; el lote dejó de ser un cambio local al integrarse en f3287ea.</w:t>
      </w:r>
    </w:p>
    <w:p w14:paraId="69ABD063" w14:textId="77777777" w:rsidR="005906AC" w:rsidRDefault="00217333">
      <w:r>
        <w:t>Una nueva tarea rediseñó la selección temporal del catálogo: rejilla adaptable de 6 columnas por 3 filas, 17 iconos visibles y un hueco final +X, orden desde la incorporación más reciente, nombre en hover y retirada directa. El ancho fijo que desbordaba el fieldset se sustituyó por columnas proporcionales. La tarjeta pública de bundles también recibió cabecera, franja de miniaturas y pie simétricos.</w:t>
      </w:r>
    </w:p>
    <w:p w14:paraId="7F665EBF" w14:textId="77777777" w:rsidR="005906AC" w:rsidRDefault="00217333">
      <w:r>
        <w:t>El contrato público de filtros se simplificó: todas las tags se combinan con AND, solo existe un editor activo y las facetas literales o semánticas se calculan tras aplicar búsqueda, estado, SO, arquitectura, tags y editor. Se retiraron tagMatchMin, tagMode público, coincidencias mínimas y el bloque de filtros activos; las URL antiguas se canonicalizan y existen controles para limpiar tags o editor. La tarea registró 87/87 pruebas frontend, 68/68 de Core, OpenAPI válido y build correcto; el cierre visual posterior llegó a 90/90 pruebas frontend, sin iniciar ni reiniciar la aplicación.</w:t>
      </w:r>
    </w:p>
    <w:p w14:paraId="154DBE19" w14:textId="77777777" w:rsidR="005906AC" w:rsidRDefault="00217333">
      <w:pPr>
        <w:pStyle w:val="Ttulo1"/>
      </w:pPr>
      <w:r>
        <w:t>Problemas principales y soluciones aplicadas</w:t>
      </w:r>
    </w:p>
    <w:p w14:paraId="62829088" w14:textId="77777777" w:rsidR="005906AC" w:rsidRDefault="00217333">
      <w:pPr>
        <w:pStyle w:val="Ttulo2"/>
      </w:pPr>
      <w:r>
        <w:t>1. Docker y configuración distribuida</w:t>
      </w:r>
    </w:p>
    <w:p w14:paraId="45EFAE3D" w14:textId="77777777" w:rsidR="005906AC" w:rsidRDefault="00217333">
      <w:pPr>
        <w:numPr>
          <w:ilvl w:val="0"/>
          <w:numId w:val="1"/>
        </w:numPr>
      </w:pPr>
      <w:r>
        <w:rPr>
          <w:b/>
        </w:rPr>
        <w:t>Problema:</w:t>
      </w:r>
      <w:r>
        <w:t xml:space="preserve"> dentro de un contenedor, localhost apuntaba al propio servicio; además, los fallbacks y DSN duplicados hacían difícil detectar configuraciones incompletas.</w:t>
      </w:r>
    </w:p>
    <w:p w14:paraId="16FC252B" w14:textId="77777777" w:rsidR="005906AC" w:rsidRDefault="00217333">
      <w:pPr>
        <w:numPr>
          <w:ilvl w:val="0"/>
          <w:numId w:val="1"/>
        </w:numPr>
      </w:pPr>
      <w:r>
        <w:rPr>
          <w:b/>
        </w:rPr>
        <w:t>Solución:</w:t>
      </w:r>
      <w:r>
        <w:t xml:space="preserve"> hosts internos explícitos, construcción de URLs en código, variables obligatorias en .env/.env.example y dos Compose coordinados para desarrollo y GHCR.</w:t>
      </w:r>
    </w:p>
    <w:p w14:paraId="622A8F47" w14:textId="77777777" w:rsidR="005906AC" w:rsidRDefault="00217333">
      <w:pPr>
        <w:numPr>
          <w:ilvl w:val="0"/>
          <w:numId w:val="1"/>
        </w:numPr>
      </w:pPr>
      <w:r>
        <w:rPr>
          <w:b/>
        </w:rPr>
        <w:t>Impacto:</w:t>
      </w:r>
      <w:r>
        <w:t xml:space="preserve"> arranques reproducibles, fallos tempranos cuando falta configuración y menos divergencia entre servicios.</w:t>
      </w:r>
    </w:p>
    <w:p w14:paraId="15C77A87" w14:textId="77777777" w:rsidR="005906AC" w:rsidRDefault="00217333">
      <w:pPr>
        <w:pStyle w:val="Ttulo2"/>
      </w:pPr>
      <w:r>
        <w:t>2. Variabilidad de instaladores externos</w:t>
      </w:r>
    </w:p>
    <w:p w14:paraId="20B43774" w14:textId="77777777" w:rsidR="005906AC" w:rsidRDefault="00217333">
      <w:pPr>
        <w:numPr>
          <w:ilvl w:val="0"/>
          <w:numId w:val="1"/>
        </w:numPr>
      </w:pPr>
      <w:r>
        <w:rPr>
          <w:b/>
        </w:rPr>
        <w:t>Problema:</w:t>
      </w:r>
      <w:r>
        <w:t xml:space="preserve"> extensiones, MIME, redirecciones, CDN, GitHub, anti-bot y páginas dinámicas producen falsos negativos o falsos positivos.</w:t>
      </w:r>
    </w:p>
    <w:p w14:paraId="3CC02FA3" w14:textId="77777777" w:rsidR="005906AC" w:rsidRDefault="00217333">
      <w:pPr>
        <w:numPr>
          <w:ilvl w:val="0"/>
          <w:numId w:val="1"/>
        </w:numPr>
      </w:pPr>
      <w:r>
        <w:rPr>
          <w:b/>
        </w:rPr>
        <w:t>Solución:</w:t>
      </w:r>
      <w:r>
        <w:t xml:space="preserve"> resolución multi-estrategia, inspección de firmas, GET parcial con bytes crudos, Playwright, rutas específicas de GitHub, normalización de mirrors y atestación estricta de bloqueos.</w:t>
      </w:r>
    </w:p>
    <w:p w14:paraId="33F05988" w14:textId="77777777" w:rsidR="005906AC" w:rsidRDefault="00217333">
      <w:pPr>
        <w:numPr>
          <w:ilvl w:val="0"/>
          <w:numId w:val="1"/>
        </w:numPr>
      </w:pPr>
      <w:r>
        <w:rPr>
          <w:b/>
        </w:rPr>
        <w:t>Impacto:</w:t>
      </w:r>
      <w:r>
        <w:t xml:space="preserve"> más instaladores válidos sin rebajar el bloqueo SSRF ni aceptar HTML genérico.</w:t>
      </w:r>
    </w:p>
    <w:p w14:paraId="26A77DAA" w14:textId="77777777" w:rsidR="005906AC" w:rsidRDefault="00217333">
      <w:pPr>
        <w:pStyle w:val="Ttulo2"/>
      </w:pPr>
      <w:r>
        <w:t>3. Colas atascadas y concurrencia</w:t>
      </w:r>
    </w:p>
    <w:p w14:paraId="028CB2A3" w14:textId="77777777" w:rsidR="005906AC" w:rsidRDefault="00217333">
      <w:pPr>
        <w:numPr>
          <w:ilvl w:val="0"/>
          <w:numId w:val="1"/>
        </w:numPr>
      </w:pPr>
      <w:r>
        <w:rPr>
          <w:b/>
        </w:rPr>
        <w:t>Problema:</w:t>
      </w:r>
      <w:r>
        <w:t xml:space="preserve"> locks antiguos, leases incompletos, deadlocks al reclamar trabajo y backlogs grandes hacían parecer detenido el scraper.</w:t>
      </w:r>
    </w:p>
    <w:p w14:paraId="6AADBC74" w14:textId="77777777" w:rsidR="005906AC" w:rsidRDefault="00217333">
      <w:pPr>
        <w:numPr>
          <w:ilvl w:val="0"/>
          <w:numId w:val="1"/>
        </w:numPr>
      </w:pPr>
      <w:r>
        <w:rPr>
          <w:b/>
        </w:rPr>
        <w:t>Solución:</w:t>
      </w:r>
      <w:r>
        <w:t xml:space="preserve"> colas persistentes, SKIP LOCKED con reintentos, leases recuperables, backpressure, parada cooperativa y acciones administrativas de reparación.</w:t>
      </w:r>
    </w:p>
    <w:p w14:paraId="2623928C" w14:textId="77777777" w:rsidR="005906AC" w:rsidRDefault="00217333">
      <w:pPr>
        <w:numPr>
          <w:ilvl w:val="0"/>
          <w:numId w:val="1"/>
        </w:numPr>
      </w:pPr>
      <w:r>
        <w:rPr>
          <w:b/>
        </w:rPr>
        <w:t>Impacto:</w:t>
      </w:r>
      <w:r>
        <w:t xml:space="preserve"> el trabajo sobrevive a reinicios, los workers no mueren ante deadlocks transitorios y el operador puede recuperar el sistema sin borrar datos.</w:t>
      </w:r>
    </w:p>
    <w:p w14:paraId="3DB9DEA0" w14:textId="77777777" w:rsidR="005906AC" w:rsidRDefault="00217333">
      <w:pPr>
        <w:pStyle w:val="Ttulo2"/>
      </w:pPr>
      <w:r>
        <w:t>4. Integridad y rendimiento de MySQL</w:t>
      </w:r>
    </w:p>
    <w:p w14:paraId="1E9E6AD5" w14:textId="77777777" w:rsidR="005906AC" w:rsidRDefault="00217333">
      <w:pPr>
        <w:numPr>
          <w:ilvl w:val="0"/>
          <w:numId w:val="1"/>
        </w:numPr>
      </w:pPr>
      <w:r>
        <w:rPr>
          <w:b/>
        </w:rPr>
        <w:t>Problema:</w:t>
      </w:r>
      <w:r>
        <w:t xml:space="preserve"> UUID binarios, JSON no serializable, SELECT DISTINCT sobre filas grandes, estadísticas lentas y clasificación divergente.</w:t>
      </w:r>
    </w:p>
    <w:p w14:paraId="3E752487" w14:textId="77777777" w:rsidR="005906AC" w:rsidRDefault="00217333">
      <w:pPr>
        <w:numPr>
          <w:ilvl w:val="0"/>
          <w:numId w:val="1"/>
        </w:numPr>
      </w:pPr>
      <w:r>
        <w:rPr>
          <w:b/>
        </w:rPr>
        <w:t>Solución:</w:t>
      </w:r>
      <w:r>
        <w:t xml:space="preserve"> tipos y saneado JSON, paginación por ID, consultas ligeras, proyección de catálogo con triggers y contadores singleton.</w:t>
      </w:r>
    </w:p>
    <w:p w14:paraId="2F071CE5" w14:textId="77777777" w:rsidR="005906AC" w:rsidRDefault="00217333">
      <w:pPr>
        <w:numPr>
          <w:ilvl w:val="0"/>
          <w:numId w:val="1"/>
        </w:numPr>
      </w:pPr>
      <w:r>
        <w:rPr>
          <w:b/>
        </w:rPr>
        <w:t>Impacto:</w:t>
      </w:r>
      <w:r>
        <w:t xml:space="preserve"> menos errores StatementError y Out of sort memory; estados y totales coherentes en catálogo, bundles y descargas.</w:t>
      </w:r>
    </w:p>
    <w:p w14:paraId="3EEC4C77" w14:textId="77777777" w:rsidR="005906AC" w:rsidRDefault="00217333">
      <w:pPr>
        <w:pStyle w:val="Ttulo2"/>
      </w:pPr>
      <w:r>
        <w:t>5. URLs temporales y fallos de descarga</w:t>
      </w:r>
    </w:p>
    <w:p w14:paraId="0A3E51D1" w14:textId="77777777" w:rsidR="005906AC" w:rsidRDefault="00217333">
      <w:pPr>
        <w:numPr>
          <w:ilvl w:val="0"/>
          <w:numId w:val="1"/>
        </w:numPr>
      </w:pPr>
      <w:r>
        <w:rPr>
          <w:b/>
        </w:rPr>
        <w:t>Problema:</w:t>
      </w:r>
      <w:r>
        <w:t xml:space="preserve"> una URL caducada podía provocar el reintento del bundle completo y dejar la interfaz aparentemente bloqueada.</w:t>
      </w:r>
    </w:p>
    <w:p w14:paraId="13D57793" w14:textId="77777777" w:rsidR="005906AC" w:rsidRDefault="00217333">
      <w:pPr>
        <w:numPr>
          <w:ilvl w:val="0"/>
          <w:numId w:val="1"/>
        </w:numPr>
      </w:pPr>
      <w:r>
        <w:rPr>
          <w:b/>
        </w:rPr>
        <w:t>Solución:</w:t>
      </w:r>
      <w:r>
        <w:t xml:space="preserve"> revalidación JIT, errores por item, resultado PARTIAL, persistencia de jobs y ZIP en MinIO con entrega firmada.</w:t>
      </w:r>
    </w:p>
    <w:p w14:paraId="7F59022A" w14:textId="77777777" w:rsidR="005906AC" w:rsidRDefault="00217333">
      <w:pPr>
        <w:numPr>
          <w:ilvl w:val="0"/>
          <w:numId w:val="1"/>
        </w:numPr>
      </w:pPr>
      <w:r>
        <w:rPr>
          <w:b/>
        </w:rPr>
        <w:t>Impacto:</w:t>
      </w:r>
      <w:r>
        <w:t xml:space="preserve"> un proveedor defectuoso ya no invalida todas las aplicaciones del bundle.</w:t>
      </w:r>
    </w:p>
    <w:p w14:paraId="14B4F534" w14:textId="77777777" w:rsidR="005906AC" w:rsidRDefault="00217333">
      <w:pPr>
        <w:pStyle w:val="Ttulo2"/>
      </w:pPr>
      <w:r>
        <w:t>6. Estado y navegación de la interfaz</w:t>
      </w:r>
    </w:p>
    <w:p w14:paraId="7D2F8DC0" w14:textId="77777777" w:rsidR="005906AC" w:rsidRDefault="00217333">
      <w:pPr>
        <w:numPr>
          <w:ilvl w:val="0"/>
          <w:numId w:val="1"/>
        </w:numPr>
      </w:pPr>
      <w:r>
        <w:rPr>
          <w:b/>
        </w:rPr>
        <w:t>Problema:</w:t>
      </w:r>
      <w:r>
        <w:t xml:space="preserve"> rutas por nombre, saltos de layout, drawers vacíos, candidatos duplicados y selecciones fuera de página confundían al usuario.</w:t>
      </w:r>
    </w:p>
    <w:p w14:paraId="245DF1FE" w14:textId="77777777" w:rsidR="005906AC" w:rsidRDefault="00217333">
      <w:pPr>
        <w:numPr>
          <w:ilvl w:val="0"/>
          <w:numId w:val="1"/>
        </w:numPr>
      </w:pPr>
      <w:r>
        <w:rPr>
          <w:b/>
        </w:rPr>
        <w:t>Solución:</w:t>
      </w:r>
      <w:r>
        <w:t xml:space="preserve"> UUID en URL, merge del detalle seleccionado, scroll interno estable, CSS modular, estados vacíos explícitos y candidatos derivados del bundle actual.</w:t>
      </w:r>
    </w:p>
    <w:p w14:paraId="43195ED6" w14:textId="77777777" w:rsidR="005906AC" w:rsidRDefault="00217333">
      <w:pPr>
        <w:numPr>
          <w:ilvl w:val="0"/>
          <w:numId w:val="1"/>
        </w:numPr>
      </w:pPr>
      <w:r>
        <w:rPr>
          <w:b/>
        </w:rPr>
        <w:t>Impacto:</w:t>
      </w:r>
      <w:r>
        <w:t xml:space="preserve"> navegación compartible, menos movimiento visual y editores que reflejan inmediatamente el estado real.</w:t>
      </w:r>
    </w:p>
    <w:p w14:paraId="3F580F1C" w14:textId="77777777" w:rsidR="005906AC" w:rsidRDefault="00217333">
      <w:pPr>
        <w:pStyle w:val="Ttulo2"/>
      </w:pPr>
      <w:r>
        <w:t>7. Semántica pública del catálogo</w:t>
      </w:r>
    </w:p>
    <w:p w14:paraId="30487712" w14:textId="77777777" w:rsidR="005906AC" w:rsidRDefault="00217333">
      <w:pPr>
        <w:numPr>
          <w:ilvl w:val="0"/>
          <w:numId w:val="1"/>
        </w:numPr>
      </w:pPr>
      <w:r>
        <w:rPr>
          <w:b/>
        </w:rPr>
        <w:t>Problema:</w:t>
      </w:r>
      <w:r>
        <w:t xml:space="preserve"> pending, review y missing llegaron a solaparse o a depender de frescura temporal.</w:t>
      </w:r>
    </w:p>
    <w:p w14:paraId="670CB578" w14:textId="77777777" w:rsidR="005906AC" w:rsidRDefault="00217333">
      <w:pPr>
        <w:numPr>
          <w:ilvl w:val="0"/>
          <w:numId w:val="1"/>
        </w:numPr>
      </w:pPr>
      <w:r>
        <w:rPr>
          <w:b/>
        </w:rPr>
        <w:t>Solución:</w:t>
      </w:r>
      <w:r>
        <w:t xml:space="preserve"> available/review/missing exhaustivos y disjuntos, MySQL como autoridad y pending solo para procesos internos.</w:t>
      </w:r>
    </w:p>
    <w:p w14:paraId="6D9AA4D1" w14:textId="77777777" w:rsidR="005906AC" w:rsidRDefault="00217333">
      <w:pPr>
        <w:numPr>
          <w:ilvl w:val="0"/>
          <w:numId w:val="1"/>
        </w:numPr>
      </w:pPr>
      <w:r>
        <w:rPr>
          <w:b/>
        </w:rPr>
        <w:t>Impacto:</w:t>
      </w:r>
      <w:r>
        <w:t xml:space="preserve"> filtros, facetas, contadores y selección de fuentes comparten la misma definición.</w:t>
      </w:r>
    </w:p>
    <w:p w14:paraId="60B1D92A" w14:textId="77777777" w:rsidR="005906AC" w:rsidRDefault="00217333">
      <w:pPr>
        <w:pStyle w:val="Ttulo2"/>
      </w:pPr>
      <w:r>
        <w:t>8. Coste de evaluación semántica</w:t>
      </w:r>
    </w:p>
    <w:p w14:paraId="21E5082F" w14:textId="77777777" w:rsidR="005906AC" w:rsidRDefault="00217333">
      <w:pPr>
        <w:numPr>
          <w:ilvl w:val="0"/>
          <w:numId w:val="1"/>
        </w:numPr>
      </w:pPr>
      <w:r>
        <w:rPr>
          <w:b/>
        </w:rPr>
        <w:t>Problema:</w:t>
      </w:r>
      <w:r>
        <w:t xml:space="preserve"> los benchmarks semánticos regeneraban snapshots y ejecutaban ranking literal inútil, consumiendo CPU durante horas.</w:t>
      </w:r>
    </w:p>
    <w:p w14:paraId="6A77CA70" w14:textId="77777777" w:rsidR="005906AC" w:rsidRDefault="00217333">
      <w:pPr>
        <w:numPr>
          <w:ilvl w:val="0"/>
          <w:numId w:val="1"/>
        </w:numPr>
      </w:pPr>
      <w:r>
        <w:rPr>
          <w:b/>
        </w:rPr>
        <w:t>Solución:</w:t>
      </w:r>
      <w:r>
        <w:t xml:space="preserve"> snapshots validados por semilla, catálogo y contentHash; include_lexical=False en evaluación semántica; operaciones con lease y progreso.</w:t>
      </w:r>
    </w:p>
    <w:p w14:paraId="109E22F3" w14:textId="77777777" w:rsidR="005906AC" w:rsidRDefault="00217333">
      <w:pPr>
        <w:numPr>
          <w:ilvl w:val="0"/>
          <w:numId w:val="1"/>
        </w:numPr>
      </w:pPr>
      <w:r>
        <w:rPr>
          <w:b/>
        </w:rPr>
        <w:t>Impacto:</w:t>
      </w:r>
      <w:r>
        <w:t xml:space="preserve"> se evita trabajo masivo redundante sin confundir un benchmark semántico con uno híbrido.</w:t>
      </w:r>
    </w:p>
    <w:p w14:paraId="1DAF8C36" w14:textId="77777777" w:rsidR="005906AC" w:rsidRDefault="00217333">
      <w:pPr>
        <w:pStyle w:val="Ttulo2"/>
      </w:pPr>
      <w:r>
        <w:t>9. Deriva entre código y memoria</w:t>
      </w:r>
    </w:p>
    <w:p w14:paraId="72A2B57A" w14:textId="77777777" w:rsidR="005906AC" w:rsidRDefault="00217333">
      <w:pPr>
        <w:numPr>
          <w:ilvl w:val="0"/>
          <w:numId w:val="1"/>
        </w:numPr>
      </w:pPr>
      <w:r>
        <w:rPr>
          <w:b/>
        </w:rPr>
        <w:t>Problema:</w:t>
      </w:r>
      <w:r>
        <w:t xml:space="preserve"> decisiones y diagramas podían quedar desactualizados respecto a la arquitectura, y una edición de fuentes no garantizaba PDF final correcto.</w:t>
      </w:r>
    </w:p>
    <w:p w14:paraId="6718FC8F" w14:textId="77777777" w:rsidR="005906AC" w:rsidRDefault="00217333">
      <w:pPr>
        <w:numPr>
          <w:ilvl w:val="0"/>
          <w:numId w:val="1"/>
        </w:numPr>
      </w:pPr>
      <w:r>
        <w:rPr>
          <w:b/>
        </w:rPr>
        <w:t>Solución:</w:t>
      </w:r>
      <w:r>
        <w:t xml:space="preserve"> actualización coordinada de memoria, anexos, diagramas, README e instrucciones de agentes, más compilación y revisión visual cuando estuvo disponible.</w:t>
      </w:r>
    </w:p>
    <w:p w14:paraId="449DE1E0" w14:textId="77777777" w:rsidR="005906AC" w:rsidRDefault="00217333">
      <w:pPr>
        <w:numPr>
          <w:ilvl w:val="0"/>
          <w:numId w:val="1"/>
        </w:numPr>
      </w:pPr>
      <w:r>
        <w:rPr>
          <w:b/>
        </w:rPr>
        <w:t>Impacto:</w:t>
      </w:r>
      <w:r>
        <w:t xml:space="preserve"> la documentación refleja mucho mejor el sistema real, aunque sigue existiendo un pendiente de sincronización final tras los últimos cambios semánticos.</w:t>
      </w:r>
    </w:p>
    <w:p w14:paraId="77EF25BD" w14:textId="77777777" w:rsidR="005906AC" w:rsidRDefault="00217333">
      <w:pPr>
        <w:pStyle w:val="Ttulo2"/>
      </w:pPr>
      <w:r>
        <w:t>10. Alta y resolución manual seguras</w:t>
      </w:r>
    </w:p>
    <w:p w14:paraId="2C87BBEC" w14:textId="77777777" w:rsidR="005906AC" w:rsidRDefault="00217333">
      <w:r>
        <w:rPr>
          <w:b/>
        </w:rPr>
        <w:t xml:space="preserve">Problema: </w:t>
      </w:r>
      <w:r>
        <w:t>una aplicación sin fuente fiable exigía completar muchos campos a mano, y una respuesta tardía podía restaurar una previsualización que el operador había descartado con «Nueva». Algunas páginas oficiales, como una variante de FileZilla, también respondían 403 solo por parámetros no sensibles.</w:t>
      </w:r>
    </w:p>
    <w:p w14:paraId="6E4114BD" w14:textId="77777777" w:rsidR="005906AC" w:rsidRDefault="00217333">
      <w:r>
        <w:rPr>
          <w:b/>
        </w:rPr>
        <w:t xml:space="preserve">Solución: </w:t>
      </w:r>
      <w:r>
        <w:t>trabajos persistentes manual_installer_enrichment y website_app_discovery, URI cifradas por sistema operativo, recuperación separada del descarte explícito, fallback limitado sin query únicamente tras 401/403 seguro, y apply atómico con revalidación de binarios y versión esperada.</w:t>
      </w:r>
    </w:p>
    <w:p w14:paraId="51C585DA" w14:textId="77777777" w:rsidR="005906AC" w:rsidRDefault="00217333">
      <w:r>
        <w:rPr>
          <w:b/>
        </w:rPr>
        <w:t xml:space="preserve">Impacto: </w:t>
      </w:r>
      <w:r>
        <w:t>la administración puede recuperar aplicaciones review/missing y crear altas desde una web oficial sin exponer URL ejecutables ni rebajar las garantías SSRF. Las respuestas tardías ya no repueblan una alta nueva.</w:t>
      </w:r>
    </w:p>
    <w:p w14:paraId="21ACEB51" w14:textId="77777777" w:rsidR="005906AC" w:rsidRDefault="00217333">
      <w:pPr>
        <w:pStyle w:val="Ttulo2"/>
      </w:pPr>
      <w:r>
        <w:t>11. Progreso, fallos y entrega de descargas</w:t>
      </w:r>
    </w:p>
    <w:p w14:paraId="01CC4438" w14:textId="77777777" w:rsidR="005906AC" w:rsidRDefault="00217333">
      <w:r>
        <w:rPr>
          <w:b/>
        </w:rPr>
        <w:t xml:space="preserve">Problema: </w:t>
      </w:r>
      <w:r>
        <w:t>el contador saltaba de cero al total, el empaquetado no tenía una fase real, un fallo individual era poco explicativo y el navegador exigía una acción manual adicional.</w:t>
      </w:r>
    </w:p>
    <w:p w14:paraId="1461B7E4" w14:textId="77777777" w:rsidR="005906AC" w:rsidRDefault="00217333">
      <w:r>
        <w:rPr>
          <w:b/>
        </w:rPr>
        <w:t xml:space="preserve">Solución: </w:t>
      </w:r>
      <w:r>
        <w:t>finalización por orden real, PACKAGING hasta cerrar el ZIP, overlay global recuperable, descarga automática idempotente, errores por aplicación y accesos .url seguros a páginas oficiales.</w:t>
      </w:r>
    </w:p>
    <w:p w14:paraId="03D86B5E" w14:textId="77777777" w:rsidR="005906AC" w:rsidRDefault="00217333">
      <w:r>
        <w:rPr>
          <w:b/>
        </w:rPr>
        <w:t xml:space="preserve">Impacto: </w:t>
      </w:r>
      <w:r>
        <w:t>el usuario ve avance útil, conserva una vía manual y un proveedor defectuoso no oculta ni bloquea el resultado del resto del lote.</w:t>
      </w:r>
    </w:p>
    <w:p w14:paraId="209BAED8" w14:textId="77777777" w:rsidR="005906AC" w:rsidRDefault="00217333">
      <w:pPr>
        <w:pStyle w:val="Ttulo2"/>
      </w:pPr>
      <w:r>
        <w:t>12. Orden solicitado frente a relevancia</w:t>
      </w:r>
    </w:p>
    <w:p w14:paraId="0F8F6911" w14:textId="77777777" w:rsidR="005906AC" w:rsidRDefault="00217333">
      <w:r>
        <w:rPr>
          <w:b/>
        </w:rPr>
        <w:t xml:space="preserve">Problema: </w:t>
      </w:r>
      <w:r>
        <w:t>al buscar, la relevancia literal o semántica se imponía a «Más descargadas», «Actualizadas» o «Nombre».</w:t>
      </w:r>
    </w:p>
    <w:p w14:paraId="0BBE676D" w14:textId="77777777" w:rsidR="005906AC" w:rsidRDefault="00217333">
      <w:r>
        <w:rPr>
          <w:b/>
        </w:rPr>
        <w:t xml:space="preserve">Solución: </w:t>
      </w:r>
      <w:r>
        <w:t>MySQL aplica el criterio solicitado como orden principal y usa la relevancia únicamente como desempate, tanto en modo lexical como semantic.</w:t>
      </w:r>
    </w:p>
    <w:p w14:paraId="2292878F" w14:textId="77777777" w:rsidR="005906AC" w:rsidRDefault="00217333">
      <w:r>
        <w:rPr>
          <w:b/>
        </w:rPr>
        <w:t xml:space="preserve">Impacto: </w:t>
      </w:r>
      <w:r>
        <w:t>el selector vuelve a describir el orden visible sin perder el conjunto de candidatos semánticos.</w:t>
      </w:r>
    </w:p>
    <w:p w14:paraId="6A672CF2" w14:textId="77777777" w:rsidR="005906AC" w:rsidRDefault="00217333">
      <w:pPr>
        <w:pStyle w:val="Ttulo2"/>
      </w:pPr>
      <w:r>
        <w:t>13. Cobertura documental del código</w:t>
      </w:r>
    </w:p>
    <w:p w14:paraId="1334425E" w14:textId="77777777" w:rsidR="005906AC" w:rsidRDefault="00217333">
      <w:r>
        <w:rPr>
          <w:b/>
        </w:rPr>
        <w:t xml:space="preserve">Problema: </w:t>
      </w:r>
      <w:r>
        <w:t>clases, funciones y variables mezclaban documentación parcial, inglés, placeholders o excepciones que no podían propagarse.</w:t>
      </w:r>
    </w:p>
    <w:p w14:paraId="56E2CCB0" w14:textId="77777777" w:rsidR="005906AC" w:rsidRDefault="00217333">
      <w:r>
        <w:rPr>
          <w:b/>
        </w:rPr>
        <w:t xml:space="preserve">Solución: </w:t>
      </w:r>
      <w:r>
        <w:t>cobertura estructural de 310 ficheros Java/Python, Javadoc y docstrings en español, validación PEP 257/doclint y comparación semántica mediante AST y bytecode.</w:t>
      </w:r>
    </w:p>
    <w:p w14:paraId="55D37326" w14:textId="77777777" w:rsidR="005906AC" w:rsidRDefault="00217333">
      <w:r>
        <w:rPr>
          <w:b/>
        </w:rPr>
        <w:t>Impacto: el código resulta más navegable y los hovers son útiles. El lote ya forma parte de development mediante f3287ea; la revisión pendiente dejó de ser confirmar el working tree y pasó a mantener esta cobertura en cambios posteriores.</w:t>
      </w:r>
    </w:p>
    <w:p w14:paraId="2BF55245" w14:textId="77777777" w:rsidR="005906AC" w:rsidRDefault="00217333">
      <w:pPr>
        <w:pStyle w:val="Ttulo2"/>
      </w:pPr>
      <w:r>
        <w:t>14. Selección y filtros del catálogo</w:t>
      </w:r>
    </w:p>
    <w:p w14:paraId="7D61F642" w14:textId="77777777" w:rsidR="005906AC" w:rsidRDefault="00217333">
      <w:r>
        <w:rPr>
          <w:b/>
        </w:rPr>
        <w:t>Problema: la selección no mostraba qué aplicaciones componían el lote, una rejilla de ancho fijo podía desbordar el panel y la combinación de coincidencias mínimas, varias tags y varios editores hacía difícil anticipar resultados y facetas.</w:t>
      </w:r>
    </w:p>
    <w:p w14:paraId="32312FF9" w14:textId="77777777" w:rsidR="005906AC" w:rsidRDefault="00217333">
      <w:r>
        <w:rPr>
          <w:b/>
        </w:rPr>
        <w:t>Solución: panel adaptable 6 x 3 con retirada por icono y +X, tags públicas siempre con AND, editor singular, facetas condicionadas por todos los filtros, canonicalización de URL y controles accesibles para limpiar tags o editor. La tarjeta de bundles se reorganizó con zonas visuales estables.</w:t>
      </w:r>
    </w:p>
    <w:p w14:paraId="240A2FD0" w14:textId="77777777" w:rsidR="005906AC" w:rsidRDefault="00217333">
      <w:r>
        <w:rPr>
          <w:b/>
        </w:rPr>
        <w:t>Impacto: la selección temporal es visible y reversible y el filtro público tiene una semántica única entre Core, OpenAPI y frontend. Las suites, builds y el detector de layout pasaron; la comprobación final sobre una instancia reconstruida sigue pendiente.</w:t>
      </w:r>
    </w:p>
    <w:p w14:paraId="35D8F590" w14:textId="77777777" w:rsidR="005906AC" w:rsidRDefault="00217333">
      <w:pPr>
        <w:pStyle w:val="Ttulo1"/>
      </w:pPr>
      <w:r>
        <w:t>5 de agosto - Capacidad, seguridad y operación bajo carga</w:t>
      </w:r>
    </w:p>
    <w:p w14:paraId="5F51553A" w14:textId="77777777" w:rsidR="005906AC" w:rsidRDefault="00217333">
      <w:r>
        <w:rPr>
          <w:b/>
        </w:rPr>
        <w:t>Ocho commits posteriores al corte elevaron el historial a 127. La entrega incorpora una política explícita de capacidad: MySQL y PostgreSQL limitan conexiones; HikariCP se ajusta por servicio; Core serializa la admisión de trabajos de descarga; el worker expone su capacidad y reserva concurrencia y disco temporal antes de procesar. Se añadieron métricas y una prueba de carga k6, pero este informe no la ejecutó y no presenta resultados de rendimiento finales.</w:t>
      </w:r>
    </w:p>
    <w:p w14:paraId="4E3F6996" w14:textId="77777777" w:rsidR="005906AC" w:rsidRDefault="00217333">
      <w:r>
        <w:rPr>
          <w:b/>
        </w:rPr>
        <w:t>La mensajería también se endureció. El outbox de Core reclama eventos de forma segura para evitar doble despacho concurrente; RabbitMQ habilita su plugin de gestión; el recuperador de fallos y las notificaciones SSE mejoran su comportamiento ante presión o desconexión. MinIO recibió ciclo de vida para artefactos ZIP y el worker abstrae archivo y almacenamiento para controlar mejor fallos y limpieza.</w:t>
      </w:r>
    </w:p>
    <w:p w14:paraId="71C27F53" w14:textId="77777777" w:rsidR="005906AC" w:rsidRDefault="00217333">
      <w:r>
        <w:rPr>
          <w:b/>
        </w:rPr>
        <w:t>En identidad se añadieron rate limiting, un codificador de contraseñas acotado y TTL configurable para restablecimientos. El catálogo público incorpora caché de aplicación y caché HTTP condicionada, mientras la base de datos expone métricas de capacidad y errores 429/503 más explícitos. Las pruebas focalizadas quedaron complementadas el 5 de agosto por una validación desplegada; esta evidencia confirma el arranque y el flujo funcional, pero no sustituye la prueba de carga k6 ni un benchmark de capacidad.</w:t>
      </w:r>
    </w:p>
    <w:p w14:paraId="4D9B7934" w14:textId="77777777" w:rsidR="005906AC" w:rsidRDefault="00217333">
      <w:r>
        <w:rPr>
          <w:b/>
        </w:rPr>
        <w:t>La configuración se repartió en .env.example por servicio y variantes para scheduler, indexer, model-worker y trainer, con un script que sincroniza archivos locales sin copiar secretos. Ambos Compose mantienen 16 servicios, añaden límites relativos de CPU, puertos internos de diagnóstico y montajes para RabbitMQ y el ciclo de vida de MinIO. README documenta el flujo; .github/copilot-instructions.md no cambió en este intervalo.</w:t>
      </w:r>
    </w:p>
    <w:p w14:paraId="6085A903" w14:textId="77777777" w:rsidR="005906AC" w:rsidRDefault="00217333">
      <w:r>
        <w:rPr>
          <w:b/>
        </w:rPr>
        <w:t>La tarea de capacidad también resolvió fallos descubiertos al desplegar: Spring no seleccionaba los constructores de PublicCatalogCache, SseDownloadJobNotifier y DownloadWorkerCapacityClient; faltaba CORE_API_PASSWORD_RESET_TTL en el entorno de Core; y Spring Security sobrescribía la caché pública para visitantes anónimos. Tras las correcciones, docker compose up --build -d dejó 15 servicios activos y minio-init completado, sin reinicios. Pasaron 88/88 pruebas de Core, 14 comprobaciones HTTP, la admisión ZIP y dos trabajos reales de 3,3 MB hasta READY, con SSE, redirección 303, Range 206, bundle.zip y manifest.json, sin temporales propios residuales. Es una validación histórica del 5 de agosto, no una comprobación en vivo de esta ejecución.</w:t>
      </w:r>
    </w:p>
    <w:p w14:paraId="02B1D23A" w14:textId="77777777" w:rsidR="005906AC" w:rsidRDefault="00217333">
      <w:r>
        <w:rPr>
          <w:b/>
        </w:rPr>
        <w:t>Otra tarea del mismo día mejoró dos recorridos administrativos: «Activar» guía al benchmark, a la preparación del índice o a la confirmación según el estado del modelo, sin eludir la exigencia de evidencia; «Web oficial» puede abrirse mediante una acción accesible y conserva el campo editable, limitado a HTTP(S). La validación registrada fue de 93 pruebas frontend, build de producción, git diff --check y detector de interfaz, sin iniciar la aplicación en esa tarea.</w:t>
      </w:r>
    </w:p>
    <w:p w14:paraId="5E6AD8D8" w14:textId="77777777" w:rsidR="00817ED8" w:rsidRDefault="00817ED8" w:rsidP="00817ED8">
      <w:pPr>
        <w:pStyle w:val="Ttulo2"/>
      </w:pPr>
      <w:r>
        <w:t xml:space="preserve">8 de agosto - Rediseño de identidad integrado y pendiente de despliegue</w:t>
      </w:r>
    </w:p>
    <w:p w14:paraId="7BAEE6C3" w14:textId="77777777" w:rsidR="00817ED8" w:rsidRDefault="00817ED8" w:rsidP="00817ED8">
      <w:r>
        <w:t xml:space="preserve">Se integró en seis commits el rediseño material de identidad: el registro público parte del correo con username generado y editable; el acceso administrativo queda separado; el principal de sesión conserva el UUID estable; y las cuentas sin contraseña pueden enlazarse a Google por subject OIDC mediante oauth_identities, con retorno interno validado y manejadores de éxito/fallo. También se incorporaron políticas compartidas de username y contraseña, respuestas 403/410 con códigos públicos, invalidación de sesiones y una vista que enumera los métodos de autenticación.</w:t>
      </w:r>
    </w:p>
    <w:p w14:paraId="585A3695" w14:textId="0806CBF7" w:rsidR="00817ED8" w:rsidRDefault="005E4D9A" w:rsidP="00817ED8">
      <w:r>
        <w:t xml:space="preserve">Los tokens de verificación y restablecimiento quedaron endurecidos con consumo lógico, bloqueo pesimista, distinción entre token inválido, caducado o ya usado y revocación de sesiones tras cambiar la contraseña. Los correos de identidad se enrutan por Resend, con token cifrado, idempotencia, clasificación de errores y purga del dato sensible del outbox tras publicar; las notificaciones de descargas conservan SMTP. Las migraciones V10 y V11 incorporan la nulabilidad de password_hash, la versión de tokens, identidades OAuth y un historial de descargas por usuario.</w:t>
      </w:r>
    </w:p>
    <w:p w14:paraId="1C2ED6CA" w14:textId="01FFA7AB" w:rsidR="00817ED8" w:rsidRDefault="005E4D9A" w:rsidP="00817ED8">
      <w:r>
        <w:t xml:space="preserve">El mismo bloque incorpora un CRUD de bundles propios bajo /api/v1/users/me/bundles, acotado por owner_id, con visibilidad, concurrencia optimista, máximo de aplicaciones y resolución de IDs contra el catálogo. El área de cuenta permite cambiar username actualizando el snapshot de propietario y la sesión, consultar dashboard, bundles e historial paginado; la recepción de eventos READY/PARTIAL/MANUAL_ONLY inserta el historial de forma idempotente. HEAD quedó en 9de1e09 con 133 commits. La validación focalizada del 10 de agosto ejecutó 128 pruebas de Core y 34 de notification-service, todas correctas. Después de esa suite apareció un ajuste local todavía no integrado para permitir OAuth y Resend sin configuración, devolver 503 cuando Google no está disponible y dejar secretos de ejemplo vacíos; no se atribuyen a HEAD ni a la suite anterior.</w:t>
      </w:r>
    </w:p>
    <w:p w14:paraId="7ADAB164" w14:textId="3FC8FA15" w:rsidR="005906AC" w:rsidRDefault="00217333">
      <w:pPr>
        <w:pStyle w:val="Ttulo1"/>
      </w:pPr>
      <w:r>
        <w:t>Evolución de la arquitectura</w:t>
      </w:r>
    </w:p>
    <w:p w14:paraId="32D43D9F" w14:textId="77777777" w:rsidR="005906AC" w:rsidRDefault="00217333">
      <w:r>
        <w:t>La arquitectura actual distribuye responsabilidades con propietarios claros. Alembic en el scraper controla catálogo, fuentes y pipeline; Flyway en Core controla identidad, bundles, jobs y outbox. La comunicación pública entra por Nginx y Core, mientras scraper y semantic-service quedan detrás de endpoints internos autenticados.</w:t>
      </w:r>
    </w:p>
    <w:p w14:paraId="134CC3B9" w14:textId="77777777" w:rsidR="005906AC" w:rsidRDefault="00217333">
      <w:pPr>
        <w:numPr>
          <w:ilvl w:val="0"/>
          <w:numId w:val="1"/>
        </w:numPr>
      </w:pPr>
      <w:r>
        <w:t>Winstall y páginas oficiales alimentan el pipeline persistente searcher_filter -&gt; filter_scraper -&gt; scraper_so_filter -&gt; so_filter_descriptor. Los trabajos manual_installer_enrichment y website_app_discovery se ejecutan aparte con concurrencia uno y conservan las mismas reglas de leases, cifrado y revalidación.</w:t>
      </w:r>
    </w:p>
    <w:p w14:paraId="02FD4436" w14:textId="77777777" w:rsidR="005906AC" w:rsidRDefault="00217333">
      <w:pPr>
        <w:numPr>
          <w:ilvl w:val="0"/>
          <w:numId w:val="1"/>
        </w:numPr>
      </w:pPr>
      <w:r>
        <w:t>MySQL mantiene aplicaciones, fuentes, estados, facetas, contadores y paginación autoritativos.</w:t>
      </w:r>
    </w:p>
    <w:p w14:paraId="492E8157" w14:textId="77777777" w:rsidR="005906AC" w:rsidRDefault="00217333">
      <w:pPr>
        <w:numPr>
          <w:ilvl w:val="0"/>
          <w:numId w:val="1"/>
        </w:numPr>
      </w:pPr>
      <w:r>
        <w:t>Core crea jobs e items, publica eventos mediante outbox y entrega estado por API/SSE.</w:t>
      </w:r>
    </w:p>
    <w:p w14:paraId="1824C984" w14:textId="77777777" w:rsidR="005906AC" w:rsidRDefault="00217333">
      <w:pPr>
        <w:numPr>
          <w:ilvl w:val="0"/>
          <w:numId w:val="1"/>
        </w:numPr>
      </w:pPr>
      <w:r>
        <w:t>RabbitMQ transporta identificadores; download-worker resuelve la fuente actual, descarga y genera el ZIP.</w:t>
      </w:r>
    </w:p>
    <w:p w14:paraId="56538E70" w14:textId="77777777" w:rsidR="005906AC" w:rsidRDefault="00217333">
      <w:pPr>
        <w:numPr>
          <w:ilvl w:val="0"/>
          <w:numId w:val="1"/>
        </w:numPr>
      </w:pPr>
      <w:r>
        <w:t>MinIO conserva ZIP, manifiestos y artefactos temporales; Core devuelve una redirección firmada válida para el navegador.</w:t>
      </w:r>
    </w:p>
    <w:p w14:paraId="5E8C5573" w14:textId="77777777" w:rsidR="005906AC" w:rsidRDefault="00217333">
      <w:pPr>
        <w:numPr>
          <w:ilvl w:val="0"/>
          <w:numId w:val="1"/>
        </w:numPr>
      </w:pPr>
      <w:r>
        <w:t>PostgreSQL/pgvector almacena la proyección semántica reconstruible; MySQL sigue aplicando las reglas públicas.</w:t>
      </w:r>
    </w:p>
    <w:p w14:paraId="48B6F2CB" w14:textId="77777777" w:rsidR="005906AC" w:rsidRDefault="00217333">
      <w:pPr>
        <w:numPr>
          <w:ilvl w:val="0"/>
          <w:numId w:val="1"/>
        </w:numPr>
      </w:pPr>
      <w:r>
        <w:t>semantic-model-worker serializa operaciones pesadas de modelos con leases, idempotencia y cancelación cooperativa.</w:t>
      </w:r>
    </w:p>
    <w:p w14:paraId="2D8D43AB" w14:textId="77777777" w:rsidR="005906AC" w:rsidRDefault="00217333">
      <w:pPr>
        <w:numPr>
          <w:ilvl w:val="0"/>
          <w:numId w:val="1"/>
        </w:numPr>
      </w:pPr>
      <w:r>
        <w:t>Core expone además un endpoint interno autenticado de metadatos de items. El worker lo usa solo cuando hay fallos, valida la página oficial y puede construir accesos manuales sin transportar URLs ejecutables por RabbitMQ.</w:t>
      </w:r>
    </w:p>
    <w:p w14:paraId="1F69BC82" w14:textId="77777777" w:rsidR="005906AC" w:rsidRDefault="00217333">
      <w:pPr>
        <w:numPr>
          <w:ilvl w:val="0"/>
          <w:numId w:val="1"/>
        </w:numPr>
      </w:pPr>
      <w:r>
        <w:t>El frontend mantiene los trabajos de descarga en un proveedor global fuera de las rutas. sessionStorage conserva contexto e intentos automáticos y cada job mantiene una única conexión SSE recuperable durante la sesión.</w:t>
      </w:r>
    </w:p>
    <w:p w14:paraId="36718259" w14:textId="77777777" w:rsidR="005906AC" w:rsidRDefault="00217333">
      <w:r>
        <w:t>El catálogo público ya no expone tagMatchMin ni tagMode: las tags repetidas significan AND y publisher es singular. MySQL calcula lista y facetas con el mismo conjunto completo de filtros, incluso cuando los candidatos proceden del servicio semántico; tagMode any|all se conserva únicamente para administración.</w:t>
      </w:r>
    </w:p>
    <w:p w14:paraId="26CF5158" w14:textId="51D4DF95" w:rsidR="00817ED8" w:rsidRDefault="005E4D9A" w:rsidP="00817ED8">
      <w:r>
        <w:t xml:space="preserve">Desde HEAD 9de1e09, Core integra una identidad separada para usuarios y administradores, principales por UUID, OAuth Google, tokens de un solo uso, área de cuenta, bundles propios e historial de descargas; notification-service separa Resend para identidad de SMTP para descargas. La arquitectura forma parte de development y sus suites focalizadas pasan, pero todavía requiere validación de migraciones, proveedores externos y recorridos completos en un despliegue actualizado.</w:t>
      </w:r>
    </w:p>
    <w:p w14:paraId="3BA24FDF" w14:textId="42748F75" w:rsidR="005906AC" w:rsidRDefault="00817ED8">
      <w:pPr>
        <w:pStyle w:val="Ttulo1"/>
      </w:pPr>
      <w:r>
        <w:t xml:space="preserve">Estado actual al 10 de agosto de 2026</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1250"/>
        <w:gridCol w:w="1250"/>
        <w:gridCol w:w="3250"/>
        <w:gridCol w:w="3610"/>
      </w:tblGrid>
      <w:tr w:rsidR="005906AC" w14:paraId="6A65B386" w14:textId="77777777">
        <w:trPr>
          <w:tblHeader/>
        </w:trPr>
        <w:tc>
          <w:tcPr>
            <w:tcW w:w="1250" w:type="dxa"/>
            <w:shd w:val="clear" w:color="auto" w:fill="E8EEF5"/>
            <w:tcMar>
              <w:top w:w="80" w:type="dxa"/>
              <w:left w:w="120" w:type="dxa"/>
              <w:bottom w:w="80" w:type="dxa"/>
              <w:right w:w="120" w:type="dxa"/>
            </w:tcMar>
            <w:vAlign w:val="center"/>
          </w:tcPr>
          <w:p w14:paraId="5CDEF90C" w14:textId="77777777" w:rsidR="005906AC" w:rsidRDefault="00217333">
            <w:pPr>
              <w:spacing w:after="0"/>
            </w:pPr>
            <w:r>
              <w:rPr>
                <w:b/>
                <w:color w:val="123A63"/>
                <w:sz w:val="17"/>
              </w:rPr>
              <w:t>Área</w:t>
            </w:r>
          </w:p>
        </w:tc>
        <w:tc>
          <w:tcPr>
            <w:tcW w:w="1250" w:type="dxa"/>
            <w:shd w:val="clear" w:color="auto" w:fill="E8EEF5"/>
            <w:tcMar>
              <w:top w:w="80" w:type="dxa"/>
              <w:left w:w="120" w:type="dxa"/>
              <w:bottom w:w="80" w:type="dxa"/>
              <w:right w:w="120" w:type="dxa"/>
            </w:tcMar>
            <w:vAlign w:val="center"/>
          </w:tcPr>
          <w:p w14:paraId="710535CC" w14:textId="77777777" w:rsidR="005906AC" w:rsidRDefault="00217333">
            <w:pPr>
              <w:spacing w:after="0"/>
            </w:pPr>
            <w:r>
              <w:rPr>
                <w:b/>
                <w:color w:val="123A63"/>
                <w:sz w:val="17"/>
              </w:rPr>
              <w:t>Situación</w:t>
            </w:r>
          </w:p>
        </w:tc>
        <w:tc>
          <w:tcPr>
            <w:tcW w:w="3250" w:type="dxa"/>
            <w:shd w:val="clear" w:color="auto" w:fill="E8EEF5"/>
            <w:tcMar>
              <w:top w:w="80" w:type="dxa"/>
              <w:left w:w="120" w:type="dxa"/>
              <w:bottom w:w="80" w:type="dxa"/>
              <w:right w:w="120" w:type="dxa"/>
            </w:tcMar>
            <w:vAlign w:val="center"/>
          </w:tcPr>
          <w:p w14:paraId="6FEDB749" w14:textId="77777777" w:rsidR="005906AC" w:rsidRDefault="00217333">
            <w:pPr>
              <w:spacing w:after="0"/>
            </w:pPr>
            <w:r>
              <w:rPr>
                <w:b/>
                <w:color w:val="123A63"/>
                <w:sz w:val="17"/>
              </w:rPr>
              <w:t>Evidencia</w:t>
            </w:r>
          </w:p>
        </w:tc>
        <w:tc>
          <w:tcPr>
            <w:tcW w:w="3610" w:type="dxa"/>
            <w:shd w:val="clear" w:color="auto" w:fill="E8EEF5"/>
            <w:tcMar>
              <w:top w:w="80" w:type="dxa"/>
              <w:left w:w="120" w:type="dxa"/>
              <w:bottom w:w="80" w:type="dxa"/>
              <w:right w:w="120" w:type="dxa"/>
            </w:tcMar>
            <w:vAlign w:val="center"/>
          </w:tcPr>
          <w:p w14:paraId="0D9D662E" w14:textId="77777777" w:rsidR="005906AC" w:rsidRDefault="00217333">
            <w:pPr>
              <w:spacing w:after="0"/>
            </w:pPr>
            <w:r>
              <w:rPr>
                <w:b/>
                <w:color w:val="123A63"/>
                <w:sz w:val="17"/>
              </w:rPr>
              <w:t>Atención pendiente</w:t>
            </w:r>
          </w:p>
        </w:tc>
      </w:tr>
      <w:tr w:rsidR="005906AC" w14:paraId="7F3C94C9" w14:textId="77777777">
        <w:tc>
          <w:tcPr>
            <w:tcW w:w="1250" w:type="dxa"/>
            <w:tcMar>
              <w:top w:w="80" w:type="dxa"/>
              <w:left w:w="120" w:type="dxa"/>
              <w:bottom w:w="80" w:type="dxa"/>
              <w:right w:w="120" w:type="dxa"/>
            </w:tcMar>
            <w:vAlign w:val="center"/>
          </w:tcPr>
          <w:p w14:paraId="5AA4FA17" w14:textId="77777777" w:rsidR="005906AC" w:rsidRDefault="00217333">
            <w:pPr>
              <w:spacing w:after="0" w:line="252" w:lineRule="auto"/>
            </w:pPr>
            <w:r>
              <w:rPr>
                <w:sz w:val="17"/>
              </w:rPr>
              <w:t>Repositorio</w:t>
            </w:r>
          </w:p>
        </w:tc>
        <w:tc>
          <w:tcPr>
            <w:tcW w:w="1250" w:type="dxa"/>
            <w:tcMar>
              <w:top w:w="80" w:type="dxa"/>
              <w:left w:w="120" w:type="dxa"/>
              <w:bottom w:w="80" w:type="dxa"/>
              <w:right w:w="120" w:type="dxa"/>
            </w:tcMar>
            <w:vAlign w:val="center"/>
          </w:tcPr>
          <w:p w14:paraId="061B191A" w14:textId="61C739A9" w:rsidR="005906AC" w:rsidRDefault="00817ED8">
            <w:pPr>
              <w:spacing w:after="0" w:line="252" w:lineRule="auto"/>
            </w:pPr>
            <w:r>
              <w:rPr>
                <w:sz w:val="17"/>
              </w:rPr>
              <w:t xml:space="preserve">Integrado; despliegue pendiente</w:t>
            </w:r>
          </w:p>
        </w:tc>
        <w:tc>
          <w:tcPr>
            <w:tcW w:w="3250" w:type="dxa"/>
            <w:tcMar>
              <w:top w:w="80" w:type="dxa"/>
              <w:left w:w="120" w:type="dxa"/>
              <w:bottom w:w="80" w:type="dxa"/>
              <w:right w:w="120" w:type="dxa"/>
            </w:tcMar>
            <w:vAlign w:val="center"/>
          </w:tcPr>
          <w:p w14:paraId="589EBEA1" w14:textId="04C3E23B" w:rsidR="005906AC" w:rsidRDefault="00817ED8">
            <w:pPr>
              <w:spacing w:after="0" w:line="252" w:lineRule="auto"/>
            </w:pPr>
            <w:r>
              <w:rPr>
                <w:sz w:val="17"/>
              </w:rPr>
              <w:t xml:space="preserve">development, HEAD 9de1e09 y 133 commits visibles. El rediseño principal ya forma parte de HEAD. Durante la ejecución apareció un ajuste local posterior para configuración opcional de OAuth/Resend y secretos vacíos; sigue sin integrar ni revalidar.</w:t>
            </w:r>
          </w:p>
        </w:tc>
        <w:tc>
          <w:tcPr>
            <w:tcW w:w="3610" w:type="dxa"/>
            <w:tcMar>
              <w:top w:w="80" w:type="dxa"/>
              <w:left w:w="120" w:type="dxa"/>
              <w:bottom w:w="80" w:type="dxa"/>
              <w:right w:w="120" w:type="dxa"/>
            </w:tcMar>
            <w:vAlign w:val="center"/>
          </w:tcPr>
          <w:p w14:paraId="5D040B91" w14:textId="1DFD1221" w:rsidR="005906AC" w:rsidRDefault="00817ED8">
            <w:pPr>
              <w:spacing w:after="0" w:line="252" w:lineRule="auto"/>
            </w:pPr>
            <w:r>
              <w:rPr>
                <w:sz w:val="17"/>
              </w:rPr>
              <w:t xml:space="preserve">Validar migraciones V10/V11 y los flujos OAuth, Resend y cuenta sobre un despliegue actualizado.</w:t>
            </w:r>
          </w:p>
        </w:tc>
      </w:tr>
      <w:tr w:rsidR="005906AC" w14:paraId="3E99F790" w14:textId="77777777">
        <w:tc>
          <w:tcPr>
            <w:tcW w:w="1250" w:type="dxa"/>
            <w:tcMar>
              <w:top w:w="80" w:type="dxa"/>
              <w:left w:w="120" w:type="dxa"/>
              <w:bottom w:w="80" w:type="dxa"/>
              <w:right w:w="120" w:type="dxa"/>
            </w:tcMar>
            <w:vAlign w:val="center"/>
          </w:tcPr>
          <w:p w14:paraId="5224DE6D" w14:textId="77777777" w:rsidR="005906AC" w:rsidRDefault="00217333">
            <w:pPr>
              <w:spacing w:after="0" w:line="252" w:lineRule="auto"/>
            </w:pPr>
            <w:r>
              <w:rPr>
                <w:sz w:val="17"/>
              </w:rPr>
              <w:t>Despliegue</w:t>
            </w:r>
          </w:p>
        </w:tc>
        <w:tc>
          <w:tcPr>
            <w:tcW w:w="1250" w:type="dxa"/>
            <w:tcMar>
              <w:top w:w="80" w:type="dxa"/>
              <w:left w:w="120" w:type="dxa"/>
              <w:bottom w:w="80" w:type="dxa"/>
              <w:right w:w="120" w:type="dxa"/>
            </w:tcMar>
            <w:vAlign w:val="center"/>
          </w:tcPr>
          <w:p w14:paraId="6B75DBBA" w14:textId="77777777" w:rsidR="005906AC" w:rsidRDefault="00217333">
            <w:pPr>
              <w:spacing w:after="0" w:line="252" w:lineRule="auto"/>
            </w:pPr>
            <w:r>
              <w:rPr>
                <w:sz w:val="17"/>
              </w:rPr>
              <w:t>Validado funcionalmente</w:t>
            </w:r>
          </w:p>
        </w:tc>
        <w:tc>
          <w:tcPr>
            <w:tcW w:w="3250" w:type="dxa"/>
            <w:tcMar>
              <w:top w:w="80" w:type="dxa"/>
              <w:left w:w="120" w:type="dxa"/>
              <w:bottom w:w="80" w:type="dxa"/>
              <w:right w:w="120" w:type="dxa"/>
            </w:tcMar>
            <w:vAlign w:val="center"/>
          </w:tcPr>
          <w:p w14:paraId="237B7080" w14:textId="77777777" w:rsidR="005906AC" w:rsidRDefault="00217333">
            <w:pPr>
              <w:spacing w:after="0" w:line="252" w:lineRule="auto"/>
            </w:pPr>
            <w:r>
              <w:rPr>
                <w:sz w:val="17"/>
              </w:rPr>
              <w:t>Ambos Compose enumeran 16 servicios. La validación histórica del 5 de agosto dejó 15 servicios activos, minio-init completado, 14 rutas HTTP correctas, colas vacías y cero reinicios tras estabilizar.</w:t>
            </w:r>
          </w:p>
        </w:tc>
        <w:tc>
          <w:tcPr>
            <w:tcW w:w="3610" w:type="dxa"/>
            <w:tcMar>
              <w:top w:w="80" w:type="dxa"/>
              <w:left w:w="120" w:type="dxa"/>
              <w:bottom w:w="80" w:type="dxa"/>
              <w:right w:w="120" w:type="dxa"/>
            </w:tcMar>
            <w:vAlign w:val="center"/>
          </w:tcPr>
          <w:p w14:paraId="519790C7" w14:textId="77777777" w:rsidR="005906AC" w:rsidRDefault="00217333">
            <w:pPr>
              <w:spacing w:after="0" w:line="252" w:lineRule="auto"/>
            </w:pPr>
            <w:r>
              <w:rPr>
                <w:sz w:val="17"/>
              </w:rPr>
              <w:t>Ejecutar k6 para medir capacidad y comprobar publicación/visibilidad GHCR en cada release.</w:t>
            </w:r>
          </w:p>
        </w:tc>
      </w:tr>
      <w:tr w:rsidR="005906AC" w14:paraId="27D16757" w14:textId="77777777">
        <w:tc>
          <w:tcPr>
            <w:tcW w:w="1250" w:type="dxa"/>
            <w:tcMar>
              <w:top w:w="80" w:type="dxa"/>
              <w:left w:w="120" w:type="dxa"/>
              <w:bottom w:w="80" w:type="dxa"/>
              <w:right w:w="120" w:type="dxa"/>
            </w:tcMar>
            <w:vAlign w:val="center"/>
          </w:tcPr>
          <w:p w14:paraId="33BB1DEA" w14:textId="77777777" w:rsidR="005906AC" w:rsidRDefault="00217333">
            <w:pPr>
              <w:spacing w:after="0" w:line="252" w:lineRule="auto"/>
            </w:pPr>
            <w:r>
              <w:rPr>
                <w:sz w:val="17"/>
              </w:rPr>
              <w:t>Scraper</w:t>
            </w:r>
          </w:p>
        </w:tc>
        <w:tc>
          <w:tcPr>
            <w:tcW w:w="1250" w:type="dxa"/>
            <w:tcMar>
              <w:top w:w="80" w:type="dxa"/>
              <w:left w:w="120" w:type="dxa"/>
              <w:bottom w:w="80" w:type="dxa"/>
              <w:right w:w="120" w:type="dxa"/>
            </w:tcMar>
            <w:vAlign w:val="center"/>
          </w:tcPr>
          <w:p w14:paraId="2C77623D" w14:textId="77777777" w:rsidR="005906AC" w:rsidRDefault="00217333">
            <w:pPr>
              <w:spacing w:after="0" w:line="252" w:lineRule="auto"/>
            </w:pPr>
            <w:r>
              <w:rPr>
                <w:sz w:val="17"/>
              </w:rPr>
              <w:t>Operativo</w:t>
            </w:r>
          </w:p>
        </w:tc>
        <w:tc>
          <w:tcPr>
            <w:tcW w:w="3250" w:type="dxa"/>
            <w:tcMar>
              <w:top w:w="80" w:type="dxa"/>
              <w:left w:w="120" w:type="dxa"/>
              <w:bottom w:w="80" w:type="dxa"/>
              <w:right w:w="120" w:type="dxa"/>
            </w:tcMar>
            <w:vAlign w:val="center"/>
          </w:tcPr>
          <w:p w14:paraId="7B009BE4" w14:textId="77777777" w:rsidR="005906AC" w:rsidRDefault="00217333">
            <w:pPr>
              <w:spacing w:after="0" w:line="252" w:lineRule="auto"/>
            </w:pPr>
            <w:r>
              <w:rPr>
                <w:sz w:val="17"/>
              </w:rPr>
              <w:t>Pipeline persistente, resolución manual, alta desde web oficial y reparación de fuentes conocidas; itch usa endpoints oficiales para tres plataformas.</w:t>
            </w:r>
          </w:p>
        </w:tc>
        <w:tc>
          <w:tcPr>
            <w:tcW w:w="3610" w:type="dxa"/>
            <w:tcMar>
              <w:top w:w="80" w:type="dxa"/>
              <w:left w:w="120" w:type="dxa"/>
              <w:bottom w:w="80" w:type="dxa"/>
              <w:right w:w="120" w:type="dxa"/>
            </w:tcMar>
            <w:vAlign w:val="center"/>
          </w:tcPr>
          <w:p w14:paraId="616982F2" w14:textId="77777777" w:rsidR="005906AC" w:rsidRDefault="00217333">
            <w:pPr>
              <w:spacing w:after="0" w:line="252" w:lineRule="auto"/>
            </w:pPr>
            <w:r>
              <w:rPr>
                <w:sz w:val="17"/>
              </w:rPr>
              <w:t>Reconstruir y comprobar migraciones y reparación automática sobre un despliegue actualizado.</w:t>
            </w:r>
          </w:p>
        </w:tc>
      </w:tr>
      <w:tr w:rsidR="005906AC" w14:paraId="6FE04B38" w14:textId="77777777">
        <w:tc>
          <w:tcPr>
            <w:tcW w:w="1250" w:type="dxa"/>
            <w:tcMar>
              <w:top w:w="80" w:type="dxa"/>
              <w:left w:w="120" w:type="dxa"/>
              <w:bottom w:w="80" w:type="dxa"/>
              <w:right w:w="120" w:type="dxa"/>
            </w:tcMar>
            <w:vAlign w:val="center"/>
          </w:tcPr>
          <w:p w14:paraId="27763DE3" w14:textId="77777777" w:rsidR="005906AC" w:rsidRDefault="00217333">
            <w:pPr>
              <w:spacing w:after="0" w:line="252" w:lineRule="auto"/>
            </w:pPr>
            <w:r>
              <w:rPr>
                <w:sz w:val="17"/>
              </w:rPr>
              <w:t>Catálogo</w:t>
            </w:r>
          </w:p>
        </w:tc>
        <w:tc>
          <w:tcPr>
            <w:tcW w:w="1250" w:type="dxa"/>
            <w:tcMar>
              <w:top w:w="80" w:type="dxa"/>
              <w:left w:w="120" w:type="dxa"/>
              <w:bottom w:w="80" w:type="dxa"/>
              <w:right w:w="120" w:type="dxa"/>
            </w:tcMar>
            <w:vAlign w:val="center"/>
          </w:tcPr>
          <w:p w14:paraId="7E30F9AA" w14:textId="77777777" w:rsidR="005906AC" w:rsidRDefault="00217333">
            <w:pPr>
              <w:spacing w:after="0" w:line="252" w:lineRule="auto"/>
            </w:pPr>
            <w:r>
              <w:rPr>
                <w:sz w:val="17"/>
              </w:rPr>
              <w:t>Consolidado y cacheado</w:t>
            </w:r>
          </w:p>
        </w:tc>
        <w:tc>
          <w:tcPr>
            <w:tcW w:w="3250" w:type="dxa"/>
            <w:tcMar>
              <w:top w:w="80" w:type="dxa"/>
              <w:left w:w="120" w:type="dxa"/>
              <w:bottom w:w="80" w:type="dxa"/>
              <w:right w:w="120" w:type="dxa"/>
            </w:tcMar>
            <w:vAlign w:val="center"/>
          </w:tcPr>
          <w:p w14:paraId="37E6E48C" w14:textId="77777777" w:rsidR="005906AC" w:rsidRDefault="00217333">
            <w:pPr>
              <w:spacing w:after="0" w:line="252" w:lineRule="auto"/>
            </w:pPr>
            <w:r>
              <w:rPr>
                <w:sz w:val="17"/>
              </w:rPr>
              <w:t>Filtros públicos coherentes, caché interna y caché HTTP condicionada; MySQL conserva autoridad y métricas de capacidad.</w:t>
            </w:r>
          </w:p>
        </w:tc>
        <w:tc>
          <w:tcPr>
            <w:tcW w:w="3610" w:type="dxa"/>
            <w:tcMar>
              <w:top w:w="80" w:type="dxa"/>
              <w:left w:w="120" w:type="dxa"/>
              <w:bottom w:w="80" w:type="dxa"/>
              <w:right w:w="120" w:type="dxa"/>
            </w:tcMar>
            <w:vAlign w:val="center"/>
          </w:tcPr>
          <w:p w14:paraId="2FDA9704" w14:textId="77777777" w:rsidR="005906AC" w:rsidRDefault="00217333">
            <w:pPr>
              <w:spacing w:after="0" w:line="252" w:lineRule="auto"/>
            </w:pPr>
            <w:r>
              <w:rPr>
                <w:sz w:val="17"/>
              </w:rPr>
              <w:t>Actualizar RF-03, README, instrucciones y memoria para retirar coincidencias mínimas.</w:t>
            </w:r>
          </w:p>
        </w:tc>
      </w:tr>
      <w:tr w:rsidR="005906AC" w14:paraId="56691D7A" w14:textId="77777777">
        <w:tc>
          <w:tcPr>
            <w:tcW w:w="1250" w:type="dxa"/>
            <w:tcMar>
              <w:top w:w="80" w:type="dxa"/>
              <w:left w:w="120" w:type="dxa"/>
              <w:bottom w:w="80" w:type="dxa"/>
              <w:right w:w="120" w:type="dxa"/>
            </w:tcMar>
            <w:vAlign w:val="center"/>
          </w:tcPr>
          <w:p w14:paraId="0AB28A39" w14:textId="77777777" w:rsidR="005906AC" w:rsidRDefault="00217333">
            <w:pPr>
              <w:spacing w:after="0" w:line="252" w:lineRule="auto"/>
            </w:pPr>
            <w:r>
              <w:rPr>
                <w:sz w:val="17"/>
              </w:rPr>
              <w:t>Descargas</w:t>
            </w:r>
          </w:p>
        </w:tc>
        <w:tc>
          <w:tcPr>
            <w:tcW w:w="1250" w:type="dxa"/>
            <w:tcMar>
              <w:top w:w="80" w:type="dxa"/>
              <w:left w:w="120" w:type="dxa"/>
              <w:bottom w:w="80" w:type="dxa"/>
              <w:right w:w="120" w:type="dxa"/>
            </w:tcMar>
            <w:vAlign w:val="center"/>
          </w:tcPr>
          <w:p w14:paraId="7E6D6F51" w14:textId="77777777" w:rsidR="005906AC" w:rsidRDefault="00217333">
            <w:pPr>
              <w:spacing w:after="0" w:line="252" w:lineRule="auto"/>
            </w:pPr>
            <w:r>
              <w:rPr>
                <w:sz w:val="17"/>
              </w:rPr>
              <w:t>Validado en flujo real</w:t>
            </w:r>
          </w:p>
        </w:tc>
        <w:tc>
          <w:tcPr>
            <w:tcW w:w="3250" w:type="dxa"/>
            <w:tcMar>
              <w:top w:w="80" w:type="dxa"/>
              <w:left w:w="120" w:type="dxa"/>
              <w:bottom w:w="80" w:type="dxa"/>
              <w:right w:w="120" w:type="dxa"/>
            </w:tcMar>
            <w:vAlign w:val="center"/>
          </w:tcPr>
          <w:p w14:paraId="4754629F" w14:textId="77777777" w:rsidR="005906AC" w:rsidRDefault="00217333">
            <w:pPr>
              <w:spacing w:after="0" w:line="252" w:lineRule="auto"/>
            </w:pPr>
            <w:r>
              <w:rPr>
                <w:sz w:val="17"/>
              </w:rPr>
              <w:t>Dos ZIP reales alcanzaron READY; se verificaron SSE, 303, Range 206, objetos finales y limpieza de los temporales propios. Persisten límites explícitos de concurrencia, disco y retención.</w:t>
            </w:r>
          </w:p>
        </w:tc>
        <w:tc>
          <w:tcPr>
            <w:tcW w:w="3610" w:type="dxa"/>
            <w:tcMar>
              <w:top w:w="80" w:type="dxa"/>
              <w:left w:w="120" w:type="dxa"/>
              <w:bottom w:w="80" w:type="dxa"/>
              <w:right w:w="120" w:type="dxa"/>
            </w:tcMar>
            <w:vAlign w:val="center"/>
          </w:tcPr>
          <w:p w14:paraId="0B5852B2" w14:textId="77777777" w:rsidR="005906AC" w:rsidRDefault="00217333">
            <w:pPr>
              <w:spacing w:after="0" w:line="252" w:lineRule="auto"/>
            </w:pPr>
            <w:r>
              <w:rPr>
                <w:sz w:val="17"/>
              </w:rPr>
              <w:t>Ejecutar la carga k6; conservar pruebas específicas de errores parciales, MANUAL_ONLY y proveedores externos.</w:t>
            </w:r>
          </w:p>
        </w:tc>
      </w:tr>
      <w:tr w:rsidR="005906AC" w14:paraId="14A03D4C" w14:textId="77777777">
        <w:tc>
          <w:tcPr>
            <w:tcW w:w="1250" w:type="dxa"/>
            <w:tcMar>
              <w:top w:w="80" w:type="dxa"/>
              <w:left w:w="120" w:type="dxa"/>
              <w:bottom w:w="80" w:type="dxa"/>
              <w:right w:w="120" w:type="dxa"/>
            </w:tcMar>
            <w:vAlign w:val="center"/>
          </w:tcPr>
          <w:p w14:paraId="199CAE9C" w14:textId="77777777" w:rsidR="005906AC" w:rsidRDefault="00217333">
            <w:pPr>
              <w:spacing w:after="0" w:line="252" w:lineRule="auto"/>
            </w:pPr>
            <w:r>
              <w:rPr>
                <w:sz w:val="17"/>
              </w:rPr>
              <w:t>Semántica</w:t>
            </w:r>
          </w:p>
        </w:tc>
        <w:tc>
          <w:tcPr>
            <w:tcW w:w="1250" w:type="dxa"/>
            <w:tcMar>
              <w:top w:w="80" w:type="dxa"/>
              <w:left w:w="120" w:type="dxa"/>
              <w:bottom w:w="80" w:type="dxa"/>
              <w:right w:w="120" w:type="dxa"/>
            </w:tcMar>
            <w:vAlign w:val="center"/>
          </w:tcPr>
          <w:p w14:paraId="2AE34F9E" w14:textId="77777777" w:rsidR="005906AC" w:rsidRDefault="00217333">
            <w:pPr>
              <w:spacing w:after="0" w:line="252" w:lineRule="auto"/>
            </w:pPr>
            <w:r>
              <w:rPr>
                <w:sz w:val="17"/>
              </w:rPr>
              <w:t>Integrada</w:t>
            </w:r>
          </w:p>
        </w:tc>
        <w:tc>
          <w:tcPr>
            <w:tcW w:w="3250" w:type="dxa"/>
            <w:tcMar>
              <w:top w:w="80" w:type="dxa"/>
              <w:left w:w="120" w:type="dxa"/>
              <w:bottom w:w="80" w:type="dxa"/>
              <w:right w:w="120" w:type="dxa"/>
            </w:tcMar>
            <w:vAlign w:val="center"/>
          </w:tcPr>
          <w:p w14:paraId="6D723C09" w14:textId="77777777" w:rsidR="005906AC" w:rsidRDefault="00217333">
            <w:pPr>
              <w:spacing w:after="0" w:line="252" w:lineRule="auto"/>
            </w:pPr>
            <w:r>
              <w:rPr>
                <w:sz w:val="17"/>
              </w:rPr>
              <w:t>E5-base zero-shot activo; modelos y administración disponibles.</w:t>
            </w:r>
          </w:p>
        </w:tc>
        <w:tc>
          <w:tcPr>
            <w:tcW w:w="3610" w:type="dxa"/>
            <w:tcMar>
              <w:top w:w="80" w:type="dxa"/>
              <w:left w:w="120" w:type="dxa"/>
              <w:bottom w:w="80" w:type="dxa"/>
              <w:right w:w="120" w:type="dxa"/>
            </w:tcMar>
            <w:vAlign w:val="center"/>
          </w:tcPr>
          <w:p w14:paraId="527604BA" w14:textId="77777777" w:rsidR="005906AC" w:rsidRDefault="00217333">
            <w:pPr>
              <w:spacing w:after="0" w:line="252" w:lineRule="auto"/>
            </w:pPr>
            <w:r>
              <w:rPr>
                <w:sz w:val="17"/>
              </w:rPr>
              <w:t>Benchmark semántico full final y elegible todavía no confirmado; no hay ganador promovido.</w:t>
            </w:r>
          </w:p>
        </w:tc>
      </w:tr>
      <w:tr w:rsidR="005906AC" w14:paraId="120C8375" w14:textId="77777777">
        <w:tc>
          <w:tcPr>
            <w:tcW w:w="1250" w:type="dxa"/>
            <w:tcMar>
              <w:top w:w="80" w:type="dxa"/>
              <w:left w:w="120" w:type="dxa"/>
              <w:bottom w:w="80" w:type="dxa"/>
              <w:right w:w="120" w:type="dxa"/>
            </w:tcMar>
            <w:vAlign w:val="center"/>
          </w:tcPr>
          <w:p w14:paraId="625C4B66" w14:textId="77777777" w:rsidR="005906AC" w:rsidRDefault="00217333">
            <w:pPr>
              <w:spacing w:after="0" w:line="252" w:lineRule="auto"/>
            </w:pPr>
            <w:r>
              <w:rPr>
                <w:sz w:val="17"/>
              </w:rPr>
              <w:t>Documentación</w:t>
            </w:r>
          </w:p>
        </w:tc>
        <w:tc>
          <w:tcPr>
            <w:tcW w:w="1250" w:type="dxa"/>
            <w:tcMar>
              <w:top w:w="80" w:type="dxa"/>
              <w:left w:w="120" w:type="dxa"/>
              <w:bottom w:w="80" w:type="dxa"/>
              <w:right w:w="120" w:type="dxa"/>
            </w:tcMar>
            <w:vAlign w:val="center"/>
          </w:tcPr>
          <w:p w14:paraId="09C56A24" w14:textId="77777777" w:rsidR="005906AC" w:rsidRDefault="00217333">
            <w:pPr>
              <w:spacing w:after="0" w:line="252" w:lineRule="auto"/>
            </w:pPr>
            <w:r>
              <w:rPr>
                <w:sz w:val="17"/>
              </w:rPr>
              <w:t>Integrada con deriva externa</w:t>
            </w:r>
          </w:p>
        </w:tc>
        <w:tc>
          <w:tcPr>
            <w:tcW w:w="3250" w:type="dxa"/>
            <w:tcMar>
              <w:top w:w="80" w:type="dxa"/>
              <w:left w:w="120" w:type="dxa"/>
              <w:bottom w:w="80" w:type="dxa"/>
              <w:right w:w="120" w:type="dxa"/>
            </w:tcMar>
            <w:vAlign w:val="center"/>
          </w:tcPr>
          <w:p w14:paraId="758591A2" w14:textId="77777777" w:rsidR="005906AC" w:rsidRDefault="00217333">
            <w:pPr>
              <w:spacing w:after="0" w:line="252" w:lineRule="auto"/>
            </w:pPr>
            <w:r>
              <w:rPr>
                <w:sz w:val="17"/>
              </w:rPr>
              <w:t>README y ejemplos de entorno por servicio actualizados; .github/copilot-instructions.md no cambió. LaTeX y sus PDF permanecen anteriores al corte.</w:t>
            </w:r>
          </w:p>
        </w:tc>
        <w:tc>
          <w:tcPr>
            <w:tcW w:w="3610" w:type="dxa"/>
            <w:tcMar>
              <w:top w:w="80" w:type="dxa"/>
              <w:left w:w="120" w:type="dxa"/>
              <w:bottom w:w="80" w:type="dxa"/>
              <w:right w:w="120" w:type="dxa"/>
            </w:tcMar>
            <w:vAlign w:val="center"/>
          </w:tcPr>
          <w:p w14:paraId="2030FAA6" w14:textId="77777777" w:rsidR="005906AC" w:rsidRDefault="00217333">
            <w:pPr>
              <w:spacing w:after="0" w:line="252" w:lineRule="auto"/>
            </w:pPr>
            <w:r>
              <w:rPr>
                <w:sz w:val="17"/>
              </w:rPr>
              <w:t>LaTeX y RF-03 siguen desfasados; memoria.pdf y anexos.pdf requieren reconstrucción y revisión conjunta.</w:t>
            </w:r>
          </w:p>
        </w:tc>
      </w:tr>
      <w:tr w:rsidR="005906AC" w14:paraId="21B48E1D" w14:textId="77777777">
        <w:tc>
          <w:tcPr>
            <w:tcW w:w="1250" w:type="dxa"/>
            <w:tcMar>
              <w:top w:w="80" w:type="dxa"/>
              <w:left w:w="120" w:type="dxa"/>
              <w:bottom w:w="80" w:type="dxa"/>
              <w:right w:w="120" w:type="dxa"/>
            </w:tcMar>
            <w:vAlign w:val="center"/>
          </w:tcPr>
          <w:p w14:paraId="051BC81E" w14:textId="77777777" w:rsidR="005906AC" w:rsidRDefault="00217333">
            <w:pPr>
              <w:spacing w:after="0" w:line="252" w:lineRule="auto"/>
            </w:pPr>
            <w:r>
              <w:rPr>
                <w:sz w:val="17"/>
              </w:rPr>
              <w:t>Gestión</w:t>
            </w:r>
          </w:p>
        </w:tc>
        <w:tc>
          <w:tcPr>
            <w:tcW w:w="1250" w:type="dxa"/>
            <w:tcMar>
              <w:top w:w="80" w:type="dxa"/>
              <w:left w:w="120" w:type="dxa"/>
              <w:bottom w:w="80" w:type="dxa"/>
              <w:right w:w="120" w:type="dxa"/>
            </w:tcMar>
            <w:vAlign w:val="center"/>
          </w:tcPr>
          <w:p w14:paraId="15D8EB9C" w14:textId="77777777" w:rsidR="005906AC" w:rsidRDefault="00217333">
            <w:pPr>
              <w:spacing w:after="0" w:line="252" w:lineRule="auto"/>
            </w:pPr>
            <w:r>
              <w:rPr>
                <w:sz w:val="17"/>
              </w:rPr>
              <w:t>Estructurada</w:t>
            </w:r>
          </w:p>
        </w:tc>
        <w:tc>
          <w:tcPr>
            <w:tcW w:w="3250" w:type="dxa"/>
            <w:tcMar>
              <w:top w:w="80" w:type="dxa"/>
              <w:left w:w="120" w:type="dxa"/>
              <w:bottom w:w="80" w:type="dxa"/>
              <w:right w:w="120" w:type="dxa"/>
            </w:tcMar>
            <w:vAlign w:val="center"/>
          </w:tcPr>
          <w:p w14:paraId="3DD388CD" w14:textId="77777777" w:rsidR="005906AC" w:rsidRDefault="00217333">
            <w:pPr>
              <w:spacing w:after="0" w:line="252" w:lineRule="auto"/>
            </w:pPr>
            <w:r>
              <w:rPr>
                <w:sz w:val="17"/>
              </w:rPr>
              <w:t>48 issues, cinco milestones, etiquetas por área y complejidad en GitHub Projects.</w:t>
            </w:r>
          </w:p>
        </w:tc>
        <w:tc>
          <w:tcPr>
            <w:tcW w:w="3610" w:type="dxa"/>
            <w:tcMar>
              <w:top w:w="80" w:type="dxa"/>
              <w:left w:w="120" w:type="dxa"/>
              <w:bottom w:w="80" w:type="dxa"/>
              <w:right w:w="120" w:type="dxa"/>
            </w:tcMar>
            <w:vAlign w:val="center"/>
          </w:tcPr>
          <w:p w14:paraId="77340519" w14:textId="77777777" w:rsidR="005906AC" w:rsidRDefault="00217333">
            <w:pPr>
              <w:spacing w:after="0" w:line="252" w:lineRule="auto"/>
            </w:pPr>
            <w:r>
              <w:rPr>
                <w:sz w:val="17"/>
              </w:rPr>
              <w:t>Revisar periódicamente que requisitos y estado del proyecto sigan alineados.</w:t>
            </w:r>
          </w:p>
        </w:tc>
      </w:tr>
    </w:tbl>
    <w:p w14:paraId="26BCB618" w14:textId="77777777" w:rsidR="005906AC" w:rsidRDefault="005906AC">
      <w:pPr>
        <w:spacing w:before="80" w:after="80"/>
      </w:pPr>
    </w:p>
    <w:p w14:paraId="30A27C1B" w14:textId="77777777" w:rsidR="005906AC" w:rsidRDefault="00217333">
      <w:pPr>
        <w:pStyle w:val="Ttulo1"/>
      </w:pPr>
      <w:r>
        <w:t>Pendientes y riesgos abiertos</w:t>
      </w:r>
    </w:p>
    <w:p w14:paraId="647FD2ED" w14:textId="77777777" w:rsidR="005906AC" w:rsidRDefault="00217333">
      <w:pPr>
        <w:numPr>
          <w:ilvl w:val="0"/>
          <w:numId w:val="1"/>
        </w:numPr>
      </w:pPr>
      <w:r>
        <w:t>Ejecutar y documentar la prueba de carga tst/load/capacity.js sobre un entorno controlado, verificando límites de conexiones, admisión, 429/503, concurrencia, disco temporal, outbox, SSE y limpieza de MinIO. La existencia del script y de pruebas unitarias no constituye un resultado de capacidad.</w:t>
      </w:r>
    </w:p>
    <w:p w14:paraId="16CBB401" w14:textId="77777777" w:rsidR="005906AC" w:rsidRDefault="00217333">
      <w:pPr>
        <w:numPr>
          <w:ilvl w:val="0"/>
          <w:numId w:val="1"/>
        </w:numPr>
      </w:pPr>
      <w:r>
        <w:t>Completar una evaluación semántica full con métricas finales elegibles de calidad, latencia y memoria antes de recomendar o promover un modelo.</w:t>
      </w:r>
    </w:p>
    <w:p w14:paraId="1FC53F0A" w14:textId="77777777" w:rsidR="005906AC" w:rsidRDefault="00217333">
      <w:pPr>
        <w:numPr>
          <w:ilvl w:val="0"/>
          <w:numId w:val="1"/>
        </w:numPr>
      </w:pPr>
      <w:r>
        <w:t>Actualizar las fuentes LaTeX que aún describen búsqueda híbrida/RRF, ausencia de pantalla administrativa de modelos, un flujo de descargas anterior y una UX de catálogo que no recoge el panel 6 x 3, las tags obligatorias con AND ni el editor único. Después debe recompilarse y revisarse visualmente memoria.pdf y anexos.pdf; los PDF actuales siguen fechados el 23 y el 21 de julio, respectivamente.</w:t>
      </w:r>
    </w:p>
    <w:p w14:paraId="6D1030B5" w14:textId="77777777" w:rsidR="005906AC" w:rsidRDefault="00217333">
      <w:pPr>
        <w:numPr>
          <w:ilvl w:val="0"/>
          <w:numId w:val="1"/>
        </w:numPr>
      </w:pPr>
      <w:r>
        <w:t>La reconstrucción y el flujo ZIP básico quedaron validados el 5 de agosto, pero aún falta comprobar visualmente sobre una instancia actualizada el panel de selección adaptable, la limpieza de tags/editor y la nueva tarjeta de bundles. También deben mantenerse pruebas dirigidas para migraciones históricas, PACKAGING, MANUAL_ONLY, descarga automática y reparación de proveedores; el smoke test no cubre por sí solo todos esos escenarios.</w:t>
      </w:r>
    </w:p>
    <w:p w14:paraId="212973EF" w14:textId="77777777" w:rsidR="005906AC" w:rsidRDefault="00217333">
      <w:pPr>
        <w:numPr>
          <w:ilvl w:val="0"/>
          <w:numId w:val="1"/>
        </w:numPr>
      </w:pPr>
      <w:r>
        <w:t>Actualizar el requisito RF-03 y su issue de GitHub: todavía permiten elegir coincidencia total o mínima, decisión sustituida por tags siempre combinadas con AND y un único editor en el catálogo público. Sincronizar también README, instrucciones de agentes y memoria cuando describan el contrato de filtros.</w:t>
      </w:r>
    </w:p>
    <w:p w14:paraId="4E516C1E" w14:textId="77777777" w:rsidR="005906AC" w:rsidRDefault="00217333">
      <w:pPr>
        <w:numPr>
          <w:ilvl w:val="0"/>
          <w:numId w:val="1"/>
        </w:numPr>
      </w:pPr>
      <w:r>
        <w:t>Mantener la revalidación de proveedores y la clasificación de fallos externos: 403, 404, DNS, SSO o retiradas reales no deben convertirse automáticamente en excepciones permisivas.</w:t>
      </w:r>
    </w:p>
    <w:p w14:paraId="24ADA200" w14:textId="77777777" w:rsidR="005906AC" w:rsidRDefault="00217333">
      <w:pPr>
        <w:numPr>
          <w:ilvl w:val="0"/>
          <w:numId w:val="1"/>
        </w:numPr>
      </w:pPr>
      <w:r>
        <w:t>Conservar sincronizados Core, Alembic, OpenAPI, TypeScript, traducciones y pruebas cuando cambien estados, fuentes o contratos.</w:t>
      </w:r>
    </w:p>
    <w:p w14:paraId="342CB171" w14:textId="77777777" w:rsidR="005906AC" w:rsidRDefault="00217333">
      <w:pPr>
        <w:numPr>
          <w:ilvl w:val="0"/>
          <w:numId w:val="1"/>
        </w:numPr>
      </w:pPr>
      <w:r>
        <w:t>Seguir verificando en despliegue los cambios visuales que las pruebas unitarias y el detector de layout no pueden demostrar por sí solos, especialmente anchos reales, foco, estados vacíos y persistencia entre páginas.</w:t>
      </w:r>
    </w:p>
    <w:p w14:paraId="13F2E8C2" w14:textId="77777777" w:rsidR="00817ED8" w:rsidRDefault="00817ED8" w:rsidP="00817ED8">
      <w:r>
        <w:t xml:space="preserve">Validar en un despliegue actualizado el rediseño de identidad ya integrado: migraciones V10/V11, registro por correo, principales por UUID, caminos separados de usuario/administrador, OAuth Google, bundles propios, caducidad/consumo de tokens e invalidación de sesiones. Revalidar además el ajuste local posterior que hace opcionales OAuth/Resend y devuelve 503 cuando Google no está configurado. Las suites focalizadas pasan sobre HEAD, pero son anteriores a ese ajuste y no sustituyen estas comprobaciones de integración.</w:t>
      </w:r>
    </w:p>
    <w:p w14:paraId="3B182699" w14:textId="1E9698C2" w:rsidR="00817ED8" w:rsidRDefault="005E4D9A" w:rsidP="00817ED8">
      <w:r>
        <w:t xml:space="preserve">Validar con proveedores y secretos reales notification-service y el enrutamiento Resend/SMTP, incluido cifrado y purga de tokens, idempotencia y clasificación retryable/permanent. Verificar además conversiones UUID, escritura idempotente, paginación y dashboard sobre user_download_history después de aplicar V10/V11.</w:t>
      </w:r>
    </w:p>
    <w:p w14:paraId="31A014EB" w14:textId="4484F0D6" w:rsidR="005906AC" w:rsidRDefault="00217333">
      <w:pPr>
        <w:pStyle w:val="Ttulo1"/>
      </w:pPr>
      <w:r>
        <w:t>Lecciones consolidadas</w:t>
      </w:r>
    </w:p>
    <w:p w14:paraId="654F3F2E" w14:textId="77777777" w:rsidR="005906AC" w:rsidRDefault="00217333">
      <w:pPr>
        <w:numPr>
          <w:ilvl w:val="0"/>
          <w:numId w:val="1"/>
        </w:numPr>
      </w:pPr>
      <w:r>
        <w:t>La autoridad de los datos importa: MySQL decide estados y filtros; pgvector solo ordena semánticamente una proyección reconstruible.</w:t>
      </w:r>
    </w:p>
    <w:p w14:paraId="2C37B050" w14:textId="77777777" w:rsidR="005906AC" w:rsidRDefault="00217333">
      <w:pPr>
        <w:numPr>
          <w:ilvl w:val="0"/>
          <w:numId w:val="1"/>
        </w:numPr>
      </w:pPr>
      <w:r>
        <w:t>Una URL guardada no es una garantía de descarga futura; la revalidación debe ocurrir justo antes de usarla.</w:t>
      </w:r>
    </w:p>
    <w:p w14:paraId="6F73B66A" w14:textId="77777777" w:rsidR="005906AC" w:rsidRDefault="00217333">
      <w:pPr>
        <w:numPr>
          <w:ilvl w:val="0"/>
          <w:numId w:val="1"/>
        </w:numPr>
      </w:pPr>
      <w:r>
        <w:t>Un fallo individual debe degradar un job, no reiniciar o bloquear todo el lote.</w:t>
      </w:r>
    </w:p>
    <w:p w14:paraId="4529FA0B" w14:textId="77777777" w:rsidR="005906AC" w:rsidRDefault="00217333">
      <w:pPr>
        <w:numPr>
          <w:ilvl w:val="0"/>
          <w:numId w:val="1"/>
        </w:numPr>
      </w:pPr>
      <w:r>
        <w:t>La durabilidad operativa requiere leases, idempotencia, reintentos y herramientas de recuperación visibles para administración.</w:t>
      </w:r>
    </w:p>
    <w:p w14:paraId="766A4372" w14:textId="77777777" w:rsidR="005906AC" w:rsidRDefault="00217333">
      <w:pPr>
        <w:numPr>
          <w:ilvl w:val="0"/>
          <w:numId w:val="1"/>
        </w:numPr>
      </w:pPr>
      <w:r>
        <w:t>Las fuentes web deben validarse por contenido y contexto, no solo por extensión o cabecera MIME.</w:t>
      </w:r>
    </w:p>
    <w:p w14:paraId="65AA693E" w14:textId="77777777" w:rsidR="005906AC" w:rsidRDefault="00217333">
      <w:pPr>
        <w:numPr>
          <w:ilvl w:val="0"/>
          <w:numId w:val="1"/>
        </w:numPr>
      </w:pPr>
      <w:r>
        <w:t>Las pruebas focalizadas y los contratos coordinados son más valiosos que afirmar que la aplicación completa funciona sin evidencia.</w:t>
      </w:r>
    </w:p>
    <w:p w14:paraId="5594610A" w14:textId="77777777" w:rsidR="005906AC" w:rsidRDefault="00217333">
      <w:pPr>
        <w:numPr>
          <w:ilvl w:val="0"/>
          <w:numId w:val="1"/>
        </w:numPr>
      </w:pPr>
      <w:r>
        <w:t>La documentación final es un artefacto construido: editar LaTeX no equivale a haber verificado los PDF.</w:t>
      </w:r>
    </w:p>
    <w:p w14:paraId="385B9D97" w14:textId="77777777" w:rsidR="005906AC" w:rsidRDefault="00217333">
      <w:pPr>
        <w:numPr>
          <w:ilvl w:val="0"/>
          <w:numId w:val="1"/>
        </w:numPr>
      </w:pPr>
      <w:r>
        <w:t>Los benchmarks deben respetar el modo que miden; añadir ranking literal a una evaluación semántica distorsiona coste y significado.</w:t>
      </w:r>
    </w:p>
    <w:p w14:paraId="2DB98558" w14:textId="77777777" w:rsidR="005906AC" w:rsidRDefault="00217333">
      <w:pPr>
        <w:pStyle w:val="Ttulo1"/>
      </w:pPr>
      <w:r>
        <w:t>Apéndice A. Conversaciones recuperadas</w:t>
      </w:r>
    </w:p>
    <w:p w14:paraId="413D527E" w14:textId="77777777" w:rsidR="005906AC" w:rsidRDefault="00217333">
      <w:r>
        <w:t>Las siguientes tareas fueron tratadas como fuentes primarias del relato. Los títulos y resúmenes se contrastaron con los mensajes finales, las fechas y el historial Git.</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1200"/>
        <w:gridCol w:w="4200"/>
        <w:gridCol w:w="3960"/>
      </w:tblGrid>
      <w:tr w:rsidR="005906AC" w14:paraId="5C9758BC" w14:textId="77777777">
        <w:trPr>
          <w:tblHeader/>
        </w:trPr>
        <w:tc>
          <w:tcPr>
            <w:tcW w:w="1200" w:type="dxa"/>
            <w:shd w:val="clear" w:color="auto" w:fill="E8EEF5"/>
            <w:tcMar>
              <w:top w:w="80" w:type="dxa"/>
              <w:left w:w="120" w:type="dxa"/>
              <w:bottom w:w="80" w:type="dxa"/>
              <w:right w:w="120" w:type="dxa"/>
            </w:tcMar>
            <w:vAlign w:val="center"/>
          </w:tcPr>
          <w:p w14:paraId="68927739" w14:textId="77777777" w:rsidR="005906AC" w:rsidRDefault="00217333">
            <w:pPr>
              <w:spacing w:after="0"/>
            </w:pPr>
            <w:r>
              <w:rPr>
                <w:b/>
                <w:color w:val="123A63"/>
                <w:sz w:val="17"/>
              </w:rPr>
              <w:t>Fecha</w:t>
            </w:r>
          </w:p>
        </w:tc>
        <w:tc>
          <w:tcPr>
            <w:tcW w:w="4200" w:type="dxa"/>
            <w:shd w:val="clear" w:color="auto" w:fill="E8EEF5"/>
            <w:tcMar>
              <w:top w:w="80" w:type="dxa"/>
              <w:left w:w="120" w:type="dxa"/>
              <w:bottom w:w="80" w:type="dxa"/>
              <w:right w:w="120" w:type="dxa"/>
            </w:tcMar>
            <w:vAlign w:val="center"/>
          </w:tcPr>
          <w:p w14:paraId="55F4C289" w14:textId="77777777" w:rsidR="005906AC" w:rsidRDefault="00217333">
            <w:pPr>
              <w:spacing w:after="0"/>
            </w:pPr>
            <w:r>
              <w:rPr>
                <w:b/>
                <w:color w:val="123A63"/>
                <w:sz w:val="17"/>
              </w:rPr>
              <w:t>Conversación</w:t>
            </w:r>
          </w:p>
        </w:tc>
        <w:tc>
          <w:tcPr>
            <w:tcW w:w="3960" w:type="dxa"/>
            <w:shd w:val="clear" w:color="auto" w:fill="E8EEF5"/>
            <w:tcMar>
              <w:top w:w="80" w:type="dxa"/>
              <w:left w:w="120" w:type="dxa"/>
              <w:bottom w:w="80" w:type="dxa"/>
              <w:right w:w="120" w:type="dxa"/>
            </w:tcMar>
            <w:vAlign w:val="center"/>
          </w:tcPr>
          <w:p w14:paraId="29D7F323" w14:textId="77777777" w:rsidR="005906AC" w:rsidRDefault="00217333">
            <w:pPr>
              <w:spacing w:after="0"/>
            </w:pPr>
            <w:r>
              <w:rPr>
                <w:b/>
                <w:color w:val="123A63"/>
                <w:sz w:val="17"/>
              </w:rPr>
              <w:t>Identificador de tarea</w:t>
            </w:r>
          </w:p>
        </w:tc>
      </w:tr>
      <w:tr w:rsidR="005906AC" w14:paraId="4CEEE50C" w14:textId="77777777">
        <w:tc>
          <w:tcPr>
            <w:tcW w:w="1200" w:type="dxa"/>
            <w:tcMar>
              <w:top w:w="80" w:type="dxa"/>
              <w:left w:w="120" w:type="dxa"/>
              <w:bottom w:w="80" w:type="dxa"/>
              <w:right w:w="120" w:type="dxa"/>
            </w:tcMar>
            <w:vAlign w:val="center"/>
          </w:tcPr>
          <w:p w14:paraId="35340807" w14:textId="77777777" w:rsidR="005906AC" w:rsidRDefault="00217333">
            <w:pPr>
              <w:spacing w:after="0" w:line="252" w:lineRule="auto"/>
            </w:pPr>
            <w:r>
              <w:rPr>
                <w:sz w:val="17"/>
              </w:rPr>
              <w:t>18 jun</w:t>
            </w:r>
          </w:p>
        </w:tc>
        <w:tc>
          <w:tcPr>
            <w:tcW w:w="4200" w:type="dxa"/>
            <w:tcMar>
              <w:top w:w="80" w:type="dxa"/>
              <w:left w:w="120" w:type="dxa"/>
              <w:bottom w:w="80" w:type="dxa"/>
              <w:right w:w="120" w:type="dxa"/>
            </w:tcMar>
            <w:vAlign w:val="center"/>
          </w:tcPr>
          <w:p w14:paraId="2824C551" w14:textId="77777777" w:rsidR="005906AC" w:rsidRDefault="00217333">
            <w:pPr>
              <w:spacing w:after="0" w:line="252" w:lineRule="auto"/>
            </w:pPr>
            <w:r>
              <w:rPr>
                <w:sz w:val="17"/>
              </w:rPr>
              <w:t>Reescribir objetivos en puntos</w:t>
            </w:r>
          </w:p>
        </w:tc>
        <w:tc>
          <w:tcPr>
            <w:tcW w:w="3960" w:type="dxa"/>
            <w:tcMar>
              <w:top w:w="80" w:type="dxa"/>
              <w:left w:w="120" w:type="dxa"/>
              <w:bottom w:w="80" w:type="dxa"/>
              <w:right w:w="120" w:type="dxa"/>
            </w:tcMar>
            <w:vAlign w:val="center"/>
          </w:tcPr>
          <w:p w14:paraId="25B286EC" w14:textId="77777777" w:rsidR="005906AC" w:rsidRDefault="00217333">
            <w:pPr>
              <w:spacing w:after="0" w:line="252" w:lineRule="auto"/>
            </w:pPr>
            <w:r>
              <w:rPr>
                <w:sz w:val="17"/>
              </w:rPr>
              <w:t>019ed9d5-c9c5-7bc1-8a00-09f3ae986184</w:t>
            </w:r>
          </w:p>
        </w:tc>
      </w:tr>
      <w:tr w:rsidR="005906AC" w14:paraId="2335FD21" w14:textId="77777777">
        <w:tc>
          <w:tcPr>
            <w:tcW w:w="1200" w:type="dxa"/>
            <w:tcMar>
              <w:top w:w="80" w:type="dxa"/>
              <w:left w:w="120" w:type="dxa"/>
              <w:bottom w:w="80" w:type="dxa"/>
              <w:right w:w="120" w:type="dxa"/>
            </w:tcMar>
            <w:vAlign w:val="center"/>
          </w:tcPr>
          <w:p w14:paraId="03D5EAFC" w14:textId="77777777" w:rsidR="005906AC" w:rsidRDefault="00217333">
            <w:pPr>
              <w:spacing w:after="0" w:line="252" w:lineRule="auto"/>
            </w:pPr>
            <w:r>
              <w:rPr>
                <w:sz w:val="17"/>
              </w:rPr>
              <w:t>18 jun</w:t>
            </w:r>
          </w:p>
        </w:tc>
        <w:tc>
          <w:tcPr>
            <w:tcW w:w="4200" w:type="dxa"/>
            <w:tcMar>
              <w:top w:w="80" w:type="dxa"/>
              <w:left w:w="120" w:type="dxa"/>
              <w:bottom w:w="80" w:type="dxa"/>
              <w:right w:w="120" w:type="dxa"/>
            </w:tcMar>
            <w:vAlign w:val="center"/>
          </w:tcPr>
          <w:p w14:paraId="40A46F0F" w14:textId="77777777" w:rsidR="005906AC" w:rsidRDefault="00217333">
            <w:pPr>
              <w:spacing w:after="0" w:line="252" w:lineRule="auto"/>
            </w:pPr>
            <w:r>
              <w:rPr>
                <w:sz w:val="17"/>
              </w:rPr>
              <w:t>Adaptar propuesta a memoria LaTeX</w:t>
            </w:r>
          </w:p>
        </w:tc>
        <w:tc>
          <w:tcPr>
            <w:tcW w:w="3960" w:type="dxa"/>
            <w:tcMar>
              <w:top w:w="80" w:type="dxa"/>
              <w:left w:w="120" w:type="dxa"/>
              <w:bottom w:w="80" w:type="dxa"/>
              <w:right w:w="120" w:type="dxa"/>
            </w:tcMar>
            <w:vAlign w:val="center"/>
          </w:tcPr>
          <w:p w14:paraId="7F455E0C" w14:textId="77777777" w:rsidR="005906AC" w:rsidRDefault="00217333">
            <w:pPr>
              <w:spacing w:after="0" w:line="252" w:lineRule="auto"/>
            </w:pPr>
            <w:r>
              <w:rPr>
                <w:sz w:val="17"/>
              </w:rPr>
              <w:t>019eda06-a265-7ec0-b03d-6d54499939e0</w:t>
            </w:r>
          </w:p>
        </w:tc>
      </w:tr>
      <w:tr w:rsidR="005906AC" w14:paraId="548DE54A" w14:textId="77777777">
        <w:tc>
          <w:tcPr>
            <w:tcW w:w="1200" w:type="dxa"/>
            <w:tcMar>
              <w:top w:w="80" w:type="dxa"/>
              <w:left w:w="120" w:type="dxa"/>
              <w:bottom w:w="80" w:type="dxa"/>
              <w:right w:w="120" w:type="dxa"/>
            </w:tcMar>
            <w:vAlign w:val="center"/>
          </w:tcPr>
          <w:p w14:paraId="693C9DBF" w14:textId="77777777" w:rsidR="005906AC" w:rsidRDefault="00217333">
            <w:pPr>
              <w:spacing w:after="0" w:line="252" w:lineRule="auto"/>
            </w:pPr>
            <w:r>
              <w:rPr>
                <w:sz w:val="17"/>
              </w:rPr>
              <w:t>18 jun</w:t>
            </w:r>
          </w:p>
        </w:tc>
        <w:tc>
          <w:tcPr>
            <w:tcW w:w="4200" w:type="dxa"/>
            <w:tcMar>
              <w:top w:w="80" w:type="dxa"/>
              <w:left w:w="120" w:type="dxa"/>
              <w:bottom w:w="80" w:type="dxa"/>
              <w:right w:w="120" w:type="dxa"/>
            </w:tcMar>
            <w:vAlign w:val="center"/>
          </w:tcPr>
          <w:p w14:paraId="557CA285" w14:textId="77777777" w:rsidR="005906AC" w:rsidRDefault="00217333">
            <w:pPr>
              <w:spacing w:after="0" w:line="252" w:lineRule="auto"/>
            </w:pPr>
            <w:r>
              <w:rPr>
                <w:sz w:val="17"/>
              </w:rPr>
              <w:t>Localiza acrónimos del proyecto</w:t>
            </w:r>
          </w:p>
        </w:tc>
        <w:tc>
          <w:tcPr>
            <w:tcW w:w="3960" w:type="dxa"/>
            <w:tcMar>
              <w:top w:w="80" w:type="dxa"/>
              <w:left w:w="120" w:type="dxa"/>
              <w:bottom w:w="80" w:type="dxa"/>
              <w:right w:w="120" w:type="dxa"/>
            </w:tcMar>
            <w:vAlign w:val="center"/>
          </w:tcPr>
          <w:p w14:paraId="2973A501" w14:textId="77777777" w:rsidR="005906AC" w:rsidRDefault="00217333">
            <w:pPr>
              <w:spacing w:after="0" w:line="252" w:lineRule="auto"/>
            </w:pPr>
            <w:r>
              <w:rPr>
                <w:sz w:val="17"/>
              </w:rPr>
              <w:t>019edb72-5d67-7370-8005-a21a17e551e7</w:t>
            </w:r>
          </w:p>
        </w:tc>
      </w:tr>
      <w:tr w:rsidR="005906AC" w14:paraId="46DC627B" w14:textId="77777777">
        <w:tc>
          <w:tcPr>
            <w:tcW w:w="1200" w:type="dxa"/>
            <w:tcMar>
              <w:top w:w="80" w:type="dxa"/>
              <w:left w:w="120" w:type="dxa"/>
              <w:bottom w:w="80" w:type="dxa"/>
              <w:right w:w="120" w:type="dxa"/>
            </w:tcMar>
            <w:vAlign w:val="center"/>
          </w:tcPr>
          <w:p w14:paraId="62A21E20" w14:textId="77777777" w:rsidR="005906AC" w:rsidRDefault="00217333">
            <w:pPr>
              <w:spacing w:after="0" w:line="252" w:lineRule="auto"/>
            </w:pPr>
            <w:r>
              <w:rPr>
                <w:sz w:val="17"/>
              </w:rPr>
              <w:t>20 jun</w:t>
            </w:r>
          </w:p>
        </w:tc>
        <w:tc>
          <w:tcPr>
            <w:tcW w:w="4200" w:type="dxa"/>
            <w:tcMar>
              <w:top w:w="80" w:type="dxa"/>
              <w:left w:w="120" w:type="dxa"/>
              <w:bottom w:w="80" w:type="dxa"/>
              <w:right w:w="120" w:type="dxa"/>
            </w:tcMar>
            <w:vAlign w:val="center"/>
          </w:tcPr>
          <w:p w14:paraId="006A8E17" w14:textId="77777777" w:rsidR="005906AC" w:rsidRDefault="00217333">
            <w:pPr>
              <w:spacing w:after="0" w:line="252" w:lineRule="auto"/>
            </w:pPr>
            <w:r>
              <w:rPr>
                <w:sz w:val="17"/>
              </w:rPr>
              <w:t>Añade trabajos relacionados</w:t>
            </w:r>
          </w:p>
        </w:tc>
        <w:tc>
          <w:tcPr>
            <w:tcW w:w="3960" w:type="dxa"/>
            <w:tcMar>
              <w:top w:w="80" w:type="dxa"/>
              <w:left w:w="120" w:type="dxa"/>
              <w:bottom w:w="80" w:type="dxa"/>
              <w:right w:w="120" w:type="dxa"/>
            </w:tcMar>
            <w:vAlign w:val="center"/>
          </w:tcPr>
          <w:p w14:paraId="12D9C161" w14:textId="77777777" w:rsidR="005906AC" w:rsidRDefault="00217333">
            <w:pPr>
              <w:spacing w:after="0" w:line="252" w:lineRule="auto"/>
            </w:pPr>
            <w:r>
              <w:rPr>
                <w:sz w:val="17"/>
              </w:rPr>
              <w:t>019ee598-8cb9-7c62-825e-338ab5f50077</w:t>
            </w:r>
          </w:p>
        </w:tc>
      </w:tr>
      <w:tr w:rsidR="005906AC" w14:paraId="5599E857" w14:textId="77777777">
        <w:tc>
          <w:tcPr>
            <w:tcW w:w="1200" w:type="dxa"/>
            <w:tcMar>
              <w:top w:w="80" w:type="dxa"/>
              <w:left w:w="120" w:type="dxa"/>
              <w:bottom w:w="80" w:type="dxa"/>
              <w:right w:w="120" w:type="dxa"/>
            </w:tcMar>
            <w:vAlign w:val="center"/>
          </w:tcPr>
          <w:p w14:paraId="0FBAEF87" w14:textId="77777777" w:rsidR="005906AC" w:rsidRDefault="00217333">
            <w:pPr>
              <w:spacing w:after="0" w:line="252" w:lineRule="auto"/>
            </w:pPr>
            <w:r>
              <w:rPr>
                <w:sz w:val="17"/>
              </w:rPr>
              <w:t>20 jun</w:t>
            </w:r>
          </w:p>
        </w:tc>
        <w:tc>
          <w:tcPr>
            <w:tcW w:w="4200" w:type="dxa"/>
            <w:tcMar>
              <w:top w:w="80" w:type="dxa"/>
              <w:left w:w="120" w:type="dxa"/>
              <w:bottom w:w="80" w:type="dxa"/>
              <w:right w:w="120" w:type="dxa"/>
            </w:tcMar>
            <w:vAlign w:val="center"/>
          </w:tcPr>
          <w:p w14:paraId="1183B9F4" w14:textId="77777777" w:rsidR="005906AC" w:rsidRDefault="00217333">
            <w:pPr>
              <w:spacing w:after="0" w:line="252" w:lineRule="auto"/>
            </w:pPr>
            <w:r>
              <w:rPr>
                <w:sz w:val="17"/>
              </w:rPr>
              <w:t>Crear issues con labels</w:t>
            </w:r>
          </w:p>
        </w:tc>
        <w:tc>
          <w:tcPr>
            <w:tcW w:w="3960" w:type="dxa"/>
            <w:tcMar>
              <w:top w:w="80" w:type="dxa"/>
              <w:left w:w="120" w:type="dxa"/>
              <w:bottom w:w="80" w:type="dxa"/>
              <w:right w:w="120" w:type="dxa"/>
            </w:tcMar>
            <w:vAlign w:val="center"/>
          </w:tcPr>
          <w:p w14:paraId="05818A0E" w14:textId="77777777" w:rsidR="005906AC" w:rsidRDefault="00217333">
            <w:pPr>
              <w:spacing w:after="0" w:line="252" w:lineRule="auto"/>
            </w:pPr>
            <w:r>
              <w:rPr>
                <w:sz w:val="17"/>
              </w:rPr>
              <w:t>019ee5ad-6d01-76a3-b11c-9a87758014cc</w:t>
            </w:r>
          </w:p>
        </w:tc>
      </w:tr>
      <w:tr w:rsidR="005906AC" w14:paraId="65D62EA2" w14:textId="77777777">
        <w:tc>
          <w:tcPr>
            <w:tcW w:w="1200" w:type="dxa"/>
            <w:tcMar>
              <w:top w:w="80" w:type="dxa"/>
              <w:left w:w="120" w:type="dxa"/>
              <w:bottom w:w="80" w:type="dxa"/>
              <w:right w:w="120" w:type="dxa"/>
            </w:tcMar>
            <w:vAlign w:val="center"/>
          </w:tcPr>
          <w:p w14:paraId="0C7346B9" w14:textId="77777777" w:rsidR="005906AC" w:rsidRDefault="00217333">
            <w:pPr>
              <w:spacing w:after="0" w:line="252" w:lineRule="auto"/>
            </w:pPr>
            <w:r>
              <w:rPr>
                <w:sz w:val="17"/>
              </w:rPr>
              <w:t>23 jun</w:t>
            </w:r>
          </w:p>
        </w:tc>
        <w:tc>
          <w:tcPr>
            <w:tcW w:w="4200" w:type="dxa"/>
            <w:tcMar>
              <w:top w:w="80" w:type="dxa"/>
              <w:left w:w="120" w:type="dxa"/>
              <w:bottom w:w="80" w:type="dxa"/>
              <w:right w:w="120" w:type="dxa"/>
            </w:tcMar>
            <w:vAlign w:val="center"/>
          </w:tcPr>
          <w:p w14:paraId="3D6CD703" w14:textId="77777777" w:rsidR="005906AC" w:rsidRDefault="00217333">
            <w:pPr>
              <w:spacing w:after="0" w:line="252" w:lineRule="auto"/>
            </w:pPr>
            <w:r>
              <w:rPr>
                <w:sz w:val="17"/>
              </w:rPr>
              <w:t>Quitar columna de descripción</w:t>
            </w:r>
          </w:p>
        </w:tc>
        <w:tc>
          <w:tcPr>
            <w:tcW w:w="3960" w:type="dxa"/>
            <w:tcMar>
              <w:top w:w="80" w:type="dxa"/>
              <w:left w:w="120" w:type="dxa"/>
              <w:bottom w:w="80" w:type="dxa"/>
              <w:right w:w="120" w:type="dxa"/>
            </w:tcMar>
            <w:vAlign w:val="center"/>
          </w:tcPr>
          <w:p w14:paraId="13816396" w14:textId="77777777" w:rsidR="005906AC" w:rsidRDefault="00217333">
            <w:pPr>
              <w:spacing w:after="0" w:line="252" w:lineRule="auto"/>
            </w:pPr>
            <w:r>
              <w:rPr>
                <w:sz w:val="17"/>
              </w:rPr>
              <w:t>019ef388-96d8-7212-8e27-df9fb24d32f3</w:t>
            </w:r>
          </w:p>
        </w:tc>
      </w:tr>
      <w:tr w:rsidR="005906AC" w14:paraId="1F14CBC5" w14:textId="77777777">
        <w:tc>
          <w:tcPr>
            <w:tcW w:w="1200" w:type="dxa"/>
            <w:tcMar>
              <w:top w:w="80" w:type="dxa"/>
              <w:left w:w="120" w:type="dxa"/>
              <w:bottom w:w="80" w:type="dxa"/>
              <w:right w:w="120" w:type="dxa"/>
            </w:tcMar>
            <w:vAlign w:val="center"/>
          </w:tcPr>
          <w:p w14:paraId="64C7DF15" w14:textId="77777777" w:rsidR="005906AC" w:rsidRDefault="00217333">
            <w:pPr>
              <w:spacing w:after="0" w:line="252" w:lineRule="auto"/>
            </w:pPr>
            <w:r>
              <w:rPr>
                <w:sz w:val="17"/>
              </w:rPr>
              <w:t>26 jun-10 jul</w:t>
            </w:r>
          </w:p>
        </w:tc>
        <w:tc>
          <w:tcPr>
            <w:tcW w:w="4200" w:type="dxa"/>
            <w:tcMar>
              <w:top w:w="80" w:type="dxa"/>
              <w:left w:w="120" w:type="dxa"/>
              <w:bottom w:w="80" w:type="dxa"/>
              <w:right w:w="120" w:type="dxa"/>
            </w:tcMar>
            <w:vAlign w:val="center"/>
          </w:tcPr>
          <w:p w14:paraId="62C6077C" w14:textId="77777777" w:rsidR="005906AC" w:rsidRDefault="00217333">
            <w:pPr>
              <w:spacing w:after="0" w:line="252" w:lineRule="auto"/>
            </w:pPr>
            <w:r>
              <w:rPr>
                <w:sz w:val="17"/>
              </w:rPr>
              <w:t>Crea scraper y frontend</w:t>
            </w:r>
          </w:p>
        </w:tc>
        <w:tc>
          <w:tcPr>
            <w:tcW w:w="3960" w:type="dxa"/>
            <w:tcMar>
              <w:top w:w="80" w:type="dxa"/>
              <w:left w:w="120" w:type="dxa"/>
              <w:bottom w:w="80" w:type="dxa"/>
              <w:right w:w="120" w:type="dxa"/>
            </w:tcMar>
            <w:vAlign w:val="center"/>
          </w:tcPr>
          <w:p w14:paraId="621A1E99" w14:textId="77777777" w:rsidR="005906AC" w:rsidRDefault="00217333">
            <w:pPr>
              <w:spacing w:after="0" w:line="252" w:lineRule="auto"/>
            </w:pPr>
            <w:r>
              <w:rPr>
                <w:sz w:val="17"/>
              </w:rPr>
              <w:t>019f0307-6fc4-78a3-98b0-cbb139a16c04</w:t>
            </w:r>
          </w:p>
        </w:tc>
      </w:tr>
      <w:tr w:rsidR="005906AC" w14:paraId="51F6D021" w14:textId="77777777">
        <w:tc>
          <w:tcPr>
            <w:tcW w:w="1200" w:type="dxa"/>
            <w:tcMar>
              <w:top w:w="80" w:type="dxa"/>
              <w:left w:w="120" w:type="dxa"/>
              <w:bottom w:w="80" w:type="dxa"/>
              <w:right w:w="120" w:type="dxa"/>
            </w:tcMar>
            <w:vAlign w:val="center"/>
          </w:tcPr>
          <w:p w14:paraId="7BDA0587" w14:textId="77777777" w:rsidR="005906AC" w:rsidRDefault="00217333">
            <w:pPr>
              <w:spacing w:after="0" w:line="252" w:lineRule="auto"/>
            </w:pPr>
            <w:r>
              <w:rPr>
                <w:sz w:val="17"/>
              </w:rPr>
              <w:t>30 jun</w:t>
            </w:r>
          </w:p>
        </w:tc>
        <w:tc>
          <w:tcPr>
            <w:tcW w:w="4200" w:type="dxa"/>
            <w:tcMar>
              <w:top w:w="80" w:type="dxa"/>
              <w:left w:w="120" w:type="dxa"/>
              <w:bottom w:w="80" w:type="dxa"/>
              <w:right w:w="120" w:type="dxa"/>
            </w:tcMar>
            <w:vAlign w:val="center"/>
          </w:tcPr>
          <w:p w14:paraId="7612F863" w14:textId="77777777" w:rsidR="005906AC" w:rsidRDefault="00217333">
            <w:pPr>
              <w:spacing w:after="0" w:line="252" w:lineRule="auto"/>
            </w:pPr>
            <w:r>
              <w:rPr>
                <w:sz w:val="17"/>
              </w:rPr>
              <w:t>Analiza solo programas nuevos</w:t>
            </w:r>
          </w:p>
        </w:tc>
        <w:tc>
          <w:tcPr>
            <w:tcW w:w="3960" w:type="dxa"/>
            <w:tcMar>
              <w:top w:w="80" w:type="dxa"/>
              <w:left w:w="120" w:type="dxa"/>
              <w:bottom w:w="80" w:type="dxa"/>
              <w:right w:w="120" w:type="dxa"/>
            </w:tcMar>
            <w:vAlign w:val="center"/>
          </w:tcPr>
          <w:p w14:paraId="50CFE0FB" w14:textId="77777777" w:rsidR="005906AC" w:rsidRDefault="00217333">
            <w:pPr>
              <w:spacing w:after="0" w:line="252" w:lineRule="auto"/>
            </w:pPr>
            <w:r>
              <w:rPr>
                <w:sz w:val="17"/>
              </w:rPr>
              <w:t>019f185b-10af-70a2-82cc-80bde64f8e7d</w:t>
            </w:r>
          </w:p>
        </w:tc>
      </w:tr>
      <w:tr w:rsidR="005906AC" w14:paraId="6D4FDEA5" w14:textId="77777777">
        <w:tc>
          <w:tcPr>
            <w:tcW w:w="1200" w:type="dxa"/>
            <w:tcMar>
              <w:top w:w="80" w:type="dxa"/>
              <w:left w:w="120" w:type="dxa"/>
              <w:bottom w:w="80" w:type="dxa"/>
              <w:right w:w="120" w:type="dxa"/>
            </w:tcMar>
            <w:vAlign w:val="center"/>
          </w:tcPr>
          <w:p w14:paraId="049B5EC1" w14:textId="77777777" w:rsidR="005906AC" w:rsidRDefault="00217333">
            <w:pPr>
              <w:spacing w:after="0" w:line="252" w:lineRule="auto"/>
            </w:pPr>
            <w:r>
              <w:rPr>
                <w:sz w:val="17"/>
              </w:rPr>
              <w:t>1 jul</w:t>
            </w:r>
          </w:p>
        </w:tc>
        <w:tc>
          <w:tcPr>
            <w:tcW w:w="4200" w:type="dxa"/>
            <w:tcMar>
              <w:top w:w="80" w:type="dxa"/>
              <w:left w:w="120" w:type="dxa"/>
              <w:bottom w:w="80" w:type="dxa"/>
              <w:right w:w="120" w:type="dxa"/>
            </w:tcMar>
            <w:vAlign w:val="center"/>
          </w:tcPr>
          <w:p w14:paraId="578EC0A5" w14:textId="77777777" w:rsidR="005906AC" w:rsidRDefault="00217333">
            <w:pPr>
              <w:spacing w:after="0" w:line="252" w:lineRule="auto"/>
            </w:pPr>
            <w:r>
              <w:rPr>
                <w:sz w:val="17"/>
              </w:rPr>
              <w:t>Arreglar catálogo y descargas</w:t>
            </w:r>
          </w:p>
        </w:tc>
        <w:tc>
          <w:tcPr>
            <w:tcW w:w="3960" w:type="dxa"/>
            <w:tcMar>
              <w:top w:w="80" w:type="dxa"/>
              <w:left w:w="120" w:type="dxa"/>
              <w:bottom w:w="80" w:type="dxa"/>
              <w:right w:w="120" w:type="dxa"/>
            </w:tcMar>
            <w:vAlign w:val="center"/>
          </w:tcPr>
          <w:p w14:paraId="1A814C11" w14:textId="77777777" w:rsidR="005906AC" w:rsidRDefault="00217333">
            <w:pPr>
              <w:spacing w:after="0" w:line="252" w:lineRule="auto"/>
            </w:pPr>
            <w:r>
              <w:rPr>
                <w:sz w:val="17"/>
              </w:rPr>
              <w:t>019f1d85-aeb4-79b1-b197-25ba6b365f90</w:t>
            </w:r>
          </w:p>
        </w:tc>
      </w:tr>
      <w:tr w:rsidR="005906AC" w14:paraId="55F54DBA" w14:textId="77777777">
        <w:tc>
          <w:tcPr>
            <w:tcW w:w="1200" w:type="dxa"/>
            <w:tcMar>
              <w:top w:w="80" w:type="dxa"/>
              <w:left w:w="120" w:type="dxa"/>
              <w:bottom w:w="80" w:type="dxa"/>
              <w:right w:w="120" w:type="dxa"/>
            </w:tcMar>
            <w:vAlign w:val="center"/>
          </w:tcPr>
          <w:p w14:paraId="2C1D622B" w14:textId="77777777" w:rsidR="005906AC" w:rsidRDefault="00217333">
            <w:pPr>
              <w:spacing w:after="0" w:line="252" w:lineRule="auto"/>
            </w:pPr>
            <w:r>
              <w:rPr>
                <w:sz w:val="17"/>
              </w:rPr>
              <w:t>7 jul</w:t>
            </w:r>
          </w:p>
        </w:tc>
        <w:tc>
          <w:tcPr>
            <w:tcW w:w="4200" w:type="dxa"/>
            <w:tcMar>
              <w:top w:w="80" w:type="dxa"/>
              <w:left w:w="120" w:type="dxa"/>
              <w:bottom w:w="80" w:type="dxa"/>
              <w:right w:w="120" w:type="dxa"/>
            </w:tcMar>
            <w:vAlign w:val="center"/>
          </w:tcPr>
          <w:p w14:paraId="7E4BD9C5" w14:textId="77777777" w:rsidR="005906AC" w:rsidRDefault="00217333">
            <w:pPr>
              <w:spacing w:after="0" w:line="252" w:lineRule="auto"/>
            </w:pPr>
            <w:r>
              <w:rPr>
                <w:sz w:val="17"/>
              </w:rPr>
              <w:t>Mueve estilos a carpeta css</w:t>
            </w:r>
          </w:p>
        </w:tc>
        <w:tc>
          <w:tcPr>
            <w:tcW w:w="3960" w:type="dxa"/>
            <w:tcMar>
              <w:top w:w="80" w:type="dxa"/>
              <w:left w:w="120" w:type="dxa"/>
              <w:bottom w:w="80" w:type="dxa"/>
              <w:right w:w="120" w:type="dxa"/>
            </w:tcMar>
            <w:vAlign w:val="center"/>
          </w:tcPr>
          <w:p w14:paraId="3EEE45B7" w14:textId="77777777" w:rsidR="005906AC" w:rsidRDefault="00217333">
            <w:pPr>
              <w:spacing w:after="0" w:line="252" w:lineRule="auto"/>
            </w:pPr>
            <w:r>
              <w:rPr>
                <w:sz w:val="17"/>
              </w:rPr>
              <w:t>019f3c3a-9a0a-7981-b34d-e09ff2154873</w:t>
            </w:r>
          </w:p>
        </w:tc>
      </w:tr>
      <w:tr w:rsidR="005906AC" w14:paraId="7696E769" w14:textId="77777777">
        <w:tc>
          <w:tcPr>
            <w:tcW w:w="1200" w:type="dxa"/>
            <w:tcMar>
              <w:top w:w="80" w:type="dxa"/>
              <w:left w:w="120" w:type="dxa"/>
              <w:bottom w:w="80" w:type="dxa"/>
              <w:right w:w="120" w:type="dxa"/>
            </w:tcMar>
            <w:vAlign w:val="center"/>
          </w:tcPr>
          <w:p w14:paraId="3EB3C704" w14:textId="77777777" w:rsidR="005906AC" w:rsidRDefault="00217333">
            <w:pPr>
              <w:spacing w:after="0" w:line="252" w:lineRule="auto"/>
            </w:pPr>
            <w:r>
              <w:rPr>
                <w:sz w:val="17"/>
              </w:rPr>
              <w:t>7 jul</w:t>
            </w:r>
          </w:p>
        </w:tc>
        <w:tc>
          <w:tcPr>
            <w:tcW w:w="4200" w:type="dxa"/>
            <w:tcMar>
              <w:top w:w="80" w:type="dxa"/>
              <w:left w:w="120" w:type="dxa"/>
              <w:bottom w:w="80" w:type="dxa"/>
              <w:right w:w="120" w:type="dxa"/>
            </w:tcMar>
            <w:vAlign w:val="center"/>
          </w:tcPr>
          <w:p w14:paraId="11E6B441" w14:textId="77777777" w:rsidR="005906AC" w:rsidRDefault="00217333">
            <w:pPr>
              <w:spacing w:after="0" w:line="252" w:lineRule="auto"/>
            </w:pPr>
            <w:r>
              <w:rPr>
                <w:sz w:val="17"/>
              </w:rPr>
              <w:t>Refactoriza scraper de Winstall</w:t>
            </w:r>
          </w:p>
        </w:tc>
        <w:tc>
          <w:tcPr>
            <w:tcW w:w="3960" w:type="dxa"/>
            <w:tcMar>
              <w:top w:w="80" w:type="dxa"/>
              <w:left w:w="120" w:type="dxa"/>
              <w:bottom w:w="80" w:type="dxa"/>
              <w:right w:w="120" w:type="dxa"/>
            </w:tcMar>
            <w:vAlign w:val="center"/>
          </w:tcPr>
          <w:p w14:paraId="5A9DE63F" w14:textId="77777777" w:rsidR="005906AC" w:rsidRDefault="00217333">
            <w:pPr>
              <w:spacing w:after="0" w:line="252" w:lineRule="auto"/>
            </w:pPr>
            <w:r>
              <w:rPr>
                <w:sz w:val="17"/>
              </w:rPr>
              <w:t>019f3c5a-7dfc-7812-96c1-4c802afc0a86</w:t>
            </w:r>
          </w:p>
        </w:tc>
      </w:tr>
      <w:tr w:rsidR="005906AC" w14:paraId="769FCCA7" w14:textId="77777777">
        <w:tc>
          <w:tcPr>
            <w:tcW w:w="1200" w:type="dxa"/>
            <w:tcMar>
              <w:top w:w="80" w:type="dxa"/>
              <w:left w:w="120" w:type="dxa"/>
              <w:bottom w:w="80" w:type="dxa"/>
              <w:right w:w="120" w:type="dxa"/>
            </w:tcMar>
            <w:vAlign w:val="center"/>
          </w:tcPr>
          <w:p w14:paraId="16388FE6" w14:textId="77777777" w:rsidR="005906AC" w:rsidRDefault="00217333">
            <w:pPr>
              <w:spacing w:after="0" w:line="252" w:lineRule="auto"/>
            </w:pPr>
            <w:r>
              <w:rPr>
                <w:sz w:val="17"/>
              </w:rPr>
              <w:t>8 jul</w:t>
            </w:r>
          </w:p>
        </w:tc>
        <w:tc>
          <w:tcPr>
            <w:tcW w:w="4200" w:type="dxa"/>
            <w:tcMar>
              <w:top w:w="80" w:type="dxa"/>
              <w:left w:w="120" w:type="dxa"/>
              <w:bottom w:w="80" w:type="dxa"/>
              <w:right w:w="120" w:type="dxa"/>
            </w:tcMar>
            <w:vAlign w:val="center"/>
          </w:tcPr>
          <w:p w14:paraId="12F51BA3" w14:textId="77777777" w:rsidR="005906AC" w:rsidRDefault="00217333">
            <w:pPr>
              <w:spacing w:after="0" w:line="252" w:lineRule="auto"/>
            </w:pPr>
            <w:r>
              <w:rPr>
                <w:sz w:val="17"/>
              </w:rPr>
              <w:t>Añade compatibilidad con ghcr.io</w:t>
            </w:r>
          </w:p>
        </w:tc>
        <w:tc>
          <w:tcPr>
            <w:tcW w:w="3960" w:type="dxa"/>
            <w:tcMar>
              <w:top w:w="80" w:type="dxa"/>
              <w:left w:w="120" w:type="dxa"/>
              <w:bottom w:w="80" w:type="dxa"/>
              <w:right w:w="120" w:type="dxa"/>
            </w:tcMar>
            <w:vAlign w:val="center"/>
          </w:tcPr>
          <w:p w14:paraId="6031EEB7" w14:textId="77777777" w:rsidR="005906AC" w:rsidRDefault="00217333">
            <w:pPr>
              <w:spacing w:after="0" w:line="252" w:lineRule="auto"/>
            </w:pPr>
            <w:r>
              <w:rPr>
                <w:sz w:val="17"/>
              </w:rPr>
              <w:t>019f4120-adf8-74f1-ade0-aa4a13284e46</w:t>
            </w:r>
          </w:p>
        </w:tc>
      </w:tr>
      <w:tr w:rsidR="005906AC" w14:paraId="45BC51F4" w14:textId="77777777">
        <w:tc>
          <w:tcPr>
            <w:tcW w:w="1200" w:type="dxa"/>
            <w:tcMar>
              <w:top w:w="80" w:type="dxa"/>
              <w:left w:w="120" w:type="dxa"/>
              <w:bottom w:w="80" w:type="dxa"/>
              <w:right w:w="120" w:type="dxa"/>
            </w:tcMar>
            <w:vAlign w:val="center"/>
          </w:tcPr>
          <w:p w14:paraId="6B7B0B44" w14:textId="77777777" w:rsidR="005906AC" w:rsidRDefault="00217333">
            <w:pPr>
              <w:spacing w:after="0" w:line="252" w:lineRule="auto"/>
            </w:pPr>
            <w:r>
              <w:rPr>
                <w:sz w:val="17"/>
              </w:rPr>
              <w:t>11-16 jul</w:t>
            </w:r>
          </w:p>
        </w:tc>
        <w:tc>
          <w:tcPr>
            <w:tcW w:w="4200" w:type="dxa"/>
            <w:tcMar>
              <w:top w:w="80" w:type="dxa"/>
              <w:left w:w="120" w:type="dxa"/>
              <w:bottom w:w="80" w:type="dxa"/>
              <w:right w:w="120" w:type="dxa"/>
            </w:tcMar>
            <w:vAlign w:val="center"/>
          </w:tcPr>
          <w:p w14:paraId="6A6C1F6B" w14:textId="77777777" w:rsidR="005906AC" w:rsidRDefault="00217333">
            <w:pPr>
              <w:spacing w:after="0" w:line="252" w:lineRule="auto"/>
            </w:pPr>
            <w:r>
              <w:rPr>
                <w:sz w:val="17"/>
              </w:rPr>
              <w:t>Plan refactor scraper y servicios</w:t>
            </w:r>
          </w:p>
        </w:tc>
        <w:tc>
          <w:tcPr>
            <w:tcW w:w="3960" w:type="dxa"/>
            <w:tcMar>
              <w:top w:w="80" w:type="dxa"/>
              <w:left w:w="120" w:type="dxa"/>
              <w:bottom w:w="80" w:type="dxa"/>
              <w:right w:w="120" w:type="dxa"/>
            </w:tcMar>
            <w:vAlign w:val="center"/>
          </w:tcPr>
          <w:p w14:paraId="50FE457B" w14:textId="77777777" w:rsidR="005906AC" w:rsidRDefault="00217333">
            <w:pPr>
              <w:spacing w:after="0" w:line="252" w:lineRule="auto"/>
            </w:pPr>
            <w:r>
              <w:rPr>
                <w:sz w:val="17"/>
              </w:rPr>
              <w:t>019f50d9-0e3f-7170-8da5-5e6e70db6c20</w:t>
            </w:r>
          </w:p>
        </w:tc>
      </w:tr>
      <w:tr w:rsidR="005906AC" w14:paraId="3D6956D4" w14:textId="77777777">
        <w:tc>
          <w:tcPr>
            <w:tcW w:w="1200" w:type="dxa"/>
            <w:tcMar>
              <w:top w:w="80" w:type="dxa"/>
              <w:left w:w="120" w:type="dxa"/>
              <w:bottom w:w="80" w:type="dxa"/>
              <w:right w:w="120" w:type="dxa"/>
            </w:tcMar>
            <w:vAlign w:val="center"/>
          </w:tcPr>
          <w:p w14:paraId="64A0E869" w14:textId="77777777" w:rsidR="005906AC" w:rsidRDefault="00217333">
            <w:pPr>
              <w:spacing w:after="0" w:line="252" w:lineRule="auto"/>
            </w:pPr>
            <w:r>
              <w:rPr>
                <w:sz w:val="17"/>
              </w:rPr>
              <w:t>18 jul</w:t>
            </w:r>
          </w:p>
        </w:tc>
        <w:tc>
          <w:tcPr>
            <w:tcW w:w="4200" w:type="dxa"/>
            <w:tcMar>
              <w:top w:w="80" w:type="dxa"/>
              <w:left w:w="120" w:type="dxa"/>
              <w:bottom w:w="80" w:type="dxa"/>
              <w:right w:w="120" w:type="dxa"/>
            </w:tcMar>
            <w:vAlign w:val="center"/>
          </w:tcPr>
          <w:p w14:paraId="0C00FE22" w14:textId="77777777" w:rsidR="005906AC" w:rsidRDefault="00217333">
            <w:pPr>
              <w:spacing w:after="0" w:line="252" w:lineRule="auto"/>
            </w:pPr>
            <w:r>
              <w:rPr>
                <w:sz w:val="17"/>
              </w:rPr>
              <w:t>Corrige la web y memoria LaTeX</w:t>
            </w:r>
          </w:p>
        </w:tc>
        <w:tc>
          <w:tcPr>
            <w:tcW w:w="3960" w:type="dxa"/>
            <w:tcMar>
              <w:top w:w="80" w:type="dxa"/>
              <w:left w:w="120" w:type="dxa"/>
              <w:bottom w:w="80" w:type="dxa"/>
              <w:right w:w="120" w:type="dxa"/>
            </w:tcMar>
            <w:vAlign w:val="center"/>
          </w:tcPr>
          <w:p w14:paraId="1D2206BE" w14:textId="77777777" w:rsidR="005906AC" w:rsidRDefault="00217333">
            <w:pPr>
              <w:spacing w:after="0" w:line="252" w:lineRule="auto"/>
            </w:pPr>
            <w:r>
              <w:rPr>
                <w:sz w:val="17"/>
              </w:rPr>
              <w:t>019f745e-208b-7362-ac44-f2157b8ceae5</w:t>
            </w:r>
          </w:p>
        </w:tc>
      </w:tr>
      <w:tr w:rsidR="005906AC" w14:paraId="71F7781D" w14:textId="77777777">
        <w:tc>
          <w:tcPr>
            <w:tcW w:w="1200" w:type="dxa"/>
            <w:tcMar>
              <w:top w:w="80" w:type="dxa"/>
              <w:left w:w="120" w:type="dxa"/>
              <w:bottom w:w="80" w:type="dxa"/>
              <w:right w:w="120" w:type="dxa"/>
            </w:tcMar>
            <w:vAlign w:val="center"/>
          </w:tcPr>
          <w:p w14:paraId="0D34D883" w14:textId="77777777" w:rsidR="005906AC" w:rsidRDefault="00217333">
            <w:pPr>
              <w:spacing w:after="0" w:line="252" w:lineRule="auto"/>
            </w:pPr>
            <w:r>
              <w:rPr>
                <w:sz w:val="17"/>
              </w:rPr>
              <w:t>23 jul</w:t>
            </w:r>
          </w:p>
        </w:tc>
        <w:tc>
          <w:tcPr>
            <w:tcW w:w="4200" w:type="dxa"/>
            <w:tcMar>
              <w:top w:w="80" w:type="dxa"/>
              <w:left w:w="120" w:type="dxa"/>
              <w:bottom w:w="80" w:type="dxa"/>
              <w:right w:w="120" w:type="dxa"/>
            </w:tcMar>
            <w:vAlign w:val="center"/>
          </w:tcPr>
          <w:p w14:paraId="3F62D6BB" w14:textId="77777777" w:rsidR="005906AC" w:rsidRDefault="00217333">
            <w:pPr>
              <w:spacing w:after="0" w:line="252" w:lineRule="auto"/>
            </w:pPr>
            <w:r>
              <w:rPr>
                <w:sz w:val="17"/>
              </w:rPr>
              <w:t>Añade búsqueda semántica</w:t>
            </w:r>
          </w:p>
        </w:tc>
        <w:tc>
          <w:tcPr>
            <w:tcW w:w="3960" w:type="dxa"/>
            <w:tcMar>
              <w:top w:w="80" w:type="dxa"/>
              <w:left w:w="120" w:type="dxa"/>
              <w:bottom w:w="80" w:type="dxa"/>
              <w:right w:w="120" w:type="dxa"/>
            </w:tcMar>
            <w:vAlign w:val="center"/>
          </w:tcPr>
          <w:p w14:paraId="4DD4A62A" w14:textId="77777777" w:rsidR="005906AC" w:rsidRDefault="00217333">
            <w:pPr>
              <w:spacing w:after="0" w:line="252" w:lineRule="auto"/>
            </w:pPr>
            <w:r>
              <w:rPr>
                <w:sz w:val="17"/>
              </w:rPr>
              <w:t>019f8fd9-ada8-7192-8643-2a7c8e8dcc8d</w:t>
            </w:r>
          </w:p>
        </w:tc>
      </w:tr>
      <w:tr w:rsidR="005906AC" w14:paraId="2CA71CB9" w14:textId="77777777">
        <w:tc>
          <w:tcPr>
            <w:tcW w:w="1200" w:type="dxa"/>
            <w:tcMar>
              <w:top w:w="80" w:type="dxa"/>
              <w:left w:w="120" w:type="dxa"/>
              <w:bottom w:w="80" w:type="dxa"/>
              <w:right w:w="120" w:type="dxa"/>
            </w:tcMar>
            <w:vAlign w:val="center"/>
          </w:tcPr>
          <w:p w14:paraId="3DC7EF17" w14:textId="77777777" w:rsidR="005906AC" w:rsidRDefault="00217333">
            <w:pPr>
              <w:spacing w:after="0" w:line="252" w:lineRule="auto"/>
            </w:pPr>
            <w:r>
              <w:rPr>
                <w:sz w:val="17"/>
              </w:rPr>
              <w:t>26 jul</w:t>
            </w:r>
          </w:p>
        </w:tc>
        <w:tc>
          <w:tcPr>
            <w:tcW w:w="4200" w:type="dxa"/>
            <w:tcMar>
              <w:top w:w="80" w:type="dxa"/>
              <w:left w:w="120" w:type="dxa"/>
              <w:bottom w:w="80" w:type="dxa"/>
              <w:right w:w="120" w:type="dxa"/>
            </w:tcMar>
            <w:vAlign w:val="center"/>
          </w:tcPr>
          <w:p w14:paraId="3A2C1741" w14:textId="77777777" w:rsidR="005906AC" w:rsidRDefault="00217333">
            <w:pPr>
              <w:spacing w:after="0" w:line="252" w:lineRule="auto"/>
            </w:pPr>
            <w:r>
              <w:rPr>
                <w:sz w:val="17"/>
              </w:rPr>
              <w:t>Revisar bundle Launchers</w:t>
            </w:r>
          </w:p>
        </w:tc>
        <w:tc>
          <w:tcPr>
            <w:tcW w:w="3960" w:type="dxa"/>
            <w:tcMar>
              <w:top w:w="80" w:type="dxa"/>
              <w:left w:w="120" w:type="dxa"/>
              <w:bottom w:w="80" w:type="dxa"/>
              <w:right w:w="120" w:type="dxa"/>
            </w:tcMar>
            <w:vAlign w:val="center"/>
          </w:tcPr>
          <w:p w14:paraId="4884E08B" w14:textId="77777777" w:rsidR="005906AC" w:rsidRDefault="00217333">
            <w:pPr>
              <w:spacing w:after="0" w:line="252" w:lineRule="auto"/>
            </w:pPr>
            <w:r>
              <w:rPr>
                <w:sz w:val="17"/>
              </w:rPr>
              <w:t>019f9daa-5a23-78d0-94ad-7d7cca5294b5</w:t>
            </w:r>
          </w:p>
        </w:tc>
      </w:tr>
      <w:tr w:rsidR="005906AC" w14:paraId="49DD23C1" w14:textId="77777777">
        <w:tc>
          <w:tcPr>
            <w:tcW w:w="1200" w:type="dxa"/>
            <w:tcMar>
              <w:top w:w="80" w:type="dxa"/>
              <w:left w:w="120" w:type="dxa"/>
              <w:bottom w:w="80" w:type="dxa"/>
              <w:right w:w="120" w:type="dxa"/>
            </w:tcMar>
            <w:vAlign w:val="center"/>
          </w:tcPr>
          <w:p w14:paraId="2205B216" w14:textId="77777777" w:rsidR="005906AC" w:rsidRDefault="00217333">
            <w:pPr>
              <w:spacing w:after="0" w:line="252" w:lineRule="auto"/>
            </w:pPr>
            <w:r>
              <w:rPr>
                <w:sz w:val="17"/>
              </w:rPr>
              <w:t>28 jul</w:t>
            </w:r>
          </w:p>
        </w:tc>
        <w:tc>
          <w:tcPr>
            <w:tcW w:w="4200" w:type="dxa"/>
            <w:tcMar>
              <w:top w:w="80" w:type="dxa"/>
              <w:left w:w="120" w:type="dxa"/>
              <w:bottom w:w="80" w:type="dxa"/>
              <w:right w:w="120" w:type="dxa"/>
            </w:tcMar>
            <w:vAlign w:val="center"/>
          </w:tcPr>
          <w:p w14:paraId="4F8DB767" w14:textId="77777777" w:rsidR="005906AC" w:rsidRDefault="00217333">
            <w:pPr>
              <w:spacing w:after="0" w:line="252" w:lineRule="auto"/>
            </w:pPr>
            <w:r>
              <w:rPr>
                <w:sz w:val="17"/>
              </w:rPr>
              <w:t>Revisar selector de aplicación</w:t>
            </w:r>
          </w:p>
        </w:tc>
        <w:tc>
          <w:tcPr>
            <w:tcW w:w="3960" w:type="dxa"/>
            <w:tcMar>
              <w:top w:w="80" w:type="dxa"/>
              <w:left w:w="120" w:type="dxa"/>
              <w:bottom w:w="80" w:type="dxa"/>
              <w:right w:w="120" w:type="dxa"/>
            </w:tcMar>
            <w:vAlign w:val="center"/>
          </w:tcPr>
          <w:p w14:paraId="0AC1DA37" w14:textId="77777777" w:rsidR="005906AC" w:rsidRDefault="00217333">
            <w:pPr>
              <w:spacing w:after="0" w:line="252" w:lineRule="auto"/>
            </w:pPr>
            <w:r>
              <w:rPr>
                <w:sz w:val="17"/>
              </w:rPr>
              <w:t>019fa7f3-20ff-7cf0-9ff5-71bd50ab5631</w:t>
            </w:r>
          </w:p>
        </w:tc>
      </w:tr>
      <w:tr w:rsidR="005906AC" w14:paraId="22C5B1B2" w14:textId="77777777">
        <w:tc>
          <w:tcPr>
            <w:tcW w:w="1200" w:type="dxa"/>
            <w:tcMar>
              <w:top w:w="80" w:type="dxa"/>
              <w:left w:w="120" w:type="dxa"/>
              <w:bottom w:w="80" w:type="dxa"/>
              <w:right w:w="120" w:type="dxa"/>
            </w:tcMar>
            <w:vAlign w:val="center"/>
          </w:tcPr>
          <w:p w14:paraId="43B190A9" w14:textId="77777777" w:rsidR="005906AC" w:rsidRDefault="00217333">
            <w:pPr>
              <w:spacing w:after="0" w:line="252" w:lineRule="auto"/>
            </w:pPr>
            <w:r>
              <w:rPr>
                <w:sz w:val="17"/>
              </w:rPr>
              <w:t>28 jul</w:t>
            </w:r>
          </w:p>
        </w:tc>
        <w:tc>
          <w:tcPr>
            <w:tcW w:w="4200" w:type="dxa"/>
            <w:tcMar>
              <w:top w:w="80" w:type="dxa"/>
              <w:left w:w="120" w:type="dxa"/>
              <w:bottom w:w="80" w:type="dxa"/>
              <w:right w:w="120" w:type="dxa"/>
            </w:tcMar>
            <w:vAlign w:val="center"/>
          </w:tcPr>
          <w:p w14:paraId="0E076C4E" w14:textId="77777777" w:rsidR="005906AC" w:rsidRDefault="00217333">
            <w:pPr>
              <w:spacing w:after="0" w:line="252" w:lineRule="auto"/>
            </w:pPr>
            <w:r>
              <w:rPr>
                <w:sz w:val="17"/>
              </w:rPr>
              <w:t>Mejora edición manual de apps</w:t>
            </w:r>
          </w:p>
        </w:tc>
        <w:tc>
          <w:tcPr>
            <w:tcW w:w="3960" w:type="dxa"/>
            <w:tcMar>
              <w:top w:w="80" w:type="dxa"/>
              <w:left w:w="120" w:type="dxa"/>
              <w:bottom w:w="80" w:type="dxa"/>
              <w:right w:w="120" w:type="dxa"/>
            </w:tcMar>
            <w:vAlign w:val="center"/>
          </w:tcPr>
          <w:p w14:paraId="4DD295B2" w14:textId="77777777" w:rsidR="005906AC" w:rsidRDefault="00217333">
            <w:pPr>
              <w:spacing w:after="0" w:line="252" w:lineRule="auto"/>
            </w:pPr>
            <w:r>
              <w:rPr>
                <w:sz w:val="17"/>
              </w:rPr>
              <w:t>019fa81c-b869-7813-9591-4ae4ac4522e3</w:t>
            </w:r>
          </w:p>
        </w:tc>
      </w:tr>
      <w:tr w:rsidR="005906AC" w14:paraId="58296032" w14:textId="77777777">
        <w:tc>
          <w:tcPr>
            <w:tcW w:w="1200" w:type="dxa"/>
            <w:tcMar>
              <w:top w:w="80" w:type="dxa"/>
              <w:left w:w="120" w:type="dxa"/>
              <w:bottom w:w="80" w:type="dxa"/>
              <w:right w:w="120" w:type="dxa"/>
            </w:tcMar>
            <w:vAlign w:val="center"/>
          </w:tcPr>
          <w:p w14:paraId="153EBFF3" w14:textId="77777777" w:rsidR="005906AC" w:rsidRDefault="00217333">
            <w:pPr>
              <w:spacing w:after="0" w:line="252" w:lineRule="auto"/>
            </w:pPr>
            <w:r>
              <w:rPr>
                <w:sz w:val="17"/>
              </w:rPr>
              <w:t>29 jul</w:t>
            </w:r>
          </w:p>
        </w:tc>
        <w:tc>
          <w:tcPr>
            <w:tcW w:w="4200" w:type="dxa"/>
            <w:tcMar>
              <w:top w:w="80" w:type="dxa"/>
              <w:left w:w="120" w:type="dxa"/>
              <w:bottom w:w="80" w:type="dxa"/>
              <w:right w:w="120" w:type="dxa"/>
            </w:tcMar>
            <w:vAlign w:val="center"/>
          </w:tcPr>
          <w:p w14:paraId="23568F4B" w14:textId="77777777" w:rsidR="005906AC" w:rsidRDefault="00217333">
            <w:pPr>
              <w:spacing w:after="0" w:line="252" w:lineRule="auto"/>
            </w:pPr>
            <w:r>
              <w:rPr>
                <w:sz w:val="17"/>
              </w:rPr>
              <w:t>Optimiza el flujo de descargas</w:t>
            </w:r>
          </w:p>
        </w:tc>
        <w:tc>
          <w:tcPr>
            <w:tcW w:w="3960" w:type="dxa"/>
            <w:tcMar>
              <w:top w:w="80" w:type="dxa"/>
              <w:left w:w="120" w:type="dxa"/>
              <w:bottom w:w="80" w:type="dxa"/>
              <w:right w:w="120" w:type="dxa"/>
            </w:tcMar>
            <w:vAlign w:val="center"/>
          </w:tcPr>
          <w:p w14:paraId="4AC3E4B2" w14:textId="77777777" w:rsidR="005906AC" w:rsidRDefault="00217333">
            <w:pPr>
              <w:spacing w:after="0" w:line="252" w:lineRule="auto"/>
            </w:pPr>
            <w:r>
              <w:rPr>
                <w:sz w:val="17"/>
              </w:rPr>
              <w:t>019fad74-ebde-7ba0-a686-cb748324d727</w:t>
            </w:r>
          </w:p>
        </w:tc>
      </w:tr>
      <w:tr w:rsidR="005906AC" w14:paraId="5DE1090E" w14:textId="77777777">
        <w:tc>
          <w:tcPr>
            <w:tcW w:w="1200" w:type="dxa"/>
            <w:tcMar>
              <w:top w:w="80" w:type="dxa"/>
              <w:left w:w="120" w:type="dxa"/>
              <w:bottom w:w="80" w:type="dxa"/>
              <w:right w:w="120" w:type="dxa"/>
            </w:tcMar>
            <w:vAlign w:val="center"/>
          </w:tcPr>
          <w:p w14:paraId="465C4EB5" w14:textId="77777777" w:rsidR="005906AC" w:rsidRDefault="00217333">
            <w:pPr>
              <w:spacing w:after="0" w:line="252" w:lineRule="auto"/>
            </w:pPr>
            <w:r>
              <w:rPr>
                <w:sz w:val="17"/>
              </w:rPr>
              <w:t>29-30 jul</w:t>
            </w:r>
          </w:p>
        </w:tc>
        <w:tc>
          <w:tcPr>
            <w:tcW w:w="4200" w:type="dxa"/>
            <w:tcMar>
              <w:top w:w="80" w:type="dxa"/>
              <w:left w:w="120" w:type="dxa"/>
              <w:bottom w:w="80" w:type="dxa"/>
              <w:right w:w="120" w:type="dxa"/>
            </w:tcMar>
            <w:vAlign w:val="center"/>
          </w:tcPr>
          <w:p w14:paraId="5E4448D9" w14:textId="77777777" w:rsidR="005906AC" w:rsidRDefault="00217333">
            <w:pPr>
              <w:spacing w:after="0" w:line="252" w:lineRule="auto"/>
            </w:pPr>
            <w:r>
              <w:rPr>
                <w:sz w:val="17"/>
              </w:rPr>
              <w:t>Documentar clases y funciones</w:t>
            </w:r>
          </w:p>
        </w:tc>
        <w:tc>
          <w:tcPr>
            <w:tcW w:w="3960" w:type="dxa"/>
            <w:tcMar>
              <w:top w:w="80" w:type="dxa"/>
              <w:left w:w="120" w:type="dxa"/>
              <w:bottom w:w="80" w:type="dxa"/>
              <w:right w:w="120" w:type="dxa"/>
            </w:tcMar>
            <w:vAlign w:val="center"/>
          </w:tcPr>
          <w:p w14:paraId="7CAB9787" w14:textId="77777777" w:rsidR="005906AC" w:rsidRDefault="00217333">
            <w:pPr>
              <w:spacing w:after="0" w:line="252" w:lineRule="auto"/>
            </w:pPr>
            <w:r>
              <w:rPr>
                <w:sz w:val="17"/>
              </w:rPr>
              <w:t>019faf60-5470-7fe3-8d73-c3096b92ff33</w:t>
            </w:r>
          </w:p>
        </w:tc>
      </w:tr>
      <w:tr w:rsidR="005906AC" w14:paraId="19231065" w14:textId="77777777">
        <w:tc>
          <w:tcPr>
            <w:tcW w:w="1200" w:type="dxa"/>
            <w:tcMar>
              <w:top w:w="80" w:type="dxa"/>
              <w:left w:w="120" w:type="dxa"/>
              <w:bottom w:w="80" w:type="dxa"/>
              <w:right w:w="120" w:type="dxa"/>
            </w:tcMar>
            <w:vAlign w:val="center"/>
          </w:tcPr>
          <w:p w14:paraId="1D255766" w14:textId="77777777" w:rsidR="005906AC" w:rsidRDefault="00217333">
            <w:pPr>
              <w:spacing w:after="0" w:line="252" w:lineRule="auto"/>
            </w:pPr>
            <w:r>
              <w:rPr>
                <w:sz w:val="17"/>
              </w:rPr>
              <w:t>30 jul</w:t>
            </w:r>
          </w:p>
        </w:tc>
        <w:tc>
          <w:tcPr>
            <w:tcW w:w="4200" w:type="dxa"/>
            <w:tcMar>
              <w:top w:w="80" w:type="dxa"/>
              <w:left w:w="120" w:type="dxa"/>
              <w:bottom w:w="80" w:type="dxa"/>
              <w:right w:w="120" w:type="dxa"/>
            </w:tcMar>
            <w:vAlign w:val="center"/>
          </w:tcPr>
          <w:p w14:paraId="3C969A74" w14:textId="77777777" w:rsidR="005906AC" w:rsidRDefault="00217333">
            <w:pPr>
              <w:spacing w:after="0" w:line="252" w:lineRule="auto"/>
            </w:pPr>
            <w:r>
              <w:rPr>
                <w:sz w:val="17"/>
              </w:rPr>
              <w:t>Limita iconos seleccionadas a 17</w:t>
            </w:r>
          </w:p>
        </w:tc>
        <w:tc>
          <w:tcPr>
            <w:tcW w:w="3960" w:type="dxa"/>
            <w:tcMar>
              <w:top w:w="80" w:type="dxa"/>
              <w:left w:w="120" w:type="dxa"/>
              <w:bottom w:w="80" w:type="dxa"/>
              <w:right w:w="120" w:type="dxa"/>
            </w:tcMar>
            <w:vAlign w:val="center"/>
          </w:tcPr>
          <w:p w14:paraId="78B02908" w14:textId="77777777" w:rsidR="005906AC" w:rsidRDefault="00217333">
            <w:pPr>
              <w:spacing w:after="0" w:line="252" w:lineRule="auto"/>
            </w:pPr>
            <w:r>
              <w:rPr>
                <w:sz w:val="17"/>
              </w:rPr>
              <w:t>019fb44e-6424-7da3-956f-d7140794da54</w:t>
            </w:r>
          </w:p>
        </w:tc>
      </w:tr>
      <w:tr w:rsidR="005906AC" w14:paraId="4B7D5A4B" w14:textId="77777777">
        <w:tc>
          <w:tcPr>
            <w:tcW w:w="1200" w:type="dxa"/>
            <w:tcMar>
              <w:top w:w="80" w:type="dxa"/>
              <w:left w:w="120" w:type="dxa"/>
              <w:bottom w:w="80" w:type="dxa"/>
              <w:right w:w="120" w:type="dxa"/>
            </w:tcMar>
            <w:vAlign w:val="center"/>
          </w:tcPr>
          <w:p w14:paraId="7138A929" w14:textId="77777777" w:rsidR="005906AC" w:rsidRDefault="00217333">
            <w:pPr>
              <w:spacing w:after="0" w:line="252" w:lineRule="auto"/>
            </w:pPr>
            <w:r>
              <w:rPr>
                <w:sz w:val="17"/>
              </w:rPr>
              <w:t>5 ago</w:t>
            </w:r>
          </w:p>
        </w:tc>
        <w:tc>
          <w:tcPr>
            <w:tcW w:w="4200" w:type="dxa"/>
            <w:tcMar>
              <w:top w:w="80" w:type="dxa"/>
              <w:left w:w="120" w:type="dxa"/>
              <w:bottom w:w="80" w:type="dxa"/>
              <w:right w:w="120" w:type="dxa"/>
            </w:tcMar>
            <w:vAlign w:val="center"/>
          </w:tcPr>
          <w:p w14:paraId="25BE8C1F" w14:textId="77777777" w:rsidR="005906AC" w:rsidRDefault="00217333">
            <w:pPr>
              <w:spacing w:after="0" w:line="252" w:lineRule="auto"/>
            </w:pPr>
            <w:r>
              <w:rPr>
                <w:sz w:val="17"/>
              </w:rPr>
              <w:t>Revisar elementos de la página</w:t>
            </w:r>
          </w:p>
        </w:tc>
        <w:tc>
          <w:tcPr>
            <w:tcW w:w="3960" w:type="dxa"/>
            <w:tcMar>
              <w:top w:w="80" w:type="dxa"/>
              <w:left w:w="120" w:type="dxa"/>
              <w:bottom w:w="80" w:type="dxa"/>
              <w:right w:w="120" w:type="dxa"/>
            </w:tcMar>
            <w:vAlign w:val="center"/>
          </w:tcPr>
          <w:p w14:paraId="1A124F6A" w14:textId="77777777" w:rsidR="005906AC" w:rsidRDefault="00217333">
            <w:pPr>
              <w:spacing w:after="0" w:line="252" w:lineRule="auto"/>
            </w:pPr>
            <w:r>
              <w:rPr>
                <w:sz w:val="17"/>
              </w:rPr>
              <w:t>019fd112-89b2-79b2-b48c-a892eb3dc9fa</w:t>
            </w:r>
          </w:p>
        </w:tc>
      </w:tr>
      <w:tr w:rsidR="005906AC" w14:paraId="629C9EBE" w14:textId="77777777">
        <w:tc>
          <w:tcPr>
            <w:tcW w:w="1200" w:type="dxa"/>
            <w:tcMar>
              <w:top w:w="80" w:type="dxa"/>
              <w:left w:w="120" w:type="dxa"/>
              <w:bottom w:w="80" w:type="dxa"/>
              <w:right w:w="120" w:type="dxa"/>
            </w:tcMar>
            <w:vAlign w:val="center"/>
          </w:tcPr>
          <w:p w14:paraId="22FDBF59" w14:textId="77777777" w:rsidR="005906AC" w:rsidRDefault="00217333">
            <w:pPr>
              <w:spacing w:after="0" w:line="252" w:lineRule="auto"/>
            </w:pPr>
            <w:r>
              <w:rPr>
                <w:sz w:val="17"/>
              </w:rPr>
              <w:t>5 ago</w:t>
            </w:r>
          </w:p>
        </w:tc>
        <w:tc>
          <w:tcPr>
            <w:tcW w:w="4200" w:type="dxa"/>
            <w:tcMar>
              <w:top w:w="80" w:type="dxa"/>
              <w:left w:w="120" w:type="dxa"/>
              <w:bottom w:w="80" w:type="dxa"/>
              <w:right w:w="120" w:type="dxa"/>
            </w:tcMar>
            <w:vAlign w:val="center"/>
          </w:tcPr>
          <w:p w14:paraId="7BA27379" w14:textId="77777777" w:rsidR="005906AC" w:rsidRDefault="00217333">
            <w:pPr>
              <w:spacing w:after="0" w:line="252" w:lineRule="auto"/>
            </w:pPr>
            <w:r>
              <w:rPr>
                <w:sz w:val="17"/>
              </w:rPr>
              <w:t>Planificar pools de conexiones</w:t>
            </w:r>
          </w:p>
        </w:tc>
        <w:tc>
          <w:tcPr>
            <w:tcW w:w="3960" w:type="dxa"/>
            <w:tcMar>
              <w:top w:w="80" w:type="dxa"/>
              <w:left w:w="120" w:type="dxa"/>
              <w:bottom w:w="80" w:type="dxa"/>
              <w:right w:w="120" w:type="dxa"/>
            </w:tcMar>
            <w:vAlign w:val="center"/>
          </w:tcPr>
          <w:p w14:paraId="2234E75D" w14:textId="77777777" w:rsidR="005906AC" w:rsidRDefault="00217333">
            <w:pPr>
              <w:spacing w:after="0" w:line="252" w:lineRule="auto"/>
            </w:pPr>
            <w:r>
              <w:rPr>
                <w:sz w:val="17"/>
              </w:rPr>
              <w:t>019fd121-0a49-7b92-9682-26891a4bfb3a</w:t>
            </w:r>
          </w:p>
        </w:tc>
      </w:tr>
    </w:tbl>
    <w:p w14:paraId="2D82D590" w14:textId="77777777" w:rsidR="005906AC" w:rsidRDefault="005906AC">
      <w:pPr>
        <w:spacing w:before="80" w:after="80"/>
      </w:pPr>
    </w:p>
    <w:p w14:paraId="0F47B66E" w14:textId="77777777" w:rsidR="005906AC" w:rsidRDefault="00217333">
      <w:pPr>
        <w:pStyle w:val="Ttulo1"/>
      </w:pPr>
      <w:r>
        <w:t>Apéndice B. Evidencia complementaria</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2200"/>
        <w:gridCol w:w="7160"/>
      </w:tblGrid>
      <w:tr w:rsidR="005906AC" w14:paraId="0D305C74" w14:textId="77777777">
        <w:trPr>
          <w:tblHeader/>
        </w:trPr>
        <w:tc>
          <w:tcPr>
            <w:tcW w:w="2200" w:type="dxa"/>
            <w:shd w:val="clear" w:color="auto" w:fill="E8EEF5"/>
            <w:tcMar>
              <w:top w:w="80" w:type="dxa"/>
              <w:left w:w="120" w:type="dxa"/>
              <w:bottom w:w="80" w:type="dxa"/>
              <w:right w:w="120" w:type="dxa"/>
            </w:tcMar>
            <w:vAlign w:val="center"/>
          </w:tcPr>
          <w:p w14:paraId="4D2E4784" w14:textId="77777777" w:rsidR="005906AC" w:rsidRDefault="00217333">
            <w:pPr>
              <w:spacing w:after="0"/>
            </w:pPr>
            <w:r>
              <w:rPr>
                <w:b/>
                <w:color w:val="123A63"/>
                <w:sz w:val="18"/>
              </w:rPr>
              <w:t>Fuente</w:t>
            </w:r>
          </w:p>
        </w:tc>
        <w:tc>
          <w:tcPr>
            <w:tcW w:w="7160" w:type="dxa"/>
            <w:shd w:val="clear" w:color="auto" w:fill="E8EEF5"/>
            <w:tcMar>
              <w:top w:w="80" w:type="dxa"/>
              <w:left w:w="120" w:type="dxa"/>
              <w:bottom w:w="80" w:type="dxa"/>
              <w:right w:w="120" w:type="dxa"/>
            </w:tcMar>
            <w:vAlign w:val="center"/>
          </w:tcPr>
          <w:p w14:paraId="037A7D95" w14:textId="77777777" w:rsidR="005906AC" w:rsidRDefault="00217333">
            <w:pPr>
              <w:spacing w:after="0"/>
            </w:pPr>
            <w:r>
              <w:rPr>
                <w:b/>
                <w:color w:val="123A63"/>
                <w:sz w:val="18"/>
              </w:rPr>
              <w:t>Uso en el informe</w:t>
            </w:r>
          </w:p>
        </w:tc>
      </w:tr>
      <w:tr w:rsidR="005906AC" w14:paraId="0CA94016" w14:textId="77777777">
        <w:tc>
          <w:tcPr>
            <w:tcW w:w="2200" w:type="dxa"/>
            <w:tcMar>
              <w:top w:w="80" w:type="dxa"/>
              <w:left w:w="120" w:type="dxa"/>
              <w:bottom w:w="80" w:type="dxa"/>
              <w:right w:w="120" w:type="dxa"/>
            </w:tcMar>
            <w:vAlign w:val="center"/>
          </w:tcPr>
          <w:p w14:paraId="13577EC6" w14:textId="77777777" w:rsidR="005906AC" w:rsidRDefault="00217333">
            <w:pPr>
              <w:spacing w:after="0" w:line="252" w:lineRule="auto"/>
            </w:pPr>
            <w:r>
              <w:rPr>
                <w:sz w:val="18"/>
              </w:rPr>
              <w:t>Git local</w:t>
            </w:r>
          </w:p>
        </w:tc>
        <w:tc>
          <w:tcPr>
            <w:tcW w:w="7160" w:type="dxa"/>
            <w:tcMar>
              <w:top w:w="80" w:type="dxa"/>
              <w:left w:w="120" w:type="dxa"/>
              <w:bottom w:w="80" w:type="dxa"/>
              <w:right w:w="120" w:type="dxa"/>
            </w:tcMar>
            <w:vAlign w:val="center"/>
          </w:tcPr>
          <w:p w14:paraId="1EA720FD" w14:textId="57B903CA" w:rsidR="005906AC" w:rsidRDefault="00817ED8">
            <w:pPr>
              <w:spacing w:after="0" w:line="252" w:lineRule="auto"/>
            </w:pPr>
            <w:r>
              <w:rPr>
                <w:sz w:val="18"/>
              </w:rPr>
              <w:t xml:space="preserve">133 commits visibles; HEAD 9de1e090f9be0b3f4b3c7f86412c4afd8965f196; rama development. Seis commits integran identidad, OAuth, cuenta, historial y Resend. El working tree contiene un ajuste posterior no integrado sobre configuración opcional y secretos de ejemplo.</w:t>
            </w:r>
          </w:p>
        </w:tc>
      </w:tr>
      <w:tr w:rsidR="005906AC" w14:paraId="00C50DD6" w14:textId="77777777">
        <w:tc>
          <w:tcPr>
            <w:tcW w:w="2200" w:type="dxa"/>
            <w:tcMar>
              <w:top w:w="80" w:type="dxa"/>
              <w:left w:w="120" w:type="dxa"/>
              <w:bottom w:w="80" w:type="dxa"/>
              <w:right w:w="120" w:type="dxa"/>
            </w:tcMar>
            <w:vAlign w:val="center"/>
          </w:tcPr>
          <w:p w14:paraId="540C4BFB" w14:textId="77777777" w:rsidR="005906AC" w:rsidRDefault="00217333">
            <w:pPr>
              <w:spacing w:after="0" w:line="252" w:lineRule="auto"/>
            </w:pPr>
            <w:r>
              <w:rPr>
                <w:sz w:val="18"/>
              </w:rPr>
              <w:t>README.md</w:t>
            </w:r>
          </w:p>
        </w:tc>
        <w:tc>
          <w:tcPr>
            <w:tcW w:w="7160" w:type="dxa"/>
            <w:tcMar>
              <w:top w:w="80" w:type="dxa"/>
              <w:left w:w="120" w:type="dxa"/>
              <w:bottom w:w="80" w:type="dxa"/>
              <w:right w:w="120" w:type="dxa"/>
            </w:tcMar>
            <w:vAlign w:val="center"/>
          </w:tcPr>
          <w:p w14:paraId="76CBBAAA" w14:textId="77777777" w:rsidR="005906AC" w:rsidRDefault="00217333">
            <w:pPr>
              <w:spacing w:after="0" w:line="252" w:lineRule="auto"/>
            </w:pPr>
            <w:r>
              <w:rPr>
                <w:sz w:val="18"/>
              </w:rPr>
              <w:t>Añade el contrato de .env.example por servicio, variantes de procesos y el script sync-service-env-files.ps1 sin copiar credenciales.</w:t>
            </w:r>
          </w:p>
        </w:tc>
      </w:tr>
      <w:tr w:rsidR="005906AC" w14:paraId="019487FB" w14:textId="77777777">
        <w:tc>
          <w:tcPr>
            <w:tcW w:w="2200" w:type="dxa"/>
            <w:tcMar>
              <w:top w:w="80" w:type="dxa"/>
              <w:left w:w="120" w:type="dxa"/>
              <w:bottom w:w="80" w:type="dxa"/>
              <w:right w:w="120" w:type="dxa"/>
            </w:tcMar>
            <w:vAlign w:val="center"/>
          </w:tcPr>
          <w:p w14:paraId="22B08ACF" w14:textId="77777777" w:rsidR="005906AC" w:rsidRDefault="00217333">
            <w:pPr>
              <w:spacing w:after="0" w:line="252" w:lineRule="auto"/>
            </w:pPr>
            <w:r>
              <w:rPr>
                <w:sz w:val="18"/>
              </w:rPr>
              <w:t>.github/copilot-instructions.md</w:t>
            </w:r>
          </w:p>
        </w:tc>
        <w:tc>
          <w:tcPr>
            <w:tcW w:w="7160" w:type="dxa"/>
            <w:tcMar>
              <w:top w:w="80" w:type="dxa"/>
              <w:left w:w="120" w:type="dxa"/>
              <w:bottom w:w="80" w:type="dxa"/>
              <w:right w:w="120" w:type="dxa"/>
            </w:tcMar>
            <w:vAlign w:val="center"/>
          </w:tcPr>
          <w:p w14:paraId="69C9E64A" w14:textId="77777777" w:rsidR="005906AC" w:rsidRDefault="00217333">
            <w:pPr>
              <w:spacing w:after="0" w:line="252" w:lineRule="auto"/>
            </w:pPr>
            <w:r>
              <w:rPr>
                <w:sz w:val="18"/>
              </w:rPr>
              <w:t>Sin cambios desde el corte anterior; conserva propietarios de datos, seguridad y estados públicos, pero no documenta todavía los nuevos límites operativos.</w:t>
            </w:r>
          </w:p>
        </w:tc>
      </w:tr>
      <w:tr w:rsidR="005906AC" w14:paraId="0E032EAB" w14:textId="77777777">
        <w:tc>
          <w:tcPr>
            <w:tcW w:w="2200" w:type="dxa"/>
            <w:tcMar>
              <w:top w:w="80" w:type="dxa"/>
              <w:left w:w="120" w:type="dxa"/>
              <w:bottom w:w="80" w:type="dxa"/>
              <w:right w:w="120" w:type="dxa"/>
            </w:tcMar>
            <w:vAlign w:val="center"/>
          </w:tcPr>
          <w:p w14:paraId="3A3150F2" w14:textId="77777777" w:rsidR="005906AC" w:rsidRDefault="00217333">
            <w:pPr>
              <w:spacing w:after="0" w:line="252" w:lineRule="auto"/>
            </w:pPr>
            <w:r>
              <w:rPr>
                <w:sz w:val="18"/>
              </w:rPr>
              <w:t>docker-compose.yml</w:t>
            </w:r>
          </w:p>
        </w:tc>
        <w:tc>
          <w:tcPr>
            <w:tcW w:w="7160" w:type="dxa"/>
            <w:tcMar>
              <w:top w:w="80" w:type="dxa"/>
              <w:left w:w="120" w:type="dxa"/>
              <w:bottom w:w="80" w:type="dxa"/>
              <w:right w:w="120" w:type="dxa"/>
            </w:tcMar>
            <w:vAlign w:val="center"/>
          </w:tcPr>
          <w:p w14:paraId="10FB2690" w14:textId="77777777" w:rsidR="005906AC" w:rsidRDefault="00217333">
            <w:pPr>
              <w:spacing w:after="0" w:line="252" w:lineRule="auto"/>
            </w:pPr>
            <w:r>
              <w:rPr>
                <w:sz w:val="18"/>
              </w:rPr>
              <w:t>docker compose config --services enumeró 16 servicios en local y GHCR. Los archivos añaden env_file por servicio, cpu_shares, conexiones limitadas y montajes de RabbitMQ/MinIO.</w:t>
            </w:r>
          </w:p>
        </w:tc>
      </w:tr>
      <w:tr w:rsidR="005906AC" w14:paraId="39B87BDD" w14:textId="77777777">
        <w:tc>
          <w:tcPr>
            <w:tcW w:w="2200" w:type="dxa"/>
            <w:tcMar>
              <w:top w:w="80" w:type="dxa"/>
              <w:left w:w="120" w:type="dxa"/>
              <w:bottom w:w="80" w:type="dxa"/>
              <w:right w:w="120" w:type="dxa"/>
            </w:tcMar>
            <w:vAlign w:val="center"/>
          </w:tcPr>
          <w:p w14:paraId="2B220D1F" w14:textId="77777777" w:rsidR="005906AC" w:rsidRDefault="00217333">
            <w:pPr>
              <w:spacing w:after="0" w:line="252" w:lineRule="auto"/>
            </w:pPr>
            <w:r>
              <w:rPr>
                <w:sz w:val="18"/>
              </w:rPr>
              <w:t>Memoria LaTeX</w:t>
            </w:r>
          </w:p>
        </w:tc>
        <w:tc>
          <w:tcPr>
            <w:tcW w:w="7160" w:type="dxa"/>
            <w:tcMar>
              <w:top w:w="80" w:type="dxa"/>
              <w:left w:w="120" w:type="dxa"/>
              <w:bottom w:w="80" w:type="dxa"/>
              <w:right w:w="120" w:type="dxa"/>
            </w:tcMar>
            <w:vAlign w:val="center"/>
          </w:tcPr>
          <w:p w14:paraId="545E1E2D" w14:textId="77777777" w:rsidR="005906AC" w:rsidRDefault="00217333">
            <w:pPr>
              <w:spacing w:after="0" w:line="252" w:lineRule="auto"/>
            </w:pPr>
            <w:r>
              <w:rPr>
                <w:sz w:val="18"/>
              </w:rPr>
              <w:t>HEAD 6c0649c, 33 commits y el mismo conjunto local histórico: 20 archivos versionados modificados y seis recursos no versionados. memoria.pdf sigue fechado el 23 de julio; no se verificó un PDF nuevo.</w:t>
            </w:r>
          </w:p>
        </w:tc>
      </w:tr>
      <w:tr w:rsidR="005906AC" w14:paraId="74AF7C66" w14:textId="77777777">
        <w:tc>
          <w:tcPr>
            <w:tcW w:w="2200" w:type="dxa"/>
            <w:tcMar>
              <w:top w:w="80" w:type="dxa"/>
              <w:left w:w="120" w:type="dxa"/>
              <w:bottom w:w="80" w:type="dxa"/>
              <w:right w:w="120" w:type="dxa"/>
            </w:tcMar>
            <w:vAlign w:val="center"/>
          </w:tcPr>
          <w:p w14:paraId="7574AD1E" w14:textId="77777777" w:rsidR="005906AC" w:rsidRDefault="00217333">
            <w:pPr>
              <w:spacing w:after="0" w:line="252" w:lineRule="auto"/>
            </w:pPr>
            <w:r>
              <w:rPr>
                <w:sz w:val="18"/>
              </w:rPr>
              <w:t>OpenAPI y GitHub</w:t>
            </w:r>
          </w:p>
        </w:tc>
        <w:tc>
          <w:tcPr>
            <w:tcW w:w="7160" w:type="dxa"/>
            <w:tcMar>
              <w:top w:w="80" w:type="dxa"/>
              <w:left w:w="120" w:type="dxa"/>
              <w:bottom w:w="80" w:type="dxa"/>
              <w:right w:w="120" w:type="dxa"/>
            </w:tcMar>
            <w:vAlign w:val="center"/>
          </w:tcPr>
          <w:p w14:paraId="18223DF4" w14:textId="77777777" w:rsidR="005906AC" w:rsidRDefault="00217333">
            <w:pPr>
              <w:spacing w:after="0" w:line="252" w:lineRule="auto"/>
            </w:pPr>
            <w:r>
              <w:rPr>
                <w:sz w:val="18"/>
              </w:rPr>
              <w:t>OpenAPI valida tags repetidas con AND, publisher singular y facetas tras todos los filtros. GitHub conserva 48 requisitos; RF-03 todavía pide coincidencia total o mínima y queda como fuente desfasada.</w:t>
            </w:r>
          </w:p>
        </w:tc>
      </w:tr>
      <w:tr w:rsidR="005906AC" w14:paraId="2369764B" w14:textId="77777777">
        <w:tc>
          <w:tcPr>
            <w:tcW w:w="2200" w:type="dxa"/>
            <w:tcMar>
              <w:top w:w="80" w:type="dxa"/>
              <w:left w:w="120" w:type="dxa"/>
              <w:bottom w:w="80" w:type="dxa"/>
              <w:right w:w="120" w:type="dxa"/>
            </w:tcMar>
            <w:vAlign w:val="center"/>
          </w:tcPr>
          <w:p w14:paraId="0B444F31" w14:textId="77777777" w:rsidR="005906AC" w:rsidRDefault="00217333">
            <w:pPr>
              <w:spacing w:after="0" w:line="252" w:lineRule="auto"/>
            </w:pPr>
            <w:r>
              <w:rPr>
                <w:sz w:val="18"/>
              </w:rPr>
              <w:t>Tareas Codex del 5 de agosto</w:t>
            </w:r>
          </w:p>
        </w:tc>
        <w:tc>
          <w:tcPr>
            <w:tcW w:w="7160" w:type="dxa"/>
            <w:tcMar>
              <w:top w:w="80" w:type="dxa"/>
              <w:left w:w="120" w:type="dxa"/>
              <w:bottom w:w="80" w:type="dxa"/>
              <w:right w:w="120" w:type="dxa"/>
            </w:tcMar>
            <w:vAlign w:val="center"/>
          </w:tcPr>
          <w:p w14:paraId="569EC146" w14:textId="77777777" w:rsidR="005906AC" w:rsidRDefault="00217333">
            <w:pPr>
              <w:spacing w:after="0" w:line="252" w:lineRule="auto"/>
            </w:pPr>
            <w:r>
              <w:rPr>
                <w:sz w:val="18"/>
              </w:rPr>
              <w:t>La tarea de capacidad aporta la validación desplegada de Core, infraestructura y dos ZIP reales. La revisión de interfaz aporta los recorridos de activación de modelos y apertura editable de la web oficial. Ambas se contrastaron con HEAD y sus mensajes finales.</w:t>
            </w:r>
          </w:p>
        </w:tc>
      </w:tr>
      <w:tr w:rsidR="00817ED8" w14:paraId="417A8B42" w14:textId="77777777">
        <w:tc>
          <w:tcPr>
            <w:tcW w:w="2200" w:type="dxa"/>
            <w:tcMar>
              <w:top w:w="80" w:type="dxa"/>
              <w:left w:w="120" w:type="dxa"/>
              <w:bottom w:w="80" w:type="dxa"/>
              <w:right w:w="120" w:type="dxa"/>
            </w:tcMar>
            <w:vAlign w:val="center"/>
          </w:tcPr>
          <w:p w14:paraId="6DED5557" w14:textId="153D2990" w:rsidR="00817ED8" w:rsidRDefault="00817ED8">
            <w:pPr>
              <w:spacing w:after="0" w:line="252" w:lineRule="auto"/>
              <w:rPr>
                <w:sz w:val="18"/>
              </w:rPr>
            </w:pPr>
            <w:r>
              <w:rPr>
                <w:sz w:val="18"/>
              </w:rPr>
              <w:t xml:space="preserve">Git y Maven (10 ago)</w:t>
            </w:r>
          </w:p>
        </w:tc>
        <w:tc>
          <w:tcPr>
            <w:tcW w:w="7160" w:type="dxa"/>
            <w:tcMar>
              <w:top w:w="80" w:type="dxa"/>
              <w:left w:w="120" w:type="dxa"/>
              <w:bottom w:w="80" w:type="dxa"/>
              <w:right w:w="120" w:type="dxa"/>
            </w:tcMar>
            <w:vAlign w:val="center"/>
          </w:tcPr>
          <w:p w14:paraId="44EFE03E" w14:textId="667030D5" w:rsidR="00817ED8" w:rsidRDefault="00817ED8">
            <w:pPr>
              <w:spacing w:after="0" w:line="252" w:lineRule="auto"/>
              <w:rPr>
                <w:sz w:val="18"/>
              </w:rPr>
            </w:pPr>
            <w:r>
              <w:rPr>
                <w:sz w:val="18"/>
              </w:rPr>
              <w:t xml:space="preserve">Los seis commits posteriores al corte acreditan la integración de identidad/OAuth, bundles propios, historial y correo Resend. La ejecución Maven focalizada del 10 de agosto completó 128 pruebas de Core y 34 de notification-service sin fallos. A continuación apareció un ajuste local no integrado sobre configuración opcional de OAuth/Resend y secretos de ejemplo; no se arrancó la aplicación ni se reejecutó la suite después de ese cambio externo.</w:t>
            </w:r>
          </w:p>
        </w:tc>
      </w:tr>
    </w:tbl>
    <w:p w14:paraId="1FEBE940" w14:textId="77777777" w:rsidR="005906AC" w:rsidRDefault="005906AC">
      <w:pPr>
        <w:spacing w:before="80" w:after="80"/>
      </w:pPr>
    </w:p>
    <w:p w14:paraId="385FF319" w14:textId="77777777" w:rsidR="005906AC" w:rsidRDefault="00217333">
      <w:pPr>
        <w:pStyle w:val="Ttulo1"/>
      </w:pPr>
      <w:r>
        <w:t>Cierre</w:t>
      </w:r>
    </w:p>
    <w:p w14:paraId="53FDDE6C" w14:textId="381E7369" w:rsidR="005906AC" w:rsidRDefault="00817ED8">
      <w:r>
        <w:t xml:space="preserve">Batch-Downloader ya no es solo un descargador por lotes. Es una plataforma de catálogo y resolución de software con trazabilidad, administración asistida, descargas progresivas, búsqueda semántica local, límites operativos explícitos y una identidad de usuario integrada con cuenta, OAuth y bundles propios. El despliegue y dos ZIP reales cuentan con una validación histórica completa; el siguiente salto de madurez consiste en validar el rediseño de identidad sobre un entorno actualizado, medir la capacidad con k6, verificar visualmente la UX reciente, corregir la deriva de RF-03 y la memoria LaTeX, y cerrar la evaluación semántica full sin rebajar las invariantes operativas surgidas de problemas reales.</w:t>
      </w:r>
    </w:p>
    <w:sectPr w:rsidR="005906AC" w:rsidSect="00034616">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54C29E" w14:textId="77777777" w:rsidR="00551DAF" w:rsidRDefault="00551DAF">
      <w:pPr>
        <w:spacing w:after="0" w:line="240" w:lineRule="auto"/>
      </w:pPr>
      <w:r>
        <w:separator/>
      </w:r>
    </w:p>
  </w:endnote>
  <w:endnote w:type="continuationSeparator" w:id="0">
    <w:p w14:paraId="281A3F1F" w14:textId="77777777" w:rsidR="00551DAF" w:rsidRDefault="00551D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003268" w14:textId="77777777" w:rsidR="005906AC" w:rsidRDefault="005906A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CDA0B" w14:textId="19A7D623" w:rsidR="005906AC" w:rsidRDefault="00817ED8">
    <w:pPr>
      <w:pStyle w:val="Piedepgina"/>
      <w:jc w:val="right"/>
    </w:pPr>
    <w:r>
      <w:rPr>
        <w:color w:val="5F6B78"/>
        <w:sz w:val="17"/>
      </w:rPr>
      <w:t>8 de agosto de 2026</w:t>
    </w:r>
    <w:r w:rsidR="00217333">
      <w:rPr>
        <w:color w:val="5F6B78"/>
        <w:sz w:val="17"/>
      </w:rPr>
      <w:t xml:space="preserve">  |  </w:t>
    </w:r>
    <w:r w:rsidR="00217333">
      <w:rPr>
        <w:color w:val="5F6B78"/>
        <w:sz w:val="18"/>
      </w:rPr>
      <w:fldChar w:fldCharType="begin"/>
    </w:r>
    <w:r w:rsidR="00217333">
      <w:rPr>
        <w:color w:val="5F6B78"/>
        <w:sz w:val="18"/>
      </w:rPr>
      <w:instrText xml:space="preserve"> PAGE </w:instrText>
    </w:r>
    <w:r w:rsidR="00217333">
      <w:rPr>
        <w:color w:val="5F6B78"/>
        <w:sz w:val="18"/>
      </w:rPr>
      <w:fldChar w:fldCharType="separate"/>
    </w:r>
    <w:r w:rsidR="00217333">
      <w:rPr>
        <w:color w:val="5F6B78"/>
        <w:sz w:val="18"/>
      </w:rPr>
      <w:t>1</w:t>
    </w:r>
    <w:r w:rsidR="00217333">
      <w:rPr>
        <w:color w:val="5F6B78"/>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286450" w14:textId="77777777" w:rsidR="005906AC" w:rsidRDefault="005906A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B22040" w14:textId="77777777" w:rsidR="00551DAF" w:rsidRDefault="00551DAF">
      <w:pPr>
        <w:spacing w:after="0" w:line="240" w:lineRule="auto"/>
      </w:pPr>
      <w:r>
        <w:separator/>
      </w:r>
    </w:p>
  </w:footnote>
  <w:footnote w:type="continuationSeparator" w:id="0">
    <w:p w14:paraId="38C5B684" w14:textId="77777777" w:rsidR="00551DAF" w:rsidRDefault="00551D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A6085" w14:textId="77777777" w:rsidR="00817ED8" w:rsidRDefault="00817ED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BEC40" w14:textId="77777777" w:rsidR="005906AC" w:rsidRDefault="00217333">
    <w:pPr>
      <w:pStyle w:val="Encabezado"/>
      <w:pBdr>
        <w:bottom w:val="single" w:sz="6" w:space="4" w:color="D7DDE5"/>
      </w:pBdr>
      <w:spacing w:after="60"/>
    </w:pPr>
    <w:r>
      <w:rPr>
        <w:b/>
        <w:color w:val="5F6B78"/>
        <w:sz w:val="17"/>
      </w:rPr>
      <w:t>BATCH-DOWNLOADER  |  INFORME DE EVOLUCIÓN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9A3271" w14:textId="77777777" w:rsidR="00817ED8" w:rsidRDefault="00817ED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0C371F5"/>
    <w:multiLevelType w:val="singleLevel"/>
    <w:tmpl w:val="3774EB3E"/>
    <w:lvl w:ilvl="0">
      <w:start w:val="1"/>
      <w:numFmt w:val="bullet"/>
      <w:lvlText w:val="•"/>
      <w:lvlJc w:val="left"/>
      <w:pPr>
        <w:tabs>
          <w:tab w:val="num" w:pos="720"/>
        </w:tabs>
        <w:spacing w:after="160" w:line="280" w:lineRule="auto"/>
        <w:ind w:left="720" w:hanging="360"/>
      </w:pPr>
      <w:rPr>
        <w:rFonts w:ascii="Symbol" w:hAnsi="Symbol"/>
      </w:rPr>
    </w:lvl>
  </w:abstractNum>
  <w:abstractNum w:abstractNumId="10" w15:restartNumberingAfterBreak="0">
    <w:nsid w:val="20534007"/>
    <w:multiLevelType w:val="singleLevel"/>
    <w:tmpl w:val="1EA4D972"/>
    <w:lvl w:ilvl="0">
      <w:start w:val="1"/>
      <w:numFmt w:val="decimal"/>
      <w:pStyle w:val="Listaconvietas"/>
      <w:lvlText w:val="%1."/>
      <w:lvlJc w:val="left"/>
      <w:pPr>
        <w:tabs>
          <w:tab w:val="num" w:pos="720"/>
        </w:tabs>
        <w:spacing w:after="160" w:line="280" w:lineRule="auto"/>
        <w:ind w:left="720" w:hanging="360"/>
      </w:pPr>
    </w:lvl>
  </w:abstractNum>
  <w:num w:numId="1" w16cid:durableId="145012384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7333"/>
    <w:rsid w:val="0029639D"/>
    <w:rsid w:val="00326F90"/>
    <w:rsid w:val="003C07F0"/>
    <w:rsid w:val="00551DAF"/>
    <w:rsid w:val="005906AC"/>
    <w:rsid w:val="005E4D9A"/>
    <w:rsid w:val="00817ED8"/>
    <w:rsid w:val="00997E3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3022F6D"/>
  <w14:defaultImageDpi w14:val="300"/>
  <w15:docId w15:val="{3B406AE4-B9EE-4A7E-8263-857378BF98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color w:val="202A35"/>
    </w:rPr>
  </w:style>
  <w:style w:type="paragraph" w:styleId="Ttulo1">
    <w:name w:val="heading 1"/>
    <w:basedOn w:val="Normal"/>
    <w:next w:val="Normal"/>
    <w:link w:val="Ttulo1C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Ttulo2">
    <w:name w:val="heading 2"/>
    <w:basedOn w:val="Normal"/>
    <w:next w:val="Normal"/>
    <w:link w:val="Ttulo2C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Ttulo3">
    <w:name w:val="heading 3"/>
    <w:basedOn w:val="Normal"/>
    <w:next w:val="Normal"/>
    <w:link w:val="Ttulo3C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tabs>
        <w:tab w:val="num" w:pos="360"/>
      </w:tabs>
      <w:contextualSpacing/>
    </w:pPr>
  </w:style>
  <w:style w:type="paragraph" w:styleId="Listaconvietas3">
    <w:name w:val="List Bullet 3"/>
    <w:basedOn w:val="Normal"/>
    <w:uiPriority w:val="99"/>
    <w:unhideWhenUsed/>
    <w:rsid w:val="00326F90"/>
    <w:pPr>
      <w:tabs>
        <w:tab w:val="num" w:pos="360"/>
      </w:tabs>
      <w:contextualSpacing/>
    </w:pPr>
  </w:style>
  <w:style w:type="paragraph" w:styleId="Listaconnmeros">
    <w:name w:val="List Number"/>
    <w:basedOn w:val="Normal"/>
    <w:uiPriority w:val="99"/>
    <w:unhideWhenUsed/>
    <w:rsid w:val="00326F90"/>
    <w:pPr>
      <w:tabs>
        <w:tab w:val="num" w:pos="360"/>
      </w:tabs>
      <w:spacing w:after="160" w:line="280" w:lineRule="auto"/>
      <w:contextualSpacing/>
    </w:pPr>
  </w:style>
  <w:style w:type="paragraph" w:styleId="Listaconnmeros2">
    <w:name w:val="List Number 2"/>
    <w:basedOn w:val="Normal"/>
    <w:uiPriority w:val="99"/>
    <w:unhideWhenUsed/>
    <w:rsid w:val="0029639D"/>
    <w:pPr>
      <w:tabs>
        <w:tab w:val="num" w:pos="360"/>
      </w:tabs>
      <w:contextualSpacing/>
    </w:pPr>
  </w:style>
  <w:style w:type="paragraph" w:styleId="Listaconnmeros3">
    <w:name w:val="List Number 3"/>
    <w:basedOn w:val="Normal"/>
    <w:uiPriority w:val="99"/>
    <w:unhideWhenUsed/>
    <w:rsid w:val="0029639D"/>
    <w:pPr>
      <w:tabs>
        <w:tab w:val="num" w:pos="360"/>
      </w:tabs>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7173</Words>
  <Characters>39454</Characters>
  <Application>Microsoft Office Word</Application>
  <DocSecurity>0</DocSecurity>
  <Lines>328</Lines>
  <Paragraphs>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46534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cronológico de evolución de Batch-Downloader</dc:title>
  <dc:subject>Avances, problemas, soluciones y estado del proyecto</dc:subject>
  <dc:creator>Codex</dc:creator>
  <cp:keywords>Batch-Downloader, cronología, scraper, catálogo, descargas, semántica</cp:keywords>
  <dc:description>generated by python-docx</dc:description>
  <cp:lastModifiedBy>José Gallardo Caballero</cp:lastModifiedBy>
  <cp:revision>3</cp:revision>
  <dcterms:created xsi:type="dcterms:W3CDTF">2013-12-23T23:15:00Z</dcterms:created>
  <dcterms:modified xsi:type="dcterms:W3CDTF">2026-08-08T07:29:00Z</dcterms:modified>
  <cp:category/>
</cp:coreProperties>
</file>