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700AB"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33F1AAD0" w14:textId="77777777" w:rsidR="005906AC" w:rsidRDefault="00217333">
      <w:pPr>
        <w:spacing w:before="680" w:after="200"/>
        <w:jc w:val="center"/>
      </w:pPr>
      <w:r>
        <w:rPr>
          <w:b/>
          <w:color w:val="B87918"/>
          <w:sz w:val="21"/>
        </w:rPr>
        <w:t>INFORME DE EVOLUCIÓN DEL PROYECTO</w:t>
      </w:r>
    </w:p>
    <w:p w14:paraId="5932CFCB" w14:textId="77777777" w:rsidR="005906AC" w:rsidRDefault="00217333">
      <w:pPr>
        <w:spacing w:after="160"/>
        <w:jc w:val="center"/>
      </w:pPr>
      <w:r>
        <w:rPr>
          <w:b/>
          <w:color w:val="123A63"/>
          <w:sz w:val="60"/>
        </w:rPr>
        <w:t>Batch-Downloader</w:t>
      </w:r>
    </w:p>
    <w:p w14:paraId="0D5A7D9C" w14:textId="77777777" w:rsidR="005906AC" w:rsidRDefault="00217333">
      <w:pPr>
        <w:spacing w:after="560"/>
        <w:jc w:val="center"/>
      </w:pPr>
      <w:r>
        <w:rPr>
          <w:color w:val="1F4D78"/>
          <w:sz w:val="30"/>
        </w:rPr>
        <w:t>Cronología, avances, problemas y soluciones</w:t>
      </w:r>
    </w:p>
    <w:p w14:paraId="63917B7F" w14:textId="421A8E80" w:rsidR="005906AC" w:rsidRDefault="00817ED8">
      <w:pPr>
        <w:spacing w:after="80"/>
        <w:jc w:val="center"/>
      </w:pPr>
      <w:r>
        <w:t>Periodo analizado: 16 de junio - 8 de agosto de 2026</w:t>
      </w:r>
    </w:p>
    <w:p w14:paraId="5F3BAF52" w14:textId="29576FE5" w:rsidR="005906AC" w:rsidRDefault="00817ED8">
      <w:pPr>
        <w:spacing w:after="0"/>
        <w:jc w:val="center"/>
      </w:pPr>
      <w:r>
        <w:t>Elaborado a partir de 23 conversaciones recuperadas, el historial Git y la evidencia local verificada</w:t>
      </w:r>
    </w:p>
    <w:p w14:paraId="0FC1C41E" w14:textId="77777777" w:rsidR="005906AC" w:rsidRDefault="00217333">
      <w:r>
        <w:br w:type="page"/>
      </w:r>
    </w:p>
    <w:p w14:paraId="178D78E2" w14:textId="77777777" w:rsidR="005906AC" w:rsidRDefault="00217333">
      <w:pPr>
        <w:pStyle w:val="Ttulo1"/>
      </w:pPr>
      <w:r>
        <w:lastRenderedPageBreak/>
        <w:t>Resumen ejecutivo</w:t>
      </w:r>
    </w:p>
    <w:p w14:paraId="2963429B"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5FFEF93E" w14:textId="77777777" w:rsidR="005906AC" w:rsidRDefault="00217333">
      <w:r>
        <w:t>El resultado actual es un monorepo en la rama development con 127 commits visibles y dos Compose verificados de 16 servicios cada uno. MySQL mantiene la autoridad transaccional del catálogo y PostgreSQL/pgvector sigue siendo una proyección reconstruible. La descarga por lotes publica cada resultado al terminar, separa el empaquetado real, conserva fallos por aplicación y puede incluir accesos seguros a páginas oficiales. El catálogo combina ahora todas las tags con AND, admite un único editor y recalcula las facetas con el conjunto completo de filtros. La evaluación semántica que podría justificar la promoción de un modelo sigue pendiente de métricas finales.</w:t>
      </w:r>
    </w:p>
    <w:p w14:paraId="53AC9D8F" w14:textId="77777777" w:rsidR="005906AC" w:rsidRDefault="00217333">
      <w:pPr>
        <w:shd w:val="clear" w:color="auto" w:fill="FFF6E6"/>
        <w:spacing w:before="100" w:after="200"/>
        <w:ind w:left="259" w:right="173"/>
      </w:pPr>
      <w:r>
        <w:rPr>
          <w:b/>
          <w:color w:val="B87918"/>
        </w:rPr>
        <w:t>Conclusión principal: El proyecto ha madurado sobre todo en fiabilidad operativa: a las invariantes de catálogo, leases y revalidación se suman ahora admisión serializada de trabajos, límites explícitos de CPU, conexiones y disco temporal, backpressure de autenticación y reclamación segura del outbox. Antes,  las incidencias ya no se resuelven con excepciones aisladas, sino mediante invariantes de catálogo, recuperación de leases, revalidación justo antes de descargar y degradación segura cuando un servicio auxiliar no está disponible.</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67410B49" w14:textId="77777777">
        <w:trPr>
          <w:tblHeader/>
        </w:trPr>
        <w:tc>
          <w:tcPr>
            <w:tcW w:w="3120" w:type="dxa"/>
            <w:shd w:val="clear" w:color="auto" w:fill="123A63"/>
            <w:tcMar>
              <w:top w:w="80" w:type="dxa"/>
              <w:left w:w="120" w:type="dxa"/>
              <w:bottom w:w="80" w:type="dxa"/>
              <w:right w:w="120" w:type="dxa"/>
            </w:tcMar>
            <w:vAlign w:val="center"/>
          </w:tcPr>
          <w:p w14:paraId="20254F38" w14:textId="77777777" w:rsidR="005906AC" w:rsidRDefault="00217333">
            <w:pPr>
              <w:spacing w:after="0"/>
              <w:jc w:val="center"/>
            </w:pPr>
            <w:r>
              <w:rPr>
                <w:b/>
                <w:color w:val="FFFFFF"/>
                <w:sz w:val="36"/>
              </w:rPr>
              <w:t>127</w:t>
            </w:r>
          </w:p>
        </w:tc>
        <w:tc>
          <w:tcPr>
            <w:tcW w:w="3120" w:type="dxa"/>
            <w:shd w:val="clear" w:color="auto" w:fill="123A63"/>
            <w:tcMar>
              <w:top w:w="80" w:type="dxa"/>
              <w:left w:w="120" w:type="dxa"/>
              <w:bottom w:w="80" w:type="dxa"/>
              <w:right w:w="120" w:type="dxa"/>
            </w:tcMar>
            <w:vAlign w:val="center"/>
          </w:tcPr>
          <w:p w14:paraId="525CC9C5" w14:textId="77777777" w:rsidR="005906AC" w:rsidRDefault="00217333">
            <w:pPr>
              <w:spacing w:after="0"/>
              <w:jc w:val="center"/>
            </w:pPr>
            <w:r>
              <w:rPr>
                <w:b/>
                <w:color w:val="FFFFFF"/>
                <w:sz w:val="36"/>
              </w:rPr>
              <w:t>16</w:t>
            </w:r>
          </w:p>
        </w:tc>
        <w:tc>
          <w:tcPr>
            <w:tcW w:w="3120" w:type="dxa"/>
            <w:shd w:val="clear" w:color="auto" w:fill="123A63"/>
            <w:tcMar>
              <w:top w:w="80" w:type="dxa"/>
              <w:left w:w="120" w:type="dxa"/>
              <w:bottom w:w="80" w:type="dxa"/>
              <w:right w:w="120" w:type="dxa"/>
            </w:tcMar>
            <w:vAlign w:val="center"/>
          </w:tcPr>
          <w:p w14:paraId="4CB56DC5" w14:textId="77777777" w:rsidR="005906AC" w:rsidRDefault="00217333">
            <w:pPr>
              <w:spacing w:after="0"/>
              <w:jc w:val="center"/>
            </w:pPr>
            <w:r>
              <w:rPr>
                <w:b/>
                <w:color w:val="FFFFFF"/>
                <w:sz w:val="36"/>
              </w:rPr>
              <w:t>48</w:t>
            </w:r>
          </w:p>
        </w:tc>
      </w:tr>
      <w:tr w:rsidR="005906AC" w14:paraId="17A4F498" w14:textId="77777777">
        <w:tc>
          <w:tcPr>
            <w:tcW w:w="3120" w:type="dxa"/>
            <w:shd w:val="clear" w:color="auto" w:fill="F2F4F7"/>
            <w:tcMar>
              <w:top w:w="80" w:type="dxa"/>
              <w:left w:w="120" w:type="dxa"/>
              <w:bottom w:w="80" w:type="dxa"/>
              <w:right w:w="120" w:type="dxa"/>
            </w:tcMar>
            <w:vAlign w:val="center"/>
          </w:tcPr>
          <w:p w14:paraId="455ADEDD" w14:textId="77777777" w:rsidR="005906AC" w:rsidRDefault="00217333">
            <w:pPr>
              <w:spacing w:after="0"/>
              <w:jc w:val="center"/>
            </w:pPr>
            <w:r>
              <w:rPr>
                <w:b/>
                <w:color w:val="5F6B78"/>
                <w:sz w:val="17"/>
              </w:rPr>
              <w:t>commits visibles</w:t>
            </w:r>
          </w:p>
        </w:tc>
        <w:tc>
          <w:tcPr>
            <w:tcW w:w="3120" w:type="dxa"/>
            <w:shd w:val="clear" w:color="auto" w:fill="F2F4F7"/>
            <w:tcMar>
              <w:top w:w="80" w:type="dxa"/>
              <w:left w:w="120" w:type="dxa"/>
              <w:bottom w:w="80" w:type="dxa"/>
              <w:right w:w="120" w:type="dxa"/>
            </w:tcMar>
            <w:vAlign w:val="center"/>
          </w:tcPr>
          <w:p w14:paraId="4A249AFA" w14:textId="77777777" w:rsidR="005906AC" w:rsidRDefault="00217333">
            <w:pPr>
              <w:spacing w:after="0"/>
              <w:jc w:val="center"/>
            </w:pPr>
            <w:r>
              <w:rPr>
                <w:b/>
                <w:color w:val="5F6B78"/>
                <w:sz w:val="17"/>
              </w:rPr>
              <w:t>servicios en Compose</w:t>
            </w:r>
          </w:p>
        </w:tc>
        <w:tc>
          <w:tcPr>
            <w:tcW w:w="3120" w:type="dxa"/>
            <w:shd w:val="clear" w:color="auto" w:fill="F2F4F7"/>
            <w:tcMar>
              <w:top w:w="80" w:type="dxa"/>
              <w:left w:w="120" w:type="dxa"/>
              <w:bottom w:w="80" w:type="dxa"/>
              <w:right w:w="120" w:type="dxa"/>
            </w:tcMar>
            <w:vAlign w:val="center"/>
          </w:tcPr>
          <w:p w14:paraId="795A48BA" w14:textId="77777777" w:rsidR="005906AC" w:rsidRDefault="00217333">
            <w:pPr>
              <w:spacing w:after="0"/>
              <w:jc w:val="center"/>
            </w:pPr>
            <w:r>
              <w:rPr>
                <w:b/>
                <w:color w:val="5F6B78"/>
                <w:sz w:val="17"/>
              </w:rPr>
              <w:t>requisitos organizados como issues</w:t>
            </w:r>
          </w:p>
        </w:tc>
      </w:tr>
    </w:tbl>
    <w:p w14:paraId="2E4829C9" w14:textId="77777777" w:rsidR="005906AC" w:rsidRDefault="005906AC"/>
    <w:p w14:paraId="2177D133" w14:textId="77777777" w:rsidR="005906AC" w:rsidRDefault="00217333">
      <w:pPr>
        <w:pStyle w:val="Ttulo1"/>
      </w:pPr>
      <w:r>
        <w:t>Alcance y método</w:t>
      </w:r>
    </w:p>
    <w:p w14:paraId="0CA14874" w14:textId="51148407" w:rsidR="005906AC" w:rsidRDefault="00817ED8">
      <w:r>
        <w:t>Este informe combina cuatro fuentes: historiales de tareas de Codex vinculadas al checkout principal, conversaciones del repositorio hermano de la memoria LaTeX, la organización del proyecto en GitHub y el historial Git local hasta el commit 1108e8b del 5 de agosto de 2026, verificado de nuevo el 8 de agosto. También se contrastaron README.md, .github/copilot-instructions.md, OpenAPI, los dos Compose, el estado del working tree y el estado y las fechas de los PDF de la memoria.</w:t>
      </w:r>
    </w:p>
    <w:p w14:paraId="22654317" w14:textId="473BAF3B" w:rsidR="005906AC" w:rsidRDefault="00817ED8">
      <w:pPr>
        <w:numPr>
          <w:ilvl w:val="0"/>
          <w:numId w:val="1"/>
        </w:numPr>
      </w:pPr>
      <w:r>
        <w:t>El apéndice conserva las 23 conversaciones previamente recuperadas y contrastadas. El 8 de agosto, la herramienta de tareas de Codex no respondió en tres consultas acotadas de 50, 10 y 3 tareas; por ello no se añade ninguna conversación sin haberla recuperado y la cobertura nueva se limita a evidencia local verificable.</w:t>
      </w:r>
    </w:p>
    <w:p w14:paraId="21CB7EA2" w14:textId="77777777" w:rsidR="005906AC" w:rsidRDefault="00217333">
      <w:pPr>
        <w:numPr>
          <w:ilvl w:val="0"/>
          <w:numId w:val="1"/>
        </w:numPr>
      </w:pPr>
      <w:r>
        <w:t>Las cifras históricas se presentan como hitos de verificación en la fecha en que se registraron; no se asume que sigan siendo idénticas hoy.</w:t>
      </w:r>
    </w:p>
    <w:p w14:paraId="16C5C5F3" w14:textId="77777777" w:rsidR="005906AC" w:rsidRDefault="00217333">
      <w:pPr>
        <w:numPr>
          <w:ilvl w:val="0"/>
          <w:numId w:val="1"/>
        </w:numPr>
      </w:pPr>
      <w:r>
        <w:lastRenderedPageBreak/>
        <w:t>Las decisiones sustituidas se señalan expresamente. Por ejemplo, el estado público pending fue introducido y después eliminado, y la redacción manual de descripciones fue reemplazada por una fase LLM persistente.</w:t>
      </w:r>
    </w:p>
    <w:p w14:paraId="3C47BE7D" w14:textId="1B7A9613" w:rsidR="005906AC" w:rsidRDefault="00817ED8">
      <w:pPr>
        <w:numPr>
          <w:ilvl w:val="0"/>
          <w:numId w:val="1"/>
        </w:numPr>
      </w:pPr>
      <w:r>
        <w:t>No se arrancó ni reinició la aplicación completa para preparar este informe. La tarea de capacidad sí dejó evidencia histórica del 5 de agosto sobre un despliegue reconstruido, servicios estables y dos ZIP reales; esos resultados se distinguen de la comprobación local de esta ejecución y de la prueba de carga k6 todavía pendiente. El 8 de agosto se ejecutó únicamente una validación Maven focalizada de Core y notification-service: Core compiló producción, pero testCompile falló con 10 errores de contratos antiguos y el reactor omitió notification-service; no se ejecutaron tests. El resto del estado actual se verificó mediante Git, configuración y documentación.</w:t>
      </w:r>
    </w:p>
    <w:p w14:paraId="276398A1"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32E31C73"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5A1A8987" w14:textId="77777777">
        <w:trPr>
          <w:tblHeader/>
        </w:trPr>
        <w:tc>
          <w:tcPr>
            <w:tcW w:w="1500" w:type="dxa"/>
            <w:shd w:val="clear" w:color="auto" w:fill="E8EEF5"/>
            <w:tcMar>
              <w:top w:w="80" w:type="dxa"/>
              <w:left w:w="120" w:type="dxa"/>
              <w:bottom w:w="80" w:type="dxa"/>
              <w:right w:w="120" w:type="dxa"/>
            </w:tcMar>
            <w:vAlign w:val="center"/>
          </w:tcPr>
          <w:p w14:paraId="4DC737F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6EBA4CC0"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7C1F5C08" w14:textId="77777777" w:rsidR="005906AC" w:rsidRDefault="00217333">
            <w:pPr>
              <w:spacing w:after="0"/>
            </w:pPr>
            <w:r>
              <w:rPr>
                <w:b/>
                <w:color w:val="123A63"/>
                <w:sz w:val="18"/>
              </w:rPr>
              <w:t>Resultado general</w:t>
            </w:r>
          </w:p>
        </w:tc>
      </w:tr>
      <w:tr w:rsidR="005906AC" w14:paraId="05EE7E91" w14:textId="77777777">
        <w:tc>
          <w:tcPr>
            <w:tcW w:w="1500" w:type="dxa"/>
            <w:tcMar>
              <w:top w:w="80" w:type="dxa"/>
              <w:left w:w="120" w:type="dxa"/>
              <w:bottom w:w="80" w:type="dxa"/>
              <w:right w:w="120" w:type="dxa"/>
            </w:tcMar>
            <w:vAlign w:val="center"/>
          </w:tcPr>
          <w:p w14:paraId="471AEC2A"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6EE2E537"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118066A5" w14:textId="77777777" w:rsidR="005906AC" w:rsidRDefault="00217333">
            <w:pPr>
              <w:spacing w:after="0" w:line="252" w:lineRule="auto"/>
            </w:pPr>
            <w:r>
              <w:rPr>
                <w:sz w:val="18"/>
              </w:rPr>
              <w:t>Repositorio, licencia, README, plantilla, marca y estructura del monorepo.</w:t>
            </w:r>
          </w:p>
        </w:tc>
      </w:tr>
      <w:tr w:rsidR="005906AC" w14:paraId="2CF2738D" w14:textId="77777777">
        <w:tc>
          <w:tcPr>
            <w:tcW w:w="1500" w:type="dxa"/>
            <w:tcMar>
              <w:top w:w="80" w:type="dxa"/>
              <w:left w:w="120" w:type="dxa"/>
              <w:bottom w:w="80" w:type="dxa"/>
              <w:right w:w="120" w:type="dxa"/>
            </w:tcMar>
            <w:vAlign w:val="center"/>
          </w:tcPr>
          <w:p w14:paraId="297A441D"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5293D24B"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0BF76536" w14:textId="77777777" w:rsidR="005906AC" w:rsidRDefault="00217333">
            <w:pPr>
              <w:spacing w:after="0" w:line="252" w:lineRule="auto"/>
            </w:pPr>
            <w:r>
              <w:rPr>
                <w:sz w:val="18"/>
              </w:rPr>
              <w:t>Objetivos, maquetación, acrónimos, trabajos relacionados y 48 requisitos convertidos en issues.</w:t>
            </w:r>
          </w:p>
        </w:tc>
      </w:tr>
      <w:tr w:rsidR="005906AC" w14:paraId="3D9C3E19" w14:textId="77777777">
        <w:tc>
          <w:tcPr>
            <w:tcW w:w="1500" w:type="dxa"/>
            <w:tcMar>
              <w:top w:w="80" w:type="dxa"/>
              <w:left w:w="120" w:type="dxa"/>
              <w:bottom w:w="80" w:type="dxa"/>
              <w:right w:w="120" w:type="dxa"/>
            </w:tcMar>
            <w:vAlign w:val="center"/>
          </w:tcPr>
          <w:p w14:paraId="6C47C522"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18628C2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17A8B108" w14:textId="77777777" w:rsidR="005906AC" w:rsidRDefault="00217333">
            <w:pPr>
              <w:spacing w:after="0" w:line="252" w:lineRule="auto"/>
            </w:pPr>
            <w:r>
              <w:rPr>
                <w:sz w:val="18"/>
              </w:rPr>
              <w:t>Scraper Winstall, FastAPI, React/Vite, MySQL, traducciones, servicios mínimos y Compose.</w:t>
            </w:r>
          </w:p>
        </w:tc>
      </w:tr>
      <w:tr w:rsidR="005906AC" w14:paraId="469EFD79" w14:textId="77777777">
        <w:tc>
          <w:tcPr>
            <w:tcW w:w="1500" w:type="dxa"/>
            <w:tcMar>
              <w:top w:w="80" w:type="dxa"/>
              <w:left w:w="120" w:type="dxa"/>
              <w:bottom w:w="80" w:type="dxa"/>
              <w:right w:w="120" w:type="dxa"/>
            </w:tcMar>
            <w:vAlign w:val="center"/>
          </w:tcPr>
          <w:p w14:paraId="2E0715C8"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60DB652F"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5BC59982" w14:textId="77777777" w:rsidR="005906AC" w:rsidRDefault="00217333">
            <w:pPr>
              <w:spacing w:after="0" w:line="252" w:lineRule="auto"/>
            </w:pPr>
            <w:r>
              <w:rPr>
                <w:sz w:val="18"/>
              </w:rPr>
              <w:t>LLM para descripciones, WebSocket, descargas por selección, UUID, facetas, filtros e i18n centralizado.</w:t>
            </w:r>
          </w:p>
        </w:tc>
      </w:tr>
      <w:tr w:rsidR="005906AC" w14:paraId="4F982225" w14:textId="77777777">
        <w:tc>
          <w:tcPr>
            <w:tcW w:w="1500" w:type="dxa"/>
            <w:tcMar>
              <w:top w:w="80" w:type="dxa"/>
              <w:left w:w="120" w:type="dxa"/>
              <w:bottom w:w="80" w:type="dxa"/>
              <w:right w:w="120" w:type="dxa"/>
            </w:tcMar>
            <w:vAlign w:val="center"/>
          </w:tcPr>
          <w:p w14:paraId="5C6EDE5A"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245502E8"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6C5D3A72" w14:textId="77777777" w:rsidR="005906AC" w:rsidRDefault="00217333">
            <w:pPr>
              <w:spacing w:after="0" w:line="252" w:lineRule="auto"/>
            </w:pPr>
            <w:r>
              <w:rPr>
                <w:sz w:val="18"/>
              </w:rPr>
              <w:t>CSS modular, colas Searcher/Filter/Scraper, leases, observabilidad, GHCR y validación avanzada.</w:t>
            </w:r>
          </w:p>
        </w:tc>
      </w:tr>
      <w:tr w:rsidR="005906AC" w14:paraId="08F86F2A" w14:textId="77777777">
        <w:tc>
          <w:tcPr>
            <w:tcW w:w="1500" w:type="dxa"/>
            <w:tcMar>
              <w:top w:w="80" w:type="dxa"/>
              <w:left w:w="120" w:type="dxa"/>
              <w:bottom w:w="80" w:type="dxa"/>
              <w:right w:w="120" w:type="dxa"/>
            </w:tcMar>
            <w:vAlign w:val="center"/>
          </w:tcPr>
          <w:p w14:paraId="1A62D3AA"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5C5EDBA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3E1D66AA" w14:textId="77777777" w:rsidR="005906AC" w:rsidRDefault="00217333">
            <w:pPr>
              <w:spacing w:after="0" w:line="252" w:lineRule="auto"/>
            </w:pPr>
            <w:r>
              <w:rPr>
                <w:sz w:val="18"/>
              </w:rPr>
              <w:t>Usuarios, jobs, worker de descargas, notificaciones, MinIO, SSE, cancelación y Descriptor persistente.</w:t>
            </w:r>
          </w:p>
        </w:tc>
      </w:tr>
      <w:tr w:rsidR="005906AC" w14:paraId="69B8D165" w14:textId="77777777">
        <w:tc>
          <w:tcPr>
            <w:tcW w:w="1500" w:type="dxa"/>
            <w:tcMar>
              <w:top w:w="80" w:type="dxa"/>
              <w:left w:w="120" w:type="dxa"/>
              <w:bottom w:w="80" w:type="dxa"/>
              <w:right w:w="120" w:type="dxa"/>
            </w:tcMar>
            <w:vAlign w:val="center"/>
          </w:tcPr>
          <w:p w14:paraId="3DCD44D9"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06D70137"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0156604B" w14:textId="77777777" w:rsidR="005906AC" w:rsidRDefault="00217333">
            <w:pPr>
              <w:spacing w:after="0" w:line="252" w:lineRule="auto"/>
            </w:pPr>
            <w:r>
              <w:rPr>
                <w:sz w:val="18"/>
              </w:rPr>
              <w:t>available/review/missing como estados públicos, proyección MySQL y eliminación pública de pending.</w:t>
            </w:r>
          </w:p>
        </w:tc>
      </w:tr>
      <w:tr w:rsidR="005906AC" w14:paraId="3B90E033" w14:textId="77777777">
        <w:tc>
          <w:tcPr>
            <w:tcW w:w="1500" w:type="dxa"/>
            <w:tcMar>
              <w:top w:w="80" w:type="dxa"/>
              <w:left w:w="120" w:type="dxa"/>
              <w:bottom w:w="80" w:type="dxa"/>
              <w:right w:w="120" w:type="dxa"/>
            </w:tcMar>
            <w:vAlign w:val="center"/>
          </w:tcPr>
          <w:p w14:paraId="7245F9B7"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0189C79D"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1DBB7554" w14:textId="77777777" w:rsidR="005906AC" w:rsidRDefault="00217333">
            <w:pPr>
              <w:spacing w:after="0" w:line="252" w:lineRule="auto"/>
            </w:pPr>
            <w:r>
              <w:rPr>
                <w:sz w:val="18"/>
              </w:rPr>
              <w:t>pgvector, modelos Hugging Face, búsqueda semántica, entrenamiento reproducible y free-threading.</w:t>
            </w:r>
          </w:p>
        </w:tc>
      </w:tr>
      <w:tr w:rsidR="005906AC" w14:paraId="77299B8F" w14:textId="77777777">
        <w:tc>
          <w:tcPr>
            <w:tcW w:w="1500" w:type="dxa"/>
            <w:tcMar>
              <w:top w:w="80" w:type="dxa"/>
              <w:left w:w="120" w:type="dxa"/>
              <w:bottom w:w="80" w:type="dxa"/>
              <w:right w:w="120" w:type="dxa"/>
            </w:tcMar>
            <w:vAlign w:val="center"/>
          </w:tcPr>
          <w:p w14:paraId="3FF5CAD9"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373BF8C"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1A883A19" w14:textId="77777777" w:rsidR="005906AC" w:rsidRDefault="00217333">
            <w:pPr>
              <w:spacing w:after="0" w:line="252" w:lineRule="auto"/>
            </w:pPr>
            <w:r>
              <w:rPr>
                <w:sz w:val="18"/>
              </w:rPr>
              <w:t>Bundles por SO, más descargadas, administración semántica, fallos parciales y benchmark recuperable.</w:t>
            </w:r>
          </w:p>
        </w:tc>
      </w:tr>
      <w:tr w:rsidR="005906AC" w14:paraId="4017C09E" w14:textId="77777777">
        <w:tc>
          <w:tcPr>
            <w:tcW w:w="1500" w:type="dxa"/>
            <w:tcMar>
              <w:top w:w="80" w:type="dxa"/>
              <w:left w:w="120" w:type="dxa"/>
              <w:bottom w:w="80" w:type="dxa"/>
              <w:right w:w="120" w:type="dxa"/>
            </w:tcMar>
            <w:vAlign w:val="center"/>
          </w:tcPr>
          <w:p w14:paraId="1241ABEC"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7C6D30A8"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03F09884" w14:textId="77777777" w:rsidR="005906AC" w:rsidRDefault="00217333">
            <w:pPr>
              <w:spacing w:after="0" w:line="252" w:lineRule="auto"/>
            </w:pPr>
            <w:r>
              <w:rPr>
                <w:sz w:val="18"/>
              </w:rPr>
              <w:t>Snapshots de evaluación, UUID, resolución manual multinstalador y alta desde web oficial.</w:t>
            </w:r>
          </w:p>
        </w:tc>
      </w:tr>
      <w:tr w:rsidR="005906AC" w14:paraId="00331E73" w14:textId="77777777">
        <w:tc>
          <w:tcPr>
            <w:tcW w:w="1500" w:type="dxa"/>
            <w:tcMar>
              <w:top w:w="80" w:type="dxa"/>
              <w:left w:w="120" w:type="dxa"/>
              <w:bottom w:w="80" w:type="dxa"/>
              <w:right w:w="120" w:type="dxa"/>
            </w:tcMar>
            <w:vAlign w:val="center"/>
          </w:tcPr>
          <w:p w14:paraId="6A453DDF"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7D6370FF"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6AF2D06F"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34E7A065" w14:textId="77777777">
        <w:tc>
          <w:tcPr>
            <w:tcW w:w="1500" w:type="dxa"/>
            <w:tcMar>
              <w:top w:w="80" w:type="dxa"/>
              <w:left w:w="120" w:type="dxa"/>
              <w:bottom w:w="80" w:type="dxa"/>
              <w:right w:w="120" w:type="dxa"/>
            </w:tcMar>
            <w:vAlign w:val="center"/>
          </w:tcPr>
          <w:p w14:paraId="4423D973"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2E59E90C" w14:textId="77777777" w:rsidR="005906AC" w:rsidRDefault="00217333">
            <w:pPr>
              <w:spacing w:after="0" w:line="252" w:lineRule="auto"/>
            </w:pPr>
            <w:r>
              <w:rPr>
                <w:sz w:val="18"/>
              </w:rPr>
              <w:t xml:space="preserve">Capacidad, seguridad y </w:t>
            </w:r>
            <w:r>
              <w:rPr>
                <w:sz w:val="18"/>
              </w:rPr>
              <w:lastRenderedPageBreak/>
              <w:t>configuración</w:t>
            </w:r>
          </w:p>
        </w:tc>
        <w:tc>
          <w:tcPr>
            <w:tcW w:w="5760" w:type="dxa"/>
            <w:tcMar>
              <w:top w:w="80" w:type="dxa"/>
              <w:left w:w="120" w:type="dxa"/>
              <w:bottom w:w="80" w:type="dxa"/>
              <w:right w:w="120" w:type="dxa"/>
            </w:tcMar>
            <w:vAlign w:val="center"/>
          </w:tcPr>
          <w:p w14:paraId="4A4E322C" w14:textId="77777777" w:rsidR="005906AC" w:rsidRDefault="00217333">
            <w:pPr>
              <w:spacing w:after="0" w:line="252" w:lineRule="auto"/>
            </w:pPr>
            <w:r>
              <w:rPr>
                <w:sz w:val="18"/>
              </w:rPr>
              <w:lastRenderedPageBreak/>
              <w:t xml:space="preserve">Admisión serializada, límites de disco y conexiones, outbox reclamable, </w:t>
            </w:r>
            <w:r>
              <w:rPr>
                <w:sz w:val="18"/>
              </w:rPr>
              <w:lastRenderedPageBreak/>
              <w:t>caché HTTP, protección de autenticación y .env por servicio.</w:t>
            </w:r>
          </w:p>
        </w:tc>
      </w:tr>
      <w:tr w:rsidR="00817ED8" w14:paraId="0DC05DAD" w14:textId="77777777">
        <w:tc>
          <w:tcPr>
            <w:tcW w:w="1500" w:type="dxa"/>
            <w:tcMar>
              <w:top w:w="80" w:type="dxa"/>
              <w:left w:w="120" w:type="dxa"/>
              <w:bottom w:w="80" w:type="dxa"/>
              <w:right w:w="120" w:type="dxa"/>
            </w:tcMar>
            <w:vAlign w:val="center"/>
          </w:tcPr>
          <w:p w14:paraId="44D1FE13" w14:textId="27D66488" w:rsidR="00817ED8" w:rsidRDefault="00817ED8">
            <w:pPr>
              <w:spacing w:after="0" w:line="252" w:lineRule="auto"/>
              <w:rPr>
                <w:sz w:val="18"/>
              </w:rPr>
            </w:pPr>
            <w:r>
              <w:rPr>
                <w:sz w:val="18"/>
              </w:rPr>
              <w:lastRenderedPageBreak/>
              <w:t>8 ago</w:t>
            </w:r>
          </w:p>
        </w:tc>
        <w:tc>
          <w:tcPr>
            <w:tcW w:w="2100" w:type="dxa"/>
            <w:tcMar>
              <w:top w:w="80" w:type="dxa"/>
              <w:left w:w="120" w:type="dxa"/>
              <w:bottom w:w="80" w:type="dxa"/>
              <w:right w:w="120" w:type="dxa"/>
            </w:tcMar>
            <w:vAlign w:val="center"/>
          </w:tcPr>
          <w:p w14:paraId="470D0973" w14:textId="66DB6F19" w:rsidR="00817ED8" w:rsidRDefault="00817ED8">
            <w:pPr>
              <w:spacing w:after="0" w:line="252" w:lineRule="auto"/>
              <w:rPr>
                <w:sz w:val="18"/>
              </w:rPr>
            </w:pPr>
            <w:r>
              <w:rPr>
                <w:sz w:val="18"/>
              </w:rPr>
              <w:t>Identidad y sesiones en curso</w:t>
            </w:r>
          </w:p>
        </w:tc>
        <w:tc>
          <w:tcPr>
            <w:tcW w:w="5760" w:type="dxa"/>
            <w:tcMar>
              <w:top w:w="80" w:type="dxa"/>
              <w:left w:w="120" w:type="dxa"/>
              <w:bottom w:w="80" w:type="dxa"/>
              <w:right w:w="120" w:type="dxa"/>
            </w:tcMar>
            <w:vAlign w:val="center"/>
          </w:tcPr>
          <w:p w14:paraId="5A3065DB" w14:textId="502D2617" w:rsidR="00817ED8" w:rsidRDefault="005E4D9A">
            <w:pPr>
              <w:spacing w:after="0" w:line="252" w:lineRule="auto"/>
              <w:rPr>
                <w:sz w:val="18"/>
              </w:rPr>
            </w:pPr>
            <w:r>
              <w:rPr>
                <w:sz w:val="18"/>
              </w:rPr>
              <w:t>OAuth Google, área de cuenta, bundles propios, historial, Resend y migraciones en el working tree; tests todavía sin compilar.</w:t>
            </w:r>
          </w:p>
        </w:tc>
      </w:tr>
    </w:tbl>
    <w:p w14:paraId="35011770" w14:textId="77777777" w:rsidR="005906AC" w:rsidRDefault="005906AC">
      <w:pPr>
        <w:spacing w:before="80" w:after="80"/>
      </w:pPr>
    </w:p>
    <w:p w14:paraId="05ECE7E0" w14:textId="77777777" w:rsidR="005906AC" w:rsidRDefault="00217333">
      <w:pPr>
        <w:pStyle w:val="Ttulo1"/>
      </w:pPr>
      <w:r>
        <w:t>Cronología detallada</w:t>
      </w:r>
    </w:p>
    <w:p w14:paraId="6C883B16" w14:textId="77777777" w:rsidR="005906AC" w:rsidRDefault="00217333">
      <w:pPr>
        <w:pStyle w:val="Ttulo2"/>
      </w:pPr>
      <w:r>
        <w:t>16 de junio - Inicio formal</w:t>
      </w:r>
    </w:p>
    <w:p w14:paraId="414FBC78"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2AFE1CA4" w14:textId="77777777" w:rsidR="005906AC" w:rsidRDefault="00217333">
      <w:pPr>
        <w:pStyle w:val="Ttulo2"/>
      </w:pPr>
      <w:r>
        <w:t>18-23 de junio - Memoria, requisitos y planificación</w:t>
      </w:r>
    </w:p>
    <w:p w14:paraId="719D7945"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1424706"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26AB8DDE"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E6E4B94" w14:textId="77777777" w:rsidR="005906AC" w:rsidRDefault="00217333">
      <w:pPr>
        <w:pStyle w:val="Ttulo2"/>
      </w:pPr>
      <w:r>
        <w:t>25-26 de junio - Del esqueleto al MVP</w:t>
      </w:r>
    </w:p>
    <w:p w14:paraId="08561CA6"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6A95C267"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0E4FC8CE"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25D74315" w14:textId="77777777" w:rsidR="005906AC" w:rsidRDefault="00217333">
      <w:pPr>
        <w:pStyle w:val="Ttulo2"/>
      </w:pPr>
      <w:r>
        <w:lastRenderedPageBreak/>
        <w:t>30 de junio - Descripciones y panel administrativo</w:t>
      </w:r>
    </w:p>
    <w:p w14:paraId="4E35319A"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69BCCAE4"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0AC086E4" w14:textId="77777777" w:rsidR="005906AC" w:rsidRDefault="00217333">
      <w:pPr>
        <w:pStyle w:val="Ttulo2"/>
      </w:pPr>
      <w:r>
        <w:t>1 de julio - Catálogo compartible y descargas múltiples</w:t>
      </w:r>
    </w:p>
    <w:p w14:paraId="17038830"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7D8C451E"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09448C22" w14:textId="77777777" w:rsidR="005906AC" w:rsidRDefault="00217333">
      <w:pPr>
        <w:pStyle w:val="Ttulo2"/>
      </w:pPr>
      <w:r>
        <w:t>3-4 de julio - Rendimiento, facetas e internacionalización</w:t>
      </w:r>
    </w:p>
    <w:p w14:paraId="25C0AE20"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6BE4B6D2"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40469525" w14:textId="77777777" w:rsidR="005906AC" w:rsidRDefault="00217333">
      <w:pPr>
        <w:pStyle w:val="Ttulo2"/>
      </w:pPr>
      <w:r>
        <w:t>7-8 de julio - Pipeline persistente y despliegue GHCR</w:t>
      </w:r>
    </w:p>
    <w:p w14:paraId="6ED473D8"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76D29A4" w14:textId="77777777" w:rsidR="005906AC" w:rsidRDefault="00217333">
      <w: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14:paraId="61E3624D" w14:textId="77777777" w:rsidR="005906AC" w:rsidRDefault="00217333">
      <w:r>
        <w:lastRenderedPageBreak/>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6B3F0920" w14:textId="77777777" w:rsidR="005906AC" w:rsidRDefault="00217333">
      <w:pPr>
        <w:pStyle w:val="Ttulo2"/>
      </w:pPr>
      <w:r>
        <w:t>9-10 de julio - Validación de fuentes y cuarta fase</w:t>
      </w:r>
    </w:p>
    <w:p w14:paraId="6C4DF2B4"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0564DAC1"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0928DF3B"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000887FF" w14:textId="77777777" w:rsidR="005906AC" w:rsidRDefault="00217333">
      <w:pPr>
        <w:pStyle w:val="Ttulo2"/>
      </w:pPr>
      <w:r>
        <w:t>11-16 de julio - Plataforma completa de servicios</w:t>
      </w:r>
    </w:p>
    <w:p w14:paraId="6255DF88"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136D5075"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63B456C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8719B3C" w14:textId="77777777" w:rsidR="005906AC" w:rsidRDefault="00217333">
      <w:pPr>
        <w:pStyle w:val="Ttulo2"/>
      </w:pPr>
      <w:r>
        <w:t>18 de julio - Estados públicos e invariantes de catálogo</w:t>
      </w:r>
    </w:p>
    <w:p w14:paraId="595D1434"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62DCECB3"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507178C0"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C3242E8" w14:textId="77777777" w:rsidR="005906AC" w:rsidRDefault="00217333">
      <w:pPr>
        <w:pStyle w:val="Ttulo2"/>
      </w:pPr>
      <w:r>
        <w:t>23-24 de julio - Búsqueda semántica y CPython 3.14t</w:t>
      </w:r>
    </w:p>
    <w:p w14:paraId="1F3D7A00"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47E22ED"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460E982B"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38F07AB2" w14:textId="77777777" w:rsidR="005906AC" w:rsidRDefault="00217333">
      <w:pPr>
        <w:pStyle w:val="Ttulo2"/>
      </w:pPr>
      <w:r>
        <w:t>26 de julio - Bundles, administración semántica y recuperación</w:t>
      </w:r>
    </w:p>
    <w:p w14:paraId="7C9FC6AB"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18957D51"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39F5552F"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13D1ADDD" w14:textId="77777777" w:rsidR="005906AC" w:rsidRDefault="00217333">
      <w:pPr>
        <w:pStyle w:val="Ttulo2"/>
      </w:pPr>
      <w:r>
        <w:t>28 de julio - Administración asistida y ajustes recientes</w:t>
      </w:r>
    </w:p>
    <w:p w14:paraId="6E07BD3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9F1ECB3"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12581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07C9FB4B"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ABA21AB" w14:textId="77777777" w:rsidR="005906AC" w:rsidRDefault="00217333">
      <w:pPr>
        <w:pStyle w:val="Ttulo2"/>
      </w:pPr>
      <w:r>
        <w:t>29-31 de julio - Descargas, catálogo y documentación integrada</w:t>
      </w:r>
    </w:p>
    <w:p w14:paraId="01AA8A85"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0690CB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7BD3877C"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D019A51"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418A1747"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69ABD063"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7F665EBF"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154DBE19" w14:textId="77777777" w:rsidR="005906AC" w:rsidRDefault="00217333">
      <w:pPr>
        <w:pStyle w:val="Ttulo1"/>
      </w:pPr>
      <w:r>
        <w:t>Problemas principales y soluciones aplicadas</w:t>
      </w:r>
    </w:p>
    <w:p w14:paraId="62829088" w14:textId="77777777" w:rsidR="005906AC" w:rsidRDefault="00217333">
      <w:pPr>
        <w:pStyle w:val="Ttulo2"/>
      </w:pPr>
      <w:r>
        <w:t>1. Docker y configuración distribuida</w:t>
      </w:r>
    </w:p>
    <w:p w14:paraId="45EFAE3D"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16FC252B"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622A8F47"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15C77A87" w14:textId="77777777" w:rsidR="005906AC" w:rsidRDefault="00217333">
      <w:pPr>
        <w:pStyle w:val="Ttulo2"/>
      </w:pPr>
      <w:r>
        <w:t>2. Variabilidad de instaladores externos</w:t>
      </w:r>
    </w:p>
    <w:p w14:paraId="20B43774"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3CC02FA3"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3F05988" w14:textId="77777777" w:rsidR="005906AC" w:rsidRDefault="00217333">
      <w:pPr>
        <w:numPr>
          <w:ilvl w:val="0"/>
          <w:numId w:val="1"/>
        </w:numPr>
      </w:pPr>
      <w:r>
        <w:rPr>
          <w:b/>
        </w:rPr>
        <w:t>Impacto:</w:t>
      </w:r>
      <w:r>
        <w:t xml:space="preserve"> más instaladores válidos sin rebajar el bloqueo SSRF ni aceptar HTML genérico.</w:t>
      </w:r>
    </w:p>
    <w:p w14:paraId="26A77DAA" w14:textId="77777777" w:rsidR="005906AC" w:rsidRDefault="00217333">
      <w:pPr>
        <w:pStyle w:val="Ttulo2"/>
      </w:pPr>
      <w:r>
        <w:t>3. Colas atascadas y concurrencia</w:t>
      </w:r>
    </w:p>
    <w:p w14:paraId="028CB2A3"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6AADBC74"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2623928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3DB9DEA0" w14:textId="77777777" w:rsidR="005906AC" w:rsidRDefault="00217333">
      <w:pPr>
        <w:pStyle w:val="Ttulo2"/>
      </w:pPr>
      <w:r>
        <w:t>4. Integridad y rendimiento de MySQL</w:t>
      </w:r>
    </w:p>
    <w:p w14:paraId="1E9E6AD5"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3E752487"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2F071CE5"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EC4C77" w14:textId="77777777" w:rsidR="005906AC" w:rsidRDefault="00217333">
      <w:pPr>
        <w:pStyle w:val="Ttulo2"/>
      </w:pPr>
      <w:r>
        <w:t>5. URLs temporales y fallos de descarga</w:t>
      </w:r>
    </w:p>
    <w:p w14:paraId="0A3E51D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13D57793"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7F59022A" w14:textId="77777777" w:rsidR="005906AC" w:rsidRDefault="00217333">
      <w:pPr>
        <w:numPr>
          <w:ilvl w:val="0"/>
          <w:numId w:val="1"/>
        </w:numPr>
      </w:pPr>
      <w:r>
        <w:rPr>
          <w:b/>
        </w:rPr>
        <w:t>Impacto:</w:t>
      </w:r>
      <w:r>
        <w:t xml:space="preserve"> un proveedor defectuoso ya no invalida todas las aplicaciones del bundle.</w:t>
      </w:r>
    </w:p>
    <w:p w14:paraId="14B4F534" w14:textId="77777777" w:rsidR="005906AC" w:rsidRDefault="00217333">
      <w:pPr>
        <w:pStyle w:val="Ttulo2"/>
      </w:pPr>
      <w:r>
        <w:t>6. Estado y navegación de la interfaz</w:t>
      </w:r>
    </w:p>
    <w:p w14:paraId="7D2F8DC0"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245DF1FE"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43195ED6"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F580F1C" w14:textId="77777777" w:rsidR="005906AC" w:rsidRDefault="00217333">
      <w:pPr>
        <w:pStyle w:val="Ttulo2"/>
      </w:pPr>
      <w:r>
        <w:t>7. Semántica pública del catálogo</w:t>
      </w:r>
    </w:p>
    <w:p w14:paraId="30487712" w14:textId="77777777" w:rsidR="005906AC" w:rsidRDefault="00217333">
      <w:pPr>
        <w:numPr>
          <w:ilvl w:val="0"/>
          <w:numId w:val="1"/>
        </w:numPr>
      </w:pPr>
      <w:r>
        <w:rPr>
          <w:b/>
        </w:rPr>
        <w:t>Problema:</w:t>
      </w:r>
      <w:r>
        <w:t xml:space="preserve"> pending, review y missing llegaron a solaparse o a depender de frescura temporal.</w:t>
      </w:r>
    </w:p>
    <w:p w14:paraId="670CB578"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6D9AA4D1" w14:textId="77777777" w:rsidR="005906AC" w:rsidRDefault="00217333">
      <w:pPr>
        <w:numPr>
          <w:ilvl w:val="0"/>
          <w:numId w:val="1"/>
        </w:numPr>
      </w:pPr>
      <w:r>
        <w:rPr>
          <w:b/>
        </w:rPr>
        <w:t>Impacto:</w:t>
      </w:r>
      <w:r>
        <w:t xml:space="preserve"> filtros, facetas, contadores y selección de fuentes comparten la misma definición.</w:t>
      </w:r>
    </w:p>
    <w:p w14:paraId="60B1D92A" w14:textId="77777777" w:rsidR="005906AC" w:rsidRDefault="00217333">
      <w:pPr>
        <w:pStyle w:val="Ttulo2"/>
      </w:pPr>
      <w:r>
        <w:t>8. Coste de evaluación semántica</w:t>
      </w:r>
    </w:p>
    <w:p w14:paraId="21E5082F"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6A77CA70"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109E22F3" w14:textId="77777777" w:rsidR="005906AC" w:rsidRDefault="00217333">
      <w:pPr>
        <w:numPr>
          <w:ilvl w:val="0"/>
          <w:numId w:val="1"/>
        </w:numPr>
      </w:pPr>
      <w:r>
        <w:rPr>
          <w:b/>
        </w:rPr>
        <w:t>Impacto:</w:t>
      </w:r>
      <w:r>
        <w:t xml:space="preserve"> se evita trabajo masivo redundante sin confundir un benchmark semántico con uno híbrido.</w:t>
      </w:r>
    </w:p>
    <w:p w14:paraId="1DAF8C36" w14:textId="77777777" w:rsidR="005906AC" w:rsidRDefault="00217333">
      <w:pPr>
        <w:pStyle w:val="Ttulo2"/>
      </w:pPr>
      <w:r>
        <w:t>9. Deriva entre código y memoria</w:t>
      </w:r>
    </w:p>
    <w:p w14:paraId="72A2B57A"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6718FC8F"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449DE1E0"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EF25BD" w14:textId="77777777" w:rsidR="005906AC" w:rsidRDefault="00217333">
      <w:pPr>
        <w:pStyle w:val="Ttulo2"/>
      </w:pPr>
      <w:r>
        <w:t>10. Alta y resolución manual seguras</w:t>
      </w:r>
    </w:p>
    <w:p w14:paraId="2C87BBEC"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6E4114BD"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1C585DA"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21ACEB51" w14:textId="77777777" w:rsidR="005906AC" w:rsidRDefault="00217333">
      <w:pPr>
        <w:pStyle w:val="Ttulo2"/>
      </w:pPr>
      <w:r>
        <w:t>11. Progreso, fallos y entrega de descargas</w:t>
      </w:r>
    </w:p>
    <w:p w14:paraId="01CC4438"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1461B7E4"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3D86B5E" w14:textId="77777777" w:rsidR="005906AC" w:rsidRDefault="00217333">
      <w:r>
        <w:rPr>
          <w:b/>
        </w:rPr>
        <w:t xml:space="preserve">Impacto: </w:t>
      </w:r>
      <w:r>
        <w:t>el usuario ve avance útil, conserva una vía manual y un proveedor defectuoso no oculta ni bloquea el resultado del resto del lote.</w:t>
      </w:r>
    </w:p>
    <w:p w14:paraId="209BAED8" w14:textId="77777777" w:rsidR="005906AC" w:rsidRDefault="00217333">
      <w:pPr>
        <w:pStyle w:val="Ttulo2"/>
      </w:pPr>
      <w:r>
        <w:t>12. Orden solicitado frente a relevancia</w:t>
      </w:r>
    </w:p>
    <w:p w14:paraId="0F8F6911" w14:textId="77777777" w:rsidR="005906AC" w:rsidRDefault="00217333">
      <w:r>
        <w:rPr>
          <w:b/>
        </w:rPr>
        <w:t xml:space="preserve">Problema: </w:t>
      </w:r>
      <w:r>
        <w:t>al buscar, la relevancia literal o semántica se imponía a «Más descargadas», «Actualizadas» o «Nombre».</w:t>
      </w:r>
    </w:p>
    <w:p w14:paraId="0BBE676D" w14:textId="77777777" w:rsidR="005906AC" w:rsidRDefault="00217333">
      <w:r>
        <w:rPr>
          <w:b/>
        </w:rPr>
        <w:t xml:space="preserve">Solución: </w:t>
      </w:r>
      <w:r>
        <w:t>MySQL aplica el criterio solicitado como orden principal y usa la relevancia únicamente como desempate, tanto en modo lexical como semantic.</w:t>
      </w:r>
    </w:p>
    <w:p w14:paraId="2292878F" w14:textId="77777777" w:rsidR="005906AC" w:rsidRDefault="00217333">
      <w:r>
        <w:rPr>
          <w:b/>
        </w:rPr>
        <w:t xml:space="preserve">Impacto: </w:t>
      </w:r>
      <w:r>
        <w:t>el selector vuelve a describir el orden visible sin perder el conjunto de candidatos semánticos.</w:t>
      </w:r>
    </w:p>
    <w:p w14:paraId="6A672CF2" w14:textId="77777777" w:rsidR="005906AC" w:rsidRDefault="00217333">
      <w:pPr>
        <w:pStyle w:val="Ttulo2"/>
      </w:pPr>
      <w:r>
        <w:t>13. Cobertura documental del código</w:t>
      </w:r>
    </w:p>
    <w:p w14:paraId="1334425E" w14:textId="77777777" w:rsidR="005906AC" w:rsidRDefault="00217333">
      <w:r>
        <w:rPr>
          <w:b/>
        </w:rPr>
        <w:t xml:space="preserve">Problema: </w:t>
      </w:r>
      <w:r>
        <w:t>clases, funciones y variables mezclaban documentación parcial, inglés, placeholders o excepciones que no podían propagarse.</w:t>
      </w:r>
    </w:p>
    <w:p w14:paraId="56E2CCB0"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D37326"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2BF55245" w14:textId="77777777" w:rsidR="005906AC" w:rsidRDefault="00217333">
      <w:pPr>
        <w:pStyle w:val="Ttulo2"/>
      </w:pPr>
      <w:r>
        <w:t>14. Selección y filtros del catálogo</w:t>
      </w:r>
    </w:p>
    <w:p w14:paraId="7D61F642"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32312FF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240A2FD0"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35D8F590" w14:textId="77777777" w:rsidR="005906AC" w:rsidRDefault="00217333">
      <w:pPr>
        <w:pStyle w:val="Ttulo1"/>
      </w:pPr>
      <w:r>
        <w:t>5 de agosto - Capacidad, seguridad y operación bajo carga</w:t>
      </w:r>
    </w:p>
    <w:p w14:paraId="5F51553A"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4E3F6996"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71C27F53"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4D9B7934"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6085A903"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02B1D23A"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5E6AD8D8" w14:textId="77777777" w:rsidR="00817ED8" w:rsidRDefault="00817ED8" w:rsidP="00817ED8">
      <w:pPr>
        <w:pStyle w:val="Ttulo2"/>
      </w:pPr>
      <w:r>
        <w:t>8 de agosto - Rediseño de identidad todavía en curso</w:t>
      </w:r>
    </w:p>
    <w:p w14:paraId="7BAEE6C3" w14:textId="77777777" w:rsidR="00817ED8" w:rsidRDefault="00817ED8" w:rsidP="00817ED8">
      <w:r>
        <w:t>El working tree abrió un rediseño material de identidad sin crear todavía un commit nuevo: el registro público pasa a partir del correo con username generado y editable; se separa el acceso administrativo; el principal de sesión conserva el UUID estable; y se preparan cuentas sin contraseña enlazadas a Google por subject OIDC mediante oauth_identities, con retorno interno validado y manejadores de éxito/fallo. También se añadieron políticas compartidas de username y contraseña, respuestas 403/410 con códigos públicos, invalidación de sesiones y una vista que enumera los métodos de autenticación.</w:t>
      </w:r>
    </w:p>
    <w:p w14:paraId="585A3695" w14:textId="0806CBF7" w:rsidR="00817ED8" w:rsidRDefault="005E4D9A" w:rsidP="00817ED8">
      <w:r>
        <w:t>Los tokens de verificación y restablecimiento se están endureciendo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preparan la nulabilidad de password_hash, la versión de tokens, identidades OAuth y un historial de descargas por usuario.</w:t>
      </w:r>
    </w:p>
    <w:p w14:paraId="1C2ED6CA" w14:textId="01FFA7AB"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Estado de verificación: sigue siendo trabajo local no confirmado. HEAD permanece en 1108e8b con 127 commits. La prueba focalizada conjunta de Core y notification-service confirmó la compilación de las 120 fuentes de producción de Core, pero falló al compilar tests con 10 errores por contratos antiguos en DownloadRequestOwner, IdentityController, IdentityView, IdentityService y OutboxDispatcher; notification-service quedó omitido por el fallo del reactor y no se ejecutaron tests. No se declara completado este rediseño hasta adaptar la cobertura, validar migraciones y verificar los flujos.</w:t>
      </w:r>
    </w:p>
    <w:p w14:paraId="7ADAB164" w14:textId="3FC8FA15" w:rsidR="005906AC" w:rsidRDefault="00217333">
      <w:pPr>
        <w:pStyle w:val="Ttulo1"/>
      </w:pPr>
      <w:r>
        <w:t>Evolución de la arquitectura</w:t>
      </w:r>
    </w:p>
    <w:p w14:paraId="32D43D9F"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134CC3B9"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02FD4436" w14:textId="77777777" w:rsidR="005906AC" w:rsidRDefault="00217333">
      <w:pPr>
        <w:numPr>
          <w:ilvl w:val="0"/>
          <w:numId w:val="1"/>
        </w:numPr>
      </w:pPr>
      <w:r>
        <w:t>MySQL mantiene aplicaciones, fuentes, estados, facetas, contadores y paginación autoritativos.</w:t>
      </w:r>
    </w:p>
    <w:p w14:paraId="492E8157" w14:textId="77777777" w:rsidR="005906AC" w:rsidRDefault="00217333">
      <w:pPr>
        <w:numPr>
          <w:ilvl w:val="0"/>
          <w:numId w:val="1"/>
        </w:numPr>
      </w:pPr>
      <w:r>
        <w:t>Core crea jobs e items, publica eventos mediante outbox y entrega estado por API/SSE.</w:t>
      </w:r>
    </w:p>
    <w:p w14:paraId="1824C984" w14:textId="77777777" w:rsidR="005906AC" w:rsidRDefault="00217333">
      <w:pPr>
        <w:numPr>
          <w:ilvl w:val="0"/>
          <w:numId w:val="1"/>
        </w:numPr>
      </w:pPr>
      <w:r>
        <w:t>RabbitMQ transporta identificadores; download-worker resuelve la fuente actual, descarga y genera el ZIP.</w:t>
      </w:r>
    </w:p>
    <w:p w14:paraId="56538E70" w14:textId="77777777" w:rsidR="005906AC" w:rsidRDefault="00217333">
      <w:pPr>
        <w:numPr>
          <w:ilvl w:val="0"/>
          <w:numId w:val="1"/>
        </w:numPr>
      </w:pPr>
      <w:r>
        <w:t>MinIO conserva ZIP, manifiestos y artefactos temporales; Core devuelve una redirección firmada válida para el navegador.</w:t>
      </w:r>
    </w:p>
    <w:p w14:paraId="5E8C5573" w14:textId="77777777" w:rsidR="005906AC" w:rsidRDefault="00217333">
      <w:pPr>
        <w:numPr>
          <w:ilvl w:val="0"/>
          <w:numId w:val="1"/>
        </w:numPr>
      </w:pPr>
      <w:r>
        <w:t>PostgreSQL/pgvector almacena la proyección semántica reconstruible; MySQL sigue aplicando las reglas públicas.</w:t>
      </w:r>
    </w:p>
    <w:p w14:paraId="48B6F2CB" w14:textId="77777777" w:rsidR="005906AC" w:rsidRDefault="00217333">
      <w:pPr>
        <w:numPr>
          <w:ilvl w:val="0"/>
          <w:numId w:val="1"/>
        </w:numPr>
      </w:pPr>
      <w:r>
        <w:t>semantic-model-worker serializa operaciones pesadas de modelos con leases, idempotencia y cancelación cooperativa.</w:t>
      </w:r>
    </w:p>
    <w:p w14:paraId="2D8D43AB"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1F69BC82"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36718259"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26CF5158" w14:textId="51D4DF95" w:rsidR="00817ED8" w:rsidRDefault="005E4D9A" w:rsidP="00817ED8">
      <w:r>
        <w:t>En el working tree del 8 de agosto, Core ensaya una identidad separada para usuarios y administradores, principales por UUID, OAuth Google, tokens de un solo uso, área de cuenta, bundles propios e historial de descargas; notification-service separa Resend para identidad de SMTP para descargas. Esta arquitectura sigue en elaboración y no forma parte de HEAD ni de una suite válida en el corte.</w:t>
      </w:r>
    </w:p>
    <w:p w14:paraId="3BA24FDF" w14:textId="42748F75" w:rsidR="005906AC" w:rsidRDefault="00817ED8">
      <w:pPr>
        <w:pStyle w:val="Ttulo1"/>
      </w:pPr>
      <w:r>
        <w:t>Estado actual al 8 de agosto de 2026</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6A65B386" w14:textId="77777777">
        <w:trPr>
          <w:tblHeader/>
        </w:trPr>
        <w:tc>
          <w:tcPr>
            <w:tcW w:w="1250" w:type="dxa"/>
            <w:shd w:val="clear" w:color="auto" w:fill="E8EEF5"/>
            <w:tcMar>
              <w:top w:w="80" w:type="dxa"/>
              <w:left w:w="120" w:type="dxa"/>
              <w:bottom w:w="80" w:type="dxa"/>
              <w:right w:w="120" w:type="dxa"/>
            </w:tcMar>
            <w:vAlign w:val="center"/>
          </w:tcPr>
          <w:p w14:paraId="5CDEF90C" w14:textId="77777777" w:rsidR="005906AC" w:rsidRDefault="00217333">
            <w:pPr>
              <w:spacing w:after="0"/>
            </w:pPr>
            <w:r>
              <w:rPr>
                <w:b/>
                <w:color w:val="123A63"/>
                <w:sz w:val="17"/>
              </w:rPr>
              <w:t>Área</w:t>
            </w:r>
          </w:p>
        </w:tc>
        <w:tc>
          <w:tcPr>
            <w:tcW w:w="1250" w:type="dxa"/>
            <w:shd w:val="clear" w:color="auto" w:fill="E8EEF5"/>
            <w:tcMar>
              <w:top w:w="80" w:type="dxa"/>
              <w:left w:w="120" w:type="dxa"/>
              <w:bottom w:w="80" w:type="dxa"/>
              <w:right w:w="120" w:type="dxa"/>
            </w:tcMar>
            <w:vAlign w:val="center"/>
          </w:tcPr>
          <w:p w14:paraId="710535CC"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6FEDB749"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0D9D662E" w14:textId="77777777" w:rsidR="005906AC" w:rsidRDefault="00217333">
            <w:pPr>
              <w:spacing w:after="0"/>
            </w:pPr>
            <w:r>
              <w:rPr>
                <w:b/>
                <w:color w:val="123A63"/>
                <w:sz w:val="17"/>
              </w:rPr>
              <w:t>Atención pendiente</w:t>
            </w:r>
          </w:p>
        </w:tc>
      </w:tr>
      <w:tr w:rsidR="005906AC" w14:paraId="7F3C94C9" w14:textId="77777777">
        <w:tc>
          <w:tcPr>
            <w:tcW w:w="1250" w:type="dxa"/>
            <w:tcMar>
              <w:top w:w="80" w:type="dxa"/>
              <w:left w:w="120" w:type="dxa"/>
              <w:bottom w:w="80" w:type="dxa"/>
              <w:right w:w="120" w:type="dxa"/>
            </w:tcMar>
            <w:vAlign w:val="center"/>
          </w:tcPr>
          <w:p w14:paraId="5AA4FA17"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61B191A" w14:textId="61C739A9" w:rsidR="005906AC" w:rsidRDefault="00817ED8">
            <w:pPr>
              <w:spacing w:after="0" w:line="252" w:lineRule="auto"/>
            </w:pPr>
            <w:r>
              <w:rPr>
                <w:sz w:val="17"/>
              </w:rPr>
              <w:t>Integrado con cambios en curso</w:t>
            </w:r>
          </w:p>
        </w:tc>
        <w:tc>
          <w:tcPr>
            <w:tcW w:w="3250" w:type="dxa"/>
            <w:tcMar>
              <w:top w:w="80" w:type="dxa"/>
              <w:left w:w="120" w:type="dxa"/>
              <w:bottom w:w="80" w:type="dxa"/>
              <w:right w:w="120" w:type="dxa"/>
            </w:tcMar>
            <w:vAlign w:val="center"/>
          </w:tcPr>
          <w:p w14:paraId="589EBEA1" w14:textId="04C3E23B" w:rsidR="005906AC" w:rsidRDefault="00817ED8">
            <w:pPr>
              <w:spacing w:after="0" w:line="252" w:lineRule="auto"/>
            </w:pPr>
            <w:r>
              <w:rPr>
                <w:sz w:val="17"/>
              </w:rPr>
              <w:t>development, HEAD 1108e8b y 127 commits visibles. No hay commits posteriores; el working tree contiene el DOCX y un rediseño local de identidad, sesiones, OAuth y migraciones todavía no integrado.</w:t>
            </w:r>
          </w:p>
        </w:tc>
        <w:tc>
          <w:tcPr>
            <w:tcW w:w="3610" w:type="dxa"/>
            <w:tcMar>
              <w:top w:w="80" w:type="dxa"/>
              <w:left w:w="120" w:type="dxa"/>
              <w:bottom w:w="80" w:type="dxa"/>
              <w:right w:w="120" w:type="dxa"/>
            </w:tcMar>
            <w:vAlign w:val="center"/>
          </w:tcPr>
          <w:p w14:paraId="5D040B91" w14:textId="1DFD1221" w:rsidR="005906AC" w:rsidRDefault="00817ED8">
            <w:pPr>
              <w:spacing w:after="0" w:line="252" w:lineRule="auto"/>
            </w:pPr>
            <w:r>
              <w:rPr>
                <w:sz w:val="17"/>
              </w:rPr>
              <w:t>Adaptar los tests a los contratos nuevos, validar notification-service, migraciones y flujos antes de integrar el rediseño.</w:t>
            </w:r>
          </w:p>
        </w:tc>
      </w:tr>
      <w:tr w:rsidR="005906AC" w14:paraId="3E99F790" w14:textId="77777777">
        <w:tc>
          <w:tcPr>
            <w:tcW w:w="1250" w:type="dxa"/>
            <w:tcMar>
              <w:top w:w="80" w:type="dxa"/>
              <w:left w:w="120" w:type="dxa"/>
              <w:bottom w:w="80" w:type="dxa"/>
              <w:right w:w="120" w:type="dxa"/>
            </w:tcMar>
            <w:vAlign w:val="center"/>
          </w:tcPr>
          <w:p w14:paraId="5224DE6D"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6B75DBBA" w14:textId="77777777" w:rsidR="005906AC" w:rsidRDefault="00217333">
            <w:pPr>
              <w:spacing w:after="0" w:line="252" w:lineRule="auto"/>
            </w:pPr>
            <w:r>
              <w:rPr>
                <w:sz w:val="17"/>
              </w:rPr>
              <w:t>Validado funcionalmente</w:t>
            </w:r>
          </w:p>
        </w:tc>
        <w:tc>
          <w:tcPr>
            <w:tcW w:w="3250" w:type="dxa"/>
            <w:tcMar>
              <w:top w:w="80" w:type="dxa"/>
              <w:left w:w="120" w:type="dxa"/>
              <w:bottom w:w="80" w:type="dxa"/>
              <w:right w:w="120" w:type="dxa"/>
            </w:tcMar>
            <w:vAlign w:val="center"/>
          </w:tcPr>
          <w:p w14:paraId="237B7080" w14:textId="77777777" w:rsidR="005906AC" w:rsidRDefault="00217333">
            <w:pPr>
              <w:spacing w:after="0" w:line="252" w:lineRule="auto"/>
            </w:pPr>
            <w:r>
              <w:rPr>
                <w:sz w:val="17"/>
              </w:rPr>
              <w:t>Ambos Compose enumeran 16 servicios. La validación histórica del 5 de agosto dejó 15 servicios activos, minio-init completado, 14 rutas HTTP correctas, colas vacías y cero reinicios tras estabilizar.</w:t>
            </w:r>
          </w:p>
        </w:tc>
        <w:tc>
          <w:tcPr>
            <w:tcW w:w="3610" w:type="dxa"/>
            <w:tcMar>
              <w:top w:w="80" w:type="dxa"/>
              <w:left w:w="120" w:type="dxa"/>
              <w:bottom w:w="80" w:type="dxa"/>
              <w:right w:w="120" w:type="dxa"/>
            </w:tcMar>
            <w:vAlign w:val="center"/>
          </w:tcPr>
          <w:p w14:paraId="519790C7" w14:textId="77777777" w:rsidR="005906AC" w:rsidRDefault="00217333">
            <w:pPr>
              <w:spacing w:after="0" w:line="252" w:lineRule="auto"/>
            </w:pPr>
            <w:r>
              <w:rPr>
                <w:sz w:val="17"/>
              </w:rPr>
              <w:t>Ejecutar k6 para medir capacidad y comprobar publicación/visibilidad GHCR en cada release.</w:t>
            </w:r>
          </w:p>
        </w:tc>
      </w:tr>
      <w:tr w:rsidR="005906AC" w14:paraId="27D16757" w14:textId="77777777">
        <w:tc>
          <w:tcPr>
            <w:tcW w:w="1250" w:type="dxa"/>
            <w:tcMar>
              <w:top w:w="80" w:type="dxa"/>
              <w:left w:w="120" w:type="dxa"/>
              <w:bottom w:w="80" w:type="dxa"/>
              <w:right w:w="120" w:type="dxa"/>
            </w:tcMar>
            <w:vAlign w:val="center"/>
          </w:tcPr>
          <w:p w14:paraId="33BB1DEA"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2C77623D"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7B009BE4" w14:textId="77777777" w:rsidR="005906AC" w:rsidRDefault="00217333">
            <w:pPr>
              <w:spacing w:after="0" w:line="252" w:lineRule="auto"/>
            </w:pPr>
            <w:r>
              <w:rPr>
                <w:sz w:val="17"/>
              </w:rPr>
              <w:t>Pipeline persistente, resolución manual, alta desde web oficial y reparación de fuentes conocidas; itch usa endpoints oficiales para tres plataformas.</w:t>
            </w:r>
          </w:p>
        </w:tc>
        <w:tc>
          <w:tcPr>
            <w:tcW w:w="3610" w:type="dxa"/>
            <w:tcMar>
              <w:top w:w="80" w:type="dxa"/>
              <w:left w:w="120" w:type="dxa"/>
              <w:bottom w:w="80" w:type="dxa"/>
              <w:right w:w="120" w:type="dxa"/>
            </w:tcMar>
            <w:vAlign w:val="center"/>
          </w:tcPr>
          <w:p w14:paraId="616982F2" w14:textId="77777777" w:rsidR="005906AC" w:rsidRDefault="00217333">
            <w:pPr>
              <w:spacing w:after="0" w:line="252" w:lineRule="auto"/>
            </w:pPr>
            <w:r>
              <w:rPr>
                <w:sz w:val="17"/>
              </w:rPr>
              <w:t>Reconstruir y comprobar migraciones y reparación automática sobre un despliegue actualizado.</w:t>
            </w:r>
          </w:p>
        </w:tc>
      </w:tr>
      <w:tr w:rsidR="005906AC" w14:paraId="6FE04B38" w14:textId="77777777">
        <w:tc>
          <w:tcPr>
            <w:tcW w:w="1250" w:type="dxa"/>
            <w:tcMar>
              <w:top w:w="80" w:type="dxa"/>
              <w:left w:w="120" w:type="dxa"/>
              <w:bottom w:w="80" w:type="dxa"/>
              <w:right w:w="120" w:type="dxa"/>
            </w:tcMar>
            <w:vAlign w:val="center"/>
          </w:tcPr>
          <w:p w14:paraId="27763DE3"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7E30F9AA"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37E6E48C" w14:textId="77777777" w:rsidR="005906AC" w:rsidRDefault="00217333">
            <w:pPr>
              <w:spacing w:after="0" w:line="252" w:lineRule="auto"/>
            </w:pPr>
            <w:r>
              <w:rPr>
                <w:sz w:val="17"/>
              </w:rPr>
              <w:t>Filtros públicos coherentes, caché interna y caché HTTP condicionada; MySQL conserva autoridad y métricas de capacidad.</w:t>
            </w:r>
          </w:p>
        </w:tc>
        <w:tc>
          <w:tcPr>
            <w:tcW w:w="3610" w:type="dxa"/>
            <w:tcMar>
              <w:top w:w="80" w:type="dxa"/>
              <w:left w:w="120" w:type="dxa"/>
              <w:bottom w:w="80" w:type="dxa"/>
              <w:right w:w="120" w:type="dxa"/>
            </w:tcMar>
            <w:vAlign w:val="center"/>
          </w:tcPr>
          <w:p w14:paraId="2FDA9704" w14:textId="77777777" w:rsidR="005906AC" w:rsidRDefault="00217333">
            <w:pPr>
              <w:spacing w:after="0" w:line="252" w:lineRule="auto"/>
            </w:pPr>
            <w:r>
              <w:rPr>
                <w:sz w:val="17"/>
              </w:rPr>
              <w:t>Actualizar RF-03, README, instrucciones y memoria para retirar coincidencias mínimas.</w:t>
            </w:r>
          </w:p>
        </w:tc>
      </w:tr>
      <w:tr w:rsidR="005906AC" w14:paraId="56691D7A" w14:textId="77777777">
        <w:tc>
          <w:tcPr>
            <w:tcW w:w="1250" w:type="dxa"/>
            <w:tcMar>
              <w:top w:w="80" w:type="dxa"/>
              <w:left w:w="120" w:type="dxa"/>
              <w:bottom w:w="80" w:type="dxa"/>
              <w:right w:w="120" w:type="dxa"/>
            </w:tcMar>
            <w:vAlign w:val="center"/>
          </w:tcPr>
          <w:p w14:paraId="0AB28A39"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E6D6F51"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4754629F"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B5852B2"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4A03D4C" w14:textId="77777777">
        <w:tc>
          <w:tcPr>
            <w:tcW w:w="1250" w:type="dxa"/>
            <w:tcMar>
              <w:top w:w="80" w:type="dxa"/>
              <w:left w:w="120" w:type="dxa"/>
              <w:bottom w:w="80" w:type="dxa"/>
              <w:right w:w="120" w:type="dxa"/>
            </w:tcMar>
            <w:vAlign w:val="center"/>
          </w:tcPr>
          <w:p w14:paraId="199CAE9C"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2AE34F9E"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6D723C09" w14:textId="77777777" w:rsidR="005906AC" w:rsidRDefault="00217333">
            <w:pPr>
              <w:spacing w:after="0" w:line="252" w:lineRule="auto"/>
            </w:pPr>
            <w:r>
              <w:rPr>
                <w:sz w:val="17"/>
              </w:rPr>
              <w:t>E5-base zero-shot activo; modelos y administración disponibles.</w:t>
            </w:r>
          </w:p>
        </w:tc>
        <w:tc>
          <w:tcPr>
            <w:tcW w:w="3610" w:type="dxa"/>
            <w:tcMar>
              <w:top w:w="80" w:type="dxa"/>
              <w:left w:w="120" w:type="dxa"/>
              <w:bottom w:w="80" w:type="dxa"/>
              <w:right w:w="120" w:type="dxa"/>
            </w:tcMar>
            <w:vAlign w:val="center"/>
          </w:tcPr>
          <w:p w14:paraId="527604BA" w14:textId="77777777" w:rsidR="005906AC" w:rsidRDefault="00217333">
            <w:pPr>
              <w:spacing w:after="0" w:line="252" w:lineRule="auto"/>
            </w:pPr>
            <w:r>
              <w:rPr>
                <w:sz w:val="17"/>
              </w:rPr>
              <w:t>Benchmark semántico full final y elegible todavía no confirmado; no hay ganador promovido.</w:t>
            </w:r>
          </w:p>
        </w:tc>
      </w:tr>
      <w:tr w:rsidR="005906AC" w14:paraId="120C8375" w14:textId="77777777">
        <w:tc>
          <w:tcPr>
            <w:tcW w:w="1250" w:type="dxa"/>
            <w:tcMar>
              <w:top w:w="80" w:type="dxa"/>
              <w:left w:w="120" w:type="dxa"/>
              <w:bottom w:w="80" w:type="dxa"/>
              <w:right w:w="120" w:type="dxa"/>
            </w:tcMar>
            <w:vAlign w:val="center"/>
          </w:tcPr>
          <w:p w14:paraId="625C4B66" w14:textId="77777777" w:rsidR="005906AC" w:rsidRDefault="00217333">
            <w:pPr>
              <w:spacing w:after="0" w:line="252" w:lineRule="auto"/>
            </w:pPr>
            <w:r>
              <w:rPr>
                <w:sz w:val="17"/>
              </w:rPr>
              <w:t>Documentación</w:t>
            </w:r>
          </w:p>
        </w:tc>
        <w:tc>
          <w:tcPr>
            <w:tcW w:w="1250" w:type="dxa"/>
            <w:tcMar>
              <w:top w:w="80" w:type="dxa"/>
              <w:left w:w="120" w:type="dxa"/>
              <w:bottom w:w="80" w:type="dxa"/>
              <w:right w:w="120" w:type="dxa"/>
            </w:tcMar>
            <w:vAlign w:val="center"/>
          </w:tcPr>
          <w:p w14:paraId="09C56A24"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758591A2" w14:textId="77777777" w:rsidR="005906AC" w:rsidRDefault="00217333">
            <w:pPr>
              <w:spacing w:after="0" w:line="252" w:lineRule="auto"/>
            </w:pPr>
            <w:r>
              <w:rPr>
                <w:sz w:val="17"/>
              </w:rPr>
              <w:t>README y ejemplos de entorno por servicio actualizados; .github/copilot-instructions.md no cambió. LaTeX y sus PDF permanecen anteriores al corte.</w:t>
            </w:r>
          </w:p>
        </w:tc>
        <w:tc>
          <w:tcPr>
            <w:tcW w:w="3610" w:type="dxa"/>
            <w:tcMar>
              <w:top w:w="80" w:type="dxa"/>
              <w:left w:w="120" w:type="dxa"/>
              <w:bottom w:w="80" w:type="dxa"/>
              <w:right w:w="120" w:type="dxa"/>
            </w:tcMar>
            <w:vAlign w:val="center"/>
          </w:tcPr>
          <w:p w14:paraId="2030FAA6" w14:textId="77777777" w:rsidR="005906AC" w:rsidRDefault="00217333">
            <w:pPr>
              <w:spacing w:after="0" w:line="252" w:lineRule="auto"/>
            </w:pPr>
            <w:r>
              <w:rPr>
                <w:sz w:val="17"/>
              </w:rPr>
              <w:t>LaTeX y RF-03 siguen desfasados; memoria.pdf y anexos.pdf requieren reconstrucción y revisión conjunta.</w:t>
            </w:r>
          </w:p>
        </w:tc>
      </w:tr>
      <w:tr w:rsidR="005906AC" w14:paraId="21B48E1D" w14:textId="77777777">
        <w:tc>
          <w:tcPr>
            <w:tcW w:w="1250" w:type="dxa"/>
            <w:tcMar>
              <w:top w:w="80" w:type="dxa"/>
              <w:left w:w="120" w:type="dxa"/>
              <w:bottom w:w="80" w:type="dxa"/>
              <w:right w:w="120" w:type="dxa"/>
            </w:tcMar>
            <w:vAlign w:val="center"/>
          </w:tcPr>
          <w:p w14:paraId="051BC81E" w14:textId="77777777" w:rsidR="005906AC" w:rsidRDefault="00217333">
            <w:pPr>
              <w:spacing w:after="0" w:line="252" w:lineRule="auto"/>
            </w:pPr>
            <w:r>
              <w:rPr>
                <w:sz w:val="17"/>
              </w:rPr>
              <w:t>Gestión</w:t>
            </w:r>
          </w:p>
        </w:tc>
        <w:tc>
          <w:tcPr>
            <w:tcW w:w="1250" w:type="dxa"/>
            <w:tcMar>
              <w:top w:w="80" w:type="dxa"/>
              <w:left w:w="120" w:type="dxa"/>
              <w:bottom w:w="80" w:type="dxa"/>
              <w:right w:w="120" w:type="dxa"/>
            </w:tcMar>
            <w:vAlign w:val="center"/>
          </w:tcPr>
          <w:p w14:paraId="15D8EB9C"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3DD388CD"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7340519" w14:textId="77777777" w:rsidR="005906AC" w:rsidRDefault="00217333">
            <w:pPr>
              <w:spacing w:after="0" w:line="252" w:lineRule="auto"/>
            </w:pPr>
            <w:r>
              <w:rPr>
                <w:sz w:val="17"/>
              </w:rPr>
              <w:t>Revisar periódicamente que requisitos y estado del proyecto sigan alineados.</w:t>
            </w:r>
          </w:p>
        </w:tc>
      </w:tr>
    </w:tbl>
    <w:p w14:paraId="26BCB618" w14:textId="77777777" w:rsidR="005906AC" w:rsidRDefault="005906AC">
      <w:pPr>
        <w:spacing w:before="80" w:after="80"/>
      </w:pPr>
    </w:p>
    <w:p w14:paraId="30A27C1B" w14:textId="77777777" w:rsidR="005906AC" w:rsidRDefault="00217333">
      <w:pPr>
        <w:pStyle w:val="Ttulo1"/>
      </w:pPr>
      <w:r>
        <w:t>Pendientes y riesgos abiertos</w:t>
      </w:r>
    </w:p>
    <w:p w14:paraId="647FD2ED"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16CBB401" w14:textId="77777777" w:rsidR="005906AC" w:rsidRDefault="00217333">
      <w:pPr>
        <w:numPr>
          <w:ilvl w:val="0"/>
          <w:numId w:val="1"/>
        </w:numPr>
      </w:pPr>
      <w:r>
        <w:t>Completar una evaluación semántica full con métricas finales elegibles de calidad, latencia y memoria antes de recomendar o promover un modelo.</w:t>
      </w:r>
    </w:p>
    <w:p w14:paraId="1FC53F0A"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D1030B5"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212973EF"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4E516C1E"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4ADA200" w14:textId="77777777" w:rsidR="005906AC" w:rsidRDefault="00217333">
      <w:pPr>
        <w:numPr>
          <w:ilvl w:val="0"/>
          <w:numId w:val="1"/>
        </w:numPr>
      </w:pPr>
      <w:r>
        <w:t>Conservar sincronizados Core, Alembic, OpenAPI, TypeScript, traducciones y pruebas cuando cambien estados, fuentes o contratos.</w:t>
      </w:r>
    </w:p>
    <w:p w14:paraId="342CB171"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13F2E8C2" w14:textId="77777777" w:rsidR="00817ED8" w:rsidRDefault="00817ED8" w:rsidP="00817ED8">
      <w:r>
        <w:t>Cerrar el rediseño de identidad en curso: corregir los 10 errores de testCompile y adaptar la cobertura al registro por correo, principales por UUID, caminos separados de usuario/administrador, OAuth Google, bundles propios, caducidad/consumo de tokens e invalidación de sesiones.</w:t>
      </w:r>
    </w:p>
    <w:p w14:paraId="3B182699" w14:textId="1E9698C2" w:rsidR="00817ED8" w:rsidRDefault="005E4D9A" w:rsidP="00817ED8">
      <w:r>
        <w:t>Validar notification-service y el enrutamiento Resend/SMTP, incluido cifrado y purga de tokens, idempotencia y clasificación retryable/permanent. Revisar y probar V10/V11, claves y conversiones UUID, y verificar escritura idempotente, paginación y dashboard sobre user_download_history.</w:t>
      </w:r>
    </w:p>
    <w:p w14:paraId="31A014EB" w14:textId="4484F0D6" w:rsidR="005906AC" w:rsidRDefault="00217333">
      <w:pPr>
        <w:pStyle w:val="Ttulo1"/>
      </w:pPr>
      <w:r>
        <w:t>Lecciones consolidadas</w:t>
      </w:r>
    </w:p>
    <w:p w14:paraId="654F3F2E" w14:textId="77777777" w:rsidR="005906AC" w:rsidRDefault="00217333">
      <w:pPr>
        <w:numPr>
          <w:ilvl w:val="0"/>
          <w:numId w:val="1"/>
        </w:numPr>
      </w:pPr>
      <w:r>
        <w:t>La autoridad de los datos importa: MySQL decide estados y filtros; pgvector solo ordena semánticamente una proyección reconstruible.</w:t>
      </w:r>
    </w:p>
    <w:p w14:paraId="2C37B050" w14:textId="77777777" w:rsidR="005906AC" w:rsidRDefault="00217333">
      <w:pPr>
        <w:numPr>
          <w:ilvl w:val="0"/>
          <w:numId w:val="1"/>
        </w:numPr>
      </w:pPr>
      <w:r>
        <w:t>Una URL guardada no es una garantía de descarga futura; la revalidación debe ocurrir justo antes de usarla.</w:t>
      </w:r>
    </w:p>
    <w:p w14:paraId="6F73B66A" w14:textId="77777777" w:rsidR="005906AC" w:rsidRDefault="00217333">
      <w:pPr>
        <w:numPr>
          <w:ilvl w:val="0"/>
          <w:numId w:val="1"/>
        </w:numPr>
      </w:pPr>
      <w:r>
        <w:t>Un fallo individual debe degradar un job, no reiniciar o bloquear todo el lote.</w:t>
      </w:r>
    </w:p>
    <w:p w14:paraId="4529FA0B" w14:textId="77777777" w:rsidR="005906AC" w:rsidRDefault="00217333">
      <w:pPr>
        <w:numPr>
          <w:ilvl w:val="0"/>
          <w:numId w:val="1"/>
        </w:numPr>
      </w:pPr>
      <w:r>
        <w:t>La durabilidad operativa requiere leases, idempotencia, reintentos y herramientas de recuperación visibles para administración.</w:t>
      </w:r>
    </w:p>
    <w:p w14:paraId="766A4372" w14:textId="77777777" w:rsidR="005906AC" w:rsidRDefault="00217333">
      <w:pPr>
        <w:numPr>
          <w:ilvl w:val="0"/>
          <w:numId w:val="1"/>
        </w:numPr>
      </w:pPr>
      <w:r>
        <w:t>Las fuentes web deben validarse por contenido y contexto, no solo por extensión o cabecera MIME.</w:t>
      </w:r>
    </w:p>
    <w:p w14:paraId="65AA693E" w14:textId="77777777" w:rsidR="005906AC" w:rsidRDefault="00217333">
      <w:pPr>
        <w:numPr>
          <w:ilvl w:val="0"/>
          <w:numId w:val="1"/>
        </w:numPr>
      </w:pPr>
      <w:r>
        <w:t>Las pruebas focalizadas y los contratos coordinados son más valiosos que afirmar que la aplicación completa funciona sin evidencia.</w:t>
      </w:r>
    </w:p>
    <w:p w14:paraId="5594610A" w14:textId="77777777" w:rsidR="005906AC" w:rsidRDefault="00217333">
      <w:pPr>
        <w:numPr>
          <w:ilvl w:val="0"/>
          <w:numId w:val="1"/>
        </w:numPr>
      </w:pPr>
      <w:r>
        <w:t>La documentación final es un artefacto construido: editar LaTeX no equivale a haber verificado los PDF.</w:t>
      </w:r>
    </w:p>
    <w:p w14:paraId="385B9D97" w14:textId="77777777" w:rsidR="005906AC" w:rsidRDefault="00217333">
      <w:pPr>
        <w:numPr>
          <w:ilvl w:val="0"/>
          <w:numId w:val="1"/>
        </w:numPr>
      </w:pPr>
      <w:r>
        <w:t>Los benchmarks deben respetar el modo que miden; añadir ranking literal a una evaluación semántica distorsiona coste y significado.</w:t>
      </w:r>
    </w:p>
    <w:p w14:paraId="2DB98558" w14:textId="77777777" w:rsidR="005906AC" w:rsidRDefault="00217333">
      <w:pPr>
        <w:pStyle w:val="Ttulo1"/>
      </w:pPr>
      <w:r>
        <w:t>Apéndice A. Conversaciones recuperadas</w:t>
      </w:r>
    </w:p>
    <w:p w14:paraId="413D527E"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5C9758BC" w14:textId="77777777">
        <w:trPr>
          <w:tblHeader/>
        </w:trPr>
        <w:tc>
          <w:tcPr>
            <w:tcW w:w="1200" w:type="dxa"/>
            <w:shd w:val="clear" w:color="auto" w:fill="E8EEF5"/>
            <w:tcMar>
              <w:top w:w="80" w:type="dxa"/>
              <w:left w:w="120" w:type="dxa"/>
              <w:bottom w:w="80" w:type="dxa"/>
              <w:right w:w="120" w:type="dxa"/>
            </w:tcMar>
            <w:vAlign w:val="center"/>
          </w:tcPr>
          <w:p w14:paraId="68927739"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55F4C289"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29D7F323" w14:textId="77777777" w:rsidR="005906AC" w:rsidRDefault="00217333">
            <w:pPr>
              <w:spacing w:after="0"/>
            </w:pPr>
            <w:r>
              <w:rPr>
                <w:b/>
                <w:color w:val="123A63"/>
                <w:sz w:val="17"/>
              </w:rPr>
              <w:t>Identificador de tarea</w:t>
            </w:r>
          </w:p>
        </w:tc>
      </w:tr>
      <w:tr w:rsidR="005906AC" w14:paraId="4CEEE50C" w14:textId="77777777">
        <w:tc>
          <w:tcPr>
            <w:tcW w:w="1200" w:type="dxa"/>
            <w:tcMar>
              <w:top w:w="80" w:type="dxa"/>
              <w:left w:w="120" w:type="dxa"/>
              <w:bottom w:w="80" w:type="dxa"/>
              <w:right w:w="120" w:type="dxa"/>
            </w:tcMar>
            <w:vAlign w:val="center"/>
          </w:tcPr>
          <w:p w14:paraId="35340807"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824C551"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25B286EC" w14:textId="77777777" w:rsidR="005906AC" w:rsidRDefault="00217333">
            <w:pPr>
              <w:spacing w:after="0" w:line="252" w:lineRule="auto"/>
            </w:pPr>
            <w:r>
              <w:rPr>
                <w:sz w:val="17"/>
              </w:rPr>
              <w:t>019ed9d5-c9c5-7bc1-8a00-09f3ae986184</w:t>
            </w:r>
          </w:p>
        </w:tc>
      </w:tr>
      <w:tr w:rsidR="005906AC" w14:paraId="2335FD21" w14:textId="77777777">
        <w:tc>
          <w:tcPr>
            <w:tcW w:w="1200" w:type="dxa"/>
            <w:tcMar>
              <w:top w:w="80" w:type="dxa"/>
              <w:left w:w="120" w:type="dxa"/>
              <w:bottom w:w="80" w:type="dxa"/>
              <w:right w:w="120" w:type="dxa"/>
            </w:tcMar>
            <w:vAlign w:val="center"/>
          </w:tcPr>
          <w:p w14:paraId="03D5EAF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40A46F0F"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7F455E0C" w14:textId="77777777" w:rsidR="005906AC" w:rsidRDefault="00217333">
            <w:pPr>
              <w:spacing w:after="0" w:line="252" w:lineRule="auto"/>
            </w:pPr>
            <w:r>
              <w:rPr>
                <w:sz w:val="17"/>
              </w:rPr>
              <w:t>019eda06-a265-7ec0-b03d-6d54499939e0</w:t>
            </w:r>
          </w:p>
        </w:tc>
      </w:tr>
      <w:tr w:rsidR="005906AC" w14:paraId="548DE54A" w14:textId="77777777">
        <w:tc>
          <w:tcPr>
            <w:tcW w:w="1200" w:type="dxa"/>
            <w:tcMar>
              <w:top w:w="80" w:type="dxa"/>
              <w:left w:w="120" w:type="dxa"/>
              <w:bottom w:w="80" w:type="dxa"/>
              <w:right w:w="120" w:type="dxa"/>
            </w:tcMar>
            <w:vAlign w:val="center"/>
          </w:tcPr>
          <w:p w14:paraId="693C9DBF"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557CA285"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2973A501" w14:textId="77777777" w:rsidR="005906AC" w:rsidRDefault="00217333">
            <w:pPr>
              <w:spacing w:after="0" w:line="252" w:lineRule="auto"/>
            </w:pPr>
            <w:r>
              <w:rPr>
                <w:sz w:val="17"/>
              </w:rPr>
              <w:t>019edb72-5d67-7370-8005-a21a17e551e7</w:t>
            </w:r>
          </w:p>
        </w:tc>
      </w:tr>
      <w:tr w:rsidR="005906AC" w14:paraId="46DC627B" w14:textId="77777777">
        <w:tc>
          <w:tcPr>
            <w:tcW w:w="1200" w:type="dxa"/>
            <w:tcMar>
              <w:top w:w="80" w:type="dxa"/>
              <w:left w:w="120" w:type="dxa"/>
              <w:bottom w:w="80" w:type="dxa"/>
              <w:right w:w="120" w:type="dxa"/>
            </w:tcMar>
            <w:vAlign w:val="center"/>
          </w:tcPr>
          <w:p w14:paraId="62A21E20"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006A8E1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2D9C161" w14:textId="77777777" w:rsidR="005906AC" w:rsidRDefault="00217333">
            <w:pPr>
              <w:spacing w:after="0" w:line="252" w:lineRule="auto"/>
            </w:pPr>
            <w:r>
              <w:rPr>
                <w:sz w:val="17"/>
              </w:rPr>
              <w:t>019ee598-8cb9-7c62-825e-338ab5f50077</w:t>
            </w:r>
          </w:p>
        </w:tc>
      </w:tr>
      <w:tr w:rsidR="005906AC" w14:paraId="5599E857" w14:textId="77777777">
        <w:tc>
          <w:tcPr>
            <w:tcW w:w="1200" w:type="dxa"/>
            <w:tcMar>
              <w:top w:w="80" w:type="dxa"/>
              <w:left w:w="120" w:type="dxa"/>
              <w:bottom w:w="80" w:type="dxa"/>
              <w:right w:w="120" w:type="dxa"/>
            </w:tcMar>
            <w:vAlign w:val="center"/>
          </w:tcPr>
          <w:p w14:paraId="0FBAEF87"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1183B9F4"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05818A0E" w14:textId="77777777" w:rsidR="005906AC" w:rsidRDefault="00217333">
            <w:pPr>
              <w:spacing w:after="0" w:line="252" w:lineRule="auto"/>
            </w:pPr>
            <w:r>
              <w:rPr>
                <w:sz w:val="17"/>
              </w:rPr>
              <w:t>019ee5ad-6d01-76a3-b11c-9a87758014cc</w:t>
            </w:r>
          </w:p>
        </w:tc>
      </w:tr>
      <w:tr w:rsidR="005906AC" w14:paraId="65D62EA2" w14:textId="77777777">
        <w:tc>
          <w:tcPr>
            <w:tcW w:w="1200" w:type="dxa"/>
            <w:tcMar>
              <w:top w:w="80" w:type="dxa"/>
              <w:left w:w="120" w:type="dxa"/>
              <w:bottom w:w="80" w:type="dxa"/>
              <w:right w:w="120" w:type="dxa"/>
            </w:tcMar>
            <w:vAlign w:val="center"/>
          </w:tcPr>
          <w:p w14:paraId="0C7346B9"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D6CD703"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13816396" w14:textId="77777777" w:rsidR="005906AC" w:rsidRDefault="00217333">
            <w:pPr>
              <w:spacing w:after="0" w:line="252" w:lineRule="auto"/>
            </w:pPr>
            <w:r>
              <w:rPr>
                <w:sz w:val="17"/>
              </w:rPr>
              <w:t>019ef388-96d8-7212-8e27-df9fb24d32f3</w:t>
            </w:r>
          </w:p>
        </w:tc>
      </w:tr>
      <w:tr w:rsidR="005906AC" w14:paraId="1F14CBC5" w14:textId="77777777">
        <w:tc>
          <w:tcPr>
            <w:tcW w:w="1200" w:type="dxa"/>
            <w:tcMar>
              <w:top w:w="80" w:type="dxa"/>
              <w:left w:w="120" w:type="dxa"/>
              <w:bottom w:w="80" w:type="dxa"/>
              <w:right w:w="120" w:type="dxa"/>
            </w:tcMar>
            <w:vAlign w:val="center"/>
          </w:tcPr>
          <w:p w14:paraId="64C7DF15"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2C6077C"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21A1E99" w14:textId="77777777" w:rsidR="005906AC" w:rsidRDefault="00217333">
            <w:pPr>
              <w:spacing w:after="0" w:line="252" w:lineRule="auto"/>
            </w:pPr>
            <w:r>
              <w:rPr>
                <w:sz w:val="17"/>
              </w:rPr>
              <w:t>019f0307-6fc4-78a3-98b0-cbb139a16c04</w:t>
            </w:r>
          </w:p>
        </w:tc>
      </w:tr>
      <w:tr w:rsidR="005906AC" w14:paraId="51F6D021" w14:textId="77777777">
        <w:tc>
          <w:tcPr>
            <w:tcW w:w="1200" w:type="dxa"/>
            <w:tcMar>
              <w:top w:w="80" w:type="dxa"/>
              <w:left w:w="120" w:type="dxa"/>
              <w:bottom w:w="80" w:type="dxa"/>
              <w:right w:w="120" w:type="dxa"/>
            </w:tcMar>
            <w:vAlign w:val="center"/>
          </w:tcPr>
          <w:p w14:paraId="7BDA0587"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7612F86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0CFE0FB" w14:textId="77777777" w:rsidR="005906AC" w:rsidRDefault="00217333">
            <w:pPr>
              <w:spacing w:after="0" w:line="252" w:lineRule="auto"/>
            </w:pPr>
            <w:r>
              <w:rPr>
                <w:sz w:val="17"/>
              </w:rPr>
              <w:t>019f185b-10af-70a2-82cc-80bde64f8e7d</w:t>
            </w:r>
          </w:p>
        </w:tc>
      </w:tr>
      <w:tr w:rsidR="005906AC" w14:paraId="6D4FDEA5" w14:textId="77777777">
        <w:tc>
          <w:tcPr>
            <w:tcW w:w="1200" w:type="dxa"/>
            <w:tcMar>
              <w:top w:w="80" w:type="dxa"/>
              <w:left w:w="120" w:type="dxa"/>
              <w:bottom w:w="80" w:type="dxa"/>
              <w:right w:w="120" w:type="dxa"/>
            </w:tcMar>
            <w:vAlign w:val="center"/>
          </w:tcPr>
          <w:p w14:paraId="049B5EC1"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578EC0A5"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1A814C11" w14:textId="77777777" w:rsidR="005906AC" w:rsidRDefault="00217333">
            <w:pPr>
              <w:spacing w:after="0" w:line="252" w:lineRule="auto"/>
            </w:pPr>
            <w:r>
              <w:rPr>
                <w:sz w:val="17"/>
              </w:rPr>
              <w:t>019f1d85-aeb4-79b1-b197-25ba6b365f90</w:t>
            </w:r>
          </w:p>
        </w:tc>
      </w:tr>
      <w:tr w:rsidR="005906AC" w14:paraId="55F54DBA" w14:textId="77777777">
        <w:tc>
          <w:tcPr>
            <w:tcW w:w="1200" w:type="dxa"/>
            <w:tcMar>
              <w:top w:w="80" w:type="dxa"/>
              <w:left w:w="120" w:type="dxa"/>
              <w:bottom w:w="80" w:type="dxa"/>
              <w:right w:w="120" w:type="dxa"/>
            </w:tcMar>
            <w:vAlign w:val="center"/>
          </w:tcPr>
          <w:p w14:paraId="2C1D622B"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E4BD9C5"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3EEE45B7" w14:textId="77777777" w:rsidR="005906AC" w:rsidRDefault="00217333">
            <w:pPr>
              <w:spacing w:after="0" w:line="252" w:lineRule="auto"/>
            </w:pPr>
            <w:r>
              <w:rPr>
                <w:sz w:val="17"/>
              </w:rPr>
              <w:t>019f3c3a-9a0a-7981-b34d-e09ff2154873</w:t>
            </w:r>
          </w:p>
        </w:tc>
      </w:tr>
      <w:tr w:rsidR="005906AC" w14:paraId="7696E769" w14:textId="77777777">
        <w:tc>
          <w:tcPr>
            <w:tcW w:w="1200" w:type="dxa"/>
            <w:tcMar>
              <w:top w:w="80" w:type="dxa"/>
              <w:left w:w="120" w:type="dxa"/>
              <w:bottom w:w="80" w:type="dxa"/>
              <w:right w:w="120" w:type="dxa"/>
            </w:tcMar>
            <w:vAlign w:val="center"/>
          </w:tcPr>
          <w:p w14:paraId="3EB3C704"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11E6B441"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5A9DE63F" w14:textId="77777777" w:rsidR="005906AC" w:rsidRDefault="00217333">
            <w:pPr>
              <w:spacing w:after="0" w:line="252" w:lineRule="auto"/>
            </w:pPr>
            <w:r>
              <w:rPr>
                <w:sz w:val="17"/>
              </w:rPr>
              <w:t>019f3c5a-7dfc-7812-96c1-4c802afc0a86</w:t>
            </w:r>
          </w:p>
        </w:tc>
      </w:tr>
      <w:tr w:rsidR="005906AC" w14:paraId="769FCCA7" w14:textId="77777777">
        <w:tc>
          <w:tcPr>
            <w:tcW w:w="1200" w:type="dxa"/>
            <w:tcMar>
              <w:top w:w="80" w:type="dxa"/>
              <w:left w:w="120" w:type="dxa"/>
              <w:bottom w:w="80" w:type="dxa"/>
              <w:right w:w="120" w:type="dxa"/>
            </w:tcMar>
            <w:vAlign w:val="center"/>
          </w:tcPr>
          <w:p w14:paraId="16388FE6"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12F51BA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6031EEB7" w14:textId="77777777" w:rsidR="005906AC" w:rsidRDefault="00217333">
            <w:pPr>
              <w:spacing w:after="0" w:line="252" w:lineRule="auto"/>
            </w:pPr>
            <w:r>
              <w:rPr>
                <w:sz w:val="17"/>
              </w:rPr>
              <w:t>019f4120-adf8-74f1-ade0-aa4a13284e46</w:t>
            </w:r>
          </w:p>
        </w:tc>
      </w:tr>
      <w:tr w:rsidR="005906AC" w14:paraId="45BC51F4" w14:textId="77777777">
        <w:tc>
          <w:tcPr>
            <w:tcW w:w="1200" w:type="dxa"/>
            <w:tcMar>
              <w:top w:w="80" w:type="dxa"/>
              <w:left w:w="120" w:type="dxa"/>
              <w:bottom w:w="80" w:type="dxa"/>
              <w:right w:w="120" w:type="dxa"/>
            </w:tcMar>
            <w:vAlign w:val="center"/>
          </w:tcPr>
          <w:p w14:paraId="6B7B0B44"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6A6C1F6B"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50FE457B" w14:textId="77777777" w:rsidR="005906AC" w:rsidRDefault="00217333">
            <w:pPr>
              <w:spacing w:after="0" w:line="252" w:lineRule="auto"/>
            </w:pPr>
            <w:r>
              <w:rPr>
                <w:sz w:val="17"/>
              </w:rPr>
              <w:t>019f50d9-0e3f-7170-8da5-5e6e70db6c20</w:t>
            </w:r>
          </w:p>
        </w:tc>
      </w:tr>
      <w:tr w:rsidR="005906AC" w14:paraId="3D6956D4" w14:textId="77777777">
        <w:tc>
          <w:tcPr>
            <w:tcW w:w="1200" w:type="dxa"/>
            <w:tcMar>
              <w:top w:w="80" w:type="dxa"/>
              <w:left w:w="120" w:type="dxa"/>
              <w:bottom w:w="80" w:type="dxa"/>
              <w:right w:w="120" w:type="dxa"/>
            </w:tcMar>
            <w:vAlign w:val="center"/>
          </w:tcPr>
          <w:p w14:paraId="64A0E869"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0C00FE22"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1D2206BE" w14:textId="77777777" w:rsidR="005906AC" w:rsidRDefault="00217333">
            <w:pPr>
              <w:spacing w:after="0" w:line="252" w:lineRule="auto"/>
            </w:pPr>
            <w:r>
              <w:rPr>
                <w:sz w:val="17"/>
              </w:rPr>
              <w:t>019f745e-208b-7362-ac44-f2157b8ceae5</w:t>
            </w:r>
          </w:p>
        </w:tc>
      </w:tr>
      <w:tr w:rsidR="005906AC" w14:paraId="71F7781D" w14:textId="77777777">
        <w:tc>
          <w:tcPr>
            <w:tcW w:w="1200" w:type="dxa"/>
            <w:tcMar>
              <w:top w:w="80" w:type="dxa"/>
              <w:left w:w="120" w:type="dxa"/>
              <w:bottom w:w="80" w:type="dxa"/>
              <w:right w:w="120" w:type="dxa"/>
            </w:tcMar>
            <w:vAlign w:val="center"/>
          </w:tcPr>
          <w:p w14:paraId="0D34D883"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3F62D6BB"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4DD4A62A" w14:textId="77777777" w:rsidR="005906AC" w:rsidRDefault="00217333">
            <w:pPr>
              <w:spacing w:after="0" w:line="252" w:lineRule="auto"/>
            </w:pPr>
            <w:r>
              <w:rPr>
                <w:sz w:val="17"/>
              </w:rPr>
              <w:t>019f8fd9-ada8-7192-8643-2a7c8e8dcc8d</w:t>
            </w:r>
          </w:p>
        </w:tc>
      </w:tr>
      <w:tr w:rsidR="005906AC" w14:paraId="2CA71CB9" w14:textId="77777777">
        <w:tc>
          <w:tcPr>
            <w:tcW w:w="1200" w:type="dxa"/>
            <w:tcMar>
              <w:top w:w="80" w:type="dxa"/>
              <w:left w:w="120" w:type="dxa"/>
              <w:bottom w:w="80" w:type="dxa"/>
              <w:right w:w="120" w:type="dxa"/>
            </w:tcMar>
            <w:vAlign w:val="center"/>
          </w:tcPr>
          <w:p w14:paraId="3DC7EF17"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3A2C1741"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4884E08B" w14:textId="77777777" w:rsidR="005906AC" w:rsidRDefault="00217333">
            <w:pPr>
              <w:spacing w:after="0" w:line="252" w:lineRule="auto"/>
            </w:pPr>
            <w:r>
              <w:rPr>
                <w:sz w:val="17"/>
              </w:rPr>
              <w:t>019f9daa-5a23-78d0-94ad-7d7cca5294b5</w:t>
            </w:r>
          </w:p>
        </w:tc>
      </w:tr>
      <w:tr w:rsidR="005906AC" w14:paraId="49DD23C1" w14:textId="77777777">
        <w:tc>
          <w:tcPr>
            <w:tcW w:w="1200" w:type="dxa"/>
            <w:tcMar>
              <w:top w:w="80" w:type="dxa"/>
              <w:left w:w="120" w:type="dxa"/>
              <w:bottom w:w="80" w:type="dxa"/>
              <w:right w:w="120" w:type="dxa"/>
            </w:tcMar>
            <w:vAlign w:val="center"/>
          </w:tcPr>
          <w:p w14:paraId="2205B216"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4F8DB767"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0AC1DA37" w14:textId="77777777" w:rsidR="005906AC" w:rsidRDefault="00217333">
            <w:pPr>
              <w:spacing w:after="0" w:line="252" w:lineRule="auto"/>
            </w:pPr>
            <w:r>
              <w:rPr>
                <w:sz w:val="17"/>
              </w:rPr>
              <w:t>019fa7f3-20ff-7cf0-9ff5-71bd50ab5631</w:t>
            </w:r>
          </w:p>
        </w:tc>
      </w:tr>
      <w:tr w:rsidR="005906AC" w14:paraId="22C5B1B2" w14:textId="77777777">
        <w:tc>
          <w:tcPr>
            <w:tcW w:w="1200" w:type="dxa"/>
            <w:tcMar>
              <w:top w:w="80" w:type="dxa"/>
              <w:left w:w="120" w:type="dxa"/>
              <w:bottom w:w="80" w:type="dxa"/>
              <w:right w:w="120" w:type="dxa"/>
            </w:tcMar>
            <w:vAlign w:val="center"/>
          </w:tcPr>
          <w:p w14:paraId="43B190A9"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0E076C4E"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4DD295B2" w14:textId="77777777" w:rsidR="005906AC" w:rsidRDefault="00217333">
            <w:pPr>
              <w:spacing w:after="0" w:line="252" w:lineRule="auto"/>
            </w:pPr>
            <w:r>
              <w:rPr>
                <w:sz w:val="17"/>
              </w:rPr>
              <w:t>019fa81c-b869-7813-9591-4ae4ac4522e3</w:t>
            </w:r>
          </w:p>
        </w:tc>
      </w:tr>
      <w:tr w:rsidR="005906AC" w14:paraId="58296032" w14:textId="77777777">
        <w:tc>
          <w:tcPr>
            <w:tcW w:w="1200" w:type="dxa"/>
            <w:tcMar>
              <w:top w:w="80" w:type="dxa"/>
              <w:left w:w="120" w:type="dxa"/>
              <w:bottom w:w="80" w:type="dxa"/>
              <w:right w:w="120" w:type="dxa"/>
            </w:tcMar>
            <w:vAlign w:val="center"/>
          </w:tcPr>
          <w:p w14:paraId="153EBFF3"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3568F4B"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4AC3E4B2" w14:textId="77777777" w:rsidR="005906AC" w:rsidRDefault="00217333">
            <w:pPr>
              <w:spacing w:after="0" w:line="252" w:lineRule="auto"/>
            </w:pPr>
            <w:r>
              <w:rPr>
                <w:sz w:val="17"/>
              </w:rPr>
              <w:t>019fad74-ebde-7ba0-a686-cb748324d727</w:t>
            </w:r>
          </w:p>
        </w:tc>
      </w:tr>
      <w:tr w:rsidR="005906AC" w14:paraId="5DE1090E" w14:textId="77777777">
        <w:tc>
          <w:tcPr>
            <w:tcW w:w="1200" w:type="dxa"/>
            <w:tcMar>
              <w:top w:w="80" w:type="dxa"/>
              <w:left w:w="120" w:type="dxa"/>
              <w:bottom w:w="80" w:type="dxa"/>
              <w:right w:w="120" w:type="dxa"/>
            </w:tcMar>
            <w:vAlign w:val="center"/>
          </w:tcPr>
          <w:p w14:paraId="465C4EB5"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5E4448D9"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7CAB9787" w14:textId="77777777" w:rsidR="005906AC" w:rsidRDefault="00217333">
            <w:pPr>
              <w:spacing w:after="0" w:line="252" w:lineRule="auto"/>
            </w:pPr>
            <w:r>
              <w:rPr>
                <w:sz w:val="17"/>
              </w:rPr>
              <w:t>019faf60-5470-7fe3-8d73-c3096b92ff33</w:t>
            </w:r>
          </w:p>
        </w:tc>
      </w:tr>
      <w:tr w:rsidR="005906AC" w14:paraId="19231065" w14:textId="77777777">
        <w:tc>
          <w:tcPr>
            <w:tcW w:w="1200" w:type="dxa"/>
            <w:tcMar>
              <w:top w:w="80" w:type="dxa"/>
              <w:left w:w="120" w:type="dxa"/>
              <w:bottom w:w="80" w:type="dxa"/>
              <w:right w:w="120" w:type="dxa"/>
            </w:tcMar>
            <w:vAlign w:val="center"/>
          </w:tcPr>
          <w:p w14:paraId="1D255766"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3C969A74"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78B02908" w14:textId="77777777" w:rsidR="005906AC" w:rsidRDefault="00217333">
            <w:pPr>
              <w:spacing w:after="0" w:line="252" w:lineRule="auto"/>
            </w:pPr>
            <w:r>
              <w:rPr>
                <w:sz w:val="17"/>
              </w:rPr>
              <w:t>019fb44e-6424-7da3-956f-d7140794da54</w:t>
            </w:r>
          </w:p>
        </w:tc>
      </w:tr>
      <w:tr w:rsidR="005906AC" w14:paraId="4B7D5A4B" w14:textId="77777777">
        <w:tc>
          <w:tcPr>
            <w:tcW w:w="1200" w:type="dxa"/>
            <w:tcMar>
              <w:top w:w="80" w:type="dxa"/>
              <w:left w:w="120" w:type="dxa"/>
              <w:bottom w:w="80" w:type="dxa"/>
              <w:right w:w="120" w:type="dxa"/>
            </w:tcMar>
            <w:vAlign w:val="center"/>
          </w:tcPr>
          <w:p w14:paraId="7138A92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5BE8C1F"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1A124F6A" w14:textId="77777777" w:rsidR="005906AC" w:rsidRDefault="00217333">
            <w:pPr>
              <w:spacing w:after="0" w:line="252" w:lineRule="auto"/>
            </w:pPr>
            <w:r>
              <w:rPr>
                <w:sz w:val="17"/>
              </w:rPr>
              <w:t>019fd112-89b2-79b2-b48c-a892eb3dc9fa</w:t>
            </w:r>
          </w:p>
        </w:tc>
      </w:tr>
      <w:tr w:rsidR="005906AC" w14:paraId="629C9EBE" w14:textId="77777777">
        <w:tc>
          <w:tcPr>
            <w:tcW w:w="1200" w:type="dxa"/>
            <w:tcMar>
              <w:top w:w="80" w:type="dxa"/>
              <w:left w:w="120" w:type="dxa"/>
              <w:bottom w:w="80" w:type="dxa"/>
              <w:right w:w="120" w:type="dxa"/>
            </w:tcMar>
            <w:vAlign w:val="center"/>
          </w:tcPr>
          <w:p w14:paraId="22FDBF59"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7BA27379"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2234E75D" w14:textId="77777777" w:rsidR="005906AC" w:rsidRDefault="00217333">
            <w:pPr>
              <w:spacing w:after="0" w:line="252" w:lineRule="auto"/>
            </w:pPr>
            <w:r>
              <w:rPr>
                <w:sz w:val="17"/>
              </w:rPr>
              <w:t>019fd121-0a49-7b92-9682-26891a4bfb3a</w:t>
            </w:r>
          </w:p>
        </w:tc>
      </w:tr>
    </w:tbl>
    <w:p w14:paraId="2D82D590" w14:textId="77777777" w:rsidR="005906AC" w:rsidRDefault="005906AC">
      <w:pPr>
        <w:spacing w:before="80" w:after="80"/>
      </w:pPr>
    </w:p>
    <w:p w14:paraId="0F47B66E"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D305C74" w14:textId="77777777">
        <w:trPr>
          <w:tblHeader/>
        </w:trPr>
        <w:tc>
          <w:tcPr>
            <w:tcW w:w="2200" w:type="dxa"/>
            <w:shd w:val="clear" w:color="auto" w:fill="E8EEF5"/>
            <w:tcMar>
              <w:top w:w="80" w:type="dxa"/>
              <w:left w:w="120" w:type="dxa"/>
              <w:bottom w:w="80" w:type="dxa"/>
              <w:right w:w="120" w:type="dxa"/>
            </w:tcMar>
            <w:vAlign w:val="center"/>
          </w:tcPr>
          <w:p w14:paraId="4D2E4784"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037A7D95" w14:textId="77777777" w:rsidR="005906AC" w:rsidRDefault="00217333">
            <w:pPr>
              <w:spacing w:after="0"/>
            </w:pPr>
            <w:r>
              <w:rPr>
                <w:b/>
                <w:color w:val="123A63"/>
                <w:sz w:val="18"/>
              </w:rPr>
              <w:t>Uso en el informe</w:t>
            </w:r>
          </w:p>
        </w:tc>
      </w:tr>
      <w:tr w:rsidR="005906AC" w14:paraId="0CA94016" w14:textId="77777777">
        <w:tc>
          <w:tcPr>
            <w:tcW w:w="2200" w:type="dxa"/>
            <w:tcMar>
              <w:top w:w="80" w:type="dxa"/>
              <w:left w:w="120" w:type="dxa"/>
              <w:bottom w:w="80" w:type="dxa"/>
              <w:right w:w="120" w:type="dxa"/>
            </w:tcMar>
            <w:vAlign w:val="center"/>
          </w:tcPr>
          <w:p w14:paraId="13577EC6"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1EA720FD" w14:textId="57B903CA" w:rsidR="005906AC" w:rsidRDefault="00817ED8">
            <w:pPr>
              <w:spacing w:after="0" w:line="252" w:lineRule="auto"/>
            </w:pPr>
            <w:r>
              <w:rPr>
                <w:sz w:val="18"/>
              </w:rPr>
              <w:t>127 commits visibles; HEAD 1108e8bee0bc755c8804c5a6eede2b95b66c0aaf; rama development. No hay commits desde el corte anterior. El 8 de agosto apareció trabajo local no integrado de identidad, sesiones, OAuth y migraciones, además del DOCX solicitado.</w:t>
            </w:r>
          </w:p>
        </w:tc>
      </w:tr>
      <w:tr w:rsidR="005906AC" w14:paraId="00C50DD6" w14:textId="77777777">
        <w:tc>
          <w:tcPr>
            <w:tcW w:w="2200" w:type="dxa"/>
            <w:tcMar>
              <w:top w:w="80" w:type="dxa"/>
              <w:left w:w="120" w:type="dxa"/>
              <w:bottom w:w="80" w:type="dxa"/>
              <w:right w:w="120" w:type="dxa"/>
            </w:tcMar>
            <w:vAlign w:val="center"/>
          </w:tcPr>
          <w:p w14:paraId="540C4BFB"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76CBBAAA" w14:textId="77777777" w:rsidR="005906AC" w:rsidRDefault="00217333">
            <w:pPr>
              <w:spacing w:after="0" w:line="252" w:lineRule="auto"/>
            </w:pPr>
            <w:r>
              <w:rPr>
                <w:sz w:val="18"/>
              </w:rPr>
              <w:t>Añade el contrato de .env.example por servicio, variantes de procesos y el script sync-service-env-files.ps1 sin copiar credenciales.</w:t>
            </w:r>
          </w:p>
        </w:tc>
      </w:tr>
      <w:tr w:rsidR="005906AC" w14:paraId="019487FB" w14:textId="77777777">
        <w:tc>
          <w:tcPr>
            <w:tcW w:w="2200" w:type="dxa"/>
            <w:tcMar>
              <w:top w:w="80" w:type="dxa"/>
              <w:left w:w="120" w:type="dxa"/>
              <w:bottom w:w="80" w:type="dxa"/>
              <w:right w:w="120" w:type="dxa"/>
            </w:tcMar>
            <w:vAlign w:val="center"/>
          </w:tcPr>
          <w:p w14:paraId="22B08ACF"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9C9E64A" w14:textId="77777777" w:rsidR="005906AC" w:rsidRDefault="00217333">
            <w:pPr>
              <w:spacing w:after="0" w:line="252" w:lineRule="auto"/>
            </w:pPr>
            <w:r>
              <w:rPr>
                <w:sz w:val="18"/>
              </w:rPr>
              <w:t>Sin cambios desde el corte anterior; conserva propietarios de datos, seguridad y estados públicos, pero no documenta todavía los nuevos límites operativos.</w:t>
            </w:r>
          </w:p>
        </w:tc>
      </w:tr>
      <w:tr w:rsidR="005906AC" w14:paraId="0E032EAB" w14:textId="77777777">
        <w:tc>
          <w:tcPr>
            <w:tcW w:w="2200" w:type="dxa"/>
            <w:tcMar>
              <w:top w:w="80" w:type="dxa"/>
              <w:left w:w="120" w:type="dxa"/>
              <w:bottom w:w="80" w:type="dxa"/>
              <w:right w:w="120" w:type="dxa"/>
            </w:tcMar>
            <w:vAlign w:val="center"/>
          </w:tcPr>
          <w:p w14:paraId="3A3150F2"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10FB2690" w14:textId="77777777" w:rsidR="005906AC" w:rsidRDefault="00217333">
            <w:pPr>
              <w:spacing w:after="0" w:line="252" w:lineRule="auto"/>
            </w:pPr>
            <w:r>
              <w:rPr>
                <w:sz w:val="18"/>
              </w:rPr>
              <w:t>docker compose config --services enumeró 16 servicios en local y GHCR. Los archivos añaden env_file por servicio, cpu_shares, conexiones limitadas y montajes de RabbitMQ/MinIO.</w:t>
            </w:r>
          </w:p>
        </w:tc>
      </w:tr>
      <w:tr w:rsidR="005906AC" w14:paraId="39B87BDD" w14:textId="77777777">
        <w:tc>
          <w:tcPr>
            <w:tcW w:w="2200" w:type="dxa"/>
            <w:tcMar>
              <w:top w:w="80" w:type="dxa"/>
              <w:left w:w="120" w:type="dxa"/>
              <w:bottom w:w="80" w:type="dxa"/>
              <w:right w:w="120" w:type="dxa"/>
            </w:tcMar>
            <w:vAlign w:val="center"/>
          </w:tcPr>
          <w:p w14:paraId="2B220D1F"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545E1E2D" w14:textId="77777777" w:rsidR="005906AC" w:rsidRDefault="00217333">
            <w:pPr>
              <w:spacing w:after="0" w:line="252" w:lineRule="auto"/>
            </w:pPr>
            <w:r>
              <w:rPr>
                <w:sz w:val="18"/>
              </w:rPr>
              <w:t>HEAD 6c0649c, 33 commits y el mismo conjunto local histórico: 20 archivos versionados modificados y seis recursos no versionados. memoria.pdf sigue fechado el 23 de julio; no se verificó un PDF nuevo.</w:t>
            </w:r>
          </w:p>
        </w:tc>
      </w:tr>
      <w:tr w:rsidR="005906AC" w14:paraId="74AF7C66" w14:textId="77777777">
        <w:tc>
          <w:tcPr>
            <w:tcW w:w="2200" w:type="dxa"/>
            <w:tcMar>
              <w:top w:w="80" w:type="dxa"/>
              <w:left w:w="120" w:type="dxa"/>
              <w:bottom w:w="80" w:type="dxa"/>
              <w:right w:w="120" w:type="dxa"/>
            </w:tcMar>
            <w:vAlign w:val="center"/>
          </w:tcPr>
          <w:p w14:paraId="7574AD1E"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18223DF4" w14:textId="77777777" w:rsidR="005906AC" w:rsidRDefault="00217333">
            <w:pPr>
              <w:spacing w:after="0" w:line="252" w:lineRule="auto"/>
            </w:pPr>
            <w:r>
              <w:rPr>
                <w:sz w:val="18"/>
              </w:rPr>
              <w:t>OpenAPI valida tags repetidas con AND, publisher singular y facetas tras todos los filtros. GitHub conserva 48 requisitos; RF-03 todavía pide coincidencia total o mínima y queda como fuente desfasada.</w:t>
            </w:r>
          </w:p>
        </w:tc>
      </w:tr>
      <w:tr w:rsidR="005906AC" w14:paraId="2369764B" w14:textId="77777777">
        <w:tc>
          <w:tcPr>
            <w:tcW w:w="2200" w:type="dxa"/>
            <w:tcMar>
              <w:top w:w="80" w:type="dxa"/>
              <w:left w:w="120" w:type="dxa"/>
              <w:bottom w:w="80" w:type="dxa"/>
              <w:right w:w="120" w:type="dxa"/>
            </w:tcMar>
            <w:vAlign w:val="center"/>
          </w:tcPr>
          <w:p w14:paraId="0B444F31"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569EC146"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417A8B42" w14:textId="77777777">
        <w:tc>
          <w:tcPr>
            <w:tcW w:w="2200" w:type="dxa"/>
            <w:tcMar>
              <w:top w:w="80" w:type="dxa"/>
              <w:left w:w="120" w:type="dxa"/>
              <w:bottom w:w="80" w:type="dxa"/>
              <w:right w:w="120" w:type="dxa"/>
            </w:tcMar>
            <w:vAlign w:val="center"/>
          </w:tcPr>
          <w:p w14:paraId="6DED5557" w14:textId="153D2990" w:rsidR="00817ED8" w:rsidRDefault="00817ED8">
            <w:pPr>
              <w:spacing w:after="0" w:line="252" w:lineRule="auto"/>
              <w:rPr>
                <w:sz w:val="18"/>
              </w:rPr>
            </w:pPr>
            <w:r>
              <w:rPr>
                <w:sz w:val="18"/>
              </w:rPr>
              <w:t>Working tree y Maven (8 ago)</w:t>
            </w:r>
          </w:p>
        </w:tc>
        <w:tc>
          <w:tcPr>
            <w:tcW w:w="7160" w:type="dxa"/>
            <w:tcMar>
              <w:top w:w="80" w:type="dxa"/>
              <w:left w:w="120" w:type="dxa"/>
              <w:bottom w:w="80" w:type="dxa"/>
              <w:right w:w="120" w:type="dxa"/>
            </w:tcMar>
            <w:vAlign w:val="center"/>
          </w:tcPr>
          <w:p w14:paraId="44EFE03E" w14:textId="667030D5" w:rsidR="00817ED8" w:rsidRDefault="00817ED8">
            <w:pPr>
              <w:spacing w:after="0" w:line="252" w:lineRule="auto"/>
              <w:rPr>
                <w:sz w:val="18"/>
              </w:rPr>
            </w:pPr>
            <w:r>
              <w:rPr>
                <w:sz w:val="18"/>
              </w:rPr>
              <w:t>Los diffs acreditan identidad/OAuth, bundles propios y correo Resend en curso. Producción de Core compiló; testCompile falló con 10 errores de contratos antiguos, notification-service se omitió y no se ejecutaron tests.</w:t>
            </w:r>
          </w:p>
        </w:tc>
      </w:tr>
    </w:tbl>
    <w:p w14:paraId="1FEBE940" w14:textId="77777777" w:rsidR="005906AC" w:rsidRDefault="005906AC">
      <w:pPr>
        <w:spacing w:before="80" w:after="80"/>
      </w:pPr>
    </w:p>
    <w:p w14:paraId="385FF319" w14:textId="77777777" w:rsidR="005906AC" w:rsidRDefault="00217333">
      <w:pPr>
        <w:pStyle w:val="Ttulo1"/>
      </w:pPr>
      <w:r>
        <w:t>Cierre</w:t>
      </w:r>
    </w:p>
    <w:p w14:paraId="53FDDE6C" w14:textId="381E7369" w:rsidR="005906AC" w:rsidRDefault="00817ED8">
      <w:r>
        <w:t>Batch-Downloader ya no es solo un descargador por lotes. Es una plataforma de catálogo y resolución de software con trazabilidad, administración asistida, descargas progresivas, búsqueda semántica local y límites operativos explícitos. El despliegue y dos ZIP reales ya cuentan con una validación histórica completa; el siguiente salto de madurez consiste en estabilizar y validar el rediseño de identidad abierto el 8 de agosto, medir la capacidad con k6, verificar visualmente la UX más reciente, corregir la deriva de RF-03 y la memoria LaTeX, y cerrar la evaluación semántica full sin rebajar las invariantes operativas surgidas de problemas reales.</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C29E" w14:textId="77777777" w:rsidR="00551DAF" w:rsidRDefault="00551DAF">
      <w:pPr>
        <w:spacing w:after="0" w:line="240" w:lineRule="auto"/>
      </w:pPr>
      <w:r>
        <w:separator/>
      </w:r>
    </w:p>
  </w:endnote>
  <w:endnote w:type="continuationSeparator" w:id="0">
    <w:p w14:paraId="281A3F1F" w14:textId="77777777" w:rsidR="00551DAF" w:rsidRDefault="00551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3268"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DA0B" w14:textId="19A7D623" w:rsidR="005906AC" w:rsidRDefault="00817ED8">
    <w:pPr>
      <w:pStyle w:val="Piedepgina"/>
      <w:jc w:val="right"/>
    </w:pPr>
    <w:r>
      <w:rPr>
        <w:color w:val="5F6B78"/>
        <w:sz w:val="17"/>
      </w:rPr>
      <w:t>8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50"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22040" w14:textId="77777777" w:rsidR="00551DAF" w:rsidRDefault="00551DAF">
      <w:pPr>
        <w:spacing w:after="0" w:line="240" w:lineRule="auto"/>
      </w:pPr>
      <w:r>
        <w:separator/>
      </w:r>
    </w:p>
  </w:footnote>
  <w:footnote w:type="continuationSeparator" w:id="0">
    <w:p w14:paraId="38C5B684" w14:textId="77777777" w:rsidR="00551DAF" w:rsidRDefault="00551D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A608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BEC40"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A3271"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333"/>
    <w:rsid w:val="0029639D"/>
    <w:rsid w:val="00326F90"/>
    <w:rsid w:val="003C07F0"/>
    <w:rsid w:val="00551DAF"/>
    <w:rsid w:val="005906AC"/>
    <w:rsid w:val="005E4D9A"/>
    <w:rsid w:val="00817ED8"/>
    <w:rsid w:val="00997E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22F6D"/>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7173</Words>
  <Characters>39454</Characters>
  <Application>Microsoft Office Word</Application>
  <DocSecurity>0</DocSecurity>
  <Lines>328</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3</cp:revision>
  <dcterms:created xsi:type="dcterms:W3CDTF">2013-12-23T23:15:00Z</dcterms:created>
  <dcterms:modified xsi:type="dcterms:W3CDTF">2026-08-08T07:29:00Z</dcterms:modified>
  <cp:category/>
</cp:coreProperties>
</file>