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4E" w:rsidRDefault="00B27303" w:rsidP="00FF084E">
      <w:pPr>
        <w:spacing w:after="0"/>
        <w:jc w:val="center"/>
        <w:rPr>
          <w:rFonts w:ascii="Times New Roman" w:hAnsi="Times New Roman" w:cs="Times New Roman"/>
          <w:sz w:val="22"/>
        </w:rPr>
      </w:pPr>
      <w:r w:rsidRPr="005356A1">
        <w:rPr>
          <w:rFonts w:cs="Times New Roman"/>
          <w:b/>
          <w:noProof/>
          <w:sz w:val="26"/>
          <w:szCs w:val="26"/>
          <w:lang w:val="es-EC" w:eastAsia="es-EC"/>
        </w:rPr>
        <w:drawing>
          <wp:inline distT="0" distB="0" distL="0" distR="0" wp14:anchorId="5DB5D452" wp14:editId="239F4095">
            <wp:extent cx="1200150" cy="1143000"/>
            <wp:effectExtent l="0" t="0" r="0" b="0"/>
            <wp:docPr id="3" name="Imagen 3" descr="C:\Users\frowe\Dropbox\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we\Dropbox\Image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inline>
        </w:drawing>
      </w:r>
    </w:p>
    <w:p w:rsidR="00FF084E" w:rsidRDefault="00FF084E" w:rsidP="00FF084E">
      <w:pPr>
        <w:spacing w:after="0"/>
        <w:jc w:val="center"/>
        <w:rPr>
          <w:rFonts w:ascii="Times New Roman" w:hAnsi="Times New Roman" w:cs="Times New Roman"/>
          <w:b/>
          <w:sz w:val="28"/>
          <w:szCs w:val="26"/>
        </w:rPr>
      </w:pPr>
      <w:r>
        <w:rPr>
          <w:rFonts w:ascii="Times New Roman" w:hAnsi="Times New Roman" w:cs="Times New Roman"/>
          <w:b/>
          <w:sz w:val="28"/>
          <w:szCs w:val="26"/>
        </w:rPr>
        <w:t>ESCUELA SUPERIOR POLITÉCNICA AGROPECUARIA DE MANABÍ MANUEL FÉLIX LÓPEZ</w:t>
      </w:r>
    </w:p>
    <w:p w:rsidR="00FF084E" w:rsidRDefault="00FF084E" w:rsidP="00FF084E">
      <w:pPr>
        <w:spacing w:after="0"/>
        <w:rPr>
          <w:rFonts w:ascii="Times New Roman" w:hAnsi="Times New Roman" w:cs="Times New Roman"/>
          <w:sz w:val="22"/>
        </w:rPr>
      </w:pPr>
    </w:p>
    <w:p w:rsidR="00FF084E" w:rsidRDefault="00FF084E" w:rsidP="00FF084E">
      <w:pPr>
        <w:spacing w:before="0" w:after="0"/>
        <w:rPr>
          <w:rFonts w:ascii="Times New Roman" w:hAnsi="Times New Roman" w:cs="Times New Roman"/>
          <w:sz w:val="22"/>
        </w:rPr>
      </w:pPr>
    </w:p>
    <w:p w:rsidR="00FF084E" w:rsidRDefault="00FF084E" w:rsidP="00FF084E">
      <w:pPr>
        <w:spacing w:after="0"/>
        <w:jc w:val="center"/>
        <w:rPr>
          <w:rFonts w:ascii="Times New Roman" w:hAnsi="Times New Roman" w:cs="Times New Roman"/>
          <w:b/>
          <w:sz w:val="28"/>
          <w:szCs w:val="26"/>
        </w:rPr>
      </w:pPr>
      <w:r>
        <w:rPr>
          <w:rFonts w:ascii="Times New Roman" w:hAnsi="Times New Roman" w:cs="Times New Roman"/>
          <w:b/>
          <w:sz w:val="28"/>
          <w:szCs w:val="26"/>
        </w:rPr>
        <w:t>CARRERA DE COMPUTACIÓN</w:t>
      </w:r>
    </w:p>
    <w:p w:rsidR="00FF084E" w:rsidRDefault="00FF084E" w:rsidP="00FF084E">
      <w:pPr>
        <w:spacing w:before="0" w:after="0"/>
        <w:jc w:val="center"/>
        <w:rPr>
          <w:rFonts w:ascii="Times New Roman" w:hAnsi="Times New Roman" w:cs="Times New Roman"/>
          <w:b/>
          <w:sz w:val="28"/>
          <w:szCs w:val="26"/>
        </w:rPr>
      </w:pPr>
    </w:p>
    <w:p w:rsidR="00FF084E" w:rsidRPr="004A6103" w:rsidRDefault="00FF084E" w:rsidP="00FF084E">
      <w:pPr>
        <w:spacing w:before="0" w:after="0"/>
        <w:jc w:val="center"/>
        <w:rPr>
          <w:rFonts w:ascii="Times New Roman" w:hAnsi="Times New Roman" w:cs="Times New Roman"/>
          <w:b/>
          <w:sz w:val="28"/>
          <w:szCs w:val="26"/>
        </w:rPr>
      </w:pPr>
    </w:p>
    <w:p w:rsidR="00FF084E" w:rsidRDefault="00FF084E" w:rsidP="00FF084E">
      <w:pPr>
        <w:spacing w:after="0"/>
        <w:jc w:val="center"/>
        <w:rPr>
          <w:rFonts w:ascii="Times New Roman" w:hAnsi="Times New Roman" w:cs="Times New Roman"/>
          <w:b/>
          <w:sz w:val="28"/>
          <w:szCs w:val="28"/>
        </w:rPr>
      </w:pPr>
      <w:r>
        <w:rPr>
          <w:rFonts w:ascii="Times New Roman" w:hAnsi="Times New Roman" w:cs="Times New Roman"/>
          <w:b/>
          <w:sz w:val="28"/>
          <w:szCs w:val="28"/>
        </w:rPr>
        <w:t>SEMESTRE OCTAVO                  PERIODO SEP. /2018 – MAR. /2019</w:t>
      </w:r>
    </w:p>
    <w:p w:rsidR="00FF084E" w:rsidRDefault="00FF084E" w:rsidP="00FF084E">
      <w:pPr>
        <w:spacing w:after="0"/>
        <w:rPr>
          <w:rFonts w:ascii="Times New Roman" w:hAnsi="Times New Roman" w:cs="Times New Roman"/>
          <w:b/>
          <w:sz w:val="28"/>
          <w:szCs w:val="28"/>
        </w:rPr>
      </w:pPr>
    </w:p>
    <w:p w:rsidR="00FF084E" w:rsidRDefault="00FF084E" w:rsidP="00FF084E">
      <w:pPr>
        <w:spacing w:after="0"/>
        <w:jc w:val="center"/>
        <w:rPr>
          <w:rFonts w:ascii="Times New Roman" w:hAnsi="Times New Roman" w:cs="Times New Roman"/>
          <w:b/>
          <w:sz w:val="36"/>
          <w:szCs w:val="36"/>
        </w:rPr>
      </w:pPr>
      <w:r>
        <w:rPr>
          <w:rFonts w:ascii="Times New Roman" w:hAnsi="Times New Roman" w:cs="Times New Roman"/>
          <w:b/>
          <w:sz w:val="36"/>
          <w:szCs w:val="36"/>
        </w:rPr>
        <w:t>LEGISLACIÓN LABORAL</w:t>
      </w:r>
    </w:p>
    <w:p w:rsidR="00FF084E" w:rsidRPr="00FF084E" w:rsidRDefault="00FF084E" w:rsidP="00FF084E">
      <w:pPr>
        <w:rPr>
          <w:rFonts w:ascii="Times New Roman" w:hAnsi="Times New Roman" w:cs="Times New Roman"/>
          <w:b/>
          <w:szCs w:val="36"/>
        </w:rPr>
      </w:pPr>
    </w:p>
    <w:p w:rsidR="00FF084E" w:rsidRPr="00FF084E" w:rsidRDefault="00FF084E" w:rsidP="00FF084E">
      <w:pPr>
        <w:spacing w:before="0" w:after="0"/>
        <w:jc w:val="center"/>
        <w:rPr>
          <w:rFonts w:ascii="Times New Roman" w:hAnsi="Times New Roman" w:cs="Times New Roman"/>
          <w:b/>
          <w:sz w:val="32"/>
          <w:szCs w:val="36"/>
        </w:rPr>
      </w:pPr>
      <w:r>
        <w:rPr>
          <w:rFonts w:ascii="Times New Roman" w:hAnsi="Times New Roman" w:cs="Times New Roman"/>
          <w:b/>
          <w:sz w:val="32"/>
          <w:szCs w:val="36"/>
        </w:rPr>
        <w:t xml:space="preserve">GRUPO </w:t>
      </w:r>
      <w:r w:rsidRPr="00FF084E">
        <w:rPr>
          <w:rFonts w:ascii="Times New Roman" w:hAnsi="Times New Roman" w:cs="Times New Roman"/>
          <w:b/>
          <w:sz w:val="32"/>
          <w:szCs w:val="36"/>
        </w:rPr>
        <w:t>3</w:t>
      </w:r>
    </w:p>
    <w:p w:rsidR="00FF084E" w:rsidRPr="00FF084E" w:rsidRDefault="00FF084E" w:rsidP="00FF084E">
      <w:pPr>
        <w:jc w:val="center"/>
        <w:rPr>
          <w:rFonts w:ascii="Times New Roman" w:hAnsi="Times New Roman" w:cs="Times New Roman"/>
          <w:b/>
        </w:rPr>
      </w:pPr>
    </w:p>
    <w:p w:rsidR="00FF084E" w:rsidRDefault="00FF084E" w:rsidP="00FF084E">
      <w:pPr>
        <w:jc w:val="center"/>
        <w:rPr>
          <w:rFonts w:ascii="Times New Roman" w:hAnsi="Times New Roman" w:cs="Times New Roman"/>
          <w:b/>
          <w:sz w:val="28"/>
        </w:rPr>
      </w:pPr>
      <w:r>
        <w:rPr>
          <w:rFonts w:ascii="Times New Roman" w:hAnsi="Times New Roman" w:cs="Times New Roman"/>
          <w:b/>
          <w:sz w:val="28"/>
        </w:rPr>
        <w:t>TEMA:</w:t>
      </w:r>
    </w:p>
    <w:p w:rsidR="00FF084E" w:rsidRDefault="004C509C" w:rsidP="00FF084E">
      <w:pPr>
        <w:jc w:val="center"/>
        <w:rPr>
          <w:rFonts w:ascii="Times New Roman" w:hAnsi="Times New Roman" w:cs="Times New Roman"/>
          <w:b/>
          <w:sz w:val="28"/>
        </w:rPr>
      </w:pPr>
      <w:r>
        <w:rPr>
          <w:rFonts w:ascii="Times New Roman" w:hAnsi="Times New Roman" w:cs="Times New Roman"/>
          <w:b/>
          <w:sz w:val="28"/>
        </w:rPr>
        <w:t>DEDUCCIONES PERSONALES, DESPIDO LABORAL</w:t>
      </w:r>
    </w:p>
    <w:p w:rsidR="00FF084E" w:rsidRDefault="00FF084E" w:rsidP="00FF084E">
      <w:pPr>
        <w:jc w:val="center"/>
        <w:rPr>
          <w:rFonts w:ascii="Times New Roman" w:hAnsi="Times New Roman" w:cs="Times New Roman"/>
          <w:b/>
          <w:sz w:val="28"/>
        </w:rPr>
      </w:pPr>
    </w:p>
    <w:p w:rsidR="00FF084E" w:rsidRDefault="00FF084E" w:rsidP="00FF084E">
      <w:pPr>
        <w:spacing w:after="0"/>
        <w:jc w:val="center"/>
        <w:rPr>
          <w:rFonts w:ascii="Times New Roman" w:hAnsi="Times New Roman" w:cs="Times New Roman"/>
          <w:b/>
          <w:sz w:val="28"/>
          <w:szCs w:val="26"/>
        </w:rPr>
      </w:pPr>
      <w:r>
        <w:rPr>
          <w:rFonts w:ascii="Times New Roman" w:hAnsi="Times New Roman" w:cs="Times New Roman"/>
          <w:b/>
          <w:sz w:val="28"/>
          <w:szCs w:val="26"/>
        </w:rPr>
        <w:t>AUTORAS:</w:t>
      </w:r>
    </w:p>
    <w:p w:rsidR="00FF084E" w:rsidRDefault="00FF084E" w:rsidP="00FF084E">
      <w:pPr>
        <w:jc w:val="center"/>
        <w:rPr>
          <w:rFonts w:ascii="Times New Roman" w:hAnsi="Times New Roman" w:cs="Times New Roman"/>
          <w:b/>
          <w:sz w:val="28"/>
          <w:szCs w:val="26"/>
        </w:rPr>
      </w:pPr>
      <w:r>
        <w:rPr>
          <w:rFonts w:ascii="Times New Roman" w:hAnsi="Times New Roman" w:cs="Times New Roman"/>
          <w:b/>
          <w:sz w:val="28"/>
          <w:szCs w:val="26"/>
        </w:rPr>
        <w:t>JOSELIN S. LOOR VACA</w:t>
      </w:r>
    </w:p>
    <w:p w:rsidR="00FF084E" w:rsidRDefault="00FF084E" w:rsidP="00FF084E">
      <w:pPr>
        <w:jc w:val="center"/>
        <w:rPr>
          <w:rFonts w:ascii="Times New Roman" w:hAnsi="Times New Roman" w:cs="Times New Roman"/>
          <w:b/>
          <w:sz w:val="28"/>
          <w:szCs w:val="26"/>
        </w:rPr>
      </w:pPr>
      <w:r>
        <w:rPr>
          <w:rFonts w:ascii="Times New Roman" w:hAnsi="Times New Roman" w:cs="Times New Roman"/>
          <w:b/>
          <w:sz w:val="28"/>
          <w:szCs w:val="26"/>
        </w:rPr>
        <w:t>QUINCHE N. SOLÓRZANO VERA</w:t>
      </w:r>
    </w:p>
    <w:p w:rsidR="00FF084E" w:rsidRDefault="00FF084E" w:rsidP="00FF084E">
      <w:pPr>
        <w:spacing w:after="0"/>
        <w:jc w:val="center"/>
        <w:rPr>
          <w:rFonts w:ascii="Times New Roman" w:hAnsi="Times New Roman" w:cs="Times New Roman"/>
          <w:b/>
          <w:sz w:val="28"/>
          <w:szCs w:val="26"/>
        </w:rPr>
      </w:pPr>
    </w:p>
    <w:p w:rsidR="00FF084E" w:rsidRDefault="00FF084E" w:rsidP="00FF084E">
      <w:pPr>
        <w:spacing w:after="0"/>
        <w:jc w:val="center"/>
        <w:rPr>
          <w:rFonts w:ascii="Times New Roman" w:hAnsi="Times New Roman" w:cs="Times New Roman"/>
          <w:b/>
          <w:sz w:val="28"/>
          <w:szCs w:val="26"/>
        </w:rPr>
      </w:pPr>
      <w:r>
        <w:rPr>
          <w:rFonts w:ascii="Times New Roman" w:hAnsi="Times New Roman" w:cs="Times New Roman"/>
          <w:b/>
          <w:sz w:val="28"/>
          <w:szCs w:val="26"/>
        </w:rPr>
        <w:t>FACILITADORA:</w:t>
      </w:r>
    </w:p>
    <w:p w:rsidR="00FF084E" w:rsidRDefault="009654A4" w:rsidP="00FF084E">
      <w:pPr>
        <w:spacing w:after="0"/>
        <w:jc w:val="center"/>
        <w:rPr>
          <w:rFonts w:ascii="Times New Roman" w:hAnsi="Times New Roman" w:cs="Times New Roman"/>
          <w:b/>
          <w:sz w:val="28"/>
          <w:szCs w:val="26"/>
        </w:rPr>
      </w:pPr>
      <w:r>
        <w:rPr>
          <w:rFonts w:ascii="Times New Roman" w:hAnsi="Times New Roman" w:cs="Times New Roman"/>
          <w:b/>
          <w:sz w:val="28"/>
          <w:szCs w:val="26"/>
        </w:rPr>
        <w:t>LCDA</w:t>
      </w:r>
      <w:r w:rsidR="00FF084E">
        <w:rPr>
          <w:rFonts w:ascii="Times New Roman" w:hAnsi="Times New Roman" w:cs="Times New Roman"/>
          <w:b/>
          <w:sz w:val="28"/>
          <w:szCs w:val="26"/>
        </w:rPr>
        <w:t>. MARYURY A. ZAMORA CUSME, DR.</w:t>
      </w:r>
      <w:r w:rsidR="00B27303">
        <w:rPr>
          <w:rFonts w:ascii="Times New Roman" w:hAnsi="Times New Roman" w:cs="Times New Roman"/>
          <w:b/>
          <w:sz w:val="28"/>
          <w:szCs w:val="26"/>
        </w:rPr>
        <w:t xml:space="preserve"> C.</w:t>
      </w:r>
    </w:p>
    <w:p w:rsidR="00FF084E" w:rsidRDefault="00FF084E" w:rsidP="00FF084E">
      <w:pPr>
        <w:spacing w:after="0"/>
        <w:jc w:val="center"/>
        <w:rPr>
          <w:rFonts w:ascii="Times New Roman" w:hAnsi="Times New Roman" w:cs="Times New Roman"/>
          <w:b/>
          <w:sz w:val="28"/>
          <w:szCs w:val="26"/>
        </w:rPr>
      </w:pPr>
    </w:p>
    <w:p w:rsidR="00FF084E" w:rsidRDefault="00FF084E" w:rsidP="00FF084E">
      <w:pPr>
        <w:spacing w:after="0"/>
        <w:jc w:val="center"/>
        <w:rPr>
          <w:rFonts w:ascii="Times New Roman" w:hAnsi="Times New Roman" w:cs="Times New Roman"/>
          <w:b/>
          <w:sz w:val="28"/>
          <w:szCs w:val="26"/>
        </w:rPr>
      </w:pPr>
    </w:p>
    <w:p w:rsidR="00FF084E" w:rsidRDefault="00FF084E" w:rsidP="00FF084E">
      <w:pPr>
        <w:jc w:val="center"/>
        <w:rPr>
          <w:rFonts w:ascii="Times New Roman" w:hAnsi="Times New Roman" w:cs="Times New Roman"/>
          <w:b/>
          <w:sz w:val="28"/>
        </w:rPr>
      </w:pPr>
      <w:r>
        <w:rPr>
          <w:rFonts w:ascii="Times New Roman" w:hAnsi="Times New Roman" w:cs="Times New Roman"/>
          <w:b/>
          <w:sz w:val="28"/>
        </w:rPr>
        <w:t>CALCETA, ENERO 2019</w:t>
      </w:r>
    </w:p>
    <w:p w:rsidR="00FF084E" w:rsidRDefault="00FF084E" w:rsidP="00FF084E">
      <w:pPr>
        <w:pStyle w:val="Ttulo1"/>
      </w:pPr>
      <w:r>
        <w:lastRenderedPageBreak/>
        <w:t>INTRODUCCIÓN</w:t>
      </w:r>
    </w:p>
    <w:p w:rsidR="008D4853" w:rsidRDefault="00C00940" w:rsidP="00FA4D9F">
      <w:pPr>
        <w:spacing w:after="0" w:line="360" w:lineRule="auto"/>
      </w:pPr>
      <w:r w:rsidRPr="00C00940">
        <w:t>Dentro de la declaración anual, uno de los rubros que más buscan los contribuyentes para efecto</w:t>
      </w:r>
      <w:r w:rsidR="00E739DD">
        <w:t>s de obtener devoluciones del SRI</w:t>
      </w:r>
      <w:r w:rsidRPr="00C00940">
        <w:t>,</w:t>
      </w:r>
      <w:r w:rsidR="00E739DD">
        <w:t xml:space="preserve"> son las deducciones personales</w:t>
      </w:r>
      <w:r w:rsidR="00201629">
        <w:t xml:space="preserve">, ya que estas son los gastos que los contribuyentes tienen derecho a disminuir de sus ingresos acumulables en dicha declaración. </w:t>
      </w:r>
      <w:r w:rsidR="00201629" w:rsidRPr="00201629">
        <w:t>Los gastos deducibles son aplicables únicamente a los que sean por concepto de salud, educación, vivienda, alimentación y vestimenta</w:t>
      </w:r>
      <w:r w:rsidR="001E3878">
        <w:t>, con un monto máximo cada uno.</w:t>
      </w:r>
      <w:r w:rsidR="00FA4D9F">
        <w:t xml:space="preserve"> </w:t>
      </w:r>
    </w:p>
    <w:p w:rsidR="008D4853" w:rsidRPr="008D4853" w:rsidRDefault="008D4853" w:rsidP="008D4853">
      <w:pPr>
        <w:spacing w:before="0" w:after="0" w:line="240" w:lineRule="auto"/>
        <w:rPr>
          <w:sz w:val="22"/>
        </w:rPr>
      </w:pPr>
    </w:p>
    <w:p w:rsidR="008D4853" w:rsidRPr="008D4853" w:rsidRDefault="008D4853" w:rsidP="008D4853">
      <w:pPr>
        <w:spacing w:before="0" w:after="0" w:line="240" w:lineRule="auto"/>
        <w:rPr>
          <w:sz w:val="22"/>
        </w:rPr>
      </w:pPr>
    </w:p>
    <w:p w:rsidR="00201629" w:rsidRDefault="00201629" w:rsidP="008D4853">
      <w:pPr>
        <w:spacing w:before="0" w:after="0" w:line="360" w:lineRule="auto"/>
      </w:pPr>
      <w:r>
        <w:t>E</w:t>
      </w:r>
      <w:r w:rsidR="001E3878">
        <w:t>n muchos casos e</w:t>
      </w:r>
      <w:r>
        <w:t xml:space="preserve">stas pueden ser consideradas como un regalo que recibe el contribuyente, </w:t>
      </w:r>
      <w:r w:rsidR="00FA4D9F">
        <w:t xml:space="preserve">sin embargo </w:t>
      </w:r>
      <w:r w:rsidR="00F97649">
        <w:t xml:space="preserve">para la deducibilidad de los gastos personales los comprobantes de venta </w:t>
      </w:r>
      <w:r w:rsidR="00FA4D9F">
        <w:t xml:space="preserve">deberán estar a nombre del contribuyente, </w:t>
      </w:r>
      <w:r w:rsidR="00FA4D9F" w:rsidRPr="00FA4D9F">
        <w:t xml:space="preserve">su cónyuge o conviviente, sus hijos menores de edad o con discapacidad que no perciban ingresos gravados y que dependan del contribuyente. </w:t>
      </w:r>
      <w:r w:rsidR="00F97649">
        <w:t xml:space="preserve"> </w:t>
      </w:r>
    </w:p>
    <w:p w:rsidR="00FA4D9F" w:rsidRPr="008D4853" w:rsidRDefault="00FA4D9F" w:rsidP="00FA4D9F">
      <w:pPr>
        <w:spacing w:before="0" w:after="0" w:line="240" w:lineRule="auto"/>
        <w:rPr>
          <w:sz w:val="22"/>
        </w:rPr>
      </w:pPr>
    </w:p>
    <w:p w:rsidR="00FA4D9F" w:rsidRPr="008D4853" w:rsidRDefault="00FA4D9F" w:rsidP="00FA4D9F">
      <w:pPr>
        <w:spacing w:before="0" w:after="0" w:line="240" w:lineRule="auto"/>
        <w:rPr>
          <w:sz w:val="22"/>
        </w:rPr>
      </w:pPr>
    </w:p>
    <w:p w:rsidR="008D4853" w:rsidRDefault="0080058B" w:rsidP="008F4D5E">
      <w:pPr>
        <w:spacing w:before="0" w:after="0" w:line="360" w:lineRule="auto"/>
      </w:pPr>
      <w:r w:rsidRPr="00174C9F">
        <w:t>El despido de los trabajadores por parte de la empresa o del patrón es consubst</w:t>
      </w:r>
      <w:r w:rsidR="00FA4D9F">
        <w:t xml:space="preserve">ancial al sistema capitalista. </w:t>
      </w:r>
      <w:r w:rsidRPr="00174C9F">
        <w:t>Así como el patrón consigue la fuerza de trabajo mediante la compraventa de la misma a través del contrato de trabajo o la simple relación de trabajo, con el poseedor de aquella, también ha podido desprenderse de ella cuando ya no la requiere.</w:t>
      </w:r>
      <w:r w:rsidR="008D4853">
        <w:t xml:space="preserve"> </w:t>
      </w:r>
    </w:p>
    <w:p w:rsidR="008D4853" w:rsidRPr="008F4D5E" w:rsidRDefault="008D4853" w:rsidP="008F4D5E">
      <w:pPr>
        <w:spacing w:before="0" w:after="0" w:line="240" w:lineRule="auto"/>
        <w:rPr>
          <w:sz w:val="22"/>
        </w:rPr>
      </w:pPr>
    </w:p>
    <w:p w:rsidR="008F4D5E" w:rsidRPr="008F4D5E" w:rsidRDefault="008F4D5E" w:rsidP="008F4D5E">
      <w:pPr>
        <w:spacing w:before="0" w:after="0" w:line="240" w:lineRule="auto"/>
        <w:rPr>
          <w:sz w:val="22"/>
        </w:rPr>
      </w:pPr>
    </w:p>
    <w:p w:rsidR="0080058B" w:rsidRDefault="008D4853" w:rsidP="0080058B">
      <w:pPr>
        <w:spacing w:line="360" w:lineRule="auto"/>
      </w:pPr>
      <w:r w:rsidRPr="00174C9F">
        <w:t>Existen diversos motivos por los que se puede producir la extinción de un contrato de trabajo, todos ellos contemplados en el Es</w:t>
      </w:r>
      <w:r>
        <w:t xml:space="preserve">tatuto de los Trabajadores </w:t>
      </w:r>
      <w:r w:rsidRPr="00174C9F">
        <w:t>que es la norma que regula los derechos y deberes del trabajad</w:t>
      </w:r>
      <w:r>
        <w:t>or y, por ende, del empresario.</w:t>
      </w:r>
    </w:p>
    <w:p w:rsidR="0080058B" w:rsidRPr="0080058B" w:rsidRDefault="0080058B" w:rsidP="0080058B"/>
    <w:p w:rsidR="00FF084E" w:rsidRDefault="00FF084E" w:rsidP="00FF084E"/>
    <w:p w:rsidR="00FF084E" w:rsidRDefault="00FF084E" w:rsidP="00FF084E"/>
    <w:p w:rsidR="00FF084E" w:rsidRDefault="00FF084E" w:rsidP="00FF084E"/>
    <w:p w:rsidR="00FF084E" w:rsidRDefault="00FF084E" w:rsidP="00FF084E"/>
    <w:p w:rsidR="00FF084E" w:rsidRDefault="00FF084E" w:rsidP="00FF084E"/>
    <w:p w:rsidR="00FF084E" w:rsidRDefault="00FF084E" w:rsidP="00FF084E">
      <w:pPr>
        <w:pStyle w:val="Ttulo1"/>
      </w:pPr>
      <w:r>
        <w:lastRenderedPageBreak/>
        <w:t xml:space="preserve">MARCO TEÓRICO </w:t>
      </w:r>
    </w:p>
    <w:p w:rsidR="00EC040D" w:rsidRDefault="00EC040D" w:rsidP="002E48DA">
      <w:pPr>
        <w:pStyle w:val="Ttulo2"/>
        <w:spacing w:after="240" w:line="276" w:lineRule="auto"/>
      </w:pPr>
      <w:r>
        <w:t>2.1. DEDUCCIONES PERSONALES</w:t>
      </w:r>
    </w:p>
    <w:p w:rsidR="005869D2" w:rsidRDefault="005869D2" w:rsidP="009654A4">
      <w:pPr>
        <w:spacing w:after="0" w:line="360" w:lineRule="auto"/>
      </w:pPr>
      <w:r w:rsidRPr="005869D2">
        <w:t>Son</w:t>
      </w:r>
      <w:r w:rsidR="00DC7B8D">
        <w:t xml:space="preserve"> todos aquellos gastos </w:t>
      </w:r>
      <w:r w:rsidR="00EC040D" w:rsidRPr="005869D2">
        <w:t>que realizan las personas físicas con un objetivo de protección, ya sea de la propia persona o de sus familiares más cercano</w:t>
      </w:r>
      <w:r w:rsidR="00C258EF">
        <w:t>s (hijos, padre</w:t>
      </w:r>
      <w:r w:rsidR="00DC7B8D">
        <w:t>s, cónyuges, etc.</w:t>
      </w:r>
      <w:r w:rsidR="00C258EF">
        <w:t>)</w:t>
      </w:r>
      <w:r w:rsidR="00DC7B8D">
        <w:t xml:space="preserve">. Estas </w:t>
      </w:r>
      <w:r w:rsidR="00DC7B8D" w:rsidRPr="00C258EF">
        <w:t>deducciones personales</w:t>
      </w:r>
      <w:r w:rsidR="00DC7B8D">
        <w:t xml:space="preserve"> se </w:t>
      </w:r>
      <w:r w:rsidR="00B136E5">
        <w:t xml:space="preserve">podrán hacer valer </w:t>
      </w:r>
      <w:r w:rsidR="00DC7B8D">
        <w:t>en la</w:t>
      </w:r>
      <w:r w:rsidR="00DC7B8D" w:rsidRPr="00C258EF">
        <w:t> declaración anual, con lo cual</w:t>
      </w:r>
      <w:r w:rsidR="00B136E5">
        <w:t xml:space="preserve"> se podrá</w:t>
      </w:r>
      <w:r w:rsidR="00DC7B8D" w:rsidRPr="00C258EF">
        <w:t xml:space="preserve"> reducir el</w:t>
      </w:r>
      <w:r w:rsidR="00DC7B8D">
        <w:t xml:space="preserve"> impuesto sobre la renta</w:t>
      </w:r>
      <w:r w:rsidR="00DC7B8D" w:rsidRPr="00C258EF">
        <w:t>, o hasta poder obten</w:t>
      </w:r>
      <w:r w:rsidR="00DC7B8D">
        <w:t xml:space="preserve">er </w:t>
      </w:r>
      <w:r w:rsidR="00B136E5">
        <w:t xml:space="preserve">una </w:t>
      </w:r>
      <w:r w:rsidR="00DC7B8D">
        <w:t xml:space="preserve">devolución de dicho impuesto </w:t>
      </w:r>
      <w:r w:rsidR="00FF0038">
        <w:t>(Sánchez, 2018).</w:t>
      </w:r>
    </w:p>
    <w:p w:rsidR="009654A4" w:rsidRDefault="009654A4" w:rsidP="009654A4">
      <w:pPr>
        <w:spacing w:before="0" w:after="0" w:line="240" w:lineRule="auto"/>
      </w:pPr>
    </w:p>
    <w:p w:rsidR="009654A4" w:rsidRDefault="009654A4" w:rsidP="009654A4">
      <w:pPr>
        <w:spacing w:before="0" w:after="0" w:line="240" w:lineRule="auto"/>
      </w:pPr>
    </w:p>
    <w:p w:rsidR="009654A4" w:rsidRDefault="009654A4" w:rsidP="009654A4">
      <w:pPr>
        <w:spacing w:before="0" w:after="0" w:line="360" w:lineRule="auto"/>
      </w:pPr>
      <w:r>
        <w:t>Según González</w:t>
      </w:r>
      <w:r w:rsidR="00D82CFD">
        <w:t xml:space="preserve"> </w:t>
      </w:r>
      <w:r>
        <w:t>(2016) l</w:t>
      </w:r>
      <w:r w:rsidR="00123FFE" w:rsidRPr="00AD0C7F">
        <w:t xml:space="preserve">a entrega de ese formulario no es obligatoria y lo pueden llenar quienes deseen beneficiarse de una menor retención mensual de impuesto a la renta, exclusivamente para los empleados que anualmente tengan ingresos superiores </w:t>
      </w:r>
      <w:r w:rsidR="00123FFE">
        <w:t>a los $</w:t>
      </w:r>
      <w:r w:rsidR="00123FFE" w:rsidRPr="00AD0C7F">
        <w:t>11</w:t>
      </w:r>
      <w:r w:rsidR="007D254D">
        <w:t>.31</w:t>
      </w:r>
      <w:r w:rsidR="00123FFE">
        <w:t>0</w:t>
      </w:r>
      <w:r w:rsidR="007D254D">
        <w:t xml:space="preserve"> (Para el </w:t>
      </w:r>
      <w:r>
        <w:t xml:space="preserve">año </w:t>
      </w:r>
      <w:r w:rsidR="007D254D">
        <w:t>2019)</w:t>
      </w:r>
      <w:r w:rsidR="00123FFE">
        <w:t>, o un promedio de más de $</w:t>
      </w:r>
      <w:r>
        <w:t>945</w:t>
      </w:r>
      <w:r w:rsidR="00123FFE" w:rsidRPr="00AD0C7F">
        <w:t xml:space="preserve"> mensuales, </w:t>
      </w:r>
      <w:r w:rsidR="00123FFE">
        <w:t xml:space="preserve">incluidos en este valor la remuneración básica, sobretiempos o sobresueldos, bonificaciones y comisiones. </w:t>
      </w:r>
    </w:p>
    <w:p w:rsidR="009654A4" w:rsidRDefault="009654A4" w:rsidP="009654A4">
      <w:pPr>
        <w:spacing w:before="0" w:after="0" w:line="240" w:lineRule="auto"/>
      </w:pPr>
    </w:p>
    <w:p w:rsidR="009654A4" w:rsidRDefault="009654A4" w:rsidP="009654A4">
      <w:pPr>
        <w:spacing w:before="0" w:after="0" w:line="240" w:lineRule="auto"/>
      </w:pPr>
    </w:p>
    <w:p w:rsidR="00AF7EDE" w:rsidRDefault="00123FFE" w:rsidP="00A5370D">
      <w:pPr>
        <w:spacing w:before="0" w:after="0" w:line="360" w:lineRule="auto"/>
      </w:pPr>
      <w:r w:rsidRPr="00123FFE">
        <w:rPr>
          <w:rFonts w:cs="Arial"/>
        </w:rPr>
        <w:t xml:space="preserve">Los valores que se perciban anual o mensualmente como decimotercer o decimocuarto sueldos y por fondos de reserva no se tomarán en cuenta como ingresos para </w:t>
      </w:r>
      <w:r w:rsidR="009654A4">
        <w:rPr>
          <w:rFonts w:cs="Arial"/>
        </w:rPr>
        <w:t>calcular la proyección de gastos</w:t>
      </w:r>
      <w:r w:rsidR="00A5370D">
        <w:t xml:space="preserve"> (González, 2016).</w:t>
      </w:r>
    </w:p>
    <w:p w:rsidR="00A5370D" w:rsidRDefault="00A5370D" w:rsidP="00A5370D">
      <w:pPr>
        <w:spacing w:before="0" w:after="0" w:line="240" w:lineRule="auto"/>
      </w:pPr>
    </w:p>
    <w:p w:rsidR="00A5370D" w:rsidRDefault="00A5370D" w:rsidP="00A5370D">
      <w:pPr>
        <w:spacing w:before="0" w:after="0" w:line="240" w:lineRule="auto"/>
      </w:pPr>
    </w:p>
    <w:p w:rsidR="007D254D" w:rsidRDefault="009654A4" w:rsidP="00A5370D">
      <w:pPr>
        <w:spacing w:before="0" w:line="360" w:lineRule="auto"/>
      </w:pPr>
      <w:r>
        <w:t>Hasta finales del</w:t>
      </w:r>
      <w:r w:rsidRPr="00AD0C7F">
        <w:t xml:space="preserve"> mes de enero, los trabajadores bajo relación de dependencia pueden entregar en la empresa donde laboran, el formulario con su proyección de gastos personales.</w:t>
      </w:r>
      <w:r w:rsidR="00A5370D">
        <w:t xml:space="preserve"> </w:t>
      </w:r>
      <w:r w:rsidR="007D254D">
        <w:t>Las fechas para presentar los documentos de las deducciones personales son:</w:t>
      </w:r>
    </w:p>
    <w:p w:rsidR="007D254D" w:rsidRDefault="007D254D" w:rsidP="007D254D">
      <w:pPr>
        <w:pStyle w:val="Prrafodelista"/>
        <w:numPr>
          <w:ilvl w:val="0"/>
          <w:numId w:val="7"/>
        </w:numPr>
        <w:spacing w:line="360" w:lineRule="auto"/>
      </w:pPr>
      <w:r>
        <w:t>Hasta el 31 de enero del 2019:</w:t>
      </w:r>
      <w:r w:rsidRPr="007D254D">
        <w:rPr>
          <w:rFonts w:ascii="Montserrat" w:hAnsi="Montserrat"/>
          <w:color w:val="212121"/>
          <w:sz w:val="23"/>
          <w:szCs w:val="23"/>
          <w:shd w:val="clear" w:color="auto" w:fill="FFFFFF"/>
        </w:rPr>
        <w:t xml:space="preserve"> </w:t>
      </w:r>
      <w:r w:rsidR="00A5370D">
        <w:t>e</w:t>
      </w:r>
      <w:r w:rsidRPr="007D254D">
        <w:t>ntrega del formulario de proyección de gastos personales para el periodo 2019.</w:t>
      </w:r>
    </w:p>
    <w:p w:rsidR="007D254D" w:rsidRDefault="007D254D" w:rsidP="007D254D">
      <w:pPr>
        <w:pStyle w:val="Prrafodelista"/>
        <w:numPr>
          <w:ilvl w:val="0"/>
          <w:numId w:val="7"/>
        </w:numPr>
        <w:spacing w:line="360" w:lineRule="auto"/>
      </w:pPr>
      <w:r w:rsidRPr="007D254D">
        <w:t xml:space="preserve">Entre el </w:t>
      </w:r>
      <w:r w:rsidR="00A5370D">
        <w:t>10 y el 28 de febrero del 2019: p</w:t>
      </w:r>
      <w:r w:rsidRPr="007D254D">
        <w:t xml:space="preserve">resentación de anexo de gastos </w:t>
      </w:r>
      <w:r w:rsidR="00A5370D">
        <w:t>personales del 2018</w:t>
      </w:r>
      <w:r w:rsidRPr="007D254D">
        <w:t>. Este anexo o des</w:t>
      </w:r>
      <w:r>
        <w:t>glose de gastos del año anterior</w:t>
      </w:r>
      <w:r w:rsidRPr="007D254D">
        <w:t xml:space="preserve"> se hace a través de la página web del </w:t>
      </w:r>
      <w:r w:rsidR="00A5370D">
        <w:t xml:space="preserve">SRI </w:t>
      </w:r>
      <w:r w:rsidR="005C14C4">
        <w:t>(El universo, 2019).</w:t>
      </w:r>
    </w:p>
    <w:p w:rsidR="003F3F7D" w:rsidRPr="007D254D" w:rsidRDefault="003F3F7D" w:rsidP="003F3F7D">
      <w:pPr>
        <w:spacing w:line="360" w:lineRule="auto"/>
      </w:pPr>
    </w:p>
    <w:p w:rsidR="00EC040D" w:rsidRDefault="00EC040D" w:rsidP="002E48DA">
      <w:pPr>
        <w:pStyle w:val="Ttulo3"/>
        <w:spacing w:after="240" w:line="276" w:lineRule="auto"/>
      </w:pPr>
      <w:r>
        <w:lastRenderedPageBreak/>
        <w:t>2.1.1. IMPOR</w:t>
      </w:r>
      <w:bookmarkStart w:id="0" w:name="_GoBack"/>
      <w:bookmarkEnd w:id="0"/>
      <w:r>
        <w:t xml:space="preserve">TANCIA </w:t>
      </w:r>
    </w:p>
    <w:p w:rsidR="000C1E8C" w:rsidRPr="00AC77BE" w:rsidRDefault="003F3F7D" w:rsidP="0041700E">
      <w:pPr>
        <w:spacing w:line="360" w:lineRule="auto"/>
      </w:pPr>
      <w:r>
        <w:t>Según Zavala (2016) l</w:t>
      </w:r>
      <w:r w:rsidR="00AC77BE">
        <w:t>a deducción de gastos personales resulta de gra</w:t>
      </w:r>
      <w:r w:rsidR="0041700E">
        <w:t xml:space="preserve">n importancia y a su vez </w:t>
      </w:r>
      <w:r w:rsidR="00AC77BE">
        <w:t>beneficiosa</w:t>
      </w:r>
      <w:r w:rsidR="0041700E">
        <w:t>,</w:t>
      </w:r>
      <w:r w:rsidR="00AC77BE">
        <w:t xml:space="preserve"> </w:t>
      </w:r>
      <w:r w:rsidR="0041700E">
        <w:t>debido a que</w:t>
      </w:r>
      <w:r w:rsidR="00AC77BE">
        <w:t xml:space="preserve"> es la </w:t>
      </w:r>
      <w:r w:rsidR="000C1E8C" w:rsidRPr="00AC77BE">
        <w:t>mejor</w:t>
      </w:r>
      <w:r w:rsidR="005251B3">
        <w:t xml:space="preserve"> forma de pagar menos impuestos</w:t>
      </w:r>
      <w:r w:rsidR="000C1E8C" w:rsidRPr="00AC77BE">
        <w:t xml:space="preserve"> </w:t>
      </w:r>
      <w:r w:rsidR="00AC77BE">
        <w:t>deduciendo</w:t>
      </w:r>
      <w:r w:rsidR="000C1E8C" w:rsidRPr="00AC77BE">
        <w:t xml:space="preserve"> todos aque</w:t>
      </w:r>
      <w:r w:rsidR="00AC77BE">
        <w:t xml:space="preserve">llos gastos que el gobierno </w:t>
      </w:r>
      <w:r w:rsidR="000C1E8C" w:rsidRPr="00AC77BE">
        <w:t>permite; tales como los gastos personales</w:t>
      </w:r>
      <w:r>
        <w:t>.</w:t>
      </w:r>
      <w:r w:rsidR="002C1463">
        <w:t xml:space="preserve"> </w:t>
      </w:r>
      <w:r w:rsidR="0041271D">
        <w:t>Ya que para</w:t>
      </w:r>
      <w:r w:rsidR="00AC77BE">
        <w:t xml:space="preserve"> </w:t>
      </w:r>
      <w:r w:rsidR="0041271D">
        <w:t xml:space="preserve">todas las personas naturales o asalariadas </w:t>
      </w:r>
      <w:r w:rsidR="000C1E8C" w:rsidRPr="00AC77BE">
        <w:t>es un</w:t>
      </w:r>
      <w:r w:rsidR="0041271D">
        <w:t xml:space="preserve">a obligación el pagar impuestos, por lo </w:t>
      </w:r>
      <w:r w:rsidR="000C1E8C" w:rsidRPr="00AC77BE">
        <w:t xml:space="preserve">tanto, </w:t>
      </w:r>
      <w:r w:rsidR="00FB5DC5">
        <w:t>la mejor forma de</w:t>
      </w:r>
      <w:r w:rsidR="00276219">
        <w:t xml:space="preserve"> amortizar esos</w:t>
      </w:r>
      <w:r w:rsidR="000C1E8C" w:rsidRPr="00AC77BE">
        <w:t xml:space="preserve"> gasto</w:t>
      </w:r>
      <w:r w:rsidR="00276219">
        <w:t>s</w:t>
      </w:r>
      <w:r w:rsidR="000C1E8C" w:rsidRPr="00AC77BE">
        <w:t xml:space="preserve"> que no</w:t>
      </w:r>
      <w:r w:rsidR="00FB5DC5">
        <w:t xml:space="preserve"> se</w:t>
      </w:r>
      <w:r w:rsidR="000C1E8C" w:rsidRPr="00AC77BE">
        <w:t xml:space="preserve"> p</w:t>
      </w:r>
      <w:r w:rsidR="00FB5DC5">
        <w:t>ueden</w:t>
      </w:r>
      <w:r w:rsidR="000C1E8C" w:rsidRPr="00AC77BE">
        <w:t xml:space="preserve"> evadir</w:t>
      </w:r>
      <w:r w:rsidR="00FB5DC5">
        <w:t>,</w:t>
      </w:r>
      <w:r w:rsidR="000C1E8C" w:rsidRPr="00AC77BE">
        <w:t xml:space="preserve"> es </w:t>
      </w:r>
      <w:r>
        <w:t>por medi</w:t>
      </w:r>
      <w:r w:rsidR="002C1463">
        <w:t>o de las deducciones personales</w:t>
      </w:r>
      <w:r w:rsidR="000C1E8C" w:rsidRPr="00AC77BE">
        <w:t>.</w:t>
      </w:r>
    </w:p>
    <w:p w:rsidR="00EC040D" w:rsidRDefault="00EC040D" w:rsidP="002E48DA">
      <w:pPr>
        <w:pStyle w:val="Ttulo3"/>
        <w:spacing w:after="240" w:line="276" w:lineRule="auto"/>
      </w:pPr>
      <w:r>
        <w:t>2.1.2. ACTORES QUE INTERVIENEN</w:t>
      </w:r>
    </w:p>
    <w:p w:rsidR="003C0C83" w:rsidRDefault="003C0C83" w:rsidP="00E04AC3">
      <w:pPr>
        <w:spacing w:line="360" w:lineRule="auto"/>
      </w:pPr>
      <w:r>
        <w:t>Los actores que intervienen en la deducción de gastos personales son el contribuyente, su cónyuge o pareja de unión de hecho, sus hijos menores de edad</w:t>
      </w:r>
      <w:r w:rsidR="009B7052">
        <w:t>, con discapacidad</w:t>
      </w:r>
      <w:r>
        <w:t xml:space="preserve"> o los de su pareja, si es que estos</w:t>
      </w:r>
      <w:r w:rsidR="00C16840">
        <w:t xml:space="preserve"> depende</w:t>
      </w:r>
      <w:r>
        <w:t xml:space="preserve">n económicamente del contribuyente, sus padres </w:t>
      </w:r>
      <w:r w:rsidR="00C16840">
        <w:t xml:space="preserve">siempre que </w:t>
      </w:r>
      <w:r w:rsidRPr="00AD0C7F">
        <w:t>no perciban ingresos por pensiones jubilares o patronales, y si las reciben, estas no deben superar, por cada padre o madre, el valor de un salario básico unificado del trabajador en general</w:t>
      </w:r>
      <w:r>
        <w:t xml:space="preserve"> (El Universo, 2019)</w:t>
      </w:r>
      <w:r w:rsidRPr="00971E67">
        <w:t>.</w:t>
      </w:r>
    </w:p>
    <w:p w:rsidR="00EC040D" w:rsidRDefault="00EC040D" w:rsidP="002E48DA">
      <w:pPr>
        <w:pStyle w:val="Ttulo3"/>
        <w:spacing w:after="240" w:line="276" w:lineRule="auto"/>
      </w:pPr>
      <w:r>
        <w:t>2.1.3. BASE LEGAL</w:t>
      </w:r>
    </w:p>
    <w:p w:rsidR="00B94AEF" w:rsidRDefault="00B94AEF" w:rsidP="00626C6C">
      <w:pPr>
        <w:spacing w:after="0" w:line="360" w:lineRule="auto"/>
        <w:rPr>
          <w:lang w:val="es-EC"/>
        </w:rPr>
      </w:pPr>
      <w:r>
        <w:t>Las deducciones personales se sustentan en la Ley Orgánica de Régimen Tributario Interno, en el Artículo 10</w:t>
      </w:r>
      <w:r w:rsidR="004C7219">
        <w:t xml:space="preserve"> de las D</w:t>
      </w:r>
      <w:r>
        <w:t>educciones</w:t>
      </w:r>
      <w:r w:rsidR="009B7052">
        <w:t>,</w:t>
      </w:r>
      <w:r>
        <w:t xml:space="preserve"> donde estable que con el propósito de determinar la base imponible sujeta a este impuesto se deducirán los gastos e inversiones que se efectúen con el propósito de obtener, mantener y mejorar los ingresos de fuente e</w:t>
      </w:r>
      <w:r w:rsidR="0082569D">
        <w:t xml:space="preserve">cuatoriana que no estén exentos </w:t>
      </w:r>
      <w:r w:rsidR="0082569D" w:rsidRPr="00E6735F">
        <w:rPr>
          <w:lang w:val="es-EC"/>
        </w:rPr>
        <w:t>[…]</w:t>
      </w:r>
      <w:r w:rsidR="008C39EF">
        <w:rPr>
          <w:lang w:val="es-EC"/>
        </w:rPr>
        <w:t xml:space="preserve"> (LORTI, 2017).</w:t>
      </w:r>
    </w:p>
    <w:p w:rsidR="00626C6C" w:rsidRDefault="00626C6C" w:rsidP="00626C6C">
      <w:pPr>
        <w:spacing w:before="0" w:after="0" w:line="240" w:lineRule="auto"/>
        <w:rPr>
          <w:lang w:val="es-EC"/>
        </w:rPr>
      </w:pPr>
    </w:p>
    <w:p w:rsidR="00626C6C" w:rsidRDefault="00626C6C" w:rsidP="00626C6C">
      <w:pPr>
        <w:spacing w:before="0" w:after="0" w:line="240" w:lineRule="auto"/>
      </w:pPr>
    </w:p>
    <w:p w:rsidR="00816EA3" w:rsidRDefault="004C7219" w:rsidP="00626C6C">
      <w:pPr>
        <w:spacing w:before="0" w:line="360" w:lineRule="auto"/>
        <w:rPr>
          <w:lang w:val="es-EC"/>
        </w:rPr>
      </w:pPr>
      <w:r>
        <w:t>Y en el Reglamento para la Aplicación Ley Orgánica de Régimen Tributario Interno</w:t>
      </w:r>
      <w:r w:rsidR="0082569D">
        <w:t xml:space="preserve">, en el </w:t>
      </w:r>
      <w:r>
        <w:t>artículo 34 de los Gastos Personales, donde especifica que las personas naturales podrán deducirse sus gastos personales, sin IVA ni ICE, así como los de su cónyuge o conviviente e hijos menores de edad o con discapacidad, que no p</w:t>
      </w:r>
      <w:r w:rsidR="0082569D">
        <w:t xml:space="preserve">erciban ingresos gravados y que </w:t>
      </w:r>
      <w:r>
        <w:t xml:space="preserve">dependan del contribuyente. Los gastos personales que se pueden deducir, corresponden a </w:t>
      </w:r>
      <w:r>
        <w:lastRenderedPageBreak/>
        <w:t>los realizados por concepto de: vivienda, educación, s</w:t>
      </w:r>
      <w:r w:rsidR="0082569D">
        <w:t xml:space="preserve">alud, alimentación y vestimenta </w:t>
      </w:r>
      <w:r w:rsidR="0082569D" w:rsidRPr="00E6735F">
        <w:rPr>
          <w:lang w:val="es-EC"/>
        </w:rPr>
        <w:t>[…]</w:t>
      </w:r>
      <w:r w:rsidR="008C39EF">
        <w:rPr>
          <w:lang w:val="es-EC"/>
        </w:rPr>
        <w:t xml:space="preserve"> (LORTI, 2017).</w:t>
      </w:r>
    </w:p>
    <w:p w:rsidR="00EC040D" w:rsidRDefault="00EC040D" w:rsidP="002E48DA">
      <w:pPr>
        <w:pStyle w:val="Ttulo3"/>
        <w:spacing w:after="240" w:line="276" w:lineRule="auto"/>
      </w:pPr>
      <w:r>
        <w:t xml:space="preserve">2.1.4. APLICACIÓN </w:t>
      </w:r>
    </w:p>
    <w:p w:rsidR="00FF2B9F" w:rsidRDefault="00382156" w:rsidP="00382156">
      <w:pPr>
        <w:spacing w:line="360" w:lineRule="auto"/>
      </w:pPr>
      <w:r w:rsidRPr="00382156">
        <w:t>Los gastos personales que se pueden deducir, corresponden a los realizados por concepto de:</w:t>
      </w:r>
    </w:p>
    <w:p w:rsidR="00382156" w:rsidRPr="00382156" w:rsidRDefault="00D7740E" w:rsidP="002E48DA">
      <w:pPr>
        <w:spacing w:before="0" w:line="276" w:lineRule="auto"/>
        <w:rPr>
          <w:b/>
        </w:rPr>
      </w:pPr>
      <w:r w:rsidRPr="00382156">
        <w:rPr>
          <w:b/>
        </w:rPr>
        <w:t xml:space="preserve">GASTOS DE VIVIENDA </w:t>
      </w:r>
    </w:p>
    <w:p w:rsidR="00382156" w:rsidRDefault="00382156" w:rsidP="00C01E68">
      <w:pPr>
        <w:spacing w:before="0" w:line="360" w:lineRule="auto"/>
      </w:pPr>
      <w:r w:rsidRPr="00382156">
        <w:t xml:space="preserve">Gastos de vivienda exclusivamente los pagados por: </w:t>
      </w:r>
    </w:p>
    <w:p w:rsidR="00382156" w:rsidRDefault="00382156" w:rsidP="00382156">
      <w:pPr>
        <w:pStyle w:val="Prrafodelista"/>
        <w:numPr>
          <w:ilvl w:val="0"/>
          <w:numId w:val="3"/>
        </w:numPr>
        <w:spacing w:line="360" w:lineRule="auto"/>
      </w:pPr>
      <w:r w:rsidRPr="00382156">
        <w:t>Arriendo de un único inmueble usado para viv</w:t>
      </w:r>
      <w:r>
        <w:t>ienda.</w:t>
      </w:r>
    </w:p>
    <w:p w:rsidR="00382156" w:rsidRDefault="00382156" w:rsidP="00382156">
      <w:pPr>
        <w:pStyle w:val="Prrafodelista"/>
        <w:numPr>
          <w:ilvl w:val="0"/>
          <w:numId w:val="3"/>
        </w:numPr>
        <w:spacing w:line="360" w:lineRule="auto"/>
      </w:pPr>
      <w:r w:rsidRPr="00382156">
        <w:t>Los intereses de préstamos hipotecarios otorgados por instituciones autorizadas, destinados a la ampliación, remodelación, restauración, adquisición o constr</w:t>
      </w:r>
      <w:r>
        <w:t>ucción, de una única vivienda.</w:t>
      </w:r>
    </w:p>
    <w:p w:rsidR="00382156" w:rsidRDefault="00382156" w:rsidP="00AD0C7F">
      <w:pPr>
        <w:pStyle w:val="Prrafodelista"/>
        <w:numPr>
          <w:ilvl w:val="0"/>
          <w:numId w:val="6"/>
        </w:numPr>
        <w:spacing w:line="360" w:lineRule="auto"/>
      </w:pPr>
      <w:r w:rsidRPr="00382156">
        <w:t xml:space="preserve">Impuestos prediales de un único bien inmueble en el cual </w:t>
      </w:r>
      <w:r w:rsidR="008E526E" w:rsidRPr="00382156">
        <w:t>h</w:t>
      </w:r>
      <w:r w:rsidR="008E526E">
        <w:t>abita</w:t>
      </w:r>
      <w:r w:rsidR="00AD0C7F">
        <w:t xml:space="preserve"> y q</w:t>
      </w:r>
      <w:r w:rsidR="00644C0B">
        <w:t>ue sea de su propiedad (SRI, 2016</w:t>
      </w:r>
      <w:r w:rsidR="00AD0C7F">
        <w:t>)</w:t>
      </w:r>
      <w:r w:rsidR="00AD0C7F" w:rsidRPr="00382156">
        <w:t>.</w:t>
      </w:r>
    </w:p>
    <w:p w:rsidR="00382156" w:rsidRPr="00382156" w:rsidRDefault="00D7740E" w:rsidP="002E48DA">
      <w:pPr>
        <w:spacing w:line="276" w:lineRule="auto"/>
        <w:rPr>
          <w:b/>
        </w:rPr>
      </w:pPr>
      <w:r>
        <w:rPr>
          <w:b/>
        </w:rPr>
        <w:t xml:space="preserve">GASTOS DE EDUCACIÓN </w:t>
      </w:r>
    </w:p>
    <w:p w:rsidR="00382156" w:rsidRDefault="00382156" w:rsidP="00382156">
      <w:pPr>
        <w:spacing w:line="360" w:lineRule="auto"/>
      </w:pPr>
      <w:r w:rsidRPr="00382156">
        <w:t>Se considerarán gastos de educación ex</w:t>
      </w:r>
      <w:r>
        <w:t xml:space="preserve">clusivamente los pagados por: </w:t>
      </w:r>
    </w:p>
    <w:p w:rsidR="00382156" w:rsidRDefault="00382156" w:rsidP="00382156">
      <w:pPr>
        <w:pStyle w:val="Prrafodelista"/>
        <w:numPr>
          <w:ilvl w:val="0"/>
          <w:numId w:val="4"/>
        </w:numPr>
        <w:spacing w:line="360" w:lineRule="auto"/>
      </w:pPr>
      <w:r w:rsidRPr="00382156">
        <w:t>Matrícula y pensión en todos los niveles del sistema educativo, los cursos de actualización, seminarios de formación profesional debidamente aprobados por el Ministerio de Educación o del Trabajo cuando corresponda o por el Consejo Nacional de Educación Superior según el caso, realizados</w:t>
      </w:r>
      <w:r>
        <w:t xml:space="preserve"> en el territorio ecuatoriano.</w:t>
      </w:r>
    </w:p>
    <w:p w:rsidR="00382156" w:rsidRDefault="00382156" w:rsidP="00382156">
      <w:pPr>
        <w:pStyle w:val="Prrafodelista"/>
        <w:numPr>
          <w:ilvl w:val="0"/>
          <w:numId w:val="4"/>
        </w:numPr>
        <w:spacing w:line="360" w:lineRule="auto"/>
      </w:pPr>
      <w:r w:rsidRPr="00382156">
        <w:t>Útiles y textos escolares, y materiales didáctico</w:t>
      </w:r>
      <w:r>
        <w:t>s utilizados en la educación.</w:t>
      </w:r>
    </w:p>
    <w:p w:rsidR="00382156" w:rsidRDefault="00382156" w:rsidP="00382156">
      <w:pPr>
        <w:pStyle w:val="Prrafodelista"/>
        <w:numPr>
          <w:ilvl w:val="0"/>
          <w:numId w:val="4"/>
        </w:numPr>
        <w:spacing w:line="360" w:lineRule="auto"/>
      </w:pPr>
      <w:r w:rsidRPr="00382156">
        <w:t xml:space="preserve">Servicios de educación especial </w:t>
      </w:r>
      <w:r>
        <w:t>para personas discapacitadas.</w:t>
      </w:r>
    </w:p>
    <w:p w:rsidR="00382156" w:rsidRDefault="00382156" w:rsidP="00382156">
      <w:pPr>
        <w:pStyle w:val="Prrafodelista"/>
        <w:numPr>
          <w:ilvl w:val="0"/>
          <w:numId w:val="4"/>
        </w:numPr>
        <w:spacing w:line="360" w:lineRule="auto"/>
      </w:pPr>
      <w:r w:rsidRPr="00382156">
        <w:t>Servicios prestados por c</w:t>
      </w:r>
      <w:r>
        <w:t>entros de cuidado infantil.</w:t>
      </w:r>
    </w:p>
    <w:p w:rsidR="00382156" w:rsidRDefault="00644C0B" w:rsidP="00AD0C7F">
      <w:pPr>
        <w:pStyle w:val="Prrafodelista"/>
        <w:numPr>
          <w:ilvl w:val="0"/>
          <w:numId w:val="6"/>
        </w:numPr>
        <w:spacing w:line="360" w:lineRule="auto"/>
      </w:pPr>
      <w:r>
        <w:t xml:space="preserve"> Uniformes (SRI, 2016</w:t>
      </w:r>
      <w:r w:rsidR="00AD0C7F">
        <w:t>)</w:t>
      </w:r>
      <w:r w:rsidR="00AD0C7F" w:rsidRPr="00382156">
        <w:t>.</w:t>
      </w:r>
    </w:p>
    <w:p w:rsidR="00382156" w:rsidRPr="00382156" w:rsidRDefault="00D7740E" w:rsidP="002E48DA">
      <w:pPr>
        <w:spacing w:line="276" w:lineRule="auto"/>
      </w:pPr>
      <w:r w:rsidRPr="00382156">
        <w:rPr>
          <w:b/>
        </w:rPr>
        <w:t xml:space="preserve">GASTOS DE </w:t>
      </w:r>
      <w:r>
        <w:rPr>
          <w:b/>
        </w:rPr>
        <w:t>ALIMENTACIÓN</w:t>
      </w:r>
    </w:p>
    <w:p w:rsidR="00382156" w:rsidRDefault="00382156" w:rsidP="00382156">
      <w:pPr>
        <w:spacing w:line="360" w:lineRule="auto"/>
      </w:pPr>
      <w:r w:rsidRPr="00382156">
        <w:t>Se considerarán gastos de</w:t>
      </w:r>
      <w:r>
        <w:t xml:space="preserve"> alimentación exclusivamente: </w:t>
      </w:r>
    </w:p>
    <w:p w:rsidR="00382156" w:rsidRDefault="00382156" w:rsidP="00382156">
      <w:pPr>
        <w:pStyle w:val="Prrafodelista"/>
        <w:numPr>
          <w:ilvl w:val="0"/>
          <w:numId w:val="5"/>
        </w:numPr>
        <w:spacing w:line="360" w:lineRule="auto"/>
      </w:pPr>
      <w:r w:rsidRPr="00382156">
        <w:t>Compras de a</w:t>
      </w:r>
      <w:r>
        <w:t>limentos para consumo humano.</w:t>
      </w:r>
    </w:p>
    <w:p w:rsidR="00382156" w:rsidRDefault="00382156" w:rsidP="00382156">
      <w:pPr>
        <w:pStyle w:val="Prrafodelista"/>
        <w:numPr>
          <w:ilvl w:val="0"/>
          <w:numId w:val="5"/>
        </w:numPr>
        <w:spacing w:line="360" w:lineRule="auto"/>
      </w:pPr>
      <w:r w:rsidRPr="00382156">
        <w:t xml:space="preserve">Pensiones alimenticias, debidamente sustentadas en resolución judicial o actuación de </w:t>
      </w:r>
      <w:r>
        <w:t>la autoridad correspondiente.</w:t>
      </w:r>
    </w:p>
    <w:p w:rsidR="004F22D2" w:rsidRPr="00FF2B9F" w:rsidRDefault="00382156" w:rsidP="00AD0C7F">
      <w:pPr>
        <w:pStyle w:val="Prrafodelista"/>
        <w:numPr>
          <w:ilvl w:val="0"/>
          <w:numId w:val="6"/>
        </w:numPr>
        <w:spacing w:line="360" w:lineRule="auto"/>
      </w:pPr>
      <w:r w:rsidRPr="00382156">
        <w:lastRenderedPageBreak/>
        <w:t>Compra de alimentos en Centros de expendio de alimentos preparados</w:t>
      </w:r>
      <w:r w:rsidR="00644C0B">
        <w:t xml:space="preserve"> (SRI, 2016</w:t>
      </w:r>
      <w:r w:rsidR="00AD0C7F">
        <w:t>)</w:t>
      </w:r>
      <w:r w:rsidR="00AD0C7F" w:rsidRPr="00382156">
        <w:t>.</w:t>
      </w:r>
    </w:p>
    <w:p w:rsidR="004F22D2" w:rsidRDefault="00D7740E" w:rsidP="002E48DA">
      <w:pPr>
        <w:spacing w:line="276" w:lineRule="auto"/>
      </w:pPr>
      <w:r w:rsidRPr="00382156">
        <w:rPr>
          <w:b/>
        </w:rPr>
        <w:t xml:space="preserve">GASTOS DE </w:t>
      </w:r>
      <w:r>
        <w:rPr>
          <w:b/>
        </w:rPr>
        <w:t>VESTIMENTA</w:t>
      </w:r>
    </w:p>
    <w:p w:rsidR="004F22D2" w:rsidRDefault="00382156" w:rsidP="00AD0C7F">
      <w:pPr>
        <w:pStyle w:val="Prrafodelista"/>
        <w:numPr>
          <w:ilvl w:val="0"/>
          <w:numId w:val="6"/>
        </w:numPr>
        <w:spacing w:line="360" w:lineRule="auto"/>
      </w:pPr>
      <w:r w:rsidRPr="00382156">
        <w:t>No se considera vestimenta los accesor</w:t>
      </w:r>
      <w:r w:rsidR="00AD0C7F">
        <w:t>ios, como</w:t>
      </w:r>
      <w:r w:rsidR="00644C0B">
        <w:t xml:space="preserve"> joyas, relojes, gafas (SRI, 2016</w:t>
      </w:r>
      <w:r w:rsidR="00AD0C7F">
        <w:t>)</w:t>
      </w:r>
      <w:r w:rsidR="00AD0C7F" w:rsidRPr="00382156">
        <w:t>.</w:t>
      </w:r>
    </w:p>
    <w:p w:rsidR="00382156" w:rsidRPr="00382156" w:rsidRDefault="00D7740E" w:rsidP="002E48DA">
      <w:pPr>
        <w:spacing w:before="0" w:line="276" w:lineRule="auto"/>
      </w:pPr>
      <w:r w:rsidRPr="004F22D2">
        <w:rPr>
          <w:b/>
        </w:rPr>
        <w:t xml:space="preserve">GASTOS DE </w:t>
      </w:r>
      <w:r>
        <w:rPr>
          <w:b/>
        </w:rPr>
        <w:t>SALUD</w:t>
      </w:r>
    </w:p>
    <w:p w:rsidR="004F22D2" w:rsidRDefault="00382156" w:rsidP="00382156">
      <w:pPr>
        <w:spacing w:line="360" w:lineRule="auto"/>
      </w:pPr>
      <w:r w:rsidRPr="00382156">
        <w:t>Se considerarán gastos de salud ex</w:t>
      </w:r>
      <w:r w:rsidR="004F22D2">
        <w:t xml:space="preserve">clusivamente los pagados por: </w:t>
      </w:r>
    </w:p>
    <w:p w:rsidR="004F22D2" w:rsidRDefault="00382156" w:rsidP="004F22D2">
      <w:pPr>
        <w:pStyle w:val="Prrafodelista"/>
        <w:numPr>
          <w:ilvl w:val="0"/>
          <w:numId w:val="6"/>
        </w:numPr>
        <w:spacing w:line="360" w:lineRule="auto"/>
      </w:pPr>
      <w:r w:rsidRPr="00382156">
        <w:t>Honorarios de médicos y profesionales de la salud con título profe</w:t>
      </w:r>
      <w:r w:rsidR="004F22D2">
        <w:t>sional avalado por el CONESUP.</w:t>
      </w:r>
    </w:p>
    <w:p w:rsidR="004F22D2" w:rsidRDefault="00382156" w:rsidP="004F22D2">
      <w:pPr>
        <w:pStyle w:val="Prrafodelista"/>
        <w:numPr>
          <w:ilvl w:val="0"/>
          <w:numId w:val="6"/>
        </w:numPr>
        <w:spacing w:line="360" w:lineRule="auto"/>
      </w:pPr>
      <w:r w:rsidRPr="00382156">
        <w:t>Servicio de salud prestados por clínicas, hospitales, laboratorios clínicos y farmacias autorizados por el Ministe</w:t>
      </w:r>
      <w:r w:rsidR="004F22D2">
        <w:t>rio de Salud Pública.</w:t>
      </w:r>
    </w:p>
    <w:p w:rsidR="004F22D2" w:rsidRDefault="00382156" w:rsidP="004F22D2">
      <w:pPr>
        <w:pStyle w:val="Prrafodelista"/>
        <w:numPr>
          <w:ilvl w:val="0"/>
          <w:numId w:val="6"/>
        </w:numPr>
        <w:spacing w:line="360" w:lineRule="auto"/>
      </w:pPr>
      <w:r w:rsidRPr="00382156">
        <w:t>Medicamentos, insum</w:t>
      </w:r>
      <w:r w:rsidR="004F22D2">
        <w:t>os médicos, lentes y prótesis.</w:t>
      </w:r>
    </w:p>
    <w:p w:rsidR="004F22D2" w:rsidRDefault="00382156" w:rsidP="004F22D2">
      <w:pPr>
        <w:pStyle w:val="Prrafodelista"/>
        <w:numPr>
          <w:ilvl w:val="0"/>
          <w:numId w:val="6"/>
        </w:numPr>
        <w:spacing w:line="360" w:lineRule="auto"/>
      </w:pPr>
      <w:r w:rsidRPr="00382156">
        <w:t>Medicina prepagad</w:t>
      </w:r>
      <w:r w:rsidR="004F22D2">
        <w:t xml:space="preserve">a y primas de seguros médicos. </w:t>
      </w:r>
    </w:p>
    <w:p w:rsidR="00D702B4" w:rsidRDefault="00382156" w:rsidP="00D702B4">
      <w:pPr>
        <w:pStyle w:val="Prrafodelista"/>
        <w:numPr>
          <w:ilvl w:val="0"/>
          <w:numId w:val="6"/>
        </w:numPr>
        <w:spacing w:line="360" w:lineRule="auto"/>
      </w:pPr>
      <w:r w:rsidRPr="00382156">
        <w:t>El deducible no reembolsado de la liquidación del seguro privado</w:t>
      </w:r>
      <w:r w:rsidR="00644C0B">
        <w:t xml:space="preserve"> (SRI, 2016)</w:t>
      </w:r>
      <w:r w:rsidRPr="00382156">
        <w:t>.</w:t>
      </w:r>
    </w:p>
    <w:p w:rsidR="00D702B4" w:rsidRPr="00D702B4" w:rsidRDefault="00644C0B" w:rsidP="002E48DA">
      <w:pPr>
        <w:spacing w:line="276" w:lineRule="auto"/>
        <w:rPr>
          <w:b/>
        </w:rPr>
      </w:pPr>
      <w:r>
        <w:rPr>
          <w:b/>
        </w:rPr>
        <w:t xml:space="preserve">GASTOS DE </w:t>
      </w:r>
      <w:r w:rsidR="00D702B4" w:rsidRPr="00D702B4">
        <w:rPr>
          <w:b/>
        </w:rPr>
        <w:t xml:space="preserve">PENSIONES ALIMENTICIAS </w:t>
      </w:r>
    </w:p>
    <w:p w:rsidR="00D702B4" w:rsidRDefault="00D702B4" w:rsidP="00D702B4">
      <w:pPr>
        <w:spacing w:line="360" w:lineRule="auto"/>
      </w:pPr>
      <w:r w:rsidRPr="00D702B4">
        <w:t>El Servicio de Rentas Internas detalla que en todos los rubros: vivienda, educación, salud, alimentación y vestimenta se pueden reportar “las pensiones alimenticias, debidamente sustentadas en acta de me</w:t>
      </w:r>
      <w:r w:rsidR="007A00CC">
        <w:t>diación o resolución judicial”</w:t>
      </w:r>
      <w:r w:rsidR="00644C0B">
        <w:t xml:space="preserve"> </w:t>
      </w:r>
      <w:r w:rsidR="007A00CC">
        <w:t>(El Universo</w:t>
      </w:r>
      <w:r w:rsidR="00644C0B">
        <w:t>, 2019</w:t>
      </w:r>
      <w:r w:rsidR="007A00CC">
        <w:t>)</w:t>
      </w:r>
      <w:r w:rsidR="00644C0B">
        <w:t>.</w:t>
      </w:r>
    </w:p>
    <w:p w:rsidR="00D7740E" w:rsidRDefault="00D7740E" w:rsidP="002E48DA">
      <w:pPr>
        <w:pStyle w:val="Ttulo3"/>
        <w:spacing w:after="240" w:line="276" w:lineRule="auto"/>
      </w:pPr>
      <w:r>
        <w:t xml:space="preserve">2.1.5. VALORES LÍMITES DE LAS DEDUCCIONES PERSONALES </w:t>
      </w:r>
    </w:p>
    <w:p w:rsidR="00971E67" w:rsidRPr="00971E67" w:rsidRDefault="00971E67" w:rsidP="00971E67">
      <w:pPr>
        <w:spacing w:line="360" w:lineRule="auto"/>
      </w:pPr>
      <w:r>
        <w:t>S</w:t>
      </w:r>
      <w:r w:rsidRPr="00971E67">
        <w:t>e p</w:t>
      </w:r>
      <w:r>
        <w:t>uede</w:t>
      </w:r>
      <w:r w:rsidRPr="00971E67">
        <w:t xml:space="preserve"> deducir hasta un </w:t>
      </w:r>
      <w:r>
        <w:t>máximo de $</w:t>
      </w:r>
      <w:r w:rsidR="0024009B">
        <w:t>3.675</w:t>
      </w:r>
      <w:r w:rsidRPr="00971E67">
        <w:t>,75 en alimentación, educación, vivienda y vestimenta; y sólo en salud el valor a deducir puede llegar hasta la mitad del total de ingresos anuales de un trabajador,</w:t>
      </w:r>
      <w:r w:rsidR="0024009B">
        <w:t> sin exceder los $14.703</w:t>
      </w:r>
      <w:r w:rsidR="00824554">
        <w:t xml:space="preserve"> </w:t>
      </w:r>
      <w:r w:rsidR="0024009B">
        <w:t>(El Universo, 2019</w:t>
      </w:r>
      <w:r>
        <w:t>)</w:t>
      </w:r>
      <w:r w:rsidRPr="00971E67">
        <w:t>.</w:t>
      </w:r>
    </w:p>
    <w:p w:rsidR="00971E67" w:rsidRDefault="00971E67" w:rsidP="00971E67">
      <w:pPr>
        <w:spacing w:line="360" w:lineRule="auto"/>
      </w:pPr>
      <w:r w:rsidRPr="00971E67">
        <w:t>Sin embargo, si los gastos de salud son por enfermedades catastróficas,</w:t>
      </w:r>
      <w:r>
        <w:t xml:space="preserve"> raras o huérfanas </w:t>
      </w:r>
      <w:r w:rsidRPr="00971E67">
        <w:t>debidamente certificadas o avaladas por la autoridad sanitaria nacional competente, el </w:t>
      </w:r>
      <w:r>
        <w:t>tope será de $</w:t>
      </w:r>
      <w:r w:rsidR="00336044">
        <w:t>22.620</w:t>
      </w:r>
      <w:r w:rsidRPr="00971E67">
        <w:t xml:space="preserve"> según la última reforma tributaria aprobada dentro de la Ley de Reactivaci</w:t>
      </w:r>
      <w:r w:rsidR="0024009B">
        <w:t>ón Económica (El Universo, 2019</w:t>
      </w:r>
      <w:r>
        <w:t>)</w:t>
      </w:r>
      <w:r w:rsidRPr="00971E67">
        <w:t>.</w:t>
      </w:r>
    </w:p>
    <w:p w:rsidR="00824554" w:rsidRDefault="00824554" w:rsidP="00971E67">
      <w:pPr>
        <w:spacing w:line="360" w:lineRule="auto"/>
      </w:pPr>
    </w:p>
    <w:p w:rsidR="00824554" w:rsidRDefault="00824554" w:rsidP="00824554">
      <w:pPr>
        <w:spacing w:before="0" w:after="0" w:line="360" w:lineRule="auto"/>
      </w:pPr>
      <w:r w:rsidRPr="00824554">
        <w:lastRenderedPageBreak/>
        <w:t>La deducción total por gastos personales no podrá superar el 50% del total de los ingresos gravados del contribuyente y en ningún caso será mayor al  equivalente a 1.3 veces la fracción básica desgravada de Impuesto a</w:t>
      </w:r>
      <w:r>
        <w:t xml:space="preserve"> la Renta de personas naturales </w:t>
      </w:r>
      <w:r>
        <w:t>(El Universo, 2019)</w:t>
      </w:r>
      <w:r w:rsidRPr="00971E67">
        <w:t>.</w:t>
      </w:r>
    </w:p>
    <w:p w:rsidR="002E48DA" w:rsidRDefault="002E48DA" w:rsidP="00824554">
      <w:pPr>
        <w:spacing w:before="0" w:after="0" w:line="240" w:lineRule="auto"/>
        <w:rPr>
          <w:b/>
        </w:rPr>
      </w:pPr>
    </w:p>
    <w:p w:rsidR="00824554" w:rsidRDefault="00824554" w:rsidP="00824554">
      <w:pPr>
        <w:spacing w:before="0" w:after="0" w:line="240" w:lineRule="auto"/>
        <w:rPr>
          <w:b/>
        </w:rPr>
      </w:pPr>
    </w:p>
    <w:p w:rsidR="00D7740E" w:rsidRPr="00D7740E" w:rsidRDefault="00D7740E" w:rsidP="00824554">
      <w:pPr>
        <w:spacing w:before="0" w:line="276" w:lineRule="auto"/>
        <w:rPr>
          <w:b/>
        </w:rPr>
      </w:pPr>
      <w:r>
        <w:rPr>
          <w:b/>
        </w:rPr>
        <w:t xml:space="preserve">VALORES </w:t>
      </w:r>
      <w:r w:rsidRPr="00D7740E">
        <w:rPr>
          <w:b/>
        </w:rPr>
        <w:t>PARA TRABAJADORES EN GALÁPAGOS</w:t>
      </w:r>
    </w:p>
    <w:p w:rsidR="00D7740E" w:rsidRPr="00382156" w:rsidRDefault="00D7740E" w:rsidP="00971E67">
      <w:pPr>
        <w:spacing w:line="360" w:lineRule="auto"/>
      </w:pPr>
      <w:r w:rsidRPr="00D7740E">
        <w:t xml:space="preserve">Para los residentes en las islas Galápagos, </w:t>
      </w:r>
      <w:r>
        <w:t>los valores máximos a deducir</w:t>
      </w:r>
      <w:r w:rsidRPr="00D7740E">
        <w:t xml:space="preserve"> son diferentes, debido a que para ellos se multiplica, además de 1,3 veces l</w:t>
      </w:r>
      <w:r>
        <w:t>a fracción básica desgravada</w:t>
      </w:r>
      <w:r w:rsidRPr="00D7740E">
        <w:t xml:space="preserve">, por lo tanto su máximo deducible </w:t>
      </w:r>
      <w:r w:rsidR="00CA1782">
        <w:t>es de $</w:t>
      </w:r>
      <w:r w:rsidR="00CA1782" w:rsidRPr="00D7740E">
        <w:t>6.604,22</w:t>
      </w:r>
      <w:r w:rsidR="00CA1782">
        <w:t xml:space="preserve"> en alimentación, educación, vivienda y vestimenta; y sólo en salud el valor a deducir es de $</w:t>
      </w:r>
      <w:r w:rsidRPr="00D7740E">
        <w:t>26.416,88</w:t>
      </w:r>
      <w:r w:rsidR="0024009B">
        <w:t xml:space="preserve"> (El Universo, 2019</w:t>
      </w:r>
      <w:r w:rsidR="00CA1782">
        <w:t>)</w:t>
      </w:r>
      <w:r w:rsidR="00CA1782" w:rsidRPr="00971E67">
        <w:t>.</w:t>
      </w:r>
    </w:p>
    <w:p w:rsidR="00286995" w:rsidRDefault="004C509C" w:rsidP="002E48DA">
      <w:pPr>
        <w:pStyle w:val="Ttulo2"/>
        <w:spacing w:after="240" w:line="276" w:lineRule="auto"/>
      </w:pPr>
      <w:r>
        <w:t>2.2. DESPIDO</w:t>
      </w:r>
      <w:r w:rsidR="00286995">
        <w:t xml:space="preserve"> </w:t>
      </w:r>
      <w:r>
        <w:t>LABORAL</w:t>
      </w:r>
    </w:p>
    <w:p w:rsidR="00E96D4D" w:rsidRPr="00DE73AF" w:rsidRDefault="00DE73AF" w:rsidP="002E48DA">
      <w:pPr>
        <w:spacing w:line="360" w:lineRule="auto"/>
      </w:pPr>
      <w:r w:rsidRPr="00D47D19">
        <w:t xml:space="preserve">El despido es la forma en la que la se finaliza la relación contractual existente entre el trabajador y la empresa. Con esta acción, el empresario o empleador destituye a un empleado, que ya no volverá a ocupar el puesto de </w:t>
      </w:r>
      <w:r>
        <w:t xml:space="preserve">trabajo que tenía. </w:t>
      </w:r>
      <w:r w:rsidRPr="00AB1B30">
        <w:t xml:space="preserve">Sin embargo, un empresario no puede despedir a un empleado si no </w:t>
      </w:r>
      <w:r>
        <w:t xml:space="preserve">se </w:t>
      </w:r>
      <w:r w:rsidRPr="00AB1B30">
        <w:t>posee ningún motivo justificado</w:t>
      </w:r>
      <w:r>
        <w:t xml:space="preserve"> </w:t>
      </w:r>
      <w:r>
        <w:fldChar w:fldCharType="begin" w:fldLock="1"/>
      </w:r>
      <w:r>
        <w:instrText>ADDIN CSL_CITATION {"citationItems":[{"id":"ITEM-1","itemData":{"author":[{"dropping-particle":"","family":"Mujica","given":"Javier Neves","non-dropping-particle":"","parse-names":false,"suffix":""}],"id":"ITEM-1","issued":{"date-parts":[["2015"]]},"page":"227-232","title":"El Despido En La Legislación Y En La Jurisprudencia Del Tribunal Constitucional Y Los Plenos the Dismissal in the Legislation ,","type":"article-journal"},"uris":["http://www.mendeley.com/documents/?uuid=1d09ae03-0b3c-4717-b378-526063a30015"]}],"mendeley":{"formattedCitation":"(Mujica, 2015)","plainTextFormattedCitation":"(Mujica, 2015)","previouslyFormattedCitation":"(Mujica, 2015)"},"properties":{"noteIndex":0},"schema":"https://github.com/citation-style-language/schema/raw/master/csl-citation.json"}</w:instrText>
      </w:r>
      <w:r>
        <w:fldChar w:fldCharType="separate"/>
      </w:r>
      <w:r w:rsidRPr="00AB1B30">
        <w:rPr>
          <w:noProof/>
        </w:rPr>
        <w:t>(Mujica, 2015)</w:t>
      </w:r>
      <w:r>
        <w:fldChar w:fldCharType="end"/>
      </w:r>
      <w:r>
        <w:t>.</w:t>
      </w:r>
    </w:p>
    <w:p w:rsidR="00091B5A" w:rsidRDefault="00091B5A" w:rsidP="002E48DA">
      <w:pPr>
        <w:pStyle w:val="Ttulo3"/>
        <w:spacing w:after="240" w:line="276" w:lineRule="auto"/>
      </w:pPr>
      <w:r>
        <w:t>2.2.1. TIPOS DE DESPIDOS</w:t>
      </w:r>
    </w:p>
    <w:p w:rsidR="002E48DA" w:rsidRDefault="002E48DA" w:rsidP="002E48DA">
      <w:pPr>
        <w:spacing w:before="0" w:line="360" w:lineRule="auto"/>
      </w:pPr>
      <w:r w:rsidRPr="00727398">
        <w:t>Según la justificación que se acredite por parte del empresario para la destitución de un empleado, podemos encontrar diferentes tipos de despido. Cada</w:t>
      </w:r>
      <w:r>
        <w:t xml:space="preserve"> uno de estos posee </w:t>
      </w:r>
      <w:r w:rsidRPr="00727398">
        <w:t xml:space="preserve">derechos </w:t>
      </w:r>
      <w:r>
        <w:t>e</w:t>
      </w:r>
      <w:r w:rsidRPr="00727398">
        <w:t xml:space="preserve"> indemnizaciones propias para cada trabajado</w:t>
      </w:r>
      <w:r>
        <w:t xml:space="preserve">r </w:t>
      </w:r>
      <w:r>
        <w:fldChar w:fldCharType="begin" w:fldLock="1"/>
      </w:r>
      <w:r>
        <w:instrText>ADDIN CSL_CITATION {"citationItems":[{"id":"ITEM-1","itemData":{"ISBN":"8429015736","author":[{"dropping-particle":"","family":"Valdés Alonso","given":"Alberto.","non-dropping-particle":"","parse-names":false,"suffix":""}],"id":"ITEM-1","issued":{"date-parts":[["2018"]]},"number-of-pages":"293","publisher":"Editorial Reus","title":"Despido y protección social el enfermo bipolar.","type":"book"},"uris":["http://www.mendeley.com/documents/?uuid=bee42584-27b0-3c47-aa63-14698e8c72a5"]}],"mendeley":{"formattedCitation":"(Valdés Alonso, 2018)","manualFormatting":"(Valdés , 2018)","plainTextFormattedCitation":"(Valdés Alonso, 2018)","previouslyFormattedCitation":"(Valdés Alonso, 2018)"},"properties":{"noteIndex":0},"schema":"https://github.com/citation-style-language/schema/raw/master/csl-citation.json"}</w:instrText>
      </w:r>
      <w:r>
        <w:fldChar w:fldCharType="separate"/>
      </w:r>
      <w:r>
        <w:rPr>
          <w:noProof/>
        </w:rPr>
        <w:t>(Valdés</w:t>
      </w:r>
      <w:r w:rsidRPr="00B244A6">
        <w:rPr>
          <w:noProof/>
        </w:rPr>
        <w:t>, 2018)</w:t>
      </w:r>
      <w:r>
        <w:fldChar w:fldCharType="end"/>
      </w:r>
      <w:r>
        <w:t xml:space="preserve">. </w:t>
      </w:r>
    </w:p>
    <w:p w:rsidR="002E48DA" w:rsidRDefault="002E48DA" w:rsidP="002E48DA">
      <w:pPr>
        <w:pStyle w:val="Ttulo4"/>
        <w:spacing w:after="240" w:line="276" w:lineRule="auto"/>
      </w:pPr>
      <w:r>
        <w:t>2.2.1.1. DESPIDO ARBITRARIO</w:t>
      </w:r>
    </w:p>
    <w:p w:rsidR="002E48DA" w:rsidRDefault="002E48DA" w:rsidP="002E48DA">
      <w:pPr>
        <w:spacing w:line="360" w:lineRule="auto"/>
      </w:pPr>
      <w:r w:rsidRPr="00964CC9">
        <w:t>Este es el más común de todos, cuando un trabajador es despedido sin que la empresa haya cumplido con los requisitos legales para poder hacerlo, o simplemente saltándose toda la ley podemos hablar de despido improcedente</w:t>
      </w:r>
      <w:r>
        <w:t xml:space="preserve">. </w:t>
      </w:r>
      <w:r w:rsidRPr="00964CC9">
        <w:t>El despido arbitrario, de acuerdo</w:t>
      </w:r>
      <w:r w:rsidR="009F3A60">
        <w:t xml:space="preserve"> al artículo 34</w:t>
      </w:r>
      <w:r w:rsidRPr="00964CC9">
        <w:t xml:space="preserve"> de la </w:t>
      </w:r>
      <w:r w:rsidRPr="009D648A">
        <w:t>LPCL</w:t>
      </w:r>
      <w:r w:rsidR="009D648A">
        <w:t xml:space="preserve"> (Ley de productividad y competitividad laboral)</w:t>
      </w:r>
      <w:r w:rsidRPr="00964CC9">
        <w:t>, se configura en dos situaciones:</w:t>
      </w:r>
    </w:p>
    <w:p w:rsidR="002E48DA" w:rsidRDefault="002E48DA" w:rsidP="001955DB">
      <w:pPr>
        <w:pStyle w:val="Prrafodelista"/>
        <w:widowControl w:val="0"/>
        <w:numPr>
          <w:ilvl w:val="0"/>
          <w:numId w:val="10"/>
        </w:numPr>
        <w:autoSpaceDE w:val="0"/>
        <w:autoSpaceDN w:val="0"/>
        <w:spacing w:before="0" w:after="0" w:line="360" w:lineRule="auto"/>
      </w:pPr>
      <w:r>
        <w:t>C</w:t>
      </w:r>
      <w:r w:rsidRPr="00964CC9">
        <w:t xml:space="preserve">uando se procede a comunicar el despido sin expresión de causa; </w:t>
      </w:r>
    </w:p>
    <w:p w:rsidR="002E48DA" w:rsidRDefault="002E48DA" w:rsidP="001955DB">
      <w:pPr>
        <w:pStyle w:val="Prrafodelista"/>
        <w:widowControl w:val="0"/>
        <w:numPr>
          <w:ilvl w:val="0"/>
          <w:numId w:val="10"/>
        </w:numPr>
        <w:autoSpaceDE w:val="0"/>
        <w:autoSpaceDN w:val="0"/>
        <w:spacing w:before="0" w:line="360" w:lineRule="auto"/>
      </w:pPr>
      <w:r>
        <w:t>C</w:t>
      </w:r>
      <w:r w:rsidRPr="00964CC9">
        <w:t xml:space="preserve">uando en la carta de despido se señala la causa, pero esta no es </w:t>
      </w:r>
      <w:r w:rsidRPr="00964CC9">
        <w:lastRenderedPageBreak/>
        <w:t>d</w:t>
      </w:r>
      <w:r w:rsidR="001809D7">
        <w:t>emostrada en juicio</w:t>
      </w:r>
      <w:r>
        <w:t xml:space="preserve"> </w:t>
      </w:r>
      <w:r>
        <w:fldChar w:fldCharType="begin" w:fldLock="1"/>
      </w:r>
      <w:r>
        <w:instrText>ADDIN CSL_CITATION {"citationItems":[{"id":"ITEM-1","itemData":{"abstract":"N° 276 Primera Quincena-Abril 2013 en cuenta que la Municipalidad, en la fundamentación de las cartas cuestio-nadas y durante el curso del proceso de amparo, no ha argumentado que el demandante tenga antecedentes disciplinarios, se debe concluir que la sanción impuesta (despido) no fue la más adecuada e idónea, pues la emplazada podía haberle impuesto cualquiera de las otras sanciones dis-ciplinarias ya citadas anteriormente [amonestación verbal o escrita, sus-pensión en sus labores o despido]\" 7. En ese sentido, para considerar como falta grave el concurrir al centro de labores en estado de embriaguez, se debe dejar constancia la reiterada conducta del trabajador de asistir al centro de labores en tal condición, así como considerar que \"el reproche por esta conducta viene por el lado de que se genera un peligro o riesgo para la actividad empresarial (personas y bienes de la empresa)\" 8. b) Condena penal por delito doloso. La norma señala que este supuesto se cumplirá cuando quede fi rme la sentencia condenatoria, sin tener relevancia si le impone pena privativa de libertad o no. Cabe precisar que la condena penal debe ser solo en el supuesto de que haya cometido delito doloso, es decir, que el delito ha sido cometido con ánimo y voluntad, excluyendo los delitos culposos que se cometen por negligencia. El despido se hará efectivo el día en que el empleador comunique al tra-bajador el cese en base a esta causa. Sin embargo, hay dos situaciones, en las que el trabajador tiene derecho a mantener su trabajo: primero, cuan-do el empleador, conociendo de la condena penal, decida no despedirlo; y segundo, cuando el empleador co-nocía este hecho antes de contratar al trabajador, supuesto que está previsto por el artículo 27º de la LPCL. c) Inhabilitación del trabajador. La inhabilitación para el \"desempeño de su actividad, profesión u ofi cio\", genera la \"imposibilidad sobrevi-niente de que el trabajador cumpla con el contrato de trabajo\" 9. En estas circunstancias es factible la termina-ción del vínculo laboral. Asimismo, la ley exige como requisito para proceder al despido por esta causa que la inhabilitación del traba-jador tenga una duración de 3 meses a más, de lo contrario, solo se daría una suspensión temporal del contrato. La norma señala que esta suspensión debe ser impuesta por una autoridad judicial o administrativa, para ser considerada como causa justa de 7 STC Expediente N° 03169-2006-PA/TC, fundamento 15. 8 ARCE, Elmer. Op. Cit., pág. 531. 9 Ibíd…","author":[{"dropping-particle":"","family":"Sumarán","given":"Clotilde Atahuaman","non-dropping-particle":"","parse-names":false,"suffix":""}],"id":"ITEM-1","issued":{"date-parts":[["2013"]]},"title":"Actualidad Empresarial VI Área Laboral","type":"report"},"uris":["http://www.mendeley.com/documents/?uuid=6f21190f-b1ed-3942-8577-459cf4776615"]}],"mendeley":{"formattedCitation":"(Sumarán, 2013)","plainTextFormattedCitation":"(Sumarán, 2013)"},"properties":{"noteIndex":0},"schema":"https://github.com/citation-style-language/schema/raw/master/csl-citation.json"}</w:instrText>
      </w:r>
      <w:r>
        <w:fldChar w:fldCharType="separate"/>
      </w:r>
      <w:r w:rsidRPr="004B1295">
        <w:rPr>
          <w:noProof/>
        </w:rPr>
        <w:t>(Sumarán, 2013)</w:t>
      </w:r>
      <w:r>
        <w:fldChar w:fldCharType="end"/>
      </w:r>
      <w:r>
        <w:t>.</w:t>
      </w:r>
    </w:p>
    <w:p w:rsidR="002E48DA" w:rsidRDefault="002E48DA" w:rsidP="002E48DA">
      <w:pPr>
        <w:pStyle w:val="Ttulo4"/>
        <w:spacing w:after="240" w:line="276" w:lineRule="auto"/>
      </w:pPr>
      <w:r>
        <w:t>2.2.1.2. DESPIDO OBJETIVO</w:t>
      </w:r>
    </w:p>
    <w:p w:rsidR="002E48DA" w:rsidRPr="00D66E38" w:rsidRDefault="001809D7" w:rsidP="002E48DA">
      <w:pPr>
        <w:spacing w:before="0" w:line="360" w:lineRule="auto"/>
      </w:pPr>
      <w:r>
        <w:t>Es</w:t>
      </w:r>
      <w:r w:rsidR="002E48DA" w:rsidRPr="00FF3363">
        <w:t xml:space="preserve"> aquel en el que la empresa extingue el contrato de trabajo debido a motivos indiferentes a la voluntad del empresario o del trabajador y que se recogen en el artículo 52 del Estatuto de los Trabajadores, que establece que "Se entiende que concurren causas económicas cuando de los resultados de la empresa se desprenda una situación económica negativa, en casos tales como la existencia de pérdidas actuales o previstas, o la disminución persistente de su nivel de ingresos, que pueda afectar a su viabilidad o a su capacidad de mantener el volumen de empleo". Normalmente, las causas más utilizadas por las empresas son las causas económicas, técnicas, organizativas o de producción</w:t>
      </w:r>
      <w:r w:rsidR="002E48DA">
        <w:t xml:space="preserve"> </w:t>
      </w:r>
      <w:r w:rsidR="002E48DA">
        <w:fldChar w:fldCharType="begin" w:fldLock="1"/>
      </w:r>
      <w:r w:rsidR="002E48DA">
        <w:instrText>ADDIN CSL_CITATION {"citationItems":[{"id":"ITEM-1","itemData":{"ISBN":"8429015736","author":[{"dropping-particle":"","family":"Valdés Alonso","given":"Alberto.","non-dropping-particle":"","parse-names":false,"suffix":""}],"id":"ITEM-1","issued":{"date-parts":[["2018"]]},"number-of-pages":"293","publisher":"Editorial Reus","title":"Despido y protección social el enfermo bipolar.","type":"book"},"uris":["http://www.mendeley.com/documents/?uuid=bee42584-27b0-3c47-aa63-14698e8c72a5"]}],"mendeley":{"formattedCitation":"(Valdés Alonso, 2018)","manualFormatting":"(Valdés , 2018)","plainTextFormattedCitation":"(Valdés Alonso, 2018)","previouslyFormattedCitation":"(Valdés Alonso, 2018)"},"properties":{"noteIndex":0},"schema":"https://github.com/citation-style-language/schema/raw/master/csl-citation.json"}</w:instrText>
      </w:r>
      <w:r w:rsidR="002E48DA">
        <w:fldChar w:fldCharType="separate"/>
      </w:r>
      <w:r>
        <w:rPr>
          <w:noProof/>
        </w:rPr>
        <w:t>(Valdés</w:t>
      </w:r>
      <w:r w:rsidR="002E48DA" w:rsidRPr="00B244A6">
        <w:rPr>
          <w:noProof/>
        </w:rPr>
        <w:t>, 2018)</w:t>
      </w:r>
      <w:r w:rsidR="002E48DA">
        <w:fldChar w:fldCharType="end"/>
      </w:r>
      <w:r w:rsidR="002E48DA">
        <w:t>.</w:t>
      </w:r>
    </w:p>
    <w:p w:rsidR="00C544FC" w:rsidRDefault="00C544FC" w:rsidP="006B2CBA">
      <w:pPr>
        <w:pStyle w:val="Ttulo5"/>
        <w:spacing w:after="240" w:line="276" w:lineRule="auto"/>
      </w:pPr>
      <w:r>
        <w:t xml:space="preserve">2.2.1.2.1. </w:t>
      </w:r>
      <w:r w:rsidRPr="00FF3363">
        <w:t>CAUSAS DE</w:t>
      </w:r>
      <w:r w:rsidR="006B2CBA">
        <w:t>L</w:t>
      </w:r>
      <w:r w:rsidRPr="00FF3363">
        <w:t xml:space="preserve"> DESPIDO OBJETIVO</w:t>
      </w:r>
    </w:p>
    <w:p w:rsidR="00C544FC" w:rsidRPr="00B244A6" w:rsidRDefault="00C544FC" w:rsidP="00C544FC">
      <w:pPr>
        <w:spacing w:before="240" w:line="360" w:lineRule="auto"/>
      </w:pPr>
      <w:r>
        <w:t xml:space="preserve">Según el </w:t>
      </w:r>
      <w:r>
        <w:rPr>
          <w:noProof/>
        </w:rPr>
        <w:t>Estatuto de los T</w:t>
      </w:r>
      <w:r w:rsidRPr="00395095">
        <w:rPr>
          <w:noProof/>
        </w:rPr>
        <w:t>rabajadores</w:t>
      </w:r>
      <w:r>
        <w:t xml:space="preserve"> </w:t>
      </w:r>
      <w:r>
        <w:fldChar w:fldCharType="begin" w:fldLock="1"/>
      </w:r>
      <w:r>
        <w:instrText>ADDIN CSL_CITATION {"citationItems":[{"id":"ITEM-1","itemData":{"URL":"https://loentiendo.com/estatuto-de-los-trabajadores-pdf/","accessed":{"date-parts":[["2019","1","4"]]},"author":[{"dropping-particle":"","family":"Estatuto Trabajadores","given":"","non-dropping-particle":"","parse-names":false,"suffix":""}],"id":"ITEM-1","issued":{"date-parts":[["2018"]]},"title":"Estatuto de los Trabajadores | Laboral 2018 | Loentiendo","type":"webpage"},"uris":["http://www.mendeley.com/documents/?uuid=a0158e57-22a4-3fad-898b-3508d8e8b9f3"]}],"mendeley":{"formattedCitation":"(Estatuto Trabajadores, 2018)","manualFormatting":"(Estatuto Trabajadores, 2018)","plainTextFormattedCitation":"(Estatuto Trabajadores, 2018)","previouslyFormattedCitation":"(Estatuto Trabajadores, 2018)"},"properties":{"noteIndex":0},"schema":"https://github.com/citation-style-language/schema/raw/master/csl-citation.json"}</w:instrText>
      </w:r>
      <w:r>
        <w:fldChar w:fldCharType="separate"/>
      </w:r>
      <w:r w:rsidRPr="00395095">
        <w:rPr>
          <w:noProof/>
        </w:rPr>
        <w:t>(2018)</w:t>
      </w:r>
      <w:r>
        <w:fldChar w:fldCharType="end"/>
      </w:r>
      <w:r>
        <w:t xml:space="preserve"> en el artículo 52 en el que se establece l</w:t>
      </w:r>
      <w:r w:rsidRPr="00B244A6">
        <w:t>as causas po</w:t>
      </w:r>
      <w:r>
        <w:t>r las que se puede producir un despido o</w:t>
      </w:r>
      <w:r w:rsidRPr="00B244A6">
        <w:t xml:space="preserve">bjetivo. </w:t>
      </w:r>
    </w:p>
    <w:p w:rsidR="00C544FC" w:rsidRPr="00B244A6" w:rsidRDefault="00C544FC" w:rsidP="001955DB">
      <w:pPr>
        <w:pStyle w:val="Prrafodelista"/>
        <w:widowControl w:val="0"/>
        <w:numPr>
          <w:ilvl w:val="0"/>
          <w:numId w:val="13"/>
        </w:numPr>
        <w:autoSpaceDE w:val="0"/>
        <w:autoSpaceDN w:val="0"/>
        <w:spacing w:before="0" w:after="0" w:line="360" w:lineRule="auto"/>
      </w:pPr>
      <w:r w:rsidRPr="00B244A6">
        <w:t>Si el trabajador muestra ineptitud para el desarrollo de sus funciones laborales.</w:t>
      </w:r>
    </w:p>
    <w:p w:rsidR="00C544FC" w:rsidRPr="00B244A6" w:rsidRDefault="00C544FC" w:rsidP="001955DB">
      <w:pPr>
        <w:pStyle w:val="Prrafodelista"/>
        <w:widowControl w:val="0"/>
        <w:numPr>
          <w:ilvl w:val="0"/>
          <w:numId w:val="13"/>
        </w:numPr>
        <w:autoSpaceDE w:val="0"/>
        <w:autoSpaceDN w:val="0"/>
        <w:spacing w:before="0" w:after="0" w:line="360" w:lineRule="auto"/>
      </w:pPr>
      <w:r w:rsidRPr="00B244A6">
        <w:t>Si el trabajador no se consigue adaptar a las modificaciones técnicas que se hayan producido en su puesto de trabajo, siempre y cuando las mencionadas variaciones sean razonables.</w:t>
      </w:r>
    </w:p>
    <w:p w:rsidR="00C544FC" w:rsidRPr="00B244A6" w:rsidRDefault="00C544FC" w:rsidP="001955DB">
      <w:pPr>
        <w:pStyle w:val="Prrafodelista"/>
        <w:widowControl w:val="0"/>
        <w:numPr>
          <w:ilvl w:val="0"/>
          <w:numId w:val="13"/>
        </w:numPr>
        <w:autoSpaceDE w:val="0"/>
        <w:autoSpaceDN w:val="0"/>
        <w:spacing w:before="0" w:after="0" w:line="360" w:lineRule="auto"/>
      </w:pPr>
      <w:r w:rsidRPr="00B244A6">
        <w:t>Por razones de tipo económico, organizativas, técnicas o de producción.</w:t>
      </w:r>
    </w:p>
    <w:p w:rsidR="00C544FC" w:rsidRPr="00B244A6" w:rsidRDefault="00C544FC" w:rsidP="001955DB">
      <w:pPr>
        <w:pStyle w:val="Prrafodelista"/>
        <w:widowControl w:val="0"/>
        <w:numPr>
          <w:ilvl w:val="0"/>
          <w:numId w:val="13"/>
        </w:numPr>
        <w:autoSpaceDE w:val="0"/>
        <w:autoSpaceDN w:val="0"/>
        <w:spacing w:before="0" w:after="0" w:line="360" w:lineRule="auto"/>
      </w:pPr>
      <w:r w:rsidRPr="00B244A6">
        <w:t>Por faltas de asistencia al trabajo que sean intermitentes, aunque sean justificadas.</w:t>
      </w:r>
    </w:p>
    <w:p w:rsidR="002E48DA" w:rsidRPr="00C544FC" w:rsidRDefault="00C544FC" w:rsidP="001955DB">
      <w:pPr>
        <w:pStyle w:val="Prrafodelista"/>
        <w:numPr>
          <w:ilvl w:val="0"/>
          <w:numId w:val="13"/>
        </w:numPr>
        <w:spacing w:line="360" w:lineRule="auto"/>
      </w:pPr>
      <w:r w:rsidRPr="00C544FC">
        <w:t>En el caso de contratos de duración indefinida concertados por parte de entidades sin ánimo de lucro, por insuficiencia de la correspondiente consignación para el mantenimiento del puesto de trabajo.</w:t>
      </w:r>
    </w:p>
    <w:p w:rsidR="002E48DA" w:rsidRDefault="006B2CBA" w:rsidP="006B2CBA">
      <w:pPr>
        <w:pStyle w:val="Ttulo4"/>
        <w:spacing w:after="240" w:line="276" w:lineRule="auto"/>
      </w:pPr>
      <w:r>
        <w:t>2.2.1.3. DESPIDO DISCIPLINARIO</w:t>
      </w:r>
    </w:p>
    <w:p w:rsidR="006B2CBA" w:rsidRDefault="006B2CBA" w:rsidP="006B2CBA">
      <w:pPr>
        <w:spacing w:before="0" w:after="0" w:line="360" w:lineRule="auto"/>
      </w:pPr>
      <w:r>
        <w:t>E</w:t>
      </w:r>
      <w:r w:rsidRPr="007F3AD1">
        <w:t xml:space="preserve">s una extinción por incumplimiento de las obligaciones contractuales del trabajador, </w:t>
      </w:r>
      <w:r>
        <w:t xml:space="preserve">por tanto, se trata de incumplimiento de obligaciones laborales establecidas en el propio contrato, en el convenio colectivo, en la normativa </w:t>
      </w:r>
      <w:r>
        <w:lastRenderedPageBreak/>
        <w:t>laboral, o en normas extra laborales que tienen repercusión en la prestación de trabajo.</w:t>
      </w:r>
    </w:p>
    <w:p w:rsidR="006B2CBA" w:rsidRPr="006B2CBA" w:rsidRDefault="006B2CBA" w:rsidP="006B2CBA">
      <w:pPr>
        <w:spacing w:before="0" w:after="0" w:line="240" w:lineRule="auto"/>
        <w:rPr>
          <w:sz w:val="22"/>
        </w:rPr>
      </w:pPr>
    </w:p>
    <w:p w:rsidR="006B2CBA" w:rsidRPr="006B2CBA" w:rsidRDefault="006B2CBA" w:rsidP="006B2CBA">
      <w:pPr>
        <w:spacing w:after="0" w:line="240" w:lineRule="auto"/>
        <w:rPr>
          <w:sz w:val="22"/>
        </w:rPr>
      </w:pPr>
    </w:p>
    <w:p w:rsidR="006B2CBA" w:rsidRPr="007F3AD1" w:rsidRDefault="006B2CBA" w:rsidP="006B2CBA">
      <w:pPr>
        <w:spacing w:before="0" w:line="360" w:lineRule="auto"/>
      </w:pPr>
      <w:r>
        <w:t>L</w:t>
      </w:r>
      <w:r w:rsidRPr="007F3AD1">
        <w:t>a empresa lo ejecuta cuando considera que el trabajador no está cumpliendo con sus funciones básicas como trabajador y no cumple con la disciplina marcada por la empresa para el puesto de trabajo. Un ejemplo podría ser el despido de un trabajador por incumplir los horarios, faltar el respeto a los compañeros, o no seguir las medidas de seguridad exigidas</w:t>
      </w:r>
      <w:r>
        <w:t xml:space="preserve"> </w:t>
      </w:r>
      <w:r>
        <w:fldChar w:fldCharType="begin" w:fldLock="1"/>
      </w:r>
      <w:r>
        <w:instrText>ADDIN CSL_CITATION {"citationItems":[{"id":"ITEM-1","itemData":{"author":[{"dropping-particle":"","family":"Chamorro","given":"Osane Maria","non-dropping-particle":"","parse-names":false,"suffix":""}],"id":"ITEM-1","issued":{"date-parts":[["2016"]]},"title":"EL DESPIDO DISCIPLINARIO OSANE MARÍA CHAMORRO DE LA HORRA","type":"report"},"uris":["http://www.mendeley.com/documents/?uuid=0be8ed29-0cac-3fc5-b88b-9d962fcac8d4"]}],"mendeley":{"formattedCitation":"(Chamorro, 2016)","plainTextFormattedCitation":"(Chamorro, 2016)","previouslyFormattedCitation":"(Chamorro, 2016)"},"properties":{"noteIndex":0},"schema":"https://github.com/citation-style-language/schema/raw/master/csl-citation.json"}</w:instrText>
      </w:r>
      <w:r>
        <w:fldChar w:fldCharType="separate"/>
      </w:r>
      <w:r w:rsidRPr="00B41CAB">
        <w:rPr>
          <w:noProof/>
        </w:rPr>
        <w:t>(Chamorro, 2016)</w:t>
      </w:r>
      <w:r>
        <w:fldChar w:fldCharType="end"/>
      </w:r>
      <w:r>
        <w:t>.</w:t>
      </w:r>
    </w:p>
    <w:p w:rsidR="006B2CBA" w:rsidRDefault="006B2CBA" w:rsidP="006B2CBA">
      <w:pPr>
        <w:pStyle w:val="Ttulo5"/>
        <w:spacing w:after="240" w:line="276" w:lineRule="auto"/>
      </w:pPr>
      <w:r>
        <w:t xml:space="preserve">2.2.1.3.1. CAUSAS DEL </w:t>
      </w:r>
      <w:r w:rsidRPr="00FF3363">
        <w:t xml:space="preserve">DESPIDO </w:t>
      </w:r>
      <w:r>
        <w:t>DISCIPLINARIO</w:t>
      </w:r>
    </w:p>
    <w:p w:rsidR="006B2CBA" w:rsidRDefault="006B2CBA" w:rsidP="006B2CBA">
      <w:pPr>
        <w:spacing w:before="240" w:line="360" w:lineRule="auto"/>
      </w:pPr>
      <w:r>
        <w:t xml:space="preserve">Según el </w:t>
      </w:r>
      <w:r>
        <w:rPr>
          <w:noProof/>
        </w:rPr>
        <w:t>Estatuto de los T</w:t>
      </w:r>
      <w:r w:rsidRPr="00395095">
        <w:rPr>
          <w:noProof/>
        </w:rPr>
        <w:t>rabajadores</w:t>
      </w:r>
      <w:r>
        <w:t xml:space="preserve"> </w:t>
      </w:r>
      <w:r>
        <w:fldChar w:fldCharType="begin" w:fldLock="1"/>
      </w:r>
      <w:r>
        <w:instrText>ADDIN CSL_CITATION {"citationItems":[{"id":"ITEM-1","itemData":{"URL":"https://loentiendo.com/estatuto-de-los-trabajadores-pdf/","accessed":{"date-parts":[["2019","1","4"]]},"author":[{"dropping-particle":"","family":"Estatuto Trabajadores","given":"","non-dropping-particle":"","parse-names":false,"suffix":""}],"id":"ITEM-1","issued":{"date-parts":[["2018"]]},"title":"Estatuto de los Trabajadores | Laboral 2018 | Loentiendo","type":"webpage"},"uris":["http://www.mendeley.com/documents/?uuid=a0158e57-22a4-3fad-898b-3508d8e8b9f3"]}],"mendeley":{"formattedCitation":"(Estatuto Trabajadores, 2018)","manualFormatting":"(Estatuto Trabajadores, 2018)","plainTextFormattedCitation":"(Estatuto Trabajadores, 2018)","previouslyFormattedCitation":"(Estatuto Trabajadores, 2018)"},"properties":{"noteIndex":0},"schema":"https://github.com/citation-style-language/schema/raw/master/csl-citation.json"}</w:instrText>
      </w:r>
      <w:r>
        <w:fldChar w:fldCharType="separate"/>
      </w:r>
      <w:r w:rsidRPr="00395095">
        <w:rPr>
          <w:noProof/>
        </w:rPr>
        <w:t>(2018)</w:t>
      </w:r>
      <w:r>
        <w:fldChar w:fldCharType="end"/>
      </w:r>
      <w:r>
        <w:t xml:space="preserve"> las causas por las que se puede producir este despido están tasadas en la ley y no pueden ser ampliables por convenio colectivo, únicamente pueden ser detalladas. El artículo 54 del Estatuto de los Trabajadores dispone lo siguiente:</w:t>
      </w:r>
    </w:p>
    <w:p w:rsidR="006B2CBA" w:rsidRDefault="006B2CBA" w:rsidP="006B2CBA">
      <w:pPr>
        <w:pStyle w:val="Prrafodelista"/>
        <w:widowControl w:val="0"/>
        <w:numPr>
          <w:ilvl w:val="0"/>
          <w:numId w:val="14"/>
        </w:numPr>
        <w:autoSpaceDE w:val="0"/>
        <w:autoSpaceDN w:val="0"/>
        <w:spacing w:before="240" w:after="0" w:line="360" w:lineRule="auto"/>
        <w:contextualSpacing w:val="0"/>
        <w:jc w:val="left"/>
      </w:pPr>
      <w:r>
        <w:t>El contrato de trabajo podrá extinguirse por decisión del empresario, mediante despido basado en un incumplimiento grave y culpable del trabajador.</w:t>
      </w:r>
    </w:p>
    <w:p w:rsidR="001955DB" w:rsidRDefault="006B2CBA" w:rsidP="001955DB">
      <w:pPr>
        <w:pStyle w:val="Prrafodelista"/>
        <w:widowControl w:val="0"/>
        <w:numPr>
          <w:ilvl w:val="0"/>
          <w:numId w:val="14"/>
        </w:numPr>
        <w:autoSpaceDE w:val="0"/>
        <w:autoSpaceDN w:val="0"/>
        <w:spacing w:before="240" w:after="0" w:line="360" w:lineRule="auto"/>
        <w:contextualSpacing w:val="0"/>
        <w:jc w:val="left"/>
      </w:pPr>
      <w:r>
        <w:t xml:space="preserve">Se considerarán incumplimientos contractuales: </w:t>
      </w:r>
    </w:p>
    <w:p w:rsidR="006B2CBA" w:rsidRDefault="006B2CBA" w:rsidP="001955DB">
      <w:pPr>
        <w:pStyle w:val="Prrafodelista"/>
        <w:widowControl w:val="0"/>
        <w:numPr>
          <w:ilvl w:val="0"/>
          <w:numId w:val="16"/>
        </w:numPr>
        <w:autoSpaceDE w:val="0"/>
        <w:autoSpaceDN w:val="0"/>
        <w:spacing w:before="240" w:after="0" w:line="360" w:lineRule="auto"/>
      </w:pPr>
      <w:r>
        <w:t xml:space="preserve">Las faltas repetidas e injustificadas de asistencia o puntualidad al trabajo. </w:t>
      </w:r>
    </w:p>
    <w:p w:rsidR="006B2CBA" w:rsidRDefault="006B2CBA" w:rsidP="001955DB">
      <w:pPr>
        <w:pStyle w:val="Prrafodelista"/>
        <w:widowControl w:val="0"/>
        <w:numPr>
          <w:ilvl w:val="0"/>
          <w:numId w:val="16"/>
        </w:numPr>
        <w:autoSpaceDE w:val="0"/>
        <w:autoSpaceDN w:val="0"/>
        <w:spacing w:before="0" w:after="0" w:line="360" w:lineRule="auto"/>
      </w:pPr>
      <w:r>
        <w:t xml:space="preserve">La indisciplina o desobediencia en el trabajo. </w:t>
      </w:r>
    </w:p>
    <w:p w:rsidR="006B2CBA" w:rsidRDefault="006B2CBA" w:rsidP="001955DB">
      <w:pPr>
        <w:pStyle w:val="Prrafodelista"/>
        <w:widowControl w:val="0"/>
        <w:numPr>
          <w:ilvl w:val="0"/>
          <w:numId w:val="16"/>
        </w:numPr>
        <w:autoSpaceDE w:val="0"/>
        <w:autoSpaceDN w:val="0"/>
        <w:spacing w:before="0" w:after="0" w:line="360" w:lineRule="auto"/>
      </w:pPr>
      <w:r>
        <w:t xml:space="preserve">Las ofensas verbales o físicas al empresario o a las personas que trabajan en la empresa o a los familiares que convivan con ellos. </w:t>
      </w:r>
    </w:p>
    <w:p w:rsidR="006B2CBA" w:rsidRDefault="006B2CBA" w:rsidP="001955DB">
      <w:pPr>
        <w:pStyle w:val="Prrafodelista"/>
        <w:widowControl w:val="0"/>
        <w:numPr>
          <w:ilvl w:val="0"/>
          <w:numId w:val="16"/>
        </w:numPr>
        <w:autoSpaceDE w:val="0"/>
        <w:autoSpaceDN w:val="0"/>
        <w:spacing w:before="0" w:after="0" w:line="360" w:lineRule="auto"/>
      </w:pPr>
      <w:r>
        <w:t xml:space="preserve">La transgresión de la buena fe contractual, así como el abuso de confianza en el desempeño del trabajo. </w:t>
      </w:r>
    </w:p>
    <w:p w:rsidR="006B2CBA" w:rsidRDefault="006B2CBA" w:rsidP="001955DB">
      <w:pPr>
        <w:pStyle w:val="Prrafodelista"/>
        <w:widowControl w:val="0"/>
        <w:numPr>
          <w:ilvl w:val="0"/>
          <w:numId w:val="16"/>
        </w:numPr>
        <w:autoSpaceDE w:val="0"/>
        <w:autoSpaceDN w:val="0"/>
        <w:spacing w:before="0" w:after="0" w:line="360" w:lineRule="auto"/>
      </w:pPr>
      <w:r>
        <w:t>La disminución continuada y voluntaria en el rendimiento de trabajo normal o pactado.</w:t>
      </w:r>
    </w:p>
    <w:p w:rsidR="006B2CBA" w:rsidRDefault="006B2CBA" w:rsidP="001955DB">
      <w:pPr>
        <w:pStyle w:val="Prrafodelista"/>
        <w:widowControl w:val="0"/>
        <w:numPr>
          <w:ilvl w:val="0"/>
          <w:numId w:val="16"/>
        </w:numPr>
        <w:autoSpaceDE w:val="0"/>
        <w:autoSpaceDN w:val="0"/>
        <w:spacing w:before="0" w:after="0" w:line="360" w:lineRule="auto"/>
      </w:pPr>
      <w:r>
        <w:t xml:space="preserve">La embriaguez habitual o toxicomanía si repercuten negativamente en el trabajo. </w:t>
      </w:r>
    </w:p>
    <w:p w:rsidR="006B2CBA" w:rsidRDefault="006B2CBA" w:rsidP="00F45BC7">
      <w:pPr>
        <w:pStyle w:val="Prrafodelista"/>
        <w:widowControl w:val="0"/>
        <w:numPr>
          <w:ilvl w:val="0"/>
          <w:numId w:val="16"/>
        </w:numPr>
        <w:autoSpaceDE w:val="0"/>
        <w:autoSpaceDN w:val="0"/>
        <w:spacing w:before="0" w:line="360" w:lineRule="auto"/>
      </w:pPr>
      <w:r>
        <w:t>El acoso por razón de origen racial o étnico, religión o convicciones, discapacidad, edad u orientación sexual y el acoso sexual o por razón de sexo al empresario o a las personas que trabajan en la empresa.</w:t>
      </w:r>
    </w:p>
    <w:p w:rsidR="006B2CBA" w:rsidRPr="00772B21" w:rsidRDefault="00772B21" w:rsidP="00772B21">
      <w:pPr>
        <w:pStyle w:val="Ttulo4"/>
        <w:spacing w:after="240" w:line="276" w:lineRule="auto"/>
      </w:pPr>
      <w:r>
        <w:lastRenderedPageBreak/>
        <w:t xml:space="preserve">2.2.1.4. </w:t>
      </w:r>
      <w:r w:rsidRPr="00772B21">
        <w:t>DESPIDO COLECTIVO O ERE (EXPEDIENTE DE REGULACIÓN DE EMPLEO)</w:t>
      </w:r>
    </w:p>
    <w:p w:rsidR="00772B21" w:rsidRDefault="00772B21" w:rsidP="00F45BC7">
      <w:pPr>
        <w:spacing w:after="0" w:line="360" w:lineRule="auto"/>
      </w:pPr>
      <w:r w:rsidRPr="007F6C07">
        <w:t>El Estatuto de los Trabajadores en su artículo 51 regula el despido colectivo, también conocido como Expedien</w:t>
      </w:r>
      <w:r>
        <w:t>te de Regulación de Empleo</w:t>
      </w:r>
      <w:r w:rsidRPr="007F6C07">
        <w:t xml:space="preserve"> de extinción, en contraposición con el expediente de regulación de empleo de suspensión. En este sentido, cuando la extinción de los contratos afecta a un número importante de trabajadores en una empresa se debe seguir el procedimiento del despido colectivo. </w:t>
      </w:r>
    </w:p>
    <w:p w:rsidR="00F45BC7" w:rsidRDefault="00F45BC7" w:rsidP="00F45BC7">
      <w:pPr>
        <w:spacing w:before="0" w:after="0" w:line="240" w:lineRule="auto"/>
      </w:pPr>
    </w:p>
    <w:p w:rsidR="00F45BC7" w:rsidRDefault="00F45BC7" w:rsidP="00F45BC7">
      <w:pPr>
        <w:spacing w:before="0" w:after="0" w:line="240" w:lineRule="auto"/>
      </w:pPr>
    </w:p>
    <w:p w:rsidR="00772B21" w:rsidRDefault="00772B21" w:rsidP="00526A7C">
      <w:pPr>
        <w:spacing w:before="0" w:after="0" w:line="360" w:lineRule="auto"/>
      </w:pPr>
      <w:r w:rsidRPr="00E22ABE">
        <w:t xml:space="preserve">Los despidos colectivos suelen </w:t>
      </w:r>
      <w:r>
        <w:t xml:space="preserve">ser </w:t>
      </w:r>
      <w:r w:rsidRPr="00E22ABE">
        <w:t>situaciones trágicas para la empresa, ya que suelen estar causados por una coyuntura económica muy complicada, en la que la única solución posible que se encuentra es la del</w:t>
      </w:r>
      <w:r>
        <w:t xml:space="preserve"> despido de trabajadores</w:t>
      </w:r>
      <w:r w:rsidRPr="00E22ABE">
        <w:t xml:space="preserve"> para mejorar la situación</w:t>
      </w:r>
      <w:r>
        <w:t xml:space="preserve"> </w:t>
      </w:r>
      <w:r>
        <w:fldChar w:fldCharType="begin" w:fldLock="1"/>
      </w:r>
      <w:r>
        <w:instrText>ADDIN CSL_CITATION {"citationItems":[{"id":"ITEM-1","itemData":{"URL":"https://loentiendo.com/estatuto-de-los-trabajadores-pdf/","accessed":{"date-parts":[["2019","1","4"]]},"author":[{"dropping-particle":"","family":"Estatuto Trabajadores","given":"","non-dropping-particle":"","parse-names":false,"suffix":""}],"id":"ITEM-1","issued":{"date-parts":[["2018"]]},"title":"Estatuto de los Trabajadores | Laboral 2018 | Loentiendo","type":"webpage"},"uris":["http://www.mendeley.com/documents/?uuid=a0158e57-22a4-3fad-898b-3508d8e8b9f3"]}],"mendeley":{"formattedCitation":"(Estatuto Trabajadores, 2018)","plainTextFormattedCitation":"(Estatuto Trabajadores, 2018)","previouslyFormattedCitation":"(Estatuto Trabajadores, 2018)"},"properties":{"noteIndex":0},"schema":"https://github.com/citation-style-language/schema/raw/master/csl-citation.json"}</w:instrText>
      </w:r>
      <w:r>
        <w:fldChar w:fldCharType="separate"/>
      </w:r>
      <w:r w:rsidRPr="00B41CAB">
        <w:rPr>
          <w:noProof/>
        </w:rPr>
        <w:t>(Estatuto Trabajadores, 2018)</w:t>
      </w:r>
      <w:r>
        <w:fldChar w:fldCharType="end"/>
      </w:r>
      <w:r>
        <w:t>.</w:t>
      </w:r>
    </w:p>
    <w:p w:rsidR="00F45BC7" w:rsidRDefault="00F45BC7" w:rsidP="00526A7C">
      <w:pPr>
        <w:spacing w:before="0" w:after="0" w:line="240" w:lineRule="auto"/>
      </w:pPr>
    </w:p>
    <w:p w:rsidR="00526A7C" w:rsidRDefault="00526A7C" w:rsidP="00526A7C">
      <w:pPr>
        <w:spacing w:before="0" w:after="0" w:line="240" w:lineRule="auto"/>
      </w:pPr>
    </w:p>
    <w:p w:rsidR="00526A7C" w:rsidRDefault="00F45BC7" w:rsidP="00526A7C">
      <w:pPr>
        <w:spacing w:before="0" w:after="240" w:line="360" w:lineRule="auto"/>
      </w:pPr>
      <w:r w:rsidRPr="005F3357">
        <w:t>Como su nombre indica, el despido colectivo hace</w:t>
      </w:r>
      <w:r>
        <w:t xml:space="preserve"> referencia a situaciones en la</w:t>
      </w:r>
      <w:r w:rsidRPr="005F3357">
        <w:t xml:space="preserve"> que se extingue el contrato de muchas personas a la vez. El Estatuto de los trabajadores contempla que se producirá un despido colectivo cuando, en un plazo de 3 meses, afecte como mínimo</w:t>
      </w:r>
      <w:r>
        <w:t>.</w:t>
      </w:r>
    </w:p>
    <w:p w:rsidR="00F45BC7" w:rsidRPr="005F3357" w:rsidRDefault="00F45BC7" w:rsidP="00526A7C">
      <w:pPr>
        <w:pStyle w:val="Prrafodelista"/>
        <w:numPr>
          <w:ilvl w:val="0"/>
          <w:numId w:val="20"/>
        </w:numPr>
        <w:spacing w:before="0" w:after="240" w:line="360" w:lineRule="auto"/>
      </w:pPr>
      <w:r w:rsidRPr="005F3357">
        <w:t>10 trabajadores en empresas con menos 100 trabajadores</w:t>
      </w:r>
    </w:p>
    <w:p w:rsidR="00F45BC7" w:rsidRPr="005F3357" w:rsidRDefault="00F45BC7" w:rsidP="00526A7C">
      <w:pPr>
        <w:pStyle w:val="Prrafodelista"/>
        <w:widowControl w:val="0"/>
        <w:numPr>
          <w:ilvl w:val="0"/>
          <w:numId w:val="19"/>
        </w:numPr>
        <w:autoSpaceDE w:val="0"/>
        <w:autoSpaceDN w:val="0"/>
        <w:spacing w:before="0" w:after="0" w:line="360" w:lineRule="auto"/>
        <w:jc w:val="left"/>
      </w:pPr>
      <w:r w:rsidRPr="005F3357">
        <w:t>10% de los trabajadores en empresas de entre 100 y 300 trabajadores</w:t>
      </w:r>
    </w:p>
    <w:p w:rsidR="00F45BC7" w:rsidRPr="00E22ABE" w:rsidRDefault="00F45BC7" w:rsidP="00526A7C">
      <w:pPr>
        <w:pStyle w:val="Prrafodelista"/>
        <w:widowControl w:val="0"/>
        <w:numPr>
          <w:ilvl w:val="0"/>
          <w:numId w:val="19"/>
        </w:numPr>
        <w:autoSpaceDE w:val="0"/>
        <w:autoSpaceDN w:val="0"/>
        <w:spacing w:before="0" w:line="360" w:lineRule="auto"/>
        <w:jc w:val="left"/>
      </w:pPr>
      <w:r w:rsidRPr="005F3357">
        <w:t>30 trabajadores en las empresas con más de 300 trabajadores</w:t>
      </w:r>
      <w:r w:rsidR="00526A7C">
        <w:t xml:space="preserve"> </w:t>
      </w:r>
      <w:r w:rsidR="00526A7C">
        <w:fldChar w:fldCharType="begin" w:fldLock="1"/>
      </w:r>
      <w:r w:rsidR="00526A7C">
        <w:instrText>ADDIN CSL_CITATION {"citationItems":[{"id":"ITEM-1","itemData":{"URL":"https://www.emprendepyme.net/despido-colectivo-o-ere.html","accessed":{"date-parts":[["2019","1","4"]]},"author":[{"dropping-particle":"","family":"Pyme","given":"Emprende","non-dropping-particle":"","parse-names":false,"suffix":""}],"id":"ITEM-1","issued":{"date-parts":[["2016"]]},"title":"Despido Colectivo o ERE (Expediente de Regulación de Empleo) | Emprende Pyme","type":"webpage"},"uris":["http://www.mendeley.com/documents/?uuid=006479d0-f9ea-3da6-9d57-6ce6abc7baa1"]}],"mendeley":{"formattedCitation":"(Pyme, 2016)","plainTextFormattedCitation":"(Pyme, 2016)","previouslyFormattedCitation":"(Pyme, 2016)"},"properties":{"noteIndex":0},"schema":"https://github.com/citation-style-language/schema/raw/master/csl-citation.json"}</w:instrText>
      </w:r>
      <w:r w:rsidR="00526A7C">
        <w:fldChar w:fldCharType="separate"/>
      </w:r>
      <w:r w:rsidR="00526A7C" w:rsidRPr="002D7FC2">
        <w:rPr>
          <w:noProof/>
        </w:rPr>
        <w:t>(Pyme, 2016)</w:t>
      </w:r>
      <w:r w:rsidR="00526A7C">
        <w:fldChar w:fldCharType="end"/>
      </w:r>
      <w:r w:rsidR="00526A7C">
        <w:t>.</w:t>
      </w:r>
      <w:r w:rsidR="00526A7C" w:rsidRPr="00E22ABE">
        <w:t xml:space="preserve"> </w:t>
      </w:r>
    </w:p>
    <w:p w:rsidR="00F45BC7" w:rsidRDefault="00F45BC7" w:rsidP="00526A7C">
      <w:pPr>
        <w:pStyle w:val="Ttulo5"/>
        <w:spacing w:after="240" w:line="276" w:lineRule="auto"/>
      </w:pPr>
      <w:r>
        <w:t xml:space="preserve">2.2.1.4.1. </w:t>
      </w:r>
      <w:r w:rsidRPr="00FF3363">
        <w:t xml:space="preserve">CAUSAS DE DESPIDO </w:t>
      </w:r>
      <w:r>
        <w:t>COLECTIVO</w:t>
      </w:r>
    </w:p>
    <w:p w:rsidR="00F45BC7" w:rsidRDefault="00F45BC7" w:rsidP="00B776E3">
      <w:r w:rsidRPr="005F3357">
        <w:t xml:space="preserve">Por parte de la empresa, las </w:t>
      </w:r>
      <w:r>
        <w:t xml:space="preserve">causas del despido </w:t>
      </w:r>
      <w:r w:rsidRPr="005F3357">
        <w:t>establecidas por ley son:</w:t>
      </w:r>
    </w:p>
    <w:p w:rsidR="00F45BC7" w:rsidRPr="005F3357" w:rsidRDefault="00B776E3" w:rsidP="00B776E3">
      <w:pPr>
        <w:pStyle w:val="Prrafodelista"/>
        <w:widowControl w:val="0"/>
        <w:numPr>
          <w:ilvl w:val="0"/>
          <w:numId w:val="21"/>
        </w:numPr>
        <w:autoSpaceDE w:val="0"/>
        <w:autoSpaceDN w:val="0"/>
        <w:spacing w:before="0" w:after="0" w:line="360" w:lineRule="auto"/>
      </w:pPr>
      <w:r>
        <w:t>P</w:t>
      </w:r>
      <w:r w:rsidR="00F45BC7" w:rsidRPr="00B776E3">
        <w:t xml:space="preserve">or </w:t>
      </w:r>
      <w:r w:rsidR="00526A7C" w:rsidRPr="00B776E3">
        <w:t>causas económicas</w:t>
      </w:r>
      <w:r w:rsidR="00F45BC7" w:rsidRPr="00B776E3">
        <w:t>:</w:t>
      </w:r>
      <w:r w:rsidR="00F45BC7">
        <w:t xml:space="preserve"> </w:t>
      </w:r>
      <w:r w:rsidR="00F45BC7" w:rsidRPr="005F3357">
        <w:t>cuando de los resultados de la empresa se desprenda una situación económica negativa, en casos tales como la existencia de pérdidas actuales o previstas, o la disminución persistente de su nivel de ingresos ordinarios o ventas</w:t>
      </w:r>
      <w:r w:rsidR="00F45BC7">
        <w:t>.</w:t>
      </w:r>
    </w:p>
    <w:p w:rsidR="00F45BC7" w:rsidRPr="005F3357" w:rsidRDefault="00F45BC7" w:rsidP="00B776E3">
      <w:pPr>
        <w:pStyle w:val="Prrafodelista"/>
        <w:widowControl w:val="0"/>
        <w:numPr>
          <w:ilvl w:val="0"/>
          <w:numId w:val="21"/>
        </w:numPr>
        <w:autoSpaceDE w:val="0"/>
        <w:autoSpaceDN w:val="0"/>
        <w:spacing w:before="0" w:after="0" w:line="360" w:lineRule="auto"/>
      </w:pPr>
      <w:r w:rsidRPr="005F3357">
        <w:t>Por </w:t>
      </w:r>
      <w:r w:rsidRPr="00B776E3">
        <w:t>causas técnicas</w:t>
      </w:r>
      <w:r>
        <w:t xml:space="preserve">: </w:t>
      </w:r>
      <w:r w:rsidRPr="005F3357">
        <w:t>cuando se produzcan cambios, entre otros, en el ámbito de los medios o instrumentos de producción</w:t>
      </w:r>
      <w:r>
        <w:t>.</w:t>
      </w:r>
    </w:p>
    <w:p w:rsidR="00F45BC7" w:rsidRPr="005F3357" w:rsidRDefault="00F45BC7" w:rsidP="00B776E3">
      <w:pPr>
        <w:pStyle w:val="Prrafodelista"/>
        <w:widowControl w:val="0"/>
        <w:numPr>
          <w:ilvl w:val="0"/>
          <w:numId w:val="21"/>
        </w:numPr>
        <w:autoSpaceDE w:val="0"/>
        <w:autoSpaceDN w:val="0"/>
        <w:spacing w:before="0" w:after="0" w:line="360" w:lineRule="auto"/>
      </w:pPr>
      <w:r w:rsidRPr="005F3357">
        <w:t>Por </w:t>
      </w:r>
      <w:r w:rsidRPr="00B776E3">
        <w:t>causas organizativas</w:t>
      </w:r>
      <w:r>
        <w:t xml:space="preserve">: </w:t>
      </w:r>
      <w:r w:rsidRPr="005F3357">
        <w:t xml:space="preserve">cuando se produzcan cambios, entre otros, en </w:t>
      </w:r>
      <w:r w:rsidRPr="005F3357">
        <w:lastRenderedPageBreak/>
        <w:t>el ámbito de los sistemas y métodos de trabajo del personal o en el modo de organizar la producción</w:t>
      </w:r>
      <w:r>
        <w:t>.</w:t>
      </w:r>
    </w:p>
    <w:p w:rsidR="00F45BC7" w:rsidRPr="005F3357" w:rsidRDefault="00F45BC7" w:rsidP="00B776E3">
      <w:pPr>
        <w:pStyle w:val="Prrafodelista"/>
        <w:widowControl w:val="0"/>
        <w:numPr>
          <w:ilvl w:val="0"/>
          <w:numId w:val="21"/>
        </w:numPr>
        <w:autoSpaceDE w:val="0"/>
        <w:autoSpaceDN w:val="0"/>
        <w:spacing w:before="0" w:after="0" w:line="360" w:lineRule="auto"/>
      </w:pPr>
      <w:r w:rsidRPr="005F3357">
        <w:t>Por </w:t>
      </w:r>
      <w:r w:rsidRPr="00B776E3">
        <w:t>causas productivas</w:t>
      </w:r>
      <w:r w:rsidRPr="005F3357">
        <w:t>:</w:t>
      </w:r>
      <w:r>
        <w:t xml:space="preserve"> </w:t>
      </w:r>
      <w:r w:rsidRPr="005F3357">
        <w:t>cuando se produzcan cambios, entre otros, en la demanda de los productos o servicios que la empresa pretende colocar en el mercado</w:t>
      </w:r>
      <w:r>
        <w:t>.</w:t>
      </w:r>
    </w:p>
    <w:p w:rsidR="00772B21" w:rsidRPr="00772B21" w:rsidRDefault="00F45BC7" w:rsidP="00251AE3">
      <w:pPr>
        <w:pStyle w:val="Prrafodelista"/>
        <w:widowControl w:val="0"/>
        <w:numPr>
          <w:ilvl w:val="0"/>
          <w:numId w:val="21"/>
        </w:numPr>
        <w:autoSpaceDE w:val="0"/>
        <w:autoSpaceDN w:val="0"/>
        <w:spacing w:before="0" w:line="360" w:lineRule="auto"/>
      </w:pPr>
      <w:r w:rsidRPr="005F3357">
        <w:t>Por </w:t>
      </w:r>
      <w:r w:rsidRPr="00B776E3">
        <w:t>causas de fuerza mayor</w:t>
      </w:r>
      <w:r>
        <w:t xml:space="preserve">: </w:t>
      </w:r>
      <w:r w:rsidRPr="005F3357">
        <w:t>se conoce como causas de fuerza mayor</w:t>
      </w:r>
      <w:r>
        <w:t xml:space="preserve"> </w:t>
      </w:r>
      <w:r w:rsidRPr="005F3357">
        <w:t>y hace referencia a imprevistos que puedan surgir y que la empresa no pueda soportar</w:t>
      </w:r>
      <w:r>
        <w:t xml:space="preserve"> </w:t>
      </w:r>
      <w:r>
        <w:fldChar w:fldCharType="begin" w:fldLock="1"/>
      </w:r>
      <w:r>
        <w:instrText>ADDIN CSL_CITATION {"citationItems":[{"id":"ITEM-1","itemData":{"URL":"https://www.emprendepyme.net/despido-colectivo-o-ere.html","accessed":{"date-parts":[["2019","1","4"]]},"author":[{"dropping-particle":"","family":"Pyme","given":"Emprende","non-dropping-particle":"","parse-names":false,"suffix":""}],"id":"ITEM-1","issued":{"date-parts":[["2016"]]},"title":"Despido Colectivo o ERE (Expediente de Regulación de Empleo) | Emprende Pyme","type":"webpage"},"uris":["http://www.mendeley.com/documents/?uuid=006479d0-f9ea-3da6-9d57-6ce6abc7baa1"]}],"mendeley":{"formattedCitation":"(Pyme, 2016)","plainTextFormattedCitation":"(Pyme, 2016)","previouslyFormattedCitation":"(Pyme, 2016)"},"properties":{"noteIndex":0},"schema":"https://github.com/citation-style-language/schema/raw/master/csl-citation.json"}</w:instrText>
      </w:r>
      <w:r>
        <w:fldChar w:fldCharType="separate"/>
      </w:r>
      <w:r w:rsidRPr="002D7FC2">
        <w:rPr>
          <w:noProof/>
        </w:rPr>
        <w:t>(Pyme, 2016)</w:t>
      </w:r>
      <w:r>
        <w:fldChar w:fldCharType="end"/>
      </w:r>
      <w:r>
        <w:t>.</w:t>
      </w:r>
    </w:p>
    <w:p w:rsidR="00D260AF" w:rsidRPr="00D260AF" w:rsidRDefault="00091B5A" w:rsidP="00D260AF">
      <w:pPr>
        <w:pStyle w:val="Ttulo3"/>
        <w:spacing w:after="240" w:line="276" w:lineRule="auto"/>
      </w:pPr>
      <w:r>
        <w:t>2.2.2. BASE LEGAL</w:t>
      </w:r>
    </w:p>
    <w:p w:rsidR="00E76908" w:rsidRDefault="00A746BB" w:rsidP="00E76908">
      <w:pPr>
        <w:spacing w:after="0" w:line="360" w:lineRule="auto"/>
      </w:pPr>
      <w:r>
        <w:t>Lo</w:t>
      </w:r>
      <w:r w:rsidR="00251AE3">
        <w:t xml:space="preserve">s </w:t>
      </w:r>
      <w:r>
        <w:t>despidos</w:t>
      </w:r>
      <w:r w:rsidR="00251AE3">
        <w:t xml:space="preserve"> se sustentan en </w:t>
      </w:r>
      <w:r>
        <w:t>el Código de Trabajo</w:t>
      </w:r>
      <w:r w:rsidR="00251AE3">
        <w:t xml:space="preserve">, en el </w:t>
      </w:r>
      <w:r>
        <w:t>Capítulo 10 del Desahucio y del Despido, Artículo 18</w:t>
      </w:r>
      <w:r w:rsidR="00D260AF">
        <w:t>8</w:t>
      </w:r>
      <w:r w:rsidR="00253317">
        <w:t xml:space="preserve"> donde se establece </w:t>
      </w:r>
      <w:r w:rsidR="00D260AF">
        <w:t>que en la indemnización por despido intempestivo el empleador que despidiere intempestivamente al trabajador, será condenado a indemnizarlo, de conformidad con el tiempo de servicio y según la escala</w:t>
      </w:r>
      <w:r w:rsidR="00B27303">
        <w:t xml:space="preserve"> establecida (Código de Trabajo, 2015).</w:t>
      </w:r>
    </w:p>
    <w:p w:rsidR="00E76908" w:rsidRDefault="00E76908" w:rsidP="00E76908">
      <w:pPr>
        <w:spacing w:before="0" w:after="0" w:line="240" w:lineRule="auto"/>
      </w:pPr>
    </w:p>
    <w:p w:rsidR="009D648A" w:rsidRDefault="00D260AF" w:rsidP="00E76908">
      <w:pPr>
        <w:spacing w:before="0" w:after="0" w:line="240" w:lineRule="auto"/>
      </w:pPr>
      <w:r>
        <w:t xml:space="preserve"> </w:t>
      </w:r>
    </w:p>
    <w:p w:rsidR="00B27303" w:rsidRDefault="00E76908" w:rsidP="00B27303">
      <w:pPr>
        <w:spacing w:after="0" w:line="360" w:lineRule="auto"/>
      </w:pPr>
      <w:r>
        <w:t>La escala señala que h</w:t>
      </w:r>
      <w:r w:rsidR="00D260AF">
        <w:t xml:space="preserve">asta tres años de servicio, con el valor correspondiente a </w:t>
      </w:r>
      <w:r w:rsidR="009D648A">
        <w:t>tres meses de remuneración; y, d</w:t>
      </w:r>
      <w:r w:rsidR="00D260AF">
        <w:t>e más de tres años, con el valor equivalente a un mes de remuneración por cada año de servicio, sin que en ningún ca</w:t>
      </w:r>
      <w:r w:rsidR="009D648A">
        <w:t>so ese valor exceda de veinti</w:t>
      </w:r>
      <w:r w:rsidR="00D260AF">
        <w:t>cinco meses de remuneración. La fracción de un año se considerará como año completo. El cálculo de estas indemnizaciones se hará en base de la remuneración que hubiere estado percibiendo el trabajador al momento del despido, sin perjuicio de pagar las bonificaciones a las</w:t>
      </w:r>
      <w:r w:rsidR="00B27303">
        <w:t xml:space="preserve"> que se alude (Código de Trabajo, 2015).</w:t>
      </w:r>
    </w:p>
    <w:p w:rsidR="009F3A60" w:rsidRDefault="009F3A60" w:rsidP="00E76908">
      <w:pPr>
        <w:spacing w:before="0" w:after="0" w:line="360" w:lineRule="auto"/>
      </w:pPr>
    </w:p>
    <w:p w:rsidR="00E76908" w:rsidRDefault="00E76908" w:rsidP="00E76908">
      <w:pPr>
        <w:spacing w:before="0" w:after="0" w:line="240" w:lineRule="auto"/>
      </w:pPr>
    </w:p>
    <w:p w:rsidR="00E76908" w:rsidRPr="00251AE3" w:rsidRDefault="009D648A" w:rsidP="00B27303">
      <w:pPr>
        <w:spacing w:line="360" w:lineRule="auto"/>
      </w:pPr>
      <w:r>
        <w:t>Y en el artículo 185 de este código se establece que s</w:t>
      </w:r>
      <w:r w:rsidR="00D260AF">
        <w:t xml:space="preserve">i el trabajo fuere a destajo, se fijará la remuneración mensual a base del promedio percibido por el trabajador en el año anterior al despido, o durante el tiempo que haya servido si no llegare a un año. En el caso del trabajador que hubiere cumplido veinte años, y menos de veinticinco años de trabajo, continuada o interrumpidamente, adicionalmente </w:t>
      </w:r>
      <w:r w:rsidR="00D260AF">
        <w:lastRenderedPageBreak/>
        <w:t>tendrá derecho a la parte proporcional de la jubilación patronal, de acuerdo con las normas de este Có</w:t>
      </w:r>
      <w:r w:rsidR="00B27303">
        <w:t>digo (Código de Trabajo, 2015).</w:t>
      </w:r>
    </w:p>
    <w:p w:rsidR="009D648A" w:rsidRDefault="00724A8A" w:rsidP="00D82CFD">
      <w:pPr>
        <w:pStyle w:val="Ttulo3"/>
        <w:spacing w:after="240" w:line="276" w:lineRule="auto"/>
      </w:pPr>
      <w:r>
        <w:t>2.2.3. APLICACIÓN</w:t>
      </w:r>
    </w:p>
    <w:p w:rsidR="00A803FF" w:rsidRPr="00A803FF" w:rsidRDefault="00A803FF" w:rsidP="00A803FF">
      <w:pPr>
        <w:spacing w:line="360" w:lineRule="auto"/>
      </w:pPr>
      <w:r w:rsidRPr="00A803FF">
        <w:t xml:space="preserve">Cuando se </w:t>
      </w:r>
      <w:r>
        <w:t>aplica</w:t>
      </w:r>
      <w:r w:rsidRPr="00A803FF">
        <w:t xml:space="preserve"> un despido </w:t>
      </w:r>
      <w:r>
        <w:t>se debe hacer</w:t>
      </w:r>
      <w:r w:rsidRPr="00A803FF">
        <w:t xml:space="preserve"> con cuidado para cumplir todos los requisitos formales y legales para que no sea consid</w:t>
      </w:r>
      <w:r w:rsidR="00970781">
        <w:t>erado como despido improcedente (Pyme, 2017)</w:t>
      </w:r>
      <w:r w:rsidR="00970781" w:rsidRPr="00A803FF">
        <w:t>.</w:t>
      </w:r>
    </w:p>
    <w:p w:rsidR="00A803FF" w:rsidRDefault="00A803FF" w:rsidP="00A803FF">
      <w:pPr>
        <w:spacing w:after="0" w:line="360" w:lineRule="auto"/>
      </w:pPr>
      <w:r w:rsidRPr="00A803FF">
        <w:t>El </w:t>
      </w:r>
      <w:r>
        <w:t xml:space="preserve">procedimiento </w:t>
      </w:r>
      <w:r w:rsidRPr="00A803FF">
        <w:t xml:space="preserve">formal con el que se </w:t>
      </w:r>
      <w:r>
        <w:t>aplica</w:t>
      </w:r>
      <w:r w:rsidRPr="00A803FF">
        <w:t xml:space="preserve"> un despido empieza con la comunicación de la decisión a través de la carta de despido. Con ella, se informa al trabajador de su destitución y los plazos en que se realizará. Después, hay que estar seguros de que el trabajador ha recibido la comunicación. Puede servir cualquier fi</w:t>
      </w:r>
      <w:r w:rsidR="00970781">
        <w:t>rma, acuse de recibo o testigos (Pyme, 2017)</w:t>
      </w:r>
      <w:r w:rsidR="00970781" w:rsidRPr="00A803FF">
        <w:t>.</w:t>
      </w:r>
    </w:p>
    <w:p w:rsidR="00A803FF" w:rsidRDefault="00A803FF" w:rsidP="00A803FF">
      <w:pPr>
        <w:spacing w:before="0" w:after="0" w:line="240" w:lineRule="auto"/>
      </w:pPr>
    </w:p>
    <w:p w:rsidR="00A803FF" w:rsidRPr="00A803FF" w:rsidRDefault="00A803FF" w:rsidP="00A803FF">
      <w:pPr>
        <w:spacing w:before="0" w:after="0" w:line="240" w:lineRule="auto"/>
      </w:pPr>
    </w:p>
    <w:p w:rsidR="00A803FF" w:rsidRPr="00A803FF" w:rsidRDefault="00A803FF" w:rsidP="005C09BE">
      <w:pPr>
        <w:spacing w:before="0" w:line="360" w:lineRule="auto"/>
      </w:pPr>
      <w:r w:rsidRPr="00A803FF">
        <w:t xml:space="preserve">Durante el plazo de preaviso, es decir, desde que el </w:t>
      </w:r>
      <w:r>
        <w:t>empleador</w:t>
      </w:r>
      <w:r w:rsidRPr="00A803FF">
        <w:t xml:space="preserve"> comunica el despido hasta la fecha en que se realizará, el trabajador tiene derecho a 6 horas para buscar un nuevo trabajo, sin que se toquen sus retribuciones.</w:t>
      </w:r>
      <w:r w:rsidR="005C09BE">
        <w:t xml:space="preserve"> </w:t>
      </w:r>
      <w:r w:rsidRPr="00A803FF">
        <w:t>Según el convenio colectivo al que pertenezca cada trabajador, pueden exigirse otros aspectos formales en el procedimiento de despido</w:t>
      </w:r>
      <w:r w:rsidR="00970781">
        <w:t xml:space="preserve"> (Pyme, 2017)</w:t>
      </w:r>
      <w:r w:rsidRPr="00A803FF">
        <w:t>.</w:t>
      </w:r>
    </w:p>
    <w:p w:rsidR="00D260AF" w:rsidRDefault="00970781" w:rsidP="00970781">
      <w:pPr>
        <w:pStyle w:val="Ttulo3"/>
      </w:pPr>
      <w:r>
        <w:t>2.2.4. INDEMNIZACIÓN POR DESPIDO</w:t>
      </w:r>
    </w:p>
    <w:p w:rsidR="00970781" w:rsidRDefault="00970781" w:rsidP="00052705">
      <w:pPr>
        <w:spacing w:after="0" w:line="360" w:lineRule="auto"/>
      </w:pPr>
      <w:r>
        <w:t>Según Pyme (2017) c</w:t>
      </w:r>
      <w:r w:rsidRPr="00970781">
        <w:t xml:space="preserve">uando un trabajador es despedido, el </w:t>
      </w:r>
      <w:r>
        <w:t>empleador</w:t>
      </w:r>
      <w:r w:rsidRPr="00970781">
        <w:t xml:space="preserve"> está obligado a indemnizarle con una cantidad económica. Esta cantidad es diferente según las condiciones laborales de cada empleado y del tipo de despido que se produzca.</w:t>
      </w:r>
    </w:p>
    <w:p w:rsidR="00052705" w:rsidRDefault="00052705" w:rsidP="00052705">
      <w:pPr>
        <w:spacing w:before="0" w:after="0" w:line="240" w:lineRule="auto"/>
      </w:pPr>
    </w:p>
    <w:p w:rsidR="00052705" w:rsidRPr="00970781" w:rsidRDefault="00052705" w:rsidP="00052705">
      <w:pPr>
        <w:spacing w:before="0" w:after="0" w:line="240" w:lineRule="auto"/>
      </w:pPr>
    </w:p>
    <w:p w:rsidR="00970781" w:rsidRDefault="00970781" w:rsidP="00052705">
      <w:pPr>
        <w:spacing w:before="0" w:after="0" w:line="360" w:lineRule="auto"/>
      </w:pPr>
      <w:r w:rsidRPr="00970781">
        <w:t>En ocasiones confundimos los términos de indemnización y finiquito. El concepto de finiquito hace referencia a importes que le corresponden al trabajador en el momento de dejar la empresa. Sin embargo, la indemnización es el dinero que la empresa debe pag</w:t>
      </w:r>
      <w:r>
        <w:t>ar al trabajador por despedirlo (Pyme, 2017)</w:t>
      </w:r>
      <w:r w:rsidRPr="00A803FF">
        <w:t>.</w:t>
      </w:r>
    </w:p>
    <w:p w:rsidR="00052705" w:rsidRDefault="00052705" w:rsidP="00052705">
      <w:pPr>
        <w:spacing w:before="0" w:after="0" w:line="240" w:lineRule="auto"/>
      </w:pPr>
    </w:p>
    <w:p w:rsidR="00052705" w:rsidRPr="00970781" w:rsidRDefault="00052705" w:rsidP="00052705">
      <w:pPr>
        <w:spacing w:before="0" w:after="0" w:line="240" w:lineRule="auto"/>
      </w:pPr>
    </w:p>
    <w:p w:rsidR="00970781" w:rsidRPr="00970781" w:rsidRDefault="00970781" w:rsidP="00052705">
      <w:pPr>
        <w:spacing w:before="0" w:line="360" w:lineRule="auto"/>
      </w:pPr>
      <w:r w:rsidRPr="00970781">
        <w:t xml:space="preserve">Para calcular la indemnización por despido se tienen en cuenta diferentes variables como el salario o el tiempo que ha estado trabajando en la empresa. A </w:t>
      </w:r>
      <w:r w:rsidRPr="00970781">
        <w:lastRenderedPageBreak/>
        <w:t>cada trabajador le corresponden una serie de días por años trabajado, según el tipo d</w:t>
      </w:r>
      <w:r>
        <w:t>e despido que se haya realizado (Pyme, 2017)</w:t>
      </w:r>
      <w:r w:rsidRPr="00A803FF">
        <w:t>.</w:t>
      </w:r>
    </w:p>
    <w:p w:rsidR="00816EA3" w:rsidRDefault="00816EA3" w:rsidP="00EC040D"/>
    <w:p w:rsidR="00816EA3" w:rsidRDefault="00816EA3" w:rsidP="00EC040D"/>
    <w:p w:rsidR="002649ED" w:rsidRDefault="002649ED" w:rsidP="00EC040D"/>
    <w:p w:rsidR="002649ED" w:rsidRDefault="002649ED"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3345" w:rsidRDefault="00093345" w:rsidP="00EC040D"/>
    <w:p w:rsidR="00091B5A" w:rsidRDefault="00091B5A" w:rsidP="00091B5A">
      <w:pPr>
        <w:pStyle w:val="Ttulo1"/>
      </w:pPr>
      <w:r>
        <w:lastRenderedPageBreak/>
        <w:t>CASO PRÁCTICO</w:t>
      </w:r>
    </w:p>
    <w:p w:rsidR="002649ED" w:rsidRDefault="002649ED" w:rsidP="002649ED">
      <w:pPr>
        <w:pStyle w:val="Ttulo2"/>
      </w:pPr>
      <w:r>
        <w:t>CASO PRÁCTICO DE DEDUCCIONES PERSONALES</w:t>
      </w:r>
    </w:p>
    <w:p w:rsidR="00091B5A" w:rsidRDefault="006A1E62" w:rsidP="00EC040D">
      <w:pPr>
        <w:rPr>
          <w:b/>
        </w:rPr>
      </w:pPr>
      <w:r w:rsidRPr="006A1E62">
        <w:rPr>
          <w:b/>
        </w:rPr>
        <w:t xml:space="preserve">EJEMPLO </w:t>
      </w:r>
    </w:p>
    <w:p w:rsidR="006A1E62" w:rsidRDefault="00B716C5" w:rsidP="00B716C5">
      <w:pPr>
        <w:spacing w:line="360" w:lineRule="auto"/>
      </w:pPr>
      <w:r>
        <w:t>Para el periodo fiscal 2018, el señor Juan Fernando Castro Parra con cedula de ciudadanía número 131627889-0, trabajador de la Corporación de Alimentos “CK”, con RUC: 1801764178001 desea llenar el formulario para deducir sus gastos personales.</w:t>
      </w:r>
    </w:p>
    <w:p w:rsidR="00091B5A" w:rsidRPr="00562B07" w:rsidRDefault="00AC330B" w:rsidP="00EC040D">
      <w:pPr>
        <w:rPr>
          <w:b/>
        </w:rPr>
      </w:pPr>
      <w:r w:rsidRPr="00562B07">
        <w:rPr>
          <w:b/>
        </w:rPr>
        <w:t>Datos:</w:t>
      </w:r>
    </w:p>
    <w:tbl>
      <w:tblPr>
        <w:tblStyle w:val="Tablanormal4"/>
        <w:tblW w:w="0" w:type="auto"/>
        <w:jc w:val="center"/>
        <w:tblLook w:val="04A0" w:firstRow="1" w:lastRow="0" w:firstColumn="1" w:lastColumn="0" w:noHBand="0" w:noVBand="1"/>
      </w:tblPr>
      <w:tblGrid>
        <w:gridCol w:w="5954"/>
        <w:gridCol w:w="1559"/>
      </w:tblGrid>
      <w:tr w:rsidR="00562B07" w:rsidTr="00B86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EC040D">
            <w:r>
              <w:t xml:space="preserve">Total de ingresos mensuales en ese periodo </w:t>
            </w:r>
          </w:p>
        </w:tc>
        <w:tc>
          <w:tcPr>
            <w:tcW w:w="1559" w:type="dxa"/>
            <w:vAlign w:val="center"/>
          </w:tcPr>
          <w:p w:rsidR="00562B07" w:rsidRPr="00562B07" w:rsidRDefault="00562B07" w:rsidP="00562B07">
            <w:pPr>
              <w:jc w:val="center"/>
              <w:cnfStyle w:val="100000000000" w:firstRow="1" w:lastRow="0" w:firstColumn="0" w:lastColumn="0" w:oddVBand="0" w:evenVBand="0" w:oddHBand="0" w:evenHBand="0" w:firstRowFirstColumn="0" w:firstRowLastColumn="0" w:lastRowFirstColumn="0" w:lastRowLastColumn="0"/>
              <w:rPr>
                <w:b w:val="0"/>
              </w:rPr>
            </w:pPr>
            <w:r w:rsidRPr="00562B07">
              <w:rPr>
                <w:b w:val="0"/>
              </w:rPr>
              <w:t>$24.000,00</w:t>
            </w:r>
          </w:p>
        </w:tc>
      </w:tr>
      <w:tr w:rsidR="00562B07" w:rsidTr="00B86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562B07">
            <w:r>
              <w:t>Total de ingresos mensuales con otro empleador</w:t>
            </w:r>
          </w:p>
        </w:tc>
        <w:tc>
          <w:tcPr>
            <w:tcW w:w="1559" w:type="dxa"/>
            <w:vAlign w:val="center"/>
          </w:tcPr>
          <w:p w:rsidR="00562B07" w:rsidRPr="00562B07" w:rsidRDefault="00562B07" w:rsidP="00562B07">
            <w:pPr>
              <w:jc w:val="center"/>
              <w:cnfStyle w:val="000000100000" w:firstRow="0" w:lastRow="0" w:firstColumn="0" w:lastColumn="0" w:oddVBand="0" w:evenVBand="0" w:oddHBand="1" w:evenHBand="0" w:firstRowFirstColumn="0" w:firstRowLastColumn="0" w:lastRowFirstColumn="0" w:lastRowLastColumn="0"/>
            </w:pPr>
            <w:r w:rsidRPr="00562B07">
              <w:t>$5.400,00</w:t>
            </w:r>
          </w:p>
        </w:tc>
      </w:tr>
      <w:tr w:rsidR="00562B07" w:rsidTr="00B86B69">
        <w:trPr>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EC040D">
            <w:r>
              <w:t xml:space="preserve">Gastos </w:t>
            </w:r>
            <w:r>
              <w:t>de vivienda</w:t>
            </w:r>
          </w:p>
        </w:tc>
        <w:tc>
          <w:tcPr>
            <w:tcW w:w="1559" w:type="dxa"/>
            <w:vAlign w:val="center"/>
          </w:tcPr>
          <w:p w:rsidR="00562B07" w:rsidRPr="00562B07" w:rsidRDefault="00562B07" w:rsidP="00562B07">
            <w:pPr>
              <w:jc w:val="center"/>
              <w:cnfStyle w:val="000000000000" w:firstRow="0" w:lastRow="0" w:firstColumn="0" w:lastColumn="0" w:oddVBand="0" w:evenVBand="0" w:oddHBand="0" w:evenHBand="0" w:firstRowFirstColumn="0" w:firstRowLastColumn="0" w:lastRowFirstColumn="0" w:lastRowLastColumn="0"/>
            </w:pPr>
            <w:r w:rsidRPr="00562B07">
              <w:t>$2.000,00</w:t>
            </w:r>
          </w:p>
        </w:tc>
      </w:tr>
      <w:tr w:rsidR="00562B07" w:rsidTr="00B86B69">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EC040D">
            <w:r>
              <w:t xml:space="preserve">Gastos de educación </w:t>
            </w:r>
          </w:p>
        </w:tc>
        <w:tc>
          <w:tcPr>
            <w:tcW w:w="1559" w:type="dxa"/>
            <w:vAlign w:val="center"/>
          </w:tcPr>
          <w:p w:rsidR="00562B07" w:rsidRPr="00562B07" w:rsidRDefault="00562B07" w:rsidP="00562B07">
            <w:pPr>
              <w:jc w:val="center"/>
              <w:cnfStyle w:val="000000100000" w:firstRow="0" w:lastRow="0" w:firstColumn="0" w:lastColumn="0" w:oddVBand="0" w:evenVBand="0" w:oddHBand="1" w:evenHBand="0" w:firstRowFirstColumn="0" w:firstRowLastColumn="0" w:lastRowFirstColumn="0" w:lastRowLastColumn="0"/>
            </w:pPr>
            <w:r w:rsidRPr="00562B07">
              <w:t>$1.300,00</w:t>
            </w:r>
          </w:p>
        </w:tc>
      </w:tr>
      <w:tr w:rsidR="00562B07" w:rsidTr="00B86B69">
        <w:trPr>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EC040D">
            <w:r>
              <w:t xml:space="preserve">Gastos de </w:t>
            </w:r>
            <w:r>
              <w:t>salud</w:t>
            </w:r>
          </w:p>
        </w:tc>
        <w:tc>
          <w:tcPr>
            <w:tcW w:w="1559" w:type="dxa"/>
            <w:vAlign w:val="center"/>
          </w:tcPr>
          <w:p w:rsidR="00562B07" w:rsidRPr="00562B07" w:rsidRDefault="00562B07" w:rsidP="00562B07">
            <w:pPr>
              <w:jc w:val="center"/>
              <w:cnfStyle w:val="000000000000" w:firstRow="0" w:lastRow="0" w:firstColumn="0" w:lastColumn="0" w:oddVBand="0" w:evenVBand="0" w:oddHBand="0" w:evenHBand="0" w:firstRowFirstColumn="0" w:firstRowLastColumn="0" w:lastRowFirstColumn="0" w:lastRowLastColumn="0"/>
            </w:pPr>
            <w:r w:rsidRPr="00562B07">
              <w:t>$4.500,00</w:t>
            </w:r>
          </w:p>
        </w:tc>
      </w:tr>
      <w:tr w:rsidR="00562B07" w:rsidTr="00B86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EC040D">
            <w:r>
              <w:t xml:space="preserve">Gastos de </w:t>
            </w:r>
            <w:r>
              <w:t>vestimenta</w:t>
            </w:r>
          </w:p>
        </w:tc>
        <w:tc>
          <w:tcPr>
            <w:tcW w:w="1559" w:type="dxa"/>
            <w:vAlign w:val="center"/>
          </w:tcPr>
          <w:p w:rsidR="00562B07" w:rsidRPr="00562B07" w:rsidRDefault="00562B07" w:rsidP="00562B07">
            <w:pPr>
              <w:jc w:val="center"/>
              <w:cnfStyle w:val="000000100000" w:firstRow="0" w:lastRow="0" w:firstColumn="0" w:lastColumn="0" w:oddVBand="0" w:evenVBand="0" w:oddHBand="1" w:evenHBand="0" w:firstRowFirstColumn="0" w:firstRowLastColumn="0" w:lastRowFirstColumn="0" w:lastRowLastColumn="0"/>
            </w:pPr>
            <w:r w:rsidRPr="00562B07">
              <w:t>$2.000,00</w:t>
            </w:r>
          </w:p>
        </w:tc>
      </w:tr>
      <w:tr w:rsidR="00562B07" w:rsidTr="00B86B69">
        <w:trPr>
          <w:jc w:val="center"/>
        </w:trPr>
        <w:tc>
          <w:tcPr>
            <w:cnfStyle w:val="001000000000" w:firstRow="0" w:lastRow="0" w:firstColumn="1" w:lastColumn="0" w:oddVBand="0" w:evenVBand="0" w:oddHBand="0" w:evenHBand="0" w:firstRowFirstColumn="0" w:firstRowLastColumn="0" w:lastRowFirstColumn="0" w:lastRowLastColumn="0"/>
            <w:tcW w:w="5954" w:type="dxa"/>
          </w:tcPr>
          <w:p w:rsidR="00562B07" w:rsidRDefault="00562B07" w:rsidP="00EC040D">
            <w:r>
              <w:t xml:space="preserve">Gastos de alimentación  </w:t>
            </w:r>
          </w:p>
        </w:tc>
        <w:tc>
          <w:tcPr>
            <w:tcW w:w="1559" w:type="dxa"/>
            <w:vAlign w:val="center"/>
          </w:tcPr>
          <w:p w:rsidR="00562B07" w:rsidRPr="00562B07" w:rsidRDefault="00562B07" w:rsidP="00562B07">
            <w:pPr>
              <w:jc w:val="center"/>
              <w:cnfStyle w:val="000000000000" w:firstRow="0" w:lastRow="0" w:firstColumn="0" w:lastColumn="0" w:oddVBand="0" w:evenVBand="0" w:oddHBand="0" w:evenHBand="0" w:firstRowFirstColumn="0" w:firstRowLastColumn="0" w:lastRowFirstColumn="0" w:lastRowLastColumn="0"/>
            </w:pPr>
            <w:r w:rsidRPr="00562B07">
              <w:t>$2.600,00</w:t>
            </w:r>
          </w:p>
        </w:tc>
      </w:tr>
    </w:tbl>
    <w:p w:rsidR="00F925FE" w:rsidRDefault="00F925FE" w:rsidP="00EC040D"/>
    <w:p w:rsidR="00AC330B" w:rsidRDefault="00F925FE" w:rsidP="00F925FE">
      <w:pPr>
        <w:spacing w:line="360" w:lineRule="auto"/>
      </w:pPr>
      <w:r>
        <w:t>Una vez calculados los montos máximos a deducir por categoría, se procede a llenar el formulario el cual se encuentra disponible en la página del SRI.</w:t>
      </w:r>
    </w:p>
    <w:p w:rsidR="00AC330B" w:rsidRDefault="00204737" w:rsidP="00204737">
      <w:pPr>
        <w:jc w:val="center"/>
      </w:pPr>
      <w:r>
        <w:rPr>
          <w:noProof/>
          <w:lang w:val="es-EC" w:eastAsia="es-EC"/>
        </w:rPr>
        <w:drawing>
          <wp:inline distT="0" distB="0" distL="0" distR="0" wp14:anchorId="7790FC00" wp14:editId="744556F9">
            <wp:extent cx="5400040" cy="1826895"/>
            <wp:effectExtent l="19050" t="19050" r="10160" b="209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26895"/>
                    </a:xfrm>
                    <a:prstGeom prst="rect">
                      <a:avLst/>
                    </a:prstGeom>
                    <a:ln>
                      <a:solidFill>
                        <a:schemeClr val="tx1"/>
                      </a:solidFill>
                    </a:ln>
                  </pic:spPr>
                </pic:pic>
              </a:graphicData>
            </a:graphic>
          </wp:inline>
        </w:drawing>
      </w:r>
    </w:p>
    <w:p w:rsidR="00AC330B" w:rsidRDefault="00AC330B" w:rsidP="00EC040D"/>
    <w:p w:rsidR="00091B5A" w:rsidRDefault="00091B5A" w:rsidP="00EC040D"/>
    <w:p w:rsidR="00091B5A" w:rsidRDefault="00091B5A" w:rsidP="00EC040D"/>
    <w:p w:rsidR="00091B5A" w:rsidRDefault="00091B5A" w:rsidP="00EC040D"/>
    <w:p w:rsidR="009D08FD" w:rsidRDefault="009D08FD" w:rsidP="009D08FD">
      <w:pPr>
        <w:pStyle w:val="Ttulo2"/>
      </w:pPr>
      <w:r>
        <w:lastRenderedPageBreak/>
        <w:t>CASO PRÁCTICO DE DESPIDOS</w:t>
      </w:r>
    </w:p>
    <w:p w:rsidR="009D08FD" w:rsidRPr="009D08FD" w:rsidRDefault="006B576F" w:rsidP="009D08FD">
      <w:pPr>
        <w:widowControl w:val="0"/>
        <w:autoSpaceDE w:val="0"/>
        <w:autoSpaceDN w:val="0"/>
        <w:spacing w:after="0"/>
        <w:jc w:val="left"/>
      </w:pPr>
      <w:r>
        <w:rPr>
          <w:b/>
        </w:rPr>
        <w:t>EJEMPLO</w:t>
      </w:r>
    </w:p>
    <w:p w:rsidR="009D08FD" w:rsidRPr="0082319B" w:rsidRDefault="009D08FD" w:rsidP="0082319B">
      <w:pPr>
        <w:spacing w:line="360" w:lineRule="auto"/>
      </w:pPr>
      <w:r>
        <w:t>El señor Joaquín Torres es un vendedor de la empresa “</w:t>
      </w:r>
      <w:r w:rsidR="006B576F">
        <w:t>SmartCode</w:t>
      </w:r>
      <w:r>
        <w:t>” y va a ser despedido por reducción de personal, él ha trabajado desde el 01 de enero del 2014 hasta el 31 de marzo del 2018</w:t>
      </w:r>
      <w:r w:rsidR="006B576F">
        <w:t>. El décimo tercero y décimo cuarto no lo recibe mensual y le falta el último periodo de vacaciones.</w:t>
      </w:r>
    </w:p>
    <w:tbl>
      <w:tblPr>
        <w:tblStyle w:val="Tablanormal1"/>
        <w:tblW w:w="7796" w:type="dxa"/>
        <w:jc w:val="center"/>
        <w:tblLook w:val="04A0" w:firstRow="1" w:lastRow="0" w:firstColumn="1" w:lastColumn="0" w:noHBand="0" w:noVBand="1"/>
      </w:tblPr>
      <w:tblGrid>
        <w:gridCol w:w="3964"/>
        <w:gridCol w:w="1134"/>
        <w:gridCol w:w="1418"/>
        <w:gridCol w:w="1280"/>
      </w:tblGrid>
      <w:tr w:rsidR="0082319B" w:rsidRPr="0084473A" w:rsidTr="008C42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9D08FD" w:rsidRPr="0082319B" w:rsidRDefault="0082319B" w:rsidP="0082319B">
            <w:pPr>
              <w:jc w:val="center"/>
            </w:pPr>
            <w:r w:rsidRPr="0082319B">
              <w:t>DATOS EXTRAS</w:t>
            </w:r>
          </w:p>
        </w:tc>
        <w:tc>
          <w:tcPr>
            <w:tcW w:w="1134" w:type="dxa"/>
            <w:vAlign w:val="center"/>
          </w:tcPr>
          <w:p w:rsidR="009D08FD" w:rsidRPr="0084473A" w:rsidRDefault="009D08FD" w:rsidP="0082319B">
            <w:pPr>
              <w:jc w:val="center"/>
              <w:cnfStyle w:val="100000000000" w:firstRow="1" w:lastRow="0" w:firstColumn="0" w:lastColumn="0" w:oddVBand="0" w:evenVBand="0" w:oddHBand="0" w:evenHBand="0" w:firstRowFirstColumn="0" w:firstRowLastColumn="0" w:lastRowFirstColumn="0" w:lastRowLastColumn="0"/>
            </w:pPr>
            <w:r w:rsidRPr="0084473A">
              <w:t>ENERO</w:t>
            </w:r>
          </w:p>
        </w:tc>
        <w:tc>
          <w:tcPr>
            <w:tcW w:w="1418" w:type="dxa"/>
            <w:vAlign w:val="center"/>
          </w:tcPr>
          <w:p w:rsidR="009D08FD" w:rsidRPr="0084473A" w:rsidRDefault="009D08FD" w:rsidP="0082319B">
            <w:pPr>
              <w:jc w:val="center"/>
              <w:cnfStyle w:val="100000000000" w:firstRow="1" w:lastRow="0" w:firstColumn="0" w:lastColumn="0" w:oddVBand="0" w:evenVBand="0" w:oddHBand="0" w:evenHBand="0" w:firstRowFirstColumn="0" w:firstRowLastColumn="0" w:lastRowFirstColumn="0" w:lastRowLastColumn="0"/>
            </w:pPr>
            <w:r w:rsidRPr="0084473A">
              <w:t>FEBRERO</w:t>
            </w:r>
          </w:p>
        </w:tc>
        <w:tc>
          <w:tcPr>
            <w:tcW w:w="1280" w:type="dxa"/>
            <w:vAlign w:val="center"/>
          </w:tcPr>
          <w:p w:rsidR="009D08FD" w:rsidRPr="0084473A" w:rsidRDefault="009D08FD" w:rsidP="0082319B">
            <w:pPr>
              <w:jc w:val="center"/>
              <w:cnfStyle w:val="100000000000" w:firstRow="1" w:lastRow="0" w:firstColumn="0" w:lastColumn="0" w:oddVBand="0" w:evenVBand="0" w:oddHBand="0" w:evenHBand="0" w:firstRowFirstColumn="0" w:firstRowLastColumn="0" w:lastRowFirstColumn="0" w:lastRowLastColumn="0"/>
            </w:pPr>
            <w:r w:rsidRPr="0084473A">
              <w:t>MARZO</w:t>
            </w:r>
          </w:p>
        </w:tc>
      </w:tr>
      <w:tr w:rsidR="0082319B" w:rsidRPr="0084473A" w:rsidTr="008C4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9D08FD" w:rsidRPr="0082319B" w:rsidRDefault="009D08FD" w:rsidP="0082319B">
            <w:pPr>
              <w:jc w:val="left"/>
              <w:rPr>
                <w:b w:val="0"/>
              </w:rPr>
            </w:pPr>
            <w:r w:rsidRPr="0082319B">
              <w:rPr>
                <w:b w:val="0"/>
              </w:rPr>
              <w:t>Salario básico</w:t>
            </w:r>
          </w:p>
        </w:tc>
        <w:tc>
          <w:tcPr>
            <w:tcW w:w="1134"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r w:rsidRPr="0084473A">
              <w:t>$500</w:t>
            </w:r>
            <w:r w:rsidR="0082319B">
              <w:t>,00</w:t>
            </w:r>
          </w:p>
        </w:tc>
        <w:tc>
          <w:tcPr>
            <w:tcW w:w="1418"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r w:rsidRPr="0084473A">
              <w:t>$500</w:t>
            </w:r>
            <w:r w:rsidR="0082319B">
              <w:t>,00</w:t>
            </w:r>
          </w:p>
        </w:tc>
        <w:tc>
          <w:tcPr>
            <w:tcW w:w="1280"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r w:rsidRPr="0084473A">
              <w:t>$500</w:t>
            </w:r>
            <w:r w:rsidR="0082319B">
              <w:t>,00</w:t>
            </w:r>
          </w:p>
        </w:tc>
      </w:tr>
      <w:tr w:rsidR="009D08FD" w:rsidRPr="0084473A" w:rsidTr="008C42E5">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9D08FD" w:rsidRPr="0082319B" w:rsidRDefault="009D08FD" w:rsidP="0082319B">
            <w:pPr>
              <w:jc w:val="left"/>
              <w:rPr>
                <w:b w:val="0"/>
              </w:rPr>
            </w:pPr>
            <w:r w:rsidRPr="0082319B">
              <w:rPr>
                <w:b w:val="0"/>
              </w:rPr>
              <w:t xml:space="preserve">Horas suplementarias </w:t>
            </w:r>
            <w:r w:rsidR="0082319B">
              <w:rPr>
                <w:b w:val="0"/>
              </w:rPr>
              <w:t xml:space="preserve">de </w:t>
            </w:r>
            <w:r w:rsidRPr="0082319B">
              <w:rPr>
                <w:b w:val="0"/>
              </w:rPr>
              <w:t>24</w:t>
            </w:r>
            <w:r w:rsidR="0082319B">
              <w:rPr>
                <w:b w:val="0"/>
              </w:rPr>
              <w:t xml:space="preserve"> horas</w:t>
            </w:r>
          </w:p>
        </w:tc>
        <w:tc>
          <w:tcPr>
            <w:tcW w:w="1134" w:type="dxa"/>
            <w:vAlign w:val="center"/>
          </w:tcPr>
          <w:p w:rsidR="009D08FD" w:rsidRPr="0084473A" w:rsidRDefault="0082319B" w:rsidP="0082319B">
            <w:pPr>
              <w:jc w:val="center"/>
              <w:cnfStyle w:val="000000000000" w:firstRow="0" w:lastRow="0" w:firstColumn="0" w:lastColumn="0" w:oddVBand="0" w:evenVBand="0" w:oddHBand="0" w:evenHBand="0" w:firstRowFirstColumn="0" w:firstRowLastColumn="0" w:lastRowFirstColumn="0" w:lastRowLastColumn="0"/>
            </w:pPr>
            <w:r>
              <w:t>$</w:t>
            </w:r>
            <w:r w:rsidR="009D08FD" w:rsidRPr="0084473A">
              <w:t>10</w:t>
            </w:r>
            <w:r>
              <w:t>,00</w:t>
            </w:r>
          </w:p>
        </w:tc>
        <w:tc>
          <w:tcPr>
            <w:tcW w:w="1418" w:type="dxa"/>
            <w:vAlign w:val="center"/>
          </w:tcPr>
          <w:p w:rsidR="009D08FD" w:rsidRPr="0084473A" w:rsidRDefault="009D08FD" w:rsidP="0082319B">
            <w:pPr>
              <w:jc w:val="center"/>
              <w:cnfStyle w:val="000000000000" w:firstRow="0" w:lastRow="0" w:firstColumn="0" w:lastColumn="0" w:oddVBand="0" w:evenVBand="0" w:oddHBand="0" w:evenHBand="0" w:firstRowFirstColumn="0" w:firstRowLastColumn="0" w:lastRowFirstColumn="0" w:lastRowLastColumn="0"/>
            </w:pPr>
          </w:p>
        </w:tc>
        <w:tc>
          <w:tcPr>
            <w:tcW w:w="1280" w:type="dxa"/>
            <w:vAlign w:val="center"/>
          </w:tcPr>
          <w:p w:rsidR="009D08FD" w:rsidRPr="0084473A" w:rsidRDefault="009D08FD" w:rsidP="0082319B">
            <w:pPr>
              <w:jc w:val="center"/>
              <w:cnfStyle w:val="000000000000" w:firstRow="0" w:lastRow="0" w:firstColumn="0" w:lastColumn="0" w:oddVBand="0" w:evenVBand="0" w:oddHBand="0" w:evenHBand="0" w:firstRowFirstColumn="0" w:firstRowLastColumn="0" w:lastRowFirstColumn="0" w:lastRowLastColumn="0"/>
            </w:pPr>
          </w:p>
        </w:tc>
      </w:tr>
      <w:tr w:rsidR="0082319B" w:rsidRPr="0084473A" w:rsidTr="008C4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9D08FD" w:rsidRPr="0082319B" w:rsidRDefault="009D08FD" w:rsidP="0082319B">
            <w:pPr>
              <w:jc w:val="left"/>
              <w:rPr>
                <w:b w:val="0"/>
              </w:rPr>
            </w:pPr>
            <w:r w:rsidRPr="0082319B">
              <w:rPr>
                <w:b w:val="0"/>
              </w:rPr>
              <w:t xml:space="preserve">Horas suplementarias </w:t>
            </w:r>
            <w:r w:rsidR="0082319B">
              <w:rPr>
                <w:b w:val="0"/>
              </w:rPr>
              <w:t xml:space="preserve">de </w:t>
            </w:r>
            <w:r w:rsidRPr="0082319B">
              <w:rPr>
                <w:b w:val="0"/>
              </w:rPr>
              <w:t>24 a 6</w:t>
            </w:r>
            <w:r w:rsidR="0082319B">
              <w:rPr>
                <w:b w:val="0"/>
              </w:rPr>
              <w:t xml:space="preserve"> horas</w:t>
            </w:r>
          </w:p>
        </w:tc>
        <w:tc>
          <w:tcPr>
            <w:tcW w:w="1134"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p>
        </w:tc>
        <w:tc>
          <w:tcPr>
            <w:tcW w:w="1418"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p>
        </w:tc>
        <w:tc>
          <w:tcPr>
            <w:tcW w:w="1280" w:type="dxa"/>
            <w:vAlign w:val="center"/>
          </w:tcPr>
          <w:p w:rsidR="009D08FD" w:rsidRPr="0084473A" w:rsidRDefault="0082319B" w:rsidP="0082319B">
            <w:pPr>
              <w:jc w:val="center"/>
              <w:cnfStyle w:val="000000100000" w:firstRow="0" w:lastRow="0" w:firstColumn="0" w:lastColumn="0" w:oddVBand="0" w:evenVBand="0" w:oddHBand="1" w:evenHBand="0" w:firstRowFirstColumn="0" w:firstRowLastColumn="0" w:lastRowFirstColumn="0" w:lastRowLastColumn="0"/>
            </w:pPr>
            <w:r>
              <w:t>$</w:t>
            </w:r>
            <w:r w:rsidR="009D08FD" w:rsidRPr="0084473A">
              <w:t>10</w:t>
            </w:r>
            <w:r>
              <w:t>,00</w:t>
            </w:r>
          </w:p>
        </w:tc>
      </w:tr>
      <w:tr w:rsidR="009D08FD" w:rsidRPr="0084473A" w:rsidTr="008C42E5">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9D08FD" w:rsidRPr="0082319B" w:rsidRDefault="009D08FD" w:rsidP="0082319B">
            <w:pPr>
              <w:jc w:val="left"/>
              <w:rPr>
                <w:b w:val="0"/>
              </w:rPr>
            </w:pPr>
            <w:r w:rsidRPr="0082319B">
              <w:rPr>
                <w:b w:val="0"/>
              </w:rPr>
              <w:t>Horas extras</w:t>
            </w:r>
          </w:p>
        </w:tc>
        <w:tc>
          <w:tcPr>
            <w:tcW w:w="1134" w:type="dxa"/>
            <w:vAlign w:val="center"/>
          </w:tcPr>
          <w:p w:rsidR="009D08FD" w:rsidRPr="0084473A" w:rsidRDefault="009D08FD" w:rsidP="0082319B">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rsidR="009D08FD" w:rsidRPr="0084473A" w:rsidRDefault="0082319B" w:rsidP="0082319B">
            <w:pPr>
              <w:jc w:val="center"/>
              <w:cnfStyle w:val="000000000000" w:firstRow="0" w:lastRow="0" w:firstColumn="0" w:lastColumn="0" w:oddVBand="0" w:evenVBand="0" w:oddHBand="0" w:evenHBand="0" w:firstRowFirstColumn="0" w:firstRowLastColumn="0" w:lastRowFirstColumn="0" w:lastRowLastColumn="0"/>
            </w:pPr>
            <w:r>
              <w:t>$</w:t>
            </w:r>
            <w:r w:rsidR="009D08FD" w:rsidRPr="0084473A">
              <w:t>20</w:t>
            </w:r>
            <w:r>
              <w:t>,00</w:t>
            </w:r>
          </w:p>
        </w:tc>
        <w:tc>
          <w:tcPr>
            <w:tcW w:w="1280" w:type="dxa"/>
            <w:vAlign w:val="center"/>
          </w:tcPr>
          <w:p w:rsidR="009D08FD" w:rsidRPr="0084473A" w:rsidRDefault="009D08FD" w:rsidP="0082319B">
            <w:pPr>
              <w:jc w:val="center"/>
              <w:cnfStyle w:val="000000000000" w:firstRow="0" w:lastRow="0" w:firstColumn="0" w:lastColumn="0" w:oddVBand="0" w:evenVBand="0" w:oddHBand="0" w:evenHBand="0" w:firstRowFirstColumn="0" w:firstRowLastColumn="0" w:lastRowFirstColumn="0" w:lastRowLastColumn="0"/>
            </w:pPr>
          </w:p>
        </w:tc>
      </w:tr>
      <w:tr w:rsidR="0082319B" w:rsidRPr="0084473A" w:rsidTr="008C4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9D08FD" w:rsidRPr="0082319B" w:rsidRDefault="009D08FD" w:rsidP="0082319B">
            <w:pPr>
              <w:jc w:val="left"/>
              <w:rPr>
                <w:b w:val="0"/>
              </w:rPr>
            </w:pPr>
            <w:r w:rsidRPr="0082319B">
              <w:rPr>
                <w:b w:val="0"/>
              </w:rPr>
              <w:t>Comisión por venta</w:t>
            </w:r>
          </w:p>
        </w:tc>
        <w:tc>
          <w:tcPr>
            <w:tcW w:w="1134"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p>
        </w:tc>
        <w:tc>
          <w:tcPr>
            <w:tcW w:w="1418" w:type="dxa"/>
            <w:vAlign w:val="center"/>
          </w:tcPr>
          <w:p w:rsidR="009D08FD" w:rsidRPr="0084473A" w:rsidRDefault="009D08FD" w:rsidP="0082319B">
            <w:pPr>
              <w:jc w:val="center"/>
              <w:cnfStyle w:val="000000100000" w:firstRow="0" w:lastRow="0" w:firstColumn="0" w:lastColumn="0" w:oddVBand="0" w:evenVBand="0" w:oddHBand="1" w:evenHBand="0" w:firstRowFirstColumn="0" w:firstRowLastColumn="0" w:lastRowFirstColumn="0" w:lastRowLastColumn="0"/>
            </w:pPr>
          </w:p>
        </w:tc>
        <w:tc>
          <w:tcPr>
            <w:tcW w:w="1280" w:type="dxa"/>
            <w:vAlign w:val="center"/>
          </w:tcPr>
          <w:p w:rsidR="009D08FD" w:rsidRPr="0084473A" w:rsidRDefault="0082319B" w:rsidP="0082319B">
            <w:pPr>
              <w:jc w:val="center"/>
              <w:cnfStyle w:val="000000100000" w:firstRow="0" w:lastRow="0" w:firstColumn="0" w:lastColumn="0" w:oddVBand="0" w:evenVBand="0" w:oddHBand="1" w:evenHBand="0" w:firstRowFirstColumn="0" w:firstRowLastColumn="0" w:lastRowFirstColumn="0" w:lastRowLastColumn="0"/>
            </w:pPr>
            <w:r>
              <w:t>$</w:t>
            </w:r>
            <w:r w:rsidR="009D08FD" w:rsidRPr="0084473A">
              <w:t>100</w:t>
            </w:r>
            <w:r>
              <w:t>,00</w:t>
            </w:r>
          </w:p>
        </w:tc>
      </w:tr>
    </w:tbl>
    <w:p w:rsidR="009D08FD" w:rsidRDefault="009D08FD" w:rsidP="00B86B69"/>
    <w:p w:rsidR="00B86B69" w:rsidRPr="00B86B69" w:rsidRDefault="00B86B69" w:rsidP="00B86B69">
      <w:pPr>
        <w:spacing w:before="0"/>
        <w:jc w:val="left"/>
        <w:rPr>
          <w:b/>
        </w:rPr>
      </w:pPr>
      <w:r w:rsidRPr="00B86B69">
        <w:rPr>
          <w:b/>
        </w:rPr>
        <w:t>RESULTADO</w:t>
      </w:r>
    </w:p>
    <w:tbl>
      <w:tblPr>
        <w:tblStyle w:val="Tablanormal1"/>
        <w:tblW w:w="0" w:type="auto"/>
        <w:jc w:val="center"/>
        <w:tblLook w:val="04A0" w:firstRow="1" w:lastRow="0" w:firstColumn="1" w:lastColumn="0" w:noHBand="0" w:noVBand="1"/>
      </w:tblPr>
      <w:tblGrid>
        <w:gridCol w:w="2831"/>
        <w:gridCol w:w="2831"/>
        <w:gridCol w:w="2832"/>
      </w:tblGrid>
      <w:tr w:rsidR="00B86B69" w:rsidTr="00B86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3"/>
          </w:tcPr>
          <w:p w:rsidR="00B86B69" w:rsidRPr="009C207E" w:rsidRDefault="00B86B69" w:rsidP="00B856C4">
            <w:pPr>
              <w:jc w:val="center"/>
              <w:rPr>
                <w:b w:val="0"/>
              </w:rPr>
            </w:pPr>
            <w:r w:rsidRPr="009C207E">
              <w:t>REMUNERACIONES POR MES</w:t>
            </w:r>
          </w:p>
        </w:tc>
      </w:tr>
      <w:tr w:rsidR="00B86B69" w:rsidTr="00B86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B86B69" w:rsidRPr="009C207E" w:rsidRDefault="00B86B69" w:rsidP="00B856C4">
            <w:pPr>
              <w:jc w:val="center"/>
              <w:rPr>
                <w:b w:val="0"/>
              </w:rPr>
            </w:pPr>
            <w:r w:rsidRPr="009C207E">
              <w:t>MARZO</w:t>
            </w:r>
          </w:p>
        </w:tc>
        <w:tc>
          <w:tcPr>
            <w:tcW w:w="2831" w:type="dxa"/>
          </w:tcPr>
          <w:p w:rsidR="00B86B69" w:rsidRPr="009C207E" w:rsidRDefault="00B86B69" w:rsidP="00B856C4">
            <w:pPr>
              <w:jc w:val="center"/>
              <w:cnfStyle w:val="000000100000" w:firstRow="0" w:lastRow="0" w:firstColumn="0" w:lastColumn="0" w:oddVBand="0" w:evenVBand="0" w:oddHBand="1" w:evenHBand="0" w:firstRowFirstColumn="0" w:firstRowLastColumn="0" w:lastRowFirstColumn="0" w:lastRowLastColumn="0"/>
              <w:rPr>
                <w:b/>
              </w:rPr>
            </w:pPr>
            <w:r w:rsidRPr="009C207E">
              <w:rPr>
                <w:b/>
              </w:rPr>
              <w:t>FEBRERO</w:t>
            </w:r>
          </w:p>
        </w:tc>
        <w:tc>
          <w:tcPr>
            <w:tcW w:w="2832" w:type="dxa"/>
          </w:tcPr>
          <w:p w:rsidR="00B86B69" w:rsidRPr="009C207E" w:rsidRDefault="00B86B69" w:rsidP="00B856C4">
            <w:pPr>
              <w:jc w:val="center"/>
              <w:cnfStyle w:val="000000100000" w:firstRow="0" w:lastRow="0" w:firstColumn="0" w:lastColumn="0" w:oddVBand="0" w:evenVBand="0" w:oddHBand="1" w:evenHBand="0" w:firstRowFirstColumn="0" w:firstRowLastColumn="0" w:lastRowFirstColumn="0" w:lastRowLastColumn="0"/>
              <w:rPr>
                <w:b/>
              </w:rPr>
            </w:pPr>
            <w:r w:rsidRPr="009C207E">
              <w:rPr>
                <w:b/>
              </w:rPr>
              <w:t>ENERO</w:t>
            </w:r>
          </w:p>
        </w:tc>
      </w:tr>
      <w:tr w:rsidR="00B86B69" w:rsidTr="00B86B69">
        <w:trPr>
          <w:trHeight w:val="422"/>
          <w:jc w:val="center"/>
        </w:trPr>
        <w:tc>
          <w:tcPr>
            <w:cnfStyle w:val="001000000000" w:firstRow="0" w:lastRow="0" w:firstColumn="1" w:lastColumn="0" w:oddVBand="0" w:evenVBand="0" w:oddHBand="0" w:evenHBand="0" w:firstRowFirstColumn="0" w:firstRowLastColumn="0" w:lastRowFirstColumn="0" w:lastRowLastColumn="0"/>
            <w:tcW w:w="2831" w:type="dxa"/>
          </w:tcPr>
          <w:p w:rsidR="00B86B69" w:rsidRPr="00B86B69" w:rsidRDefault="00B86B69" w:rsidP="00B856C4">
            <w:pPr>
              <w:jc w:val="center"/>
              <w:rPr>
                <w:b w:val="0"/>
              </w:rPr>
            </w:pPr>
            <w:r>
              <w:rPr>
                <w:b w:val="0"/>
              </w:rPr>
              <w:t>$</w:t>
            </w:r>
            <w:r w:rsidRPr="00B86B69">
              <w:rPr>
                <w:b w:val="0"/>
              </w:rPr>
              <w:t>580, 97</w:t>
            </w:r>
          </w:p>
        </w:tc>
        <w:tc>
          <w:tcPr>
            <w:tcW w:w="2831" w:type="dxa"/>
          </w:tcPr>
          <w:p w:rsidR="00B86B69" w:rsidRDefault="00B86B69" w:rsidP="00B856C4">
            <w:pPr>
              <w:jc w:val="center"/>
              <w:cnfStyle w:val="000000000000" w:firstRow="0" w:lastRow="0" w:firstColumn="0" w:lastColumn="0" w:oddVBand="0" w:evenVBand="0" w:oddHBand="0" w:evenHBand="0" w:firstRowFirstColumn="0" w:firstRowLastColumn="0" w:lastRowFirstColumn="0" w:lastRowLastColumn="0"/>
            </w:pPr>
            <w:r>
              <w:t>$</w:t>
            </w:r>
            <w:r>
              <w:t>538,54</w:t>
            </w:r>
          </w:p>
        </w:tc>
        <w:tc>
          <w:tcPr>
            <w:tcW w:w="2832" w:type="dxa"/>
          </w:tcPr>
          <w:p w:rsidR="00B86B69" w:rsidRDefault="00B86B69" w:rsidP="00B856C4">
            <w:pPr>
              <w:jc w:val="center"/>
              <w:cnfStyle w:val="000000000000" w:firstRow="0" w:lastRow="0" w:firstColumn="0" w:lastColumn="0" w:oddVBand="0" w:evenVBand="0" w:oddHBand="0" w:evenHBand="0" w:firstRowFirstColumn="0" w:firstRowLastColumn="0" w:lastRowFirstColumn="0" w:lastRowLastColumn="0"/>
            </w:pPr>
            <w:r>
              <w:t>$</w:t>
            </w:r>
            <w:r>
              <w:t>481,02</w:t>
            </w:r>
          </w:p>
        </w:tc>
      </w:tr>
      <w:tr w:rsidR="00B86B69" w:rsidTr="00B86B69">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831" w:type="dxa"/>
          </w:tcPr>
          <w:p w:rsidR="00B86B69" w:rsidRPr="009C207E" w:rsidRDefault="00B86B69" w:rsidP="00B856C4">
            <w:pPr>
              <w:jc w:val="center"/>
              <w:rPr>
                <w:b w:val="0"/>
              </w:rPr>
            </w:pPr>
            <w:r w:rsidRPr="009C207E">
              <w:t>DÉCIMO TERCERO</w:t>
            </w:r>
          </w:p>
        </w:tc>
        <w:tc>
          <w:tcPr>
            <w:tcW w:w="2831" w:type="dxa"/>
          </w:tcPr>
          <w:p w:rsidR="00B86B69" w:rsidRPr="009C207E" w:rsidRDefault="00B86B69" w:rsidP="00B856C4">
            <w:pPr>
              <w:jc w:val="center"/>
              <w:cnfStyle w:val="000000100000" w:firstRow="0" w:lastRow="0" w:firstColumn="0" w:lastColumn="0" w:oddVBand="0" w:evenVBand="0" w:oddHBand="1" w:evenHBand="0" w:firstRowFirstColumn="0" w:firstRowLastColumn="0" w:lastRowFirstColumn="0" w:lastRowLastColumn="0"/>
              <w:rPr>
                <w:b/>
              </w:rPr>
            </w:pPr>
            <w:r w:rsidRPr="009C207E">
              <w:rPr>
                <w:b/>
              </w:rPr>
              <w:t>DÉCIMO CUARTO</w:t>
            </w:r>
          </w:p>
        </w:tc>
        <w:tc>
          <w:tcPr>
            <w:tcW w:w="2832" w:type="dxa"/>
          </w:tcPr>
          <w:p w:rsidR="00B86B69" w:rsidRPr="009C207E" w:rsidRDefault="00B86B69" w:rsidP="00B856C4">
            <w:pPr>
              <w:jc w:val="center"/>
              <w:cnfStyle w:val="000000100000" w:firstRow="0" w:lastRow="0" w:firstColumn="0" w:lastColumn="0" w:oddVBand="0" w:evenVBand="0" w:oddHBand="1" w:evenHBand="0" w:firstRowFirstColumn="0" w:firstRowLastColumn="0" w:lastRowFirstColumn="0" w:lastRowLastColumn="0"/>
              <w:rPr>
                <w:b/>
              </w:rPr>
            </w:pPr>
            <w:r w:rsidRPr="009C207E">
              <w:rPr>
                <w:b/>
              </w:rPr>
              <w:t>DESAHUCIO</w:t>
            </w:r>
          </w:p>
        </w:tc>
      </w:tr>
      <w:tr w:rsidR="00B86B69" w:rsidTr="00B86B69">
        <w:trPr>
          <w:trHeight w:val="422"/>
          <w:jc w:val="center"/>
        </w:trPr>
        <w:tc>
          <w:tcPr>
            <w:cnfStyle w:val="001000000000" w:firstRow="0" w:lastRow="0" w:firstColumn="1" w:lastColumn="0" w:oddVBand="0" w:evenVBand="0" w:oddHBand="0" w:evenHBand="0" w:firstRowFirstColumn="0" w:firstRowLastColumn="0" w:lastRowFirstColumn="0" w:lastRowLastColumn="0"/>
            <w:tcW w:w="2831" w:type="dxa"/>
          </w:tcPr>
          <w:p w:rsidR="00B86B69" w:rsidRPr="00B86B69" w:rsidRDefault="00B86B69" w:rsidP="00B856C4">
            <w:pPr>
              <w:jc w:val="center"/>
              <w:rPr>
                <w:b w:val="0"/>
              </w:rPr>
            </w:pPr>
            <w:r>
              <w:rPr>
                <w:b w:val="0"/>
              </w:rPr>
              <w:t>$</w:t>
            </w:r>
            <w:r w:rsidRPr="00B86B69">
              <w:rPr>
                <w:b w:val="0"/>
              </w:rPr>
              <w:t>191,91</w:t>
            </w:r>
          </w:p>
        </w:tc>
        <w:tc>
          <w:tcPr>
            <w:tcW w:w="2831" w:type="dxa"/>
          </w:tcPr>
          <w:p w:rsidR="00B86B69" w:rsidRPr="009C207E" w:rsidRDefault="00B86B69" w:rsidP="00B856C4">
            <w:pPr>
              <w:jc w:val="center"/>
              <w:cnfStyle w:val="000000000000" w:firstRow="0" w:lastRow="0" w:firstColumn="0" w:lastColumn="0" w:oddVBand="0" w:evenVBand="0" w:oddHBand="0" w:evenHBand="0" w:firstRowFirstColumn="0" w:firstRowLastColumn="0" w:lastRowFirstColumn="0" w:lastRowLastColumn="0"/>
            </w:pPr>
            <w:r>
              <w:t>$</w:t>
            </w:r>
            <w:r w:rsidRPr="009C207E">
              <w:t>257,33</w:t>
            </w:r>
          </w:p>
        </w:tc>
        <w:tc>
          <w:tcPr>
            <w:tcW w:w="2832" w:type="dxa"/>
          </w:tcPr>
          <w:p w:rsidR="00B86B69" w:rsidRPr="009C207E" w:rsidRDefault="00B86B69" w:rsidP="00B856C4">
            <w:pPr>
              <w:jc w:val="center"/>
              <w:cnfStyle w:val="000000000000" w:firstRow="0" w:lastRow="0" w:firstColumn="0" w:lastColumn="0" w:oddVBand="0" w:evenVBand="0" w:oddHBand="0" w:evenHBand="0" w:firstRowFirstColumn="0" w:firstRowLastColumn="0" w:lastRowFirstColumn="0" w:lastRowLastColumn="0"/>
            </w:pPr>
            <w:r>
              <w:t>$</w:t>
            </w:r>
            <w:r w:rsidRPr="009C207E">
              <w:t>580,97</w:t>
            </w:r>
          </w:p>
        </w:tc>
      </w:tr>
      <w:tr w:rsidR="00B86B69" w:rsidTr="00B86B69">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831" w:type="dxa"/>
          </w:tcPr>
          <w:p w:rsidR="00B86B69" w:rsidRPr="009C207E" w:rsidRDefault="00B86B69" w:rsidP="00B856C4">
            <w:pPr>
              <w:jc w:val="center"/>
              <w:rPr>
                <w:b w:val="0"/>
              </w:rPr>
            </w:pPr>
            <w:r w:rsidRPr="009C207E">
              <w:t>INDEMNIZACIÓN</w:t>
            </w:r>
          </w:p>
        </w:tc>
        <w:tc>
          <w:tcPr>
            <w:tcW w:w="2831" w:type="dxa"/>
          </w:tcPr>
          <w:p w:rsidR="00B86B69" w:rsidRPr="009C207E" w:rsidRDefault="00B86B69" w:rsidP="00B856C4">
            <w:pPr>
              <w:jc w:val="center"/>
              <w:cnfStyle w:val="000000100000" w:firstRow="0" w:lastRow="0" w:firstColumn="0" w:lastColumn="0" w:oddVBand="0" w:evenVBand="0" w:oddHBand="1" w:evenHBand="0" w:firstRowFirstColumn="0" w:firstRowLastColumn="0" w:lastRowFirstColumn="0" w:lastRowLastColumn="0"/>
              <w:rPr>
                <w:b/>
              </w:rPr>
            </w:pPr>
            <w:r w:rsidRPr="009C207E">
              <w:rPr>
                <w:b/>
              </w:rPr>
              <w:t xml:space="preserve">VACACIONES </w:t>
            </w:r>
          </w:p>
        </w:tc>
        <w:tc>
          <w:tcPr>
            <w:tcW w:w="2832" w:type="dxa"/>
          </w:tcPr>
          <w:p w:rsidR="00B86B69" w:rsidRPr="009C207E" w:rsidRDefault="00B86B69" w:rsidP="00B856C4">
            <w:pPr>
              <w:jc w:val="center"/>
              <w:cnfStyle w:val="000000100000" w:firstRow="0" w:lastRow="0" w:firstColumn="0" w:lastColumn="0" w:oddVBand="0" w:evenVBand="0" w:oddHBand="1" w:evenHBand="0" w:firstRowFirstColumn="0" w:firstRowLastColumn="0" w:lastRowFirstColumn="0" w:lastRowLastColumn="0"/>
              <w:rPr>
                <w:b/>
              </w:rPr>
            </w:pPr>
            <w:r w:rsidRPr="009C207E">
              <w:rPr>
                <w:b/>
              </w:rPr>
              <w:t>LIQUIDACIÓN TOTAL</w:t>
            </w:r>
          </w:p>
        </w:tc>
      </w:tr>
      <w:tr w:rsidR="00B86B69" w:rsidTr="00B86B69">
        <w:trPr>
          <w:trHeight w:val="422"/>
          <w:jc w:val="center"/>
        </w:trPr>
        <w:tc>
          <w:tcPr>
            <w:cnfStyle w:val="001000000000" w:firstRow="0" w:lastRow="0" w:firstColumn="1" w:lastColumn="0" w:oddVBand="0" w:evenVBand="0" w:oddHBand="0" w:evenHBand="0" w:firstRowFirstColumn="0" w:firstRowLastColumn="0" w:lastRowFirstColumn="0" w:lastRowLastColumn="0"/>
            <w:tcW w:w="2831" w:type="dxa"/>
          </w:tcPr>
          <w:p w:rsidR="00B86B69" w:rsidRPr="00B86B69" w:rsidRDefault="00B86B69" w:rsidP="00B856C4">
            <w:pPr>
              <w:jc w:val="center"/>
              <w:rPr>
                <w:b w:val="0"/>
              </w:rPr>
            </w:pPr>
            <w:r>
              <w:rPr>
                <w:b w:val="0"/>
              </w:rPr>
              <w:t>$2.940,</w:t>
            </w:r>
            <w:r w:rsidRPr="00B86B69">
              <w:rPr>
                <w:b w:val="0"/>
              </w:rPr>
              <w:t>80</w:t>
            </w:r>
          </w:p>
        </w:tc>
        <w:tc>
          <w:tcPr>
            <w:tcW w:w="2831" w:type="dxa"/>
          </w:tcPr>
          <w:p w:rsidR="00B86B69" w:rsidRPr="009C207E" w:rsidRDefault="00B86B69" w:rsidP="00B856C4">
            <w:pPr>
              <w:jc w:val="center"/>
              <w:cnfStyle w:val="000000000000" w:firstRow="0" w:lastRow="0" w:firstColumn="0" w:lastColumn="0" w:oddVBand="0" w:evenVBand="0" w:oddHBand="0" w:evenHBand="0" w:firstRowFirstColumn="0" w:firstRowLastColumn="0" w:lastRowFirstColumn="0" w:lastRowLastColumn="0"/>
            </w:pPr>
            <w:r>
              <w:t>$284,</w:t>
            </w:r>
            <w:r w:rsidRPr="009C207E">
              <w:t>54</w:t>
            </w:r>
          </w:p>
        </w:tc>
        <w:tc>
          <w:tcPr>
            <w:tcW w:w="2832" w:type="dxa"/>
          </w:tcPr>
          <w:p w:rsidR="00B86B69" w:rsidRPr="009C207E" w:rsidRDefault="00B86B69" w:rsidP="00B856C4">
            <w:pPr>
              <w:jc w:val="center"/>
              <w:cnfStyle w:val="000000000000" w:firstRow="0" w:lastRow="0" w:firstColumn="0" w:lastColumn="0" w:oddVBand="0" w:evenVBand="0" w:oddHBand="0" w:evenHBand="0" w:firstRowFirstColumn="0" w:firstRowLastColumn="0" w:lastRowFirstColumn="0" w:lastRowLastColumn="0"/>
            </w:pPr>
            <w:r>
              <w:t>$</w:t>
            </w:r>
            <w:r>
              <w:t>48</w:t>
            </w:r>
            <w:r>
              <w:t>.</w:t>
            </w:r>
            <w:r>
              <w:t>036,37</w:t>
            </w:r>
          </w:p>
        </w:tc>
      </w:tr>
    </w:tbl>
    <w:p w:rsidR="009D08FD" w:rsidRDefault="009D08FD" w:rsidP="00EC040D"/>
    <w:p w:rsidR="009D08FD" w:rsidRDefault="009D08FD" w:rsidP="00EC040D"/>
    <w:p w:rsidR="009D08FD" w:rsidRDefault="009D08FD" w:rsidP="00EC040D"/>
    <w:p w:rsidR="009D08FD" w:rsidRDefault="009D08FD" w:rsidP="00EC040D"/>
    <w:p w:rsidR="009D08FD" w:rsidRDefault="009D08FD" w:rsidP="00EC040D"/>
    <w:p w:rsidR="009D08FD" w:rsidRDefault="009D08FD" w:rsidP="00EC040D"/>
    <w:p w:rsidR="009D08FD" w:rsidRDefault="009D08FD" w:rsidP="00EC040D"/>
    <w:p w:rsidR="009D08FD" w:rsidRDefault="009D08FD" w:rsidP="00EC040D"/>
    <w:p w:rsidR="009D08FD" w:rsidRDefault="009D08FD" w:rsidP="00EC040D"/>
    <w:p w:rsidR="00091B5A" w:rsidRDefault="00091B5A" w:rsidP="00091B5A">
      <w:pPr>
        <w:pStyle w:val="Ttulo1"/>
      </w:pPr>
      <w:r>
        <w:lastRenderedPageBreak/>
        <w:t xml:space="preserve">CONCLUSIÓN </w:t>
      </w:r>
    </w:p>
    <w:p w:rsidR="00D618A7" w:rsidRDefault="00D618A7" w:rsidP="00971E67">
      <w:r>
        <w:t>Se concluye que:</w:t>
      </w:r>
    </w:p>
    <w:p w:rsidR="00724A8A" w:rsidRDefault="008D6656" w:rsidP="00EF5101">
      <w:pPr>
        <w:spacing w:before="0" w:after="0" w:line="360" w:lineRule="auto"/>
      </w:pPr>
      <w:r w:rsidRPr="00D618A7">
        <w:t xml:space="preserve">Las deducciones personales </w:t>
      </w:r>
      <w:r w:rsidR="00D618A7">
        <w:t>nos permiten reducir el impuesto sobre la renta que se cancela anualmente, siempre que el salario que reciba el contribuyente sea superior a los $945 mensuales</w:t>
      </w:r>
      <w:r w:rsidR="00B730AA">
        <w:t xml:space="preserve">, en tales casos se podrá deducir gastos de alimentación, educación, vivienda, vestimenta y salud. </w:t>
      </w:r>
      <w:r w:rsidRPr="00D618A7">
        <w:t>Estos conceptos no son en realidad gastos reales sino que son gastos que la ley presume que un contribuyente realiza para sostener a las personas denominadas cargas de familia. </w:t>
      </w:r>
    </w:p>
    <w:p w:rsidR="00EF5101" w:rsidRDefault="00EF5101" w:rsidP="00EF5101">
      <w:pPr>
        <w:spacing w:before="0" w:after="0" w:line="240" w:lineRule="auto"/>
      </w:pPr>
    </w:p>
    <w:p w:rsidR="00EF5101" w:rsidRDefault="00EF5101" w:rsidP="00EF5101">
      <w:pPr>
        <w:spacing w:before="0" w:after="0" w:line="240" w:lineRule="auto"/>
      </w:pPr>
    </w:p>
    <w:p w:rsidR="00B730AA" w:rsidRPr="00D618A7" w:rsidRDefault="00B730AA" w:rsidP="00EF5101">
      <w:pPr>
        <w:spacing w:before="0" w:after="0" w:line="360" w:lineRule="auto"/>
      </w:pPr>
      <w:r>
        <w:t>El contribuyente podrá deducir sus gastos, los de su cónyuge o conviviente e hijos menores de edad o con discapacidad, e incluso los de sus padres, siempre que estos no reciban pensiones jubilares o en el caso de recibirlas no ser superior al valor de un salario básico unificado.</w:t>
      </w:r>
    </w:p>
    <w:p w:rsidR="00D618A7" w:rsidRPr="00D618A7" w:rsidRDefault="00D618A7" w:rsidP="00D618A7">
      <w:pPr>
        <w:spacing w:line="360" w:lineRule="auto"/>
        <w:rPr>
          <w:rStyle w:val="Hipervnculo"/>
          <w:color w:val="auto"/>
          <w:u w:val="none"/>
        </w:rPr>
      </w:pPr>
    </w:p>
    <w:p w:rsidR="00724A8A" w:rsidRDefault="00B35E36" w:rsidP="009A1D66">
      <w:pPr>
        <w:spacing w:before="0" w:after="0" w:line="360" w:lineRule="auto"/>
      </w:pPr>
      <w:r>
        <w:t>En el caso de los despidos, l</w:t>
      </w:r>
      <w:r w:rsidR="00724A8A" w:rsidRPr="00724A8A">
        <w:t xml:space="preserve">a realización de </w:t>
      </w:r>
      <w:r>
        <w:t>estos</w:t>
      </w:r>
      <w:r w:rsidR="00724A8A" w:rsidRPr="00724A8A">
        <w:t xml:space="preserve"> siempre ha sido materia de análisis y discusión por parte de los legisladores y jueces nacionales; sin embargo, dicha forma de extinción de la relación laboral se ha dirigido con margen de liberalidad en nuestro país. Cuando un trabajador es despedido por ninguna causa, tiene alternativamente y posibilidad de recurrir ante el órgano Jurisdiccional, demandado como pretensión la anulación del despido y exigiendo su reactivación a su puesto de trabajo o la acción de indemnización por despido arbitrario.</w:t>
      </w:r>
    </w:p>
    <w:p w:rsidR="00EF5101" w:rsidRDefault="00EF5101" w:rsidP="009A1D66">
      <w:pPr>
        <w:spacing w:before="0" w:after="0" w:line="240" w:lineRule="auto"/>
      </w:pPr>
    </w:p>
    <w:p w:rsidR="009A1D66" w:rsidRDefault="009A1D66" w:rsidP="009A1D66">
      <w:pPr>
        <w:spacing w:before="0" w:after="0" w:line="240" w:lineRule="auto"/>
      </w:pPr>
    </w:p>
    <w:p w:rsidR="00D618A7" w:rsidRPr="00EF5101" w:rsidRDefault="00EF5101" w:rsidP="009A1D66">
      <w:pPr>
        <w:spacing w:before="0" w:after="0" w:line="360" w:lineRule="auto"/>
      </w:pPr>
      <w:r>
        <w:t xml:space="preserve">Sin embargo son diferentes las causas </w:t>
      </w:r>
      <w:r w:rsidR="00D618A7" w:rsidRPr="00EF5101">
        <w:t>que interfieren en la terminación del trabajo. Existen normas, políticas y leyes que tanto el trabajador como el empleador deberán cumplir para así mantener la armonía en la empresa a la cual pertenecen.</w:t>
      </w:r>
    </w:p>
    <w:p w:rsidR="00FF0038" w:rsidRDefault="00FF0038" w:rsidP="00EC040D"/>
    <w:p w:rsidR="00FF0038" w:rsidRDefault="00FF0038" w:rsidP="00EC040D"/>
    <w:p w:rsidR="00B136E5" w:rsidRPr="00EC040D" w:rsidRDefault="00B136E5" w:rsidP="00EC040D"/>
    <w:p w:rsidR="00FF084E" w:rsidRDefault="00FF0038" w:rsidP="00FF0038">
      <w:pPr>
        <w:pStyle w:val="Ttulo1"/>
      </w:pPr>
      <w:r>
        <w:lastRenderedPageBreak/>
        <w:t>BIBLIOGRAFÍA</w:t>
      </w:r>
    </w:p>
    <w:p w:rsidR="00D82CFD" w:rsidRDefault="00D82CFD" w:rsidP="00D82CFD">
      <w:pPr>
        <w:spacing w:after="0"/>
        <w:rPr>
          <w:rFonts w:cs="Arial"/>
          <w:noProof/>
          <w:szCs w:val="24"/>
        </w:rPr>
      </w:pPr>
      <w:r w:rsidRPr="00D82CFD">
        <w:rPr>
          <w:rFonts w:cs="Arial"/>
          <w:noProof/>
          <w:szCs w:val="24"/>
        </w:rPr>
        <w:t>Código de Trabajo, C. (2015). Còdigo de Trabajo, (2005), 77.</w:t>
      </w:r>
    </w:p>
    <w:p w:rsidR="00D82CFD" w:rsidRPr="00D82CFD" w:rsidRDefault="00D82CFD" w:rsidP="00D82CFD">
      <w:pPr>
        <w:spacing w:before="0" w:after="0" w:line="240" w:lineRule="auto"/>
        <w:rPr>
          <w:rFonts w:cs="Arial"/>
          <w:noProof/>
          <w:sz w:val="20"/>
          <w:szCs w:val="24"/>
        </w:rPr>
      </w:pPr>
    </w:p>
    <w:p w:rsidR="00D82CFD" w:rsidRPr="00D82CFD" w:rsidRDefault="00D82CFD" w:rsidP="00D82CFD">
      <w:pPr>
        <w:spacing w:before="0" w:after="0" w:line="240" w:lineRule="auto"/>
        <w:rPr>
          <w:rFonts w:cs="Arial"/>
          <w:noProof/>
          <w:sz w:val="20"/>
          <w:szCs w:val="24"/>
        </w:rPr>
      </w:pPr>
    </w:p>
    <w:p w:rsidR="00D82CFD" w:rsidRPr="00D82CFD" w:rsidRDefault="00D82CFD" w:rsidP="00517D9C">
      <w:pPr>
        <w:adjustRightInd w:val="0"/>
        <w:spacing w:before="0" w:after="0" w:line="240" w:lineRule="auto"/>
        <w:ind w:left="480" w:hanging="480"/>
        <w:rPr>
          <w:noProof/>
          <w:szCs w:val="24"/>
        </w:rPr>
      </w:pPr>
      <w:r w:rsidRPr="00D82CFD">
        <w:rPr>
          <w:noProof/>
          <w:szCs w:val="24"/>
        </w:rPr>
        <w:t xml:space="preserve">Chamorro, O. M. (2016). </w:t>
      </w:r>
      <w:r w:rsidRPr="00D82CFD">
        <w:rPr>
          <w:iCs/>
          <w:noProof/>
          <w:szCs w:val="24"/>
        </w:rPr>
        <w:t>El despido disciplinario osane maría chamorro de la horra</w:t>
      </w:r>
      <w:r w:rsidRPr="00D82CFD">
        <w:rPr>
          <w:noProof/>
          <w:szCs w:val="24"/>
        </w:rPr>
        <w:t>. Retrieved from https://uvadoc.uva.es/bitstream/10324/19300/1/TFG-L1318.pdf</w:t>
      </w:r>
    </w:p>
    <w:p w:rsidR="00D82CFD" w:rsidRDefault="00D82CFD" w:rsidP="00517D9C">
      <w:pPr>
        <w:spacing w:before="0" w:after="0" w:line="240" w:lineRule="auto"/>
        <w:rPr>
          <w:rFonts w:cs="Arial"/>
        </w:rPr>
      </w:pPr>
    </w:p>
    <w:p w:rsidR="00517D9C" w:rsidRDefault="00517D9C" w:rsidP="00517D9C">
      <w:pPr>
        <w:spacing w:before="0" w:after="0" w:line="240" w:lineRule="auto"/>
        <w:rPr>
          <w:rFonts w:cs="Arial"/>
        </w:rPr>
      </w:pPr>
    </w:p>
    <w:p w:rsidR="00517D9C" w:rsidRPr="005869D2" w:rsidRDefault="00517D9C" w:rsidP="00517D9C">
      <w:pPr>
        <w:spacing w:before="0" w:line="240" w:lineRule="auto"/>
        <w:ind w:left="482" w:hanging="482"/>
      </w:pPr>
      <w:r w:rsidRPr="00517D9C">
        <w:t xml:space="preserve">El Universo. </w:t>
      </w:r>
      <w:r>
        <w:t>(</w:t>
      </w:r>
      <w:r w:rsidRPr="00517D9C">
        <w:t>2019</w:t>
      </w:r>
      <w:r>
        <w:t>)</w:t>
      </w:r>
      <w:r w:rsidRPr="00517D9C">
        <w:t>. SRI: Paso a paso para la proyec</w:t>
      </w:r>
      <w:r>
        <w:t xml:space="preserve">ción de gastos personales 2019. </w:t>
      </w:r>
      <w:r w:rsidRPr="00D82CFD">
        <w:rPr>
          <w:noProof/>
          <w:szCs w:val="24"/>
        </w:rPr>
        <w:t xml:space="preserve">Retrieved from </w:t>
      </w:r>
      <w:r>
        <w:rPr>
          <w:noProof/>
          <w:szCs w:val="24"/>
        </w:rPr>
        <w:t xml:space="preserve"> </w:t>
      </w:r>
      <w:r w:rsidRPr="00517D9C">
        <w:t>https://www.eluniverso.com/noticias/2019/01/03/nota/7121898/sri-paso-paso-proyeccion-gasto-personales</w:t>
      </w:r>
    </w:p>
    <w:p w:rsidR="00517D9C" w:rsidRDefault="00517D9C" w:rsidP="00517D9C">
      <w:pPr>
        <w:spacing w:before="0" w:after="0" w:line="240" w:lineRule="auto"/>
        <w:rPr>
          <w:rFonts w:cs="Arial"/>
        </w:rPr>
      </w:pPr>
    </w:p>
    <w:p w:rsidR="00517D9C" w:rsidRDefault="00517D9C" w:rsidP="00517D9C">
      <w:pPr>
        <w:spacing w:before="0" w:after="0" w:line="240" w:lineRule="auto"/>
        <w:rPr>
          <w:rFonts w:cs="Arial"/>
        </w:rPr>
      </w:pPr>
    </w:p>
    <w:p w:rsidR="00517D9C" w:rsidRDefault="00517D9C" w:rsidP="006B3084">
      <w:pPr>
        <w:adjustRightInd w:val="0"/>
        <w:spacing w:before="0" w:after="0" w:line="240" w:lineRule="auto"/>
        <w:ind w:left="480" w:hanging="480"/>
        <w:rPr>
          <w:noProof/>
          <w:szCs w:val="24"/>
        </w:rPr>
      </w:pPr>
      <w:r w:rsidRPr="00517D9C">
        <w:rPr>
          <w:noProof/>
          <w:szCs w:val="24"/>
        </w:rPr>
        <w:t>Estatuto Trabajadores. (2018). Estatuto de los Trabajadores | Labor</w:t>
      </w:r>
      <w:r>
        <w:rPr>
          <w:noProof/>
          <w:szCs w:val="24"/>
        </w:rPr>
        <w:t xml:space="preserve">al 2018 | Loentiendo. Retrieved </w:t>
      </w:r>
      <w:r w:rsidRPr="00517D9C">
        <w:rPr>
          <w:noProof/>
          <w:szCs w:val="24"/>
        </w:rPr>
        <w:t>from https://loentiendo.com/estatuto-de-los-trabajadores-pdf/</w:t>
      </w:r>
    </w:p>
    <w:p w:rsidR="00517D9C" w:rsidRDefault="00517D9C" w:rsidP="006B3084">
      <w:pPr>
        <w:spacing w:before="0" w:after="0" w:line="240" w:lineRule="auto"/>
        <w:rPr>
          <w:rFonts w:cs="Arial"/>
        </w:rPr>
      </w:pPr>
    </w:p>
    <w:p w:rsidR="006B3084" w:rsidRDefault="006B3084" w:rsidP="006B3084">
      <w:pPr>
        <w:spacing w:before="0" w:after="0" w:line="240" w:lineRule="auto"/>
        <w:rPr>
          <w:rFonts w:cs="Arial"/>
        </w:rPr>
      </w:pPr>
    </w:p>
    <w:p w:rsidR="006B3084" w:rsidRPr="006B3084" w:rsidRDefault="006B3084" w:rsidP="006B3084">
      <w:pPr>
        <w:spacing w:before="0" w:after="0" w:line="257" w:lineRule="auto"/>
        <w:ind w:left="482" w:hanging="482"/>
      </w:pPr>
      <w:r w:rsidRPr="006B3084">
        <w:t>González, J. E. (2016). ¿Qué y cuáles son las deducciones personales? - Contribuyentes. Retrieved from http://contribuyentes.mx/que-y-cuales-son-las-deducciones-personales/</w:t>
      </w:r>
    </w:p>
    <w:p w:rsidR="006B3084" w:rsidRDefault="006B3084" w:rsidP="006B3084">
      <w:pPr>
        <w:spacing w:before="0" w:after="0" w:line="240" w:lineRule="auto"/>
        <w:rPr>
          <w:rFonts w:cs="Arial"/>
        </w:rPr>
      </w:pPr>
    </w:p>
    <w:p w:rsidR="006B3084" w:rsidRDefault="006B3084" w:rsidP="006B3084">
      <w:pPr>
        <w:spacing w:before="0" w:after="0" w:line="240" w:lineRule="auto"/>
        <w:rPr>
          <w:rFonts w:cs="Arial"/>
        </w:rPr>
      </w:pPr>
    </w:p>
    <w:p w:rsidR="006B3084" w:rsidRPr="006B3084" w:rsidRDefault="006B3084" w:rsidP="006B3084">
      <w:pPr>
        <w:spacing w:before="0" w:after="0" w:line="257" w:lineRule="auto"/>
        <w:ind w:left="482" w:hanging="482"/>
      </w:pPr>
      <w:r w:rsidRPr="006B3084">
        <w:t>LORTI (Ley Orgánica de Régimen Tributario Interno). 2017. Gastos Personales. p. 13 – 35.</w:t>
      </w:r>
    </w:p>
    <w:p w:rsidR="006B3084" w:rsidRDefault="006B3084" w:rsidP="006B3084">
      <w:pPr>
        <w:spacing w:before="0" w:after="0" w:line="240" w:lineRule="auto"/>
        <w:ind w:firstLine="708"/>
        <w:rPr>
          <w:rFonts w:cs="Arial"/>
        </w:rPr>
      </w:pPr>
    </w:p>
    <w:p w:rsidR="006B3084" w:rsidRDefault="006B3084" w:rsidP="006B3084">
      <w:pPr>
        <w:spacing w:before="0" w:after="0" w:line="240" w:lineRule="auto"/>
        <w:ind w:firstLine="708"/>
        <w:rPr>
          <w:rFonts w:cs="Arial"/>
        </w:rPr>
      </w:pPr>
    </w:p>
    <w:p w:rsidR="006B3084" w:rsidRPr="006B3084" w:rsidRDefault="006B3084" w:rsidP="006B3084">
      <w:pPr>
        <w:adjustRightInd w:val="0"/>
        <w:spacing w:before="0" w:after="0" w:line="240" w:lineRule="auto"/>
        <w:ind w:left="482" w:hanging="482"/>
        <w:rPr>
          <w:noProof/>
          <w:szCs w:val="24"/>
        </w:rPr>
      </w:pPr>
      <w:r w:rsidRPr="006B3084">
        <w:rPr>
          <w:noProof/>
          <w:szCs w:val="24"/>
        </w:rPr>
        <w:t>Mujica, J. N. (2015). El Despido En La Legislación Y En La Jurisprudencia Del Tribunal Constitucional Y Los Plenos the Dismissal in the Legislation , 227–232.</w:t>
      </w:r>
    </w:p>
    <w:p w:rsidR="006B3084" w:rsidRDefault="006B3084" w:rsidP="006B3084">
      <w:pPr>
        <w:spacing w:before="0" w:after="0" w:line="240" w:lineRule="auto"/>
        <w:ind w:firstLine="708"/>
        <w:rPr>
          <w:rFonts w:cs="Arial"/>
        </w:rPr>
      </w:pPr>
    </w:p>
    <w:p w:rsidR="006B3084" w:rsidRDefault="006B3084" w:rsidP="006B3084">
      <w:pPr>
        <w:spacing w:before="0" w:after="0" w:line="240" w:lineRule="auto"/>
        <w:ind w:firstLine="708"/>
        <w:rPr>
          <w:rFonts w:cs="Arial"/>
        </w:rPr>
      </w:pPr>
    </w:p>
    <w:p w:rsidR="006B3084" w:rsidRDefault="006B3084" w:rsidP="00C60B45">
      <w:pPr>
        <w:adjustRightInd w:val="0"/>
        <w:spacing w:before="0" w:after="0" w:line="240" w:lineRule="auto"/>
        <w:ind w:left="480" w:hanging="480"/>
        <w:rPr>
          <w:noProof/>
          <w:szCs w:val="24"/>
        </w:rPr>
      </w:pPr>
      <w:r w:rsidRPr="006B3084">
        <w:rPr>
          <w:noProof/>
          <w:szCs w:val="24"/>
        </w:rPr>
        <w:t>Pyme, E. (2016). Despido Colectivo o ERE (Expediente de Regulación de Emp</w:t>
      </w:r>
      <w:r w:rsidR="00C60B45">
        <w:rPr>
          <w:noProof/>
          <w:szCs w:val="24"/>
        </w:rPr>
        <w:t xml:space="preserve">leo) | Emprende Pyme. Retrieved </w:t>
      </w:r>
      <w:r w:rsidRPr="006B3084">
        <w:rPr>
          <w:noProof/>
          <w:szCs w:val="24"/>
        </w:rPr>
        <w:t>from https://www.emprendepyme.net/despido-colectivo-o-ere.html</w:t>
      </w:r>
    </w:p>
    <w:p w:rsidR="006B3084" w:rsidRDefault="006B3084" w:rsidP="00C60B45">
      <w:pPr>
        <w:adjustRightInd w:val="0"/>
        <w:spacing w:before="0" w:after="0" w:line="240" w:lineRule="auto"/>
        <w:ind w:left="480" w:hanging="480"/>
        <w:rPr>
          <w:noProof/>
          <w:szCs w:val="24"/>
        </w:rPr>
      </w:pPr>
    </w:p>
    <w:p w:rsidR="00C60B45" w:rsidRPr="00C60B45" w:rsidRDefault="00C60B45" w:rsidP="00C60B45">
      <w:pPr>
        <w:adjustRightInd w:val="0"/>
        <w:spacing w:before="0" w:after="0" w:line="240" w:lineRule="auto"/>
        <w:ind w:left="480" w:hanging="480"/>
        <w:rPr>
          <w:noProof/>
          <w:szCs w:val="24"/>
        </w:rPr>
      </w:pPr>
    </w:p>
    <w:p w:rsidR="006B3084" w:rsidRPr="00C60B45" w:rsidRDefault="006B3084" w:rsidP="00C60B45">
      <w:pPr>
        <w:spacing w:before="0" w:after="0" w:line="257" w:lineRule="auto"/>
        <w:ind w:left="482" w:hanging="482"/>
        <w:rPr>
          <w:noProof/>
          <w:szCs w:val="24"/>
        </w:rPr>
      </w:pPr>
      <w:r w:rsidRPr="00C60B45">
        <w:rPr>
          <w:noProof/>
          <w:szCs w:val="24"/>
        </w:rPr>
        <w:t xml:space="preserve">Pyme, E. (2017). </w:t>
      </w:r>
      <w:r w:rsidRPr="00C60B45">
        <w:t>El despido laboral: tipos, indemnización y procedimiento</w:t>
      </w:r>
      <w:r w:rsidRPr="00C60B45">
        <w:rPr>
          <w:noProof/>
          <w:szCs w:val="24"/>
        </w:rPr>
        <w:t>| Emprende Pyme. Retrieved from https://www.emprendepyme.net/recursos-humanos/despido</w:t>
      </w:r>
    </w:p>
    <w:p w:rsidR="006B3084" w:rsidRDefault="006B3084" w:rsidP="00C60B45">
      <w:pPr>
        <w:spacing w:before="0" w:after="0" w:line="240" w:lineRule="auto"/>
        <w:ind w:firstLine="708"/>
        <w:rPr>
          <w:rFonts w:cs="Arial"/>
        </w:rPr>
      </w:pPr>
    </w:p>
    <w:p w:rsidR="006B3084" w:rsidRPr="00D82CFD" w:rsidRDefault="006B3084" w:rsidP="00C60B45">
      <w:pPr>
        <w:spacing w:before="0" w:after="0" w:line="240" w:lineRule="auto"/>
        <w:ind w:firstLine="708"/>
        <w:rPr>
          <w:rFonts w:cs="Arial"/>
        </w:rPr>
      </w:pPr>
    </w:p>
    <w:p w:rsidR="00B27303" w:rsidRPr="00C60B45" w:rsidRDefault="00C60B45" w:rsidP="00C60B45">
      <w:pPr>
        <w:spacing w:line="257" w:lineRule="auto"/>
        <w:ind w:left="482" w:hanging="482"/>
      </w:pPr>
      <w:r w:rsidRPr="00C60B45">
        <w:t>Sánchez</w:t>
      </w:r>
      <w:r w:rsidR="00B27303" w:rsidRPr="00C60B45">
        <w:t>, J. (2018). DECLARACIÓN ANUAL DE PERSONAS FÍSICAS DEDUCCIONES PERSONALES. Retrieved from https://amcpdf.org.mx/wp-content/uploads/2018/04/Deducciones.pdf</w:t>
      </w:r>
    </w:p>
    <w:p w:rsidR="00D07120" w:rsidRPr="00D07120" w:rsidRDefault="00D07120" w:rsidP="00D07120">
      <w:pPr>
        <w:spacing w:before="0" w:after="0" w:line="257" w:lineRule="auto"/>
        <w:ind w:left="482" w:hanging="482"/>
      </w:pPr>
      <w:r w:rsidRPr="00D07120">
        <w:lastRenderedPageBreak/>
        <w:t xml:space="preserve">SRI (Servicio de Rentas Internas). 2016. Gastos Personales. </w:t>
      </w:r>
      <w:r w:rsidRPr="00C60B45">
        <w:t>Retrieved from</w:t>
      </w:r>
      <w:r>
        <w:t xml:space="preserve"> </w:t>
      </w:r>
      <w:r w:rsidRPr="00D07120">
        <w:t>http://www.digper2.armada.mil.ec/guiweb/Archivos/Impuesto%20Renta/Deducci%C3%B3n%20de%20los%20Gastos%20personales.pdf</w:t>
      </w:r>
    </w:p>
    <w:p w:rsidR="00363396" w:rsidRDefault="00204737" w:rsidP="00D07120">
      <w:pPr>
        <w:spacing w:before="0" w:after="0" w:line="240" w:lineRule="auto"/>
      </w:pPr>
    </w:p>
    <w:p w:rsidR="00D07120" w:rsidRDefault="00D07120" w:rsidP="00D07120">
      <w:pPr>
        <w:spacing w:before="0" w:after="0" w:line="240" w:lineRule="auto"/>
      </w:pPr>
    </w:p>
    <w:p w:rsidR="00D07120" w:rsidRPr="00D07120" w:rsidRDefault="00D07120" w:rsidP="00D07120">
      <w:pPr>
        <w:adjustRightInd w:val="0"/>
        <w:spacing w:before="0" w:after="0" w:line="240" w:lineRule="auto"/>
        <w:ind w:left="480" w:hanging="480"/>
        <w:rPr>
          <w:noProof/>
          <w:szCs w:val="24"/>
        </w:rPr>
      </w:pPr>
      <w:r w:rsidRPr="00D07120">
        <w:rPr>
          <w:noProof/>
          <w:szCs w:val="24"/>
        </w:rPr>
        <w:t xml:space="preserve">Sumarán, C. A. (2013). </w:t>
      </w:r>
      <w:r w:rsidRPr="00D07120">
        <w:rPr>
          <w:iCs/>
          <w:noProof/>
          <w:szCs w:val="24"/>
        </w:rPr>
        <w:t>Actualidad Empresarial VI Área Laboral</w:t>
      </w:r>
      <w:r w:rsidRPr="00D07120">
        <w:rPr>
          <w:noProof/>
          <w:szCs w:val="24"/>
        </w:rPr>
        <w:t>. Retrieved from http://www.aempresarial.com/web/revitem/4_15009_70687.pdf</w:t>
      </w:r>
    </w:p>
    <w:p w:rsidR="00D07120" w:rsidRDefault="00D07120" w:rsidP="00D07120">
      <w:pPr>
        <w:spacing w:before="0" w:after="0" w:line="240" w:lineRule="auto"/>
      </w:pPr>
    </w:p>
    <w:p w:rsidR="00D07120" w:rsidRDefault="00D07120" w:rsidP="00D07120">
      <w:pPr>
        <w:spacing w:before="0" w:after="0" w:line="240" w:lineRule="auto"/>
      </w:pPr>
    </w:p>
    <w:p w:rsidR="00D07120" w:rsidRPr="00D07120" w:rsidRDefault="00D07120" w:rsidP="00D07120">
      <w:pPr>
        <w:adjustRightInd w:val="0"/>
        <w:spacing w:before="0" w:after="0" w:line="240" w:lineRule="auto"/>
        <w:ind w:left="480" w:hanging="480"/>
        <w:rPr>
          <w:noProof/>
        </w:rPr>
      </w:pPr>
      <w:r w:rsidRPr="00D07120">
        <w:rPr>
          <w:noProof/>
          <w:szCs w:val="24"/>
        </w:rPr>
        <w:t xml:space="preserve">Valdés Alonso, A. (2018). </w:t>
      </w:r>
      <w:r w:rsidRPr="00D07120">
        <w:rPr>
          <w:iCs/>
          <w:noProof/>
          <w:szCs w:val="24"/>
        </w:rPr>
        <w:t>Despido y protección social el enfermo bipolar.</w:t>
      </w:r>
      <w:r w:rsidRPr="00D07120">
        <w:rPr>
          <w:noProof/>
          <w:szCs w:val="24"/>
        </w:rPr>
        <w:t xml:space="preserve"> Editorial Reus.</w:t>
      </w:r>
    </w:p>
    <w:p w:rsidR="00D07120" w:rsidRDefault="00D07120" w:rsidP="00D07120">
      <w:pPr>
        <w:spacing w:before="0" w:after="0" w:line="240" w:lineRule="auto"/>
      </w:pPr>
    </w:p>
    <w:p w:rsidR="00D07120" w:rsidRDefault="00D07120" w:rsidP="00D07120">
      <w:pPr>
        <w:spacing w:before="0" w:after="0" w:line="240" w:lineRule="auto"/>
      </w:pPr>
    </w:p>
    <w:p w:rsidR="000841CD" w:rsidRPr="00D07120" w:rsidRDefault="000841CD" w:rsidP="00D07120">
      <w:pPr>
        <w:spacing w:before="0" w:after="0" w:line="257" w:lineRule="auto"/>
        <w:ind w:left="482" w:hanging="482"/>
      </w:pPr>
      <w:r w:rsidRPr="00D07120">
        <w:t xml:space="preserve">Zavala, J. 2016. La importancia de facturar para deducir. </w:t>
      </w:r>
      <w:r w:rsidR="00D07120" w:rsidRPr="00D07120">
        <w:rPr>
          <w:noProof/>
          <w:szCs w:val="24"/>
        </w:rPr>
        <w:t xml:space="preserve">Retrieved from </w:t>
      </w:r>
      <w:r w:rsidRPr="00D07120">
        <w:t>https://www.emprendices.co/la-importancia-facturar-deducir/</w:t>
      </w:r>
    </w:p>
    <w:p w:rsidR="00E41336" w:rsidRDefault="00E41336"/>
    <w:p w:rsidR="00BA4BC3" w:rsidRPr="004B1295" w:rsidRDefault="00BA4BC3" w:rsidP="00D07120">
      <w:pPr>
        <w:adjustRightInd w:val="0"/>
        <w:spacing w:line="240" w:lineRule="auto"/>
        <w:rPr>
          <w:noProof/>
          <w:szCs w:val="24"/>
        </w:rPr>
      </w:pPr>
      <w:r>
        <w:fldChar w:fldCharType="begin" w:fldLock="1"/>
      </w:r>
      <w:r>
        <w:instrText xml:space="preserve">ADDIN Mendeley Bibliography CSL_BIBLIOGRAPHY </w:instrText>
      </w:r>
      <w:r>
        <w:fldChar w:fldCharType="separate"/>
      </w:r>
    </w:p>
    <w:p w:rsidR="00BA4BC3" w:rsidRPr="004B1295" w:rsidRDefault="00BA4BC3" w:rsidP="00BA4BC3">
      <w:pPr>
        <w:adjustRightInd w:val="0"/>
        <w:spacing w:line="240" w:lineRule="auto"/>
        <w:ind w:left="480" w:hanging="480"/>
        <w:rPr>
          <w:noProof/>
          <w:szCs w:val="24"/>
        </w:rPr>
      </w:pPr>
    </w:p>
    <w:p w:rsidR="00B27303" w:rsidRDefault="00BA4BC3" w:rsidP="00BA4BC3">
      <w:r>
        <w:fldChar w:fldCharType="end"/>
      </w:r>
    </w:p>
    <w:sectPr w:rsidR="00B273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60B"/>
    <w:multiLevelType w:val="hybridMultilevel"/>
    <w:tmpl w:val="B9C2E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135E00"/>
    <w:multiLevelType w:val="multilevel"/>
    <w:tmpl w:val="C7164C40"/>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7578C0"/>
    <w:multiLevelType w:val="hybridMultilevel"/>
    <w:tmpl w:val="A03A6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5983D9C"/>
    <w:multiLevelType w:val="hybridMultilevel"/>
    <w:tmpl w:val="9EB87A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D61098"/>
    <w:multiLevelType w:val="hybridMultilevel"/>
    <w:tmpl w:val="75FCC7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0CD2A95"/>
    <w:multiLevelType w:val="hybridMultilevel"/>
    <w:tmpl w:val="9034ADA8"/>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B04F50"/>
    <w:multiLevelType w:val="hybridMultilevel"/>
    <w:tmpl w:val="A3F6A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6945F6B"/>
    <w:multiLevelType w:val="hybridMultilevel"/>
    <w:tmpl w:val="C6449E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9CC3304"/>
    <w:multiLevelType w:val="hybridMultilevel"/>
    <w:tmpl w:val="D0ACEC6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A5F3364"/>
    <w:multiLevelType w:val="hybridMultilevel"/>
    <w:tmpl w:val="3440E90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C5F469A"/>
    <w:multiLevelType w:val="hybridMultilevel"/>
    <w:tmpl w:val="92B477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252D6E"/>
    <w:multiLevelType w:val="hybridMultilevel"/>
    <w:tmpl w:val="406E0A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E5B4397"/>
    <w:multiLevelType w:val="hybridMultilevel"/>
    <w:tmpl w:val="540837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B03CBD"/>
    <w:multiLevelType w:val="hybridMultilevel"/>
    <w:tmpl w:val="51D4BC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E775895"/>
    <w:multiLevelType w:val="hybridMultilevel"/>
    <w:tmpl w:val="04A21C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59C5CD6"/>
    <w:multiLevelType w:val="hybridMultilevel"/>
    <w:tmpl w:val="6A2CB066"/>
    <w:lvl w:ilvl="0" w:tplc="0C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AEE04AB"/>
    <w:multiLevelType w:val="hybridMultilevel"/>
    <w:tmpl w:val="76A28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F486059"/>
    <w:multiLevelType w:val="hybridMultilevel"/>
    <w:tmpl w:val="F28220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04F63B2"/>
    <w:multiLevelType w:val="hybridMultilevel"/>
    <w:tmpl w:val="EEFA7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536986"/>
    <w:multiLevelType w:val="hybridMultilevel"/>
    <w:tmpl w:val="F2F2D5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A3F0895"/>
    <w:multiLevelType w:val="hybridMultilevel"/>
    <w:tmpl w:val="C31ED54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19"/>
  </w:num>
  <w:num w:numId="2">
    <w:abstractNumId w:val="4"/>
  </w:num>
  <w:num w:numId="3">
    <w:abstractNumId w:val="0"/>
  </w:num>
  <w:num w:numId="4">
    <w:abstractNumId w:val="7"/>
  </w:num>
  <w:num w:numId="5">
    <w:abstractNumId w:val="11"/>
  </w:num>
  <w:num w:numId="6">
    <w:abstractNumId w:val="2"/>
  </w:num>
  <w:num w:numId="7">
    <w:abstractNumId w:val="6"/>
  </w:num>
  <w:num w:numId="8">
    <w:abstractNumId w:val="15"/>
  </w:num>
  <w:num w:numId="9">
    <w:abstractNumId w:val="20"/>
  </w:num>
  <w:num w:numId="10">
    <w:abstractNumId w:val="9"/>
  </w:num>
  <w:num w:numId="11">
    <w:abstractNumId w:val="3"/>
  </w:num>
  <w:num w:numId="12">
    <w:abstractNumId w:val="8"/>
  </w:num>
  <w:num w:numId="13">
    <w:abstractNumId w:val="13"/>
  </w:num>
  <w:num w:numId="14">
    <w:abstractNumId w:val="1"/>
  </w:num>
  <w:num w:numId="15">
    <w:abstractNumId w:val="5"/>
  </w:num>
  <w:num w:numId="16">
    <w:abstractNumId w:val="17"/>
  </w:num>
  <w:num w:numId="17">
    <w:abstractNumId w:val="12"/>
  </w:num>
  <w:num w:numId="18">
    <w:abstractNumId w:val="10"/>
  </w:num>
  <w:num w:numId="19">
    <w:abstractNumId w:val="14"/>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4E"/>
    <w:rsid w:val="0001066E"/>
    <w:rsid w:val="00052705"/>
    <w:rsid w:val="000841CD"/>
    <w:rsid w:val="00091B5A"/>
    <w:rsid w:val="00093345"/>
    <w:rsid w:val="000C1E8C"/>
    <w:rsid w:val="000E7539"/>
    <w:rsid w:val="00123FFE"/>
    <w:rsid w:val="0016568A"/>
    <w:rsid w:val="001809D7"/>
    <w:rsid w:val="001955DB"/>
    <w:rsid w:val="001E3878"/>
    <w:rsid w:val="00201629"/>
    <w:rsid w:val="00204737"/>
    <w:rsid w:val="0024009B"/>
    <w:rsid w:val="00251AE3"/>
    <w:rsid w:val="00253317"/>
    <w:rsid w:val="002649ED"/>
    <w:rsid w:val="00272919"/>
    <w:rsid w:val="00276219"/>
    <w:rsid w:val="00286995"/>
    <w:rsid w:val="002B6A3A"/>
    <w:rsid w:val="002C1463"/>
    <w:rsid w:val="002E48DA"/>
    <w:rsid w:val="00336044"/>
    <w:rsid w:val="00374991"/>
    <w:rsid w:val="00382156"/>
    <w:rsid w:val="003C0C83"/>
    <w:rsid w:val="003E01AD"/>
    <w:rsid w:val="003F3F7D"/>
    <w:rsid w:val="0041271D"/>
    <w:rsid w:val="0041700E"/>
    <w:rsid w:val="00455542"/>
    <w:rsid w:val="004C509C"/>
    <w:rsid w:val="004C7219"/>
    <w:rsid w:val="004F22D2"/>
    <w:rsid w:val="00517D9C"/>
    <w:rsid w:val="005251B3"/>
    <w:rsid w:val="00526A7C"/>
    <w:rsid w:val="00551812"/>
    <w:rsid w:val="00562B07"/>
    <w:rsid w:val="0056681B"/>
    <w:rsid w:val="005869D2"/>
    <w:rsid w:val="005B565C"/>
    <w:rsid w:val="005C09BE"/>
    <w:rsid w:val="005C14C4"/>
    <w:rsid w:val="00626C6C"/>
    <w:rsid w:val="00644C0B"/>
    <w:rsid w:val="006A1E62"/>
    <w:rsid w:val="006B2CBA"/>
    <w:rsid w:val="006B3084"/>
    <w:rsid w:val="006B576F"/>
    <w:rsid w:val="006E5C38"/>
    <w:rsid w:val="006F6CA9"/>
    <w:rsid w:val="00724A8A"/>
    <w:rsid w:val="00740ED1"/>
    <w:rsid w:val="00772B21"/>
    <w:rsid w:val="007A00CC"/>
    <w:rsid w:val="007D254D"/>
    <w:rsid w:val="0080058B"/>
    <w:rsid w:val="00816EA3"/>
    <w:rsid w:val="0082319B"/>
    <w:rsid w:val="00824554"/>
    <w:rsid w:val="0082569D"/>
    <w:rsid w:val="0089007A"/>
    <w:rsid w:val="008C39EF"/>
    <w:rsid w:val="008C42E5"/>
    <w:rsid w:val="008D4853"/>
    <w:rsid w:val="008D6656"/>
    <w:rsid w:val="008E526E"/>
    <w:rsid w:val="008F4D5E"/>
    <w:rsid w:val="009654A4"/>
    <w:rsid w:val="00970781"/>
    <w:rsid w:val="00971E67"/>
    <w:rsid w:val="009A1D66"/>
    <w:rsid w:val="009B7052"/>
    <w:rsid w:val="009D08FD"/>
    <w:rsid w:val="009D648A"/>
    <w:rsid w:val="009F3A60"/>
    <w:rsid w:val="00A5370D"/>
    <w:rsid w:val="00A746BB"/>
    <w:rsid w:val="00A803FF"/>
    <w:rsid w:val="00AB7A4F"/>
    <w:rsid w:val="00AC330B"/>
    <w:rsid w:val="00AC77BE"/>
    <w:rsid w:val="00AD0216"/>
    <w:rsid w:val="00AD0C7F"/>
    <w:rsid w:val="00AF2A8A"/>
    <w:rsid w:val="00AF7EDE"/>
    <w:rsid w:val="00B136E5"/>
    <w:rsid w:val="00B27303"/>
    <w:rsid w:val="00B276EF"/>
    <w:rsid w:val="00B35E36"/>
    <w:rsid w:val="00B716C5"/>
    <w:rsid w:val="00B730AA"/>
    <w:rsid w:val="00B776E3"/>
    <w:rsid w:val="00B86B69"/>
    <w:rsid w:val="00B94AEF"/>
    <w:rsid w:val="00BA4BC3"/>
    <w:rsid w:val="00BD239D"/>
    <w:rsid w:val="00C00940"/>
    <w:rsid w:val="00C01E68"/>
    <w:rsid w:val="00C16840"/>
    <w:rsid w:val="00C258EF"/>
    <w:rsid w:val="00C544FC"/>
    <w:rsid w:val="00C60B45"/>
    <w:rsid w:val="00CA1782"/>
    <w:rsid w:val="00CB2779"/>
    <w:rsid w:val="00D07120"/>
    <w:rsid w:val="00D260AF"/>
    <w:rsid w:val="00D618A7"/>
    <w:rsid w:val="00D702B4"/>
    <w:rsid w:val="00D7740E"/>
    <w:rsid w:val="00D82CFD"/>
    <w:rsid w:val="00DC7B8D"/>
    <w:rsid w:val="00DE3490"/>
    <w:rsid w:val="00DE73AF"/>
    <w:rsid w:val="00E04AC3"/>
    <w:rsid w:val="00E272AD"/>
    <w:rsid w:val="00E41336"/>
    <w:rsid w:val="00E739DD"/>
    <w:rsid w:val="00E76908"/>
    <w:rsid w:val="00E96D4D"/>
    <w:rsid w:val="00EC040D"/>
    <w:rsid w:val="00EF5101"/>
    <w:rsid w:val="00F45BC7"/>
    <w:rsid w:val="00F82AEA"/>
    <w:rsid w:val="00F925FE"/>
    <w:rsid w:val="00F97649"/>
    <w:rsid w:val="00FA4D9F"/>
    <w:rsid w:val="00FA599A"/>
    <w:rsid w:val="00FB5DC5"/>
    <w:rsid w:val="00FD5FD7"/>
    <w:rsid w:val="00FE74F3"/>
    <w:rsid w:val="00FF0038"/>
    <w:rsid w:val="00FF084E"/>
    <w:rsid w:val="00FF2B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424F5-4F72-46AE-9BA6-AE844C2F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84E"/>
    <w:pPr>
      <w:spacing w:before="120" w:line="256" w:lineRule="auto"/>
      <w:jc w:val="both"/>
    </w:pPr>
    <w:rPr>
      <w:rFonts w:ascii="Arial" w:hAnsi="Arial"/>
      <w:sz w:val="24"/>
      <w:lang w:val="es-ES"/>
    </w:rPr>
  </w:style>
  <w:style w:type="paragraph" w:styleId="Ttulo1">
    <w:name w:val="heading 1"/>
    <w:basedOn w:val="Normal"/>
    <w:next w:val="Normal"/>
    <w:link w:val="Ttulo1Car"/>
    <w:uiPriority w:val="9"/>
    <w:qFormat/>
    <w:rsid w:val="00FF084E"/>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FF084E"/>
    <w:pPr>
      <w:keepNext/>
      <w:keepLines/>
      <w:spacing w:before="40" w:after="0" w:line="360" w:lineRule="auto"/>
      <w:jc w:val="left"/>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EC040D"/>
    <w:pPr>
      <w:keepNext/>
      <w:keepLines/>
      <w:spacing w:before="40" w:after="0" w:line="360" w:lineRule="auto"/>
      <w:jc w:val="left"/>
      <w:outlineLvl w:val="2"/>
    </w:pPr>
    <w:rPr>
      <w:rFonts w:ascii="Times New Roman" w:eastAsiaTheme="majorEastAsia" w:hAnsi="Times New Roman" w:cstheme="majorBidi"/>
      <w:b/>
      <w:sz w:val="26"/>
      <w:szCs w:val="24"/>
    </w:rPr>
  </w:style>
  <w:style w:type="paragraph" w:styleId="Ttulo4">
    <w:name w:val="heading 4"/>
    <w:basedOn w:val="Normal"/>
    <w:next w:val="Normal"/>
    <w:link w:val="Ttulo4Car"/>
    <w:uiPriority w:val="9"/>
    <w:unhideWhenUsed/>
    <w:qFormat/>
    <w:rsid w:val="002E48DA"/>
    <w:pPr>
      <w:keepNext/>
      <w:keepLines/>
      <w:spacing w:before="40" w:after="0" w:line="360" w:lineRule="auto"/>
      <w:jc w:val="left"/>
      <w:outlineLvl w:val="3"/>
    </w:pPr>
    <w:rPr>
      <w:rFonts w:ascii="Times New Roman" w:eastAsiaTheme="majorEastAsia" w:hAnsi="Times New Roman" w:cstheme="majorBidi"/>
      <w:b/>
      <w:iCs/>
    </w:rPr>
  </w:style>
  <w:style w:type="paragraph" w:styleId="Ttulo5">
    <w:name w:val="heading 5"/>
    <w:basedOn w:val="Normal"/>
    <w:next w:val="Normal"/>
    <w:link w:val="Ttulo5Car"/>
    <w:uiPriority w:val="9"/>
    <w:unhideWhenUsed/>
    <w:qFormat/>
    <w:rsid w:val="00C544FC"/>
    <w:pPr>
      <w:keepNext/>
      <w:keepLines/>
      <w:spacing w:before="40" w:after="0" w:line="240" w:lineRule="auto"/>
      <w:outlineLvl w:val="4"/>
    </w:pPr>
    <w:rPr>
      <w:rFonts w:ascii="Times New Roman" w:eastAsiaTheme="majorEastAsia" w:hAnsi="Times New Roman"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084E"/>
    <w:rPr>
      <w:rFonts w:ascii="Times New Roman" w:eastAsiaTheme="majorEastAsia" w:hAnsi="Times New Roman" w:cstheme="majorBidi"/>
      <w:b/>
      <w:sz w:val="32"/>
      <w:szCs w:val="32"/>
      <w:lang w:val="es-ES"/>
    </w:rPr>
  </w:style>
  <w:style w:type="character" w:customStyle="1" w:styleId="Ttulo2Car">
    <w:name w:val="Título 2 Car"/>
    <w:basedOn w:val="Fuentedeprrafopredeter"/>
    <w:link w:val="Ttulo2"/>
    <w:uiPriority w:val="9"/>
    <w:rsid w:val="00FF084E"/>
    <w:rPr>
      <w:rFonts w:ascii="Times New Roman" w:eastAsiaTheme="majorEastAsia" w:hAnsi="Times New Roman" w:cstheme="majorBidi"/>
      <w:b/>
      <w:sz w:val="28"/>
      <w:szCs w:val="26"/>
      <w:lang w:val="es-ES"/>
    </w:rPr>
  </w:style>
  <w:style w:type="character" w:customStyle="1" w:styleId="Ttulo3Car">
    <w:name w:val="Título 3 Car"/>
    <w:basedOn w:val="Fuentedeprrafopredeter"/>
    <w:link w:val="Ttulo3"/>
    <w:uiPriority w:val="9"/>
    <w:rsid w:val="00EC040D"/>
    <w:rPr>
      <w:rFonts w:ascii="Times New Roman" w:eastAsiaTheme="majorEastAsia" w:hAnsi="Times New Roman" w:cstheme="majorBidi"/>
      <w:b/>
      <w:sz w:val="26"/>
      <w:szCs w:val="24"/>
      <w:lang w:val="es-ES"/>
    </w:rPr>
  </w:style>
  <w:style w:type="character" w:styleId="Textoennegrita">
    <w:name w:val="Strong"/>
    <w:basedOn w:val="Fuentedeprrafopredeter"/>
    <w:uiPriority w:val="22"/>
    <w:qFormat/>
    <w:rsid w:val="00EC040D"/>
    <w:rPr>
      <w:b/>
      <w:bCs/>
    </w:rPr>
  </w:style>
  <w:style w:type="character" w:styleId="Hipervnculo">
    <w:name w:val="Hyperlink"/>
    <w:basedOn w:val="Fuentedeprrafopredeter"/>
    <w:uiPriority w:val="99"/>
    <w:unhideWhenUsed/>
    <w:rsid w:val="00EC040D"/>
    <w:rPr>
      <w:color w:val="0000FF"/>
      <w:u w:val="single"/>
    </w:rPr>
  </w:style>
  <w:style w:type="paragraph" w:styleId="Prrafodelista">
    <w:name w:val="List Paragraph"/>
    <w:basedOn w:val="Normal"/>
    <w:uiPriority w:val="1"/>
    <w:qFormat/>
    <w:rsid w:val="005869D2"/>
    <w:pPr>
      <w:ind w:left="720"/>
      <w:contextualSpacing/>
    </w:pPr>
  </w:style>
  <w:style w:type="paragraph" w:styleId="NormalWeb">
    <w:name w:val="Normal (Web)"/>
    <w:basedOn w:val="Normal"/>
    <w:uiPriority w:val="99"/>
    <w:semiHidden/>
    <w:unhideWhenUsed/>
    <w:rsid w:val="00C258EF"/>
    <w:pPr>
      <w:spacing w:before="100" w:beforeAutospacing="1" w:after="100" w:afterAutospacing="1" w:line="240" w:lineRule="auto"/>
      <w:jc w:val="left"/>
    </w:pPr>
    <w:rPr>
      <w:rFonts w:ascii="Times New Roman" w:eastAsia="Times New Roman" w:hAnsi="Times New Roman" w:cs="Times New Roman"/>
      <w:szCs w:val="24"/>
      <w:lang w:val="es-EC" w:eastAsia="es-EC"/>
    </w:rPr>
  </w:style>
  <w:style w:type="character" w:customStyle="1" w:styleId="Ttulo4Car">
    <w:name w:val="Título 4 Car"/>
    <w:basedOn w:val="Fuentedeprrafopredeter"/>
    <w:link w:val="Ttulo4"/>
    <w:uiPriority w:val="9"/>
    <w:rsid w:val="002E48DA"/>
    <w:rPr>
      <w:rFonts w:ascii="Times New Roman" w:eastAsiaTheme="majorEastAsia" w:hAnsi="Times New Roman" w:cstheme="majorBidi"/>
      <w:b/>
      <w:iCs/>
      <w:sz w:val="24"/>
      <w:lang w:val="es-ES"/>
    </w:rPr>
  </w:style>
  <w:style w:type="character" w:customStyle="1" w:styleId="Ttulo5Car">
    <w:name w:val="Título 5 Car"/>
    <w:basedOn w:val="Fuentedeprrafopredeter"/>
    <w:link w:val="Ttulo5"/>
    <w:uiPriority w:val="9"/>
    <w:rsid w:val="00C544FC"/>
    <w:rPr>
      <w:rFonts w:ascii="Times New Roman" w:eastAsiaTheme="majorEastAsia" w:hAnsi="Times New Roman" w:cstheme="majorBidi"/>
      <w:b/>
      <w:lang w:val="es-ES"/>
    </w:rPr>
  </w:style>
  <w:style w:type="table" w:styleId="Tablaconcuadrcula">
    <w:name w:val="Table Grid"/>
    <w:basedOn w:val="Tablanormal"/>
    <w:uiPriority w:val="39"/>
    <w:rsid w:val="009D08F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6B57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
    <w:name w:val="Grid Table 7 Colorful"/>
    <w:basedOn w:val="Tablanormal"/>
    <w:uiPriority w:val="52"/>
    <w:rsid w:val="006B57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3">
    <w:name w:val="Grid Table 4 Accent 3"/>
    <w:basedOn w:val="Tablanormal"/>
    <w:uiPriority w:val="49"/>
    <w:rsid w:val="006B57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823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62B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562B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133">
      <w:bodyDiv w:val="1"/>
      <w:marLeft w:val="0"/>
      <w:marRight w:val="0"/>
      <w:marTop w:val="0"/>
      <w:marBottom w:val="0"/>
      <w:divBdr>
        <w:top w:val="none" w:sz="0" w:space="0" w:color="auto"/>
        <w:left w:val="none" w:sz="0" w:space="0" w:color="auto"/>
        <w:bottom w:val="none" w:sz="0" w:space="0" w:color="auto"/>
        <w:right w:val="none" w:sz="0" w:space="0" w:color="auto"/>
      </w:divBdr>
    </w:div>
    <w:div w:id="182716267">
      <w:bodyDiv w:val="1"/>
      <w:marLeft w:val="0"/>
      <w:marRight w:val="0"/>
      <w:marTop w:val="0"/>
      <w:marBottom w:val="0"/>
      <w:divBdr>
        <w:top w:val="none" w:sz="0" w:space="0" w:color="auto"/>
        <w:left w:val="none" w:sz="0" w:space="0" w:color="auto"/>
        <w:bottom w:val="none" w:sz="0" w:space="0" w:color="auto"/>
        <w:right w:val="none" w:sz="0" w:space="0" w:color="auto"/>
      </w:divBdr>
    </w:div>
    <w:div w:id="337268469">
      <w:bodyDiv w:val="1"/>
      <w:marLeft w:val="0"/>
      <w:marRight w:val="0"/>
      <w:marTop w:val="0"/>
      <w:marBottom w:val="0"/>
      <w:divBdr>
        <w:top w:val="none" w:sz="0" w:space="0" w:color="auto"/>
        <w:left w:val="none" w:sz="0" w:space="0" w:color="auto"/>
        <w:bottom w:val="none" w:sz="0" w:space="0" w:color="auto"/>
        <w:right w:val="none" w:sz="0" w:space="0" w:color="auto"/>
      </w:divBdr>
    </w:div>
    <w:div w:id="573780994">
      <w:bodyDiv w:val="1"/>
      <w:marLeft w:val="0"/>
      <w:marRight w:val="0"/>
      <w:marTop w:val="0"/>
      <w:marBottom w:val="0"/>
      <w:divBdr>
        <w:top w:val="none" w:sz="0" w:space="0" w:color="auto"/>
        <w:left w:val="none" w:sz="0" w:space="0" w:color="auto"/>
        <w:bottom w:val="none" w:sz="0" w:space="0" w:color="auto"/>
        <w:right w:val="none" w:sz="0" w:space="0" w:color="auto"/>
      </w:divBdr>
    </w:div>
    <w:div w:id="708186063">
      <w:bodyDiv w:val="1"/>
      <w:marLeft w:val="0"/>
      <w:marRight w:val="0"/>
      <w:marTop w:val="0"/>
      <w:marBottom w:val="0"/>
      <w:divBdr>
        <w:top w:val="none" w:sz="0" w:space="0" w:color="auto"/>
        <w:left w:val="none" w:sz="0" w:space="0" w:color="auto"/>
        <w:bottom w:val="none" w:sz="0" w:space="0" w:color="auto"/>
        <w:right w:val="none" w:sz="0" w:space="0" w:color="auto"/>
      </w:divBdr>
    </w:div>
    <w:div w:id="897014570">
      <w:bodyDiv w:val="1"/>
      <w:marLeft w:val="0"/>
      <w:marRight w:val="0"/>
      <w:marTop w:val="0"/>
      <w:marBottom w:val="0"/>
      <w:divBdr>
        <w:top w:val="none" w:sz="0" w:space="0" w:color="auto"/>
        <w:left w:val="none" w:sz="0" w:space="0" w:color="auto"/>
        <w:bottom w:val="none" w:sz="0" w:space="0" w:color="auto"/>
        <w:right w:val="none" w:sz="0" w:space="0" w:color="auto"/>
      </w:divBdr>
    </w:div>
    <w:div w:id="1191989937">
      <w:bodyDiv w:val="1"/>
      <w:marLeft w:val="0"/>
      <w:marRight w:val="0"/>
      <w:marTop w:val="0"/>
      <w:marBottom w:val="0"/>
      <w:divBdr>
        <w:top w:val="none" w:sz="0" w:space="0" w:color="auto"/>
        <w:left w:val="none" w:sz="0" w:space="0" w:color="auto"/>
        <w:bottom w:val="none" w:sz="0" w:space="0" w:color="auto"/>
        <w:right w:val="none" w:sz="0" w:space="0" w:color="auto"/>
      </w:divBdr>
    </w:div>
    <w:div w:id="1243873310">
      <w:bodyDiv w:val="1"/>
      <w:marLeft w:val="0"/>
      <w:marRight w:val="0"/>
      <w:marTop w:val="0"/>
      <w:marBottom w:val="0"/>
      <w:divBdr>
        <w:top w:val="none" w:sz="0" w:space="0" w:color="auto"/>
        <w:left w:val="none" w:sz="0" w:space="0" w:color="auto"/>
        <w:bottom w:val="none" w:sz="0" w:space="0" w:color="auto"/>
        <w:right w:val="none" w:sz="0" w:space="0" w:color="auto"/>
      </w:divBdr>
    </w:div>
    <w:div w:id="1331369664">
      <w:bodyDiv w:val="1"/>
      <w:marLeft w:val="0"/>
      <w:marRight w:val="0"/>
      <w:marTop w:val="0"/>
      <w:marBottom w:val="0"/>
      <w:divBdr>
        <w:top w:val="none" w:sz="0" w:space="0" w:color="auto"/>
        <w:left w:val="none" w:sz="0" w:space="0" w:color="auto"/>
        <w:bottom w:val="none" w:sz="0" w:space="0" w:color="auto"/>
        <w:right w:val="none" w:sz="0" w:space="0" w:color="auto"/>
      </w:divBdr>
    </w:div>
    <w:div w:id="1352605225">
      <w:bodyDiv w:val="1"/>
      <w:marLeft w:val="0"/>
      <w:marRight w:val="0"/>
      <w:marTop w:val="0"/>
      <w:marBottom w:val="0"/>
      <w:divBdr>
        <w:top w:val="none" w:sz="0" w:space="0" w:color="auto"/>
        <w:left w:val="none" w:sz="0" w:space="0" w:color="auto"/>
        <w:bottom w:val="none" w:sz="0" w:space="0" w:color="auto"/>
        <w:right w:val="none" w:sz="0" w:space="0" w:color="auto"/>
      </w:divBdr>
    </w:div>
    <w:div w:id="1522551151">
      <w:bodyDiv w:val="1"/>
      <w:marLeft w:val="0"/>
      <w:marRight w:val="0"/>
      <w:marTop w:val="0"/>
      <w:marBottom w:val="0"/>
      <w:divBdr>
        <w:top w:val="none" w:sz="0" w:space="0" w:color="auto"/>
        <w:left w:val="none" w:sz="0" w:space="0" w:color="auto"/>
        <w:bottom w:val="none" w:sz="0" w:space="0" w:color="auto"/>
        <w:right w:val="none" w:sz="0" w:space="0" w:color="auto"/>
      </w:divBdr>
    </w:div>
    <w:div w:id="1629436720">
      <w:bodyDiv w:val="1"/>
      <w:marLeft w:val="0"/>
      <w:marRight w:val="0"/>
      <w:marTop w:val="0"/>
      <w:marBottom w:val="0"/>
      <w:divBdr>
        <w:top w:val="none" w:sz="0" w:space="0" w:color="auto"/>
        <w:left w:val="none" w:sz="0" w:space="0" w:color="auto"/>
        <w:bottom w:val="none" w:sz="0" w:space="0" w:color="auto"/>
        <w:right w:val="none" w:sz="0" w:space="0" w:color="auto"/>
      </w:divBdr>
    </w:div>
    <w:div w:id="1991321071">
      <w:bodyDiv w:val="1"/>
      <w:marLeft w:val="0"/>
      <w:marRight w:val="0"/>
      <w:marTop w:val="0"/>
      <w:marBottom w:val="0"/>
      <w:divBdr>
        <w:top w:val="none" w:sz="0" w:space="0" w:color="auto"/>
        <w:left w:val="none" w:sz="0" w:space="0" w:color="auto"/>
        <w:bottom w:val="none" w:sz="0" w:space="0" w:color="auto"/>
        <w:right w:val="none" w:sz="0" w:space="0" w:color="auto"/>
      </w:divBdr>
    </w:div>
    <w:div w:id="20187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5396</Words>
  <Characters>29682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Loor</dc:creator>
  <cp:keywords/>
  <dc:description/>
  <cp:lastModifiedBy>Joselin Loor</cp:lastModifiedBy>
  <cp:revision>88</cp:revision>
  <dcterms:created xsi:type="dcterms:W3CDTF">2018-11-08T23:15:00Z</dcterms:created>
  <dcterms:modified xsi:type="dcterms:W3CDTF">2019-01-31T17:34:00Z</dcterms:modified>
</cp:coreProperties>
</file>