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534AB7"/>
          <w:sz w:val="52"/>
          <w:szCs w:val="52"/>
        </w:rPr>
        <w:t xml:space="preserve">Manual de Funciones de Búsqueda</w:t>
      </w:r>
    </w:p>
    <w:p>
      <w:pPr>
        <w:spacing w:after="80" w:before="80"/>
        <w:jc w:val="center"/>
      </w:pPr>
      <w:r>
        <w:rPr>
          <w:rFonts w:ascii="Arial" w:cs="Arial" w:eastAsia="Arial" w:hAnsi="Arial"/>
          <w:b w:val="false"/>
          <w:bCs w:val="false"/>
          <w:color w:val="5F5E5A"/>
          <w:sz w:val="40"/>
          <w:szCs w:val="40"/>
        </w:rPr>
        <w:t xml:space="preserve">en Microsoft Excel</w:t>
      </w:r>
    </w:p>
    <w:p>
      <w:pPr>
        <w:spacing w:after="720" w:before="120"/>
        <w:jc w:val="center"/>
      </w:pPr>
      <w:r>
        <w:rPr>
          <w:rFonts w:ascii="Arial" w:cs="Arial" w:eastAsia="Arial" w:hAnsi="Arial"/>
          <w:i/>
          <w:iCs/>
          <w:color w:val="AFA9EC"/>
          <w:sz w:val="22"/>
          <w:szCs w:val="22"/>
        </w:rPr>
        <w:t xml:space="preserve">BUSCARV · BUSCARH · BUSCARX · SUMAR.SI.CONJUNTO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6"/>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0" w:before="480"/>
      </w:pPr>
      <w:r>
        <w:t xml:space="preserve"/>
      </w:r>
    </w:p>
    <w:p>
      <w:pPr>
        <w:jc w:val="center"/>
      </w:pPr>
      <w:r>
        <w:rPr>
          <w:rFonts w:ascii="Arial" w:cs="Arial" w:eastAsia="Arial" w:hAnsi="Arial"/>
          <w:color w:val="5F5E5A"/>
          <w:sz w:val="22"/>
          <w:szCs w:val="22"/>
        </w:rPr>
        <w:t xml:space="preserve">7 Niveles  |  13 Ejercicios  |  De lo básico a lo avanzado</w:t>
      </w:r>
    </w:p>
    <w:p>
      <w:r>
        <w:br w:type="page"/>
      </w:r>
    </w:p>
    <w:p>
      <w:pPr>
        <w:pStyle w:val="Heading1"/>
        <w:pBdr>
          <w:bottom w:val="single" w:color="534AB7" w:sz="8" w:space="4"/>
        </w:pBdr>
        <w:spacing w:after="120" w:before="360"/>
      </w:pPr>
      <w:r>
        <w:rPr>
          <w:rFonts w:ascii="Arial" w:cs="Arial" w:eastAsia="Arial" w:hAnsi="Arial"/>
          <w:b/>
          <w:bCs/>
          <w:color w:val="534AB7"/>
          <w:sz w:val="32"/>
          <w:szCs w:val="32"/>
        </w:rPr>
        <w:t xml:space="preserve">Introducción</w:t>
      </w:r>
    </w:p>
    <w:p>
      <w:pPr>
        <w:spacing w:after="0" w:before="60"/>
      </w:pPr>
      <w:r>
        <w:t xml:space="preserve"/>
      </w:r>
    </w:p>
    <w:p>
      <w:pPr>
        <w:spacing w:after="60" w:before="60"/>
      </w:pPr>
      <w:r>
        <w:rPr>
          <w:rFonts w:ascii="Arial" w:cs="Arial" w:eastAsia="Arial" w:hAnsi="Arial"/>
          <w:color w:val="333333"/>
          <w:sz w:val="22"/>
          <w:szCs w:val="22"/>
        </w:rPr>
        <w:t xml:space="preserve">Este manual presenta las cuatro funciones de búsqueda más importantes de Excel de forma progresiva. Cada nivel introduce una limitación de la función anterior y propone la solución adecuada, hasta llegar al caso real: construir una matriz cruzada con múltiples criterios.</w:t>
      </w:r>
    </w:p>
    <w:p>
      <w:pPr>
        <w:spacing w:after="0" w:before="80"/>
      </w:pPr>
      <w:r>
        <w:t xml:space="preserve"/>
      </w:r>
    </w:p>
    <w:p>
      <w:pPr>
        <w:pStyle w:val="Heading2"/>
        <w:spacing w:after="80" w:before="240"/>
      </w:pPr>
      <w:r>
        <w:rPr>
          <w:rFonts w:ascii="Arial" w:cs="Arial" w:eastAsia="Arial" w:hAnsi="Arial"/>
          <w:b/>
          <w:bCs/>
          <w:color w:val="333333"/>
          <w:sz w:val="26"/>
          <w:szCs w:val="26"/>
        </w:rPr>
        <w:t xml:space="preserve">Tabla base del ejercicio</w:t>
      </w:r>
    </w:p>
    <w:p>
      <w:pPr>
        <w:spacing w:after="60" w:before="60"/>
      </w:pPr>
      <w:r>
        <w:rPr>
          <w:rFonts w:ascii="Arial" w:cs="Arial" w:eastAsia="Arial" w:hAnsi="Arial"/>
          <w:color w:val="333333"/>
          <w:sz w:val="22"/>
          <w:szCs w:val="22"/>
        </w:rPr>
        <w:t xml:space="preserve">Todos los ejercicios trabajan sobre la misma tabla de datos: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 (col A)</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Almac (col B)</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 (col C)</w:t>
            </w:r>
          </w:p>
        </w:tc>
      </w:tr>
      <w:tr>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N 36</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OS10</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9</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N 36</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LC10</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3</w:t>
            </w:r>
          </w:p>
        </w:tc>
      </w:tr>
      <w:tr>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N 37</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OS10</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4</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N 38</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LC10</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2</w:t>
            </w:r>
          </w:p>
        </w:tc>
      </w:tr>
      <w:tr>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N 38</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OS10</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5</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N 39</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PU10</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7</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B7EB" w:sz="4"/>
              <w:left w:val="single" w:color="85B7EB" w:sz="4"/>
              <w:bottom w:val="single" w:color="85B7EB" w:sz="4"/>
              <w:right w:val="single" w:color="85B7EB" w:sz="4"/>
            </w:tcBorders>
            <w:shd w:fill="E6F1FB" w:val="clear"/>
            <w:tcMar>
              <w:top w:type="dxa" w:w="80"/>
              <w:left w:type="dxa" w:w="180"/>
              <w:bottom w:type="dxa" w:w="40"/>
              <w:right w:type="dxa" w:w="180"/>
            </w:tcMar>
          </w:tcPr>
          <w:p>
            <w:r>
              <w:rPr>
                <w:rFonts w:ascii="Arial" w:cs="Arial" w:eastAsia="Arial" w:hAnsi="Arial"/>
                <w:b/>
                <w:bCs/>
                <w:color w:val="185FA5"/>
                <w:sz w:val="18"/>
                <w:szCs w:val="18"/>
              </w:rPr>
              <w:t xml:space="preserve">Nota importante</w:t>
            </w:r>
          </w:p>
        </w:tc>
      </w:tr>
      <w:tr>
        <w:tc>
          <w:tcPr>
            <w:tcW w:type="dxa" w:w="9360"/>
            <w:tcBorders>
              <w:top w:val="single" w:color="85B7EB" w:sz="4"/>
              <w:left w:val="single" w:color="85B7EB" w:sz="4"/>
              <w:bottom w:val="single" w:color="85B7EB" w:sz="4"/>
              <w:right w:val="single" w:color="85B7EB"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Observa que Config tiene valores repetidos: N 36 y N 38 aparecen dos veces cada uno con distinto Almac. Esta característica generará la necesidad de usar múltiples criterios en la búsqueda.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2"/>
              <w:left w:val="none" w:color="FFFFFF" w:sz="0"/>
              <w:bottom w:val="none" w:color="FFFFFF" w:sz="0"/>
              <w:right w:val="none" w:color="FFFFFF" w:sz="0"/>
            </w:tcBorders>
            <w:shd w:fill="FFFFFF" w:val="clear"/>
            <w:tcMar>
              <w:top w:type="dxa" w:w="120"/>
              <w:left w:type="dxa" w:w="0"/>
              <w:bottom w:type="dxa" w:w="40"/>
              <w:right w:type="dxa" w:w="0"/>
            </w:tcMar>
          </w:tcPr>
          <w:p>
            <w:r>
              <w:rPr>
                <w:rFonts w:ascii="Arial" w:cs="Arial" w:eastAsia="Arial" w:hAnsi="Arial"/>
                <w:b/>
                <w:bCs/>
                <w:color w:val="1D9E75"/>
                <w:sz w:val="24"/>
                <w:szCs w:val="24"/>
              </w:rPr>
              <w:t xml:space="preserve">Nivel 1  </w:t>
            </w:r>
            <w:r>
              <w:rPr>
                <w:rFonts w:ascii="Arial" w:cs="Arial" w:eastAsia="Arial" w:hAnsi="Arial"/>
                <w:color w:val="5F5E5A"/>
                <w:sz w:val="24"/>
                <w:szCs w:val="24"/>
              </w:rPr>
              <w:t xml:space="preserve">— BUSCARV — La búsqueda vertical clásica</w:t>
            </w:r>
          </w:p>
        </w:tc>
      </w:tr>
    </w:tbl>
    <w:p>
      <w:pPr>
        <w:spacing w:after="0" w:before="60"/>
      </w:pPr>
      <w:r>
        <w:t xml:space="preserve"/>
      </w:r>
    </w:p>
    <w:p>
      <w:pPr>
        <w:spacing w:after="60" w:before="60"/>
      </w:pPr>
      <w:r>
        <w:rPr>
          <w:rFonts w:ascii="Arial" w:cs="Arial" w:eastAsia="Arial" w:hAnsi="Arial"/>
          <w:color w:val="333333"/>
          <w:sz w:val="22"/>
          <w:szCs w:val="22"/>
        </w:rPr>
        <w:t xml:space="preserve">BUSCARV (Búsqueda Vertical) busca un valor en la primera columna de un rango y devuelve el valor de otra columna en la misma fila.</w:t>
      </w:r>
    </w:p>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1 — Buscar la cantidad de N 37</w:t>
      </w:r>
    </w:p>
    <w:p>
      <w:pPr>
        <w:spacing w:after="60" w:before="60"/>
      </w:pPr>
      <w:r>
        <w:rPr>
          <w:rFonts w:ascii="Arial" w:cs="Arial" w:eastAsia="Arial" w:hAnsi="Arial"/>
          <w:color w:val="333333"/>
          <w:sz w:val="22"/>
          <w:szCs w:val="22"/>
        </w:rPr>
        <w:t xml:space="preserve">Crear una tabla auxiliar simplificada con solo Config y Cantidad: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w:t>
            </w:r>
          </w:p>
        </w:tc>
        <w:tc>
          <w:tcPr>
            <w:tcW w:type="dxa" w:w="4680"/>
            <w:tcBorders>
              <w:top w:val="single" w:color="CCCCCC" w:sz="4"/>
              <w:left w:val="single" w:color="CCCCCC" w:sz="4"/>
              <w:bottom w:val="single" w:color="CCCCCC" w:sz="4"/>
              <w:right w:val="single" w:color="CCCCCC" w:sz="4"/>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w:t>
            </w:r>
          </w:p>
        </w:tc>
      </w:tr>
      <w:tr>
        <w:tc>
          <w:tcPr>
            <w:tcW w:type="dxa" w:w="46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N 36</w:t>
            </w:r>
          </w:p>
        </w:tc>
        <w:tc>
          <w:tcPr>
            <w:tcW w:type="dxa" w:w="46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9</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N 37</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4</w:t>
            </w:r>
          </w:p>
        </w:tc>
      </w:tr>
      <w:tr>
        <w:tc>
          <w:tcPr>
            <w:tcW w:type="dxa" w:w="46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N 38</w:t>
            </w:r>
          </w:p>
        </w:tc>
        <w:tc>
          <w:tcPr>
            <w:tcW w:type="dxa" w:w="46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5</w:t>
            </w:r>
          </w:p>
        </w:tc>
      </w:tr>
    </w:tbl>
    <w:p>
      <w:pPr>
        <w:spacing w:after="0" w:before="100"/>
      </w:pPr>
      <w:r>
        <w:t xml:space="preserve"/>
      </w:r>
    </w:p>
    <w:p>
      <w:pPr>
        <w:spacing w:after="60" w:before="60"/>
      </w:pPr>
      <w:r>
        <w:rPr>
          <w:rFonts w:ascii="Arial" w:cs="Arial" w:eastAsia="Arial" w:hAnsi="Arial"/>
          <w:color w:val="333333"/>
          <w:sz w:val="22"/>
          <w:szCs w:val="22"/>
        </w:rPr>
        <w:t xml:space="preserve">Luego ingresar la siguiente fórmula en una celda vacía: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=BUSCARV("N 37"; A2:B4; 2; FALSO)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2A9" w:sz="4"/>
              <w:left w:val="single" w:color="B4B2A9" w:sz="4"/>
              <w:bottom w:val="single" w:color="B4B2A9" w:sz="4"/>
              <w:right w:val="single" w:color="B4B2A9" w:sz="4"/>
            </w:tcBorders>
            <w:shd w:fill="F1EFE8" w:val="clear"/>
            <w:tcMar>
              <w:top w:type="dxa" w:w="80"/>
              <w:left w:type="dxa" w:w="180"/>
              <w:bottom w:type="dxa" w:w="40"/>
              <w:right w:type="dxa" w:w="180"/>
            </w:tcMar>
          </w:tcPr>
          <w:p>
            <w:r>
              <w:rPr>
                <w:rFonts w:ascii="Arial" w:cs="Arial" w:eastAsia="Arial" w:hAnsi="Arial"/>
                <w:b/>
                <w:bCs/>
                <w:color w:val="444441"/>
                <w:sz w:val="18"/>
                <w:szCs w:val="18"/>
              </w:rPr>
              <w:t xml:space="preserve">Sintaxis de BUSCARV</w:t>
            </w:r>
          </w:p>
        </w:tc>
      </w:tr>
      <w:tr>
        <w:tc>
          <w:tcPr>
            <w:tcW w:type="dxa" w:w="9360"/>
            <w:tcBorders>
              <w:top w:val="single" w:color="B4B2A9" w:sz="4"/>
              <w:left w:val="single" w:color="B4B2A9" w:sz="4"/>
              <w:bottom w:val="single" w:color="B4B2A9" w:sz="4"/>
              <w:right w:val="single" w:color="B4B2A9"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=BUSCARV(valor_buscado; rango; col_índice; [exacto])
valor_buscado: "N 37" — el valor que se busca
rango: A2:B4 — el rango donde buscar (la primera columna es donde se busca)
col_índice: 2 — número de columna del resultado (2 = Cantidad)
exacto: FALSO — busca coincidencia exacta</w:t>
            </w:r>
          </w:p>
        </w:tc>
      </w:tr>
    </w:tbl>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2 — ¿Qué pasa si buscamos hacia la izquierda?</w:t>
      </w:r>
    </w:p>
    <w:p>
      <w:pPr>
        <w:spacing w:after="60" w:before="60"/>
      </w:pPr>
      <w:r>
        <w:rPr>
          <w:rFonts w:ascii="Arial" w:cs="Arial" w:eastAsia="Arial" w:hAnsi="Arial"/>
          <w:color w:val="333333"/>
          <w:sz w:val="22"/>
          <w:szCs w:val="22"/>
        </w:rPr>
        <w:t xml:space="preserve">Intenta obtener Config buscando por Cantidad. Por ejemplo: buscar qué Config tiene Cantidad =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9595" w:sz="4"/>
              <w:left w:val="single" w:color="F09595" w:sz="4"/>
              <w:bottom w:val="single" w:color="F09595" w:sz="4"/>
              <w:right w:val="single" w:color="F09595" w:sz="4"/>
            </w:tcBorders>
            <w:shd w:fill="FCEBEB" w:val="clear"/>
            <w:tcMar>
              <w:top w:type="dxa" w:w="80"/>
              <w:left w:type="dxa" w:w="180"/>
              <w:bottom w:type="dxa" w:w="40"/>
              <w:right w:type="dxa" w:w="180"/>
            </w:tcMar>
          </w:tcPr>
          <w:p>
            <w:r>
              <w:rPr>
                <w:rFonts w:ascii="Arial" w:cs="Arial" w:eastAsia="Arial" w:hAnsi="Arial"/>
                <w:b/>
                <w:bCs/>
                <w:color w:val="A32D2D"/>
                <w:sz w:val="18"/>
                <w:szCs w:val="18"/>
              </w:rPr>
              <w:t xml:space="preserve">Limitación de BUSCARV</w:t>
            </w:r>
          </w:p>
        </w:tc>
      </w:tr>
      <w:tr>
        <w:tc>
          <w:tcPr>
            <w:tcW w:type="dxa" w:w="9360"/>
            <w:tcBorders>
              <w:top w:val="single" w:color="F09595" w:sz="4"/>
              <w:left w:val="single" w:color="F09595" w:sz="4"/>
              <w:bottom w:val="single" w:color="F09595" w:sz="4"/>
              <w:right w:val="single" w:color="F09595"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BUSCARV solo puede buscar en la primera columna del rango y devolver valores de columnas a la derecha. No puede ir hacia la izquierda. Si se intenta, el resultado será incorrecto o dará error.</w:t>
            </w:r>
          </w:p>
        </w:tc>
      </w:tr>
    </w:tbl>
    <w:p>
      <w:pPr>
        <w:spacing w:after="0" w:before="60"/>
      </w:pPr>
      <w:r>
        <w:t xml:space="preserve"/>
      </w:r>
    </w:p>
    <w:p>
      <w:pPr>
        <w:spacing w:after="60" w:before="60"/>
      </w:pPr>
      <w:r>
        <w:rPr>
          <w:rFonts w:ascii="Arial" w:cs="Arial" w:eastAsia="Arial" w:hAnsi="Arial"/>
          <w:color w:val="333333"/>
          <w:sz w:val="22"/>
          <w:szCs w:val="22"/>
        </w:rPr>
        <w:t xml:space="preserve">Esta es la principal restricción de BUSCARV. Cuando necesitas buscar hacia la izquierda, la solución es usar BUSCARX.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2"/>
              <w:left w:val="none" w:color="FFFFFF" w:sz="0"/>
              <w:bottom w:val="none" w:color="FFFFFF" w:sz="0"/>
              <w:right w:val="none" w:color="FFFFFF" w:sz="0"/>
            </w:tcBorders>
            <w:shd w:fill="FFFFFF" w:val="clear"/>
            <w:tcMar>
              <w:top w:type="dxa" w:w="120"/>
              <w:left w:type="dxa" w:w="0"/>
              <w:bottom w:type="dxa" w:w="40"/>
              <w:right w:type="dxa" w:w="0"/>
            </w:tcMar>
          </w:tcPr>
          <w:p>
            <w:r>
              <w:rPr>
                <w:rFonts w:ascii="Arial" w:cs="Arial" w:eastAsia="Arial" w:hAnsi="Arial"/>
                <w:b/>
                <w:bCs/>
                <w:color w:val="1D9E75"/>
                <w:sz w:val="24"/>
                <w:szCs w:val="24"/>
              </w:rPr>
              <w:t xml:space="preserve">Nivel 2  </w:t>
            </w:r>
            <w:r>
              <w:rPr>
                <w:rFonts w:ascii="Arial" w:cs="Arial" w:eastAsia="Arial" w:hAnsi="Arial"/>
                <w:color w:val="5F5E5A"/>
                <w:sz w:val="24"/>
                <w:szCs w:val="24"/>
              </w:rPr>
              <w:t xml:space="preserve">— BUSCARH — La búsqueda horizontal</w:t>
            </w:r>
          </w:p>
        </w:tc>
      </w:tr>
    </w:tbl>
    <w:p>
      <w:pPr>
        <w:spacing w:after="0" w:before="60"/>
      </w:pPr>
      <w:r>
        <w:t xml:space="preserve"/>
      </w:r>
    </w:p>
    <w:p>
      <w:pPr>
        <w:spacing w:after="60" w:before="60"/>
      </w:pPr>
      <w:r>
        <w:rPr>
          <w:rFonts w:ascii="Arial" w:cs="Arial" w:eastAsia="Arial" w:hAnsi="Arial"/>
          <w:color w:val="333333"/>
          <w:sz w:val="22"/>
          <w:szCs w:val="22"/>
        </w:rPr>
        <w:t xml:space="preserve">BUSCARH (Búsqueda Horizontal) funciona igual que BUSCARV pero trabaja con tablas organizadas en columnas (encabezados en fila 1, datos en filas siguientes).</w:t>
      </w:r>
    </w:p>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3 — Buscar la cantidad de N 38 en tabla horizontal</w:t>
      </w:r>
    </w:p>
    <w:p>
      <w:pPr>
        <w:spacing w:after="60" w:before="60"/>
      </w:pPr>
      <w:r>
        <w:rPr>
          <w:rFonts w:ascii="Arial" w:cs="Arial" w:eastAsia="Arial" w:hAnsi="Arial"/>
          <w:color w:val="333333"/>
          <w:sz w:val="22"/>
          <w:szCs w:val="22"/>
        </w:rPr>
        <w:t xml:space="preserve">Crear esta tabla horizontal en Excel: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5F5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CCCCCC" w:sz="4"/>
              <w:left w:val="single" w:color="CCCCCC" w:sz="4"/>
              <w:bottom w:val="single" w:color="CCCCCC" w:sz="4"/>
              <w:right w:val="single" w:color="CCCCCC" w:sz="4"/>
            </w:tcBorders>
            <w:shd w:fill="5F5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36</w:t>
            </w:r>
          </w:p>
        </w:tc>
        <w:tc>
          <w:tcPr>
            <w:tcW w:type="dxa" w:w="2340"/>
            <w:tcBorders>
              <w:top w:val="single" w:color="CCCCCC" w:sz="4"/>
              <w:left w:val="single" w:color="CCCCCC" w:sz="4"/>
              <w:bottom w:val="single" w:color="CCCCCC" w:sz="4"/>
              <w:right w:val="single" w:color="CCCCCC" w:sz="4"/>
            </w:tcBorders>
            <w:shd w:fill="5F5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37</w:t>
            </w:r>
          </w:p>
        </w:tc>
        <w:tc>
          <w:tcPr>
            <w:tcW w:type="dxa" w:w="2340"/>
            <w:tcBorders>
              <w:top w:val="single" w:color="CCCCCC" w:sz="4"/>
              <w:left w:val="single" w:color="CCCCCC" w:sz="4"/>
              <w:bottom w:val="single" w:color="CCCCCC" w:sz="4"/>
              <w:right w:val="single" w:color="CCCCCC" w:sz="4"/>
            </w:tcBorders>
            <w:shd w:fill="5F5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38</w:t>
            </w:r>
          </w:p>
        </w:tc>
      </w:tr>
      <w:tr>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Cantidad</w:t>
            </w:r>
          </w:p>
        </w:tc>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9</w:t>
            </w:r>
          </w:p>
        </w:tc>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4</w:t>
            </w:r>
          </w:p>
        </w:tc>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5</w:t>
            </w:r>
          </w:p>
        </w:tc>
      </w:tr>
    </w:tbl>
    <w:p>
      <w:pPr>
        <w:spacing w:after="0" w:before="100"/>
      </w:pPr>
      <w:r>
        <w:t xml:space="preserve"/>
      </w:r>
    </w:p>
    <w:p>
      <w:pPr>
        <w:spacing w:after="60" w:before="60"/>
      </w:pPr>
      <w:r>
        <w:rPr>
          <w:rFonts w:ascii="Arial" w:cs="Arial" w:eastAsia="Arial" w:hAnsi="Arial"/>
          <w:color w:val="333333"/>
          <w:sz w:val="22"/>
          <w:szCs w:val="22"/>
        </w:rPr>
        <w:t xml:space="preserve">Luego usar la fórmula: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=BUSCARH("N 38"; A1:D2; 2; FALSO)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2A9" w:sz="4"/>
              <w:left w:val="single" w:color="B4B2A9" w:sz="4"/>
              <w:bottom w:val="single" w:color="B4B2A9" w:sz="4"/>
              <w:right w:val="single" w:color="B4B2A9" w:sz="4"/>
            </w:tcBorders>
            <w:shd w:fill="F1EFE8" w:val="clear"/>
            <w:tcMar>
              <w:top w:type="dxa" w:w="80"/>
              <w:left w:type="dxa" w:w="180"/>
              <w:bottom w:type="dxa" w:w="40"/>
              <w:right w:type="dxa" w:w="180"/>
            </w:tcMar>
          </w:tcPr>
          <w:p>
            <w:r>
              <w:rPr>
                <w:rFonts w:ascii="Arial" w:cs="Arial" w:eastAsia="Arial" w:hAnsi="Arial"/>
                <w:b/>
                <w:bCs/>
                <w:color w:val="444441"/>
                <w:sz w:val="18"/>
                <w:szCs w:val="18"/>
              </w:rPr>
              <w:t xml:space="preserve">Sintaxis de BUSCARH</w:t>
            </w:r>
          </w:p>
        </w:tc>
      </w:tr>
      <w:tr>
        <w:tc>
          <w:tcPr>
            <w:tcW w:type="dxa" w:w="9360"/>
            <w:tcBorders>
              <w:top w:val="single" w:color="B4B2A9" w:sz="4"/>
              <w:left w:val="single" w:color="B4B2A9" w:sz="4"/>
              <w:bottom w:val="single" w:color="B4B2A9" w:sz="4"/>
              <w:right w:val="single" w:color="B4B2A9"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=BUSCARH(valor_buscado; rango; fila_índice; [exacto])
Es idéntico a BUSCARV pero busca en filas en vez de columnas.
fila_índice: 2 indica que devuelve el valor de la segunda fila.</w:t>
            </w:r>
          </w:p>
        </w:tc>
      </w:tr>
    </w:tbl>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4 — ¿Por qué BUSCARH casi no se usa?</w:t>
      </w:r>
    </w:p>
    <w:p>
      <w:pPr>
        <w:spacing w:after="60" w:before="60"/>
      </w:pPr>
      <w:r>
        <w:rPr>
          <w:rFonts w:ascii="Arial" w:cs="Arial" w:eastAsia="Arial" w:hAnsi="Arial"/>
          <w:color w:val="333333"/>
          <w:sz w:val="22"/>
          <w:szCs w:val="22"/>
        </w:rPr>
        <w:t xml:space="preserve">Reflexión sobre la estructura de datos en modelos reales: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4"/>
              <w:bottom w:val="single" w:color="EF9F27" w:sz="4"/>
              <w:right w:val="single" w:color="EF9F27" w:sz="4"/>
            </w:tcBorders>
            <w:shd w:fill="FAEEDA" w:val="clear"/>
            <w:tcMar>
              <w:top w:type="dxa" w:w="80"/>
              <w:left w:type="dxa" w:w="180"/>
              <w:bottom w:type="dxa" w:w="40"/>
              <w:right w:type="dxa" w:w="180"/>
            </w:tcMar>
          </w:tcPr>
          <w:p>
            <w:r>
              <w:rPr>
                <w:rFonts w:ascii="Arial" w:cs="Arial" w:eastAsia="Arial" w:hAnsi="Arial"/>
                <w:b/>
                <w:bCs/>
                <w:color w:val="BA7517"/>
                <w:sz w:val="18"/>
                <w:szCs w:val="18"/>
              </w:rPr>
              <w:t xml:space="preserve">Respuesta</w:t>
            </w:r>
          </w:p>
        </w:tc>
      </w:tr>
      <w:tr>
        <w:tc>
          <w:tcPr>
            <w:tcW w:type="dxa" w:w="9360"/>
            <w:tcBorders>
              <w:top w:val="single" w:color="EF9F27" w:sz="4"/>
              <w:left w:val="single" w:color="EF9F27" w:sz="4"/>
              <w:bottom w:val="single" w:color="EF9F27" w:sz="4"/>
              <w:right w:val="single" w:color="EF9F27"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Los datos en bases de datos y sistemas reales siempre se organizan por filas (cada fila = un registro). Las tablas horizontales son poco comunes, difíciles de escalar y poco compatibles con otras funciones. BUSCARH es útil solo para tablas de parámetros o configuraciones pequeñas.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2"/>
              <w:left w:val="none" w:color="FFFFFF" w:sz="0"/>
              <w:bottom w:val="none" w:color="FFFFFF" w:sz="0"/>
              <w:right w:val="none" w:color="FFFFFF" w:sz="0"/>
            </w:tcBorders>
            <w:shd w:fill="FFFFFF" w:val="clear"/>
            <w:tcMar>
              <w:top w:type="dxa" w:w="120"/>
              <w:left w:type="dxa" w:w="0"/>
              <w:bottom w:type="dxa" w:w="40"/>
              <w:right w:type="dxa" w:w="0"/>
            </w:tcMar>
          </w:tcPr>
          <w:p>
            <w:r>
              <w:rPr>
                <w:rFonts w:ascii="Arial" w:cs="Arial" w:eastAsia="Arial" w:hAnsi="Arial"/>
                <w:b/>
                <w:bCs/>
                <w:color w:val="BA7517"/>
                <w:sz w:val="24"/>
                <w:szCs w:val="24"/>
              </w:rPr>
              <w:t xml:space="preserve">Nivel 3  </w:t>
            </w:r>
            <w:r>
              <w:rPr>
                <w:rFonts w:ascii="Arial" w:cs="Arial" w:eastAsia="Arial" w:hAnsi="Arial"/>
                <w:color w:val="5F5E5A"/>
                <w:sz w:val="24"/>
                <w:szCs w:val="24"/>
              </w:rPr>
              <w:t xml:space="preserve">— Transición — Cuando las funciones simples no alcanzan</w:t>
            </w:r>
          </w:p>
        </w:tc>
      </w:tr>
    </w:tbl>
    <w:p>
      <w:pPr>
        <w:spacing w:after="0" w:before="60"/>
      </w:pPr>
      <w:r>
        <w:t xml:space="preserve"/>
      </w:r>
    </w:p>
    <w:p>
      <w:pPr>
        <w:spacing w:after="60" w:before="60"/>
      </w:pPr>
      <w:r>
        <w:rPr>
          <w:rFonts w:ascii="Arial" w:cs="Arial" w:eastAsia="Arial" w:hAnsi="Arial"/>
          <w:color w:val="333333"/>
          <w:sz w:val="22"/>
          <w:szCs w:val="22"/>
        </w:rPr>
        <w:t xml:space="preserve">Las funciones BUSCARV y BUSCARH tienen una limitación fundamental: solo aceptan un criterio de búsqueda. Cuando necesitamos encontrar un valor usando dos condiciones simultáneas, estas funciones no son suficientes.</w:t>
      </w:r>
    </w:p>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5 — Buscar con dos criterios: Config + Almac</w:t>
      </w:r>
    </w:p>
    <w:p>
      <w:pPr>
        <w:spacing w:after="60" w:before="60"/>
      </w:pPr>
      <w:r>
        <w:rPr>
          <w:rFonts w:ascii="Arial" w:cs="Arial" w:eastAsia="Arial" w:hAnsi="Arial"/>
          <w:color w:val="333333"/>
          <w:sz w:val="22"/>
          <w:szCs w:val="22"/>
        </w:rPr>
        <w:t xml:space="preserve">Intenta usar BUSCARV para obtener la cantidad cuando Config = N 36 Y Almac = OS10.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9595" w:sz="4"/>
              <w:left w:val="single" w:color="F09595" w:sz="4"/>
              <w:bottom w:val="single" w:color="F09595" w:sz="4"/>
              <w:right w:val="single" w:color="F09595" w:sz="4"/>
            </w:tcBorders>
            <w:shd w:fill="FCEBEB" w:val="clear"/>
            <w:tcMar>
              <w:top w:type="dxa" w:w="80"/>
              <w:left w:type="dxa" w:w="180"/>
              <w:bottom w:type="dxa" w:w="40"/>
              <w:right w:type="dxa" w:w="180"/>
            </w:tcMar>
          </w:tcPr>
          <w:p>
            <w:r>
              <w:rPr>
                <w:rFonts w:ascii="Arial" w:cs="Arial" w:eastAsia="Arial" w:hAnsi="Arial"/>
                <w:b/>
                <w:bCs/>
                <w:color w:val="A32D2D"/>
                <w:sz w:val="18"/>
                <w:szCs w:val="18"/>
              </w:rPr>
              <w:t xml:space="preserve">Problema</w:t>
            </w:r>
          </w:p>
        </w:tc>
      </w:tr>
      <w:tr>
        <w:tc>
          <w:tcPr>
            <w:tcW w:type="dxa" w:w="9360"/>
            <w:tcBorders>
              <w:top w:val="single" w:color="F09595" w:sz="4"/>
              <w:left w:val="single" w:color="F09595" w:sz="4"/>
              <w:bottom w:val="single" w:color="F09595" w:sz="4"/>
              <w:right w:val="single" w:color="F09595"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Si usas =BUSCARV("N 36"; A:C; 3; FALSO), Excel encontrará la primera fila con N 36 y devolverá 9 (OS10). Pero si hubiera buscado la fila N 36 / LC10, devolvería 3 sin que puedas especificar cuál almacén quieres. No existe forma directa de agregar el segundo criterio.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FA9EC" w:sz="4"/>
              <w:left w:val="single" w:color="AFA9EC" w:sz="4"/>
              <w:bottom w:val="single" w:color="AFA9EC" w:sz="4"/>
              <w:right w:val="single" w:color="AFA9EC" w:sz="4"/>
            </w:tcBorders>
            <w:shd w:fill="EEEDFE" w:val="clear"/>
            <w:tcMar>
              <w:top w:type="dxa" w:w="80"/>
              <w:left w:type="dxa" w:w="180"/>
              <w:bottom w:type="dxa" w:w="40"/>
              <w:right w:type="dxa" w:w="180"/>
            </w:tcMar>
          </w:tcPr>
          <w:p>
            <w:r>
              <w:rPr>
                <w:rFonts w:ascii="Arial" w:cs="Arial" w:eastAsia="Arial" w:hAnsi="Arial"/>
                <w:b/>
                <w:bCs/>
                <w:color w:val="534AB7"/>
                <w:sz w:val="18"/>
                <w:szCs w:val="18"/>
              </w:rPr>
              <w:t xml:space="preserve">Conclusión del nivel</w:t>
            </w:r>
          </w:p>
        </w:tc>
      </w:tr>
      <w:tr>
        <w:tc>
          <w:tcPr>
            <w:tcW w:type="dxa" w:w="9360"/>
            <w:tcBorders>
              <w:top w:val="single" w:color="AFA9EC" w:sz="4"/>
              <w:left w:val="single" w:color="AFA9EC" w:sz="4"/>
              <w:bottom w:val="single" w:color="AFA9EC" w:sz="4"/>
              <w:right w:val="single" w:color="AFA9EC"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La necesidad de filtrar por dos condiciones simultáneas (Config + Almac) nos lleva a usar SUMAR.SI.CONJUNTO, que fue diseñada específicamente para este propósito.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12"/>
              <w:left w:val="none" w:color="FFFFFF" w:sz="0"/>
              <w:bottom w:val="none" w:color="FFFFFF" w:sz="0"/>
              <w:right w:val="none" w:color="FFFFFF" w:sz="0"/>
            </w:tcBorders>
            <w:shd w:fill="FFFFFF" w:val="clear"/>
            <w:tcMar>
              <w:top w:type="dxa" w:w="120"/>
              <w:left w:type="dxa" w:w="0"/>
              <w:bottom w:type="dxa" w:w="40"/>
              <w:right w:type="dxa" w:w="0"/>
            </w:tcMar>
          </w:tcPr>
          <w:p>
            <w:r>
              <w:rPr>
                <w:rFonts w:ascii="Arial" w:cs="Arial" w:eastAsia="Arial" w:hAnsi="Arial"/>
                <w:b/>
                <w:bCs/>
                <w:color w:val="D85A30"/>
                <w:sz w:val="24"/>
                <w:szCs w:val="24"/>
              </w:rPr>
              <w:t xml:space="preserve">Nivel 4  </w:t>
            </w:r>
            <w:r>
              <w:rPr>
                <w:rFonts w:ascii="Arial" w:cs="Arial" w:eastAsia="Arial" w:hAnsi="Arial"/>
                <w:color w:val="5F5E5A"/>
                <w:sz w:val="24"/>
                <w:szCs w:val="24"/>
              </w:rPr>
              <w:t xml:space="preserve">— SUMAR.SI.CONJUNTO — Múltiples criterios</w:t>
            </w:r>
          </w:p>
        </w:tc>
      </w:tr>
    </w:tbl>
    <w:p>
      <w:pPr>
        <w:spacing w:after="0" w:before="60"/>
      </w:pPr>
      <w:r>
        <w:t xml:space="preserve"/>
      </w:r>
    </w:p>
    <w:p>
      <w:pPr>
        <w:spacing w:after="60" w:before="60"/>
      </w:pPr>
      <w:r>
        <w:rPr>
          <w:rFonts w:ascii="Arial" w:cs="Arial" w:eastAsia="Arial" w:hAnsi="Arial"/>
          <w:color w:val="333333"/>
          <w:sz w:val="22"/>
          <w:szCs w:val="22"/>
        </w:rPr>
        <w:t xml:space="preserve">SUMAR.SI.CONJUNTO suma los valores de un rango que cumplen múltiples condiciones simultáneas. Es la solución correcta cuando necesitas filtrar por dos o más criterios.</w:t>
      </w:r>
    </w:p>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6 — Obtener cantidad con dos criterios fijos</w:t>
      </w:r>
    </w:p>
    <w:p>
      <w:pPr>
        <w:spacing w:after="60" w:before="60"/>
      </w:pPr>
      <w:r>
        <w:rPr>
          <w:rFonts w:ascii="Arial" w:cs="Arial" w:eastAsia="Arial" w:hAnsi="Arial"/>
          <w:color w:val="333333"/>
          <w:sz w:val="22"/>
          <w:szCs w:val="22"/>
        </w:rPr>
        <w:t xml:space="preserve">Obtener la cantidad para Config = N 36 y Almac = OS10: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=SUMAR.SI.CONJUNTO(C:C; A:A; "N 36"; B:B; "OS10")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2A9" w:sz="4"/>
              <w:left w:val="single" w:color="B4B2A9" w:sz="4"/>
              <w:bottom w:val="single" w:color="B4B2A9" w:sz="4"/>
              <w:right w:val="single" w:color="B4B2A9" w:sz="4"/>
            </w:tcBorders>
            <w:shd w:fill="F1EFE8" w:val="clear"/>
            <w:tcMar>
              <w:top w:type="dxa" w:w="80"/>
              <w:left w:type="dxa" w:w="180"/>
              <w:bottom w:type="dxa" w:w="40"/>
              <w:right w:type="dxa" w:w="180"/>
            </w:tcMar>
          </w:tcPr>
          <w:p>
            <w:r>
              <w:rPr>
                <w:rFonts w:ascii="Arial" w:cs="Arial" w:eastAsia="Arial" w:hAnsi="Arial"/>
                <w:b/>
                <w:bCs/>
                <w:color w:val="444441"/>
                <w:sz w:val="18"/>
                <w:szCs w:val="18"/>
              </w:rPr>
              <w:t xml:space="preserve">Estructura de la fórmula</w:t>
            </w:r>
          </w:p>
        </w:tc>
      </w:tr>
      <w:tr>
        <w:tc>
          <w:tcPr>
            <w:tcW w:type="dxa" w:w="9360"/>
            <w:tcBorders>
              <w:top w:val="single" w:color="B4B2A9" w:sz="4"/>
              <w:left w:val="single" w:color="B4B2A9" w:sz="4"/>
              <w:bottom w:val="single" w:color="B4B2A9" w:sz="4"/>
              <w:right w:val="single" w:color="B4B2A9"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=SUMAR.SI.CONJUNTO(rango_suma; rango_criterio1; criterio1; rango_criterio2; criterio2; ...)
C:C — columna a sumar (Cantidad)
A:A — primera columna de criterio (Config)
"N 36" — primer valor a buscar
B:B — segunda columna de criterio (Almac)
"OS10" — segundo valor a buscar
Resultado esperado: 9</w:t>
            </w:r>
          </w:p>
        </w:tc>
      </w:tr>
    </w:tbl>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7 — Versión dinámica con referencias a celdas</w:t>
      </w:r>
    </w:p>
    <w:p>
      <w:pPr>
        <w:spacing w:after="60" w:before="60"/>
      </w:pPr>
      <w:r>
        <w:rPr>
          <w:rFonts w:ascii="Arial" w:cs="Arial" w:eastAsia="Arial" w:hAnsi="Arial"/>
          <w:color w:val="333333"/>
          <w:sz w:val="22"/>
          <w:szCs w:val="22"/>
        </w:rPr>
        <w:t xml:space="preserve">En lugar de escribir los valores directamente en la fórmula, usar celdas como parámetros: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Celda A1 = valor de Config (ej: N 36)</w:t>
      </w:r>
    </w:p>
    <w:p>
      <w:pPr>
        <w:pStyle w:val="ListParagraph"/>
        <w:numPr>
          <w:ilvl w:val="0"/>
          <w:numId w:val="2"/>
        </w:numPr>
        <w:spacing w:after="60" w:before="60"/>
      </w:pPr>
      <w:r>
        <w:rPr>
          <w:rFonts w:ascii="Arial" w:cs="Arial" w:eastAsia="Arial" w:hAnsi="Arial"/>
          <w:sz w:val="22"/>
          <w:szCs w:val="22"/>
        </w:rPr>
        <w:t xml:space="preserve">Celda B1 = valor de Almac (ej: OS10)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=SUMAR.SI.CONJUNTO(C:C; A:A; A1; B:B; B1)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CAA5" w:sz="4"/>
              <w:left w:val="single" w:color="5DCAA5" w:sz="4"/>
              <w:bottom w:val="single" w:color="5DCAA5" w:sz="4"/>
              <w:right w:val="single" w:color="5DCAA5" w:sz="4"/>
            </w:tcBorders>
            <w:shd w:fill="EAF3DE" w:val="clear"/>
            <w:tcMar>
              <w:top w:type="dxa" w:w="80"/>
              <w:left w:type="dxa" w:w="180"/>
              <w:bottom w:type="dxa" w:w="40"/>
              <w:right w:type="dxa" w:w="180"/>
            </w:tcMar>
          </w:tcPr>
          <w:p>
            <w:r>
              <w:rPr>
                <w:rFonts w:ascii="Arial" w:cs="Arial" w:eastAsia="Arial" w:hAnsi="Arial"/>
                <w:b/>
                <w:bCs/>
                <w:color w:val="1D9E75"/>
                <w:sz w:val="18"/>
                <w:szCs w:val="18"/>
              </w:rPr>
              <w:t xml:space="preserve">Ventaja</w:t>
            </w:r>
          </w:p>
        </w:tc>
      </w:tr>
      <w:tr>
        <w:tc>
          <w:tcPr>
            <w:tcW w:type="dxa" w:w="9360"/>
            <w:tcBorders>
              <w:top w:val="single" w:color="5DCAA5" w:sz="4"/>
              <w:left w:val="single" w:color="5DCAA5" w:sz="4"/>
              <w:bottom w:val="single" w:color="5DCAA5" w:sz="4"/>
              <w:right w:val="single" w:color="5DCAA5"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Al cambiar el contenido de A1 o B1, la fórmula recalcula automáticamente. Esto permite construir formularios o buscadores dinámicos sin modificar la fórmula.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2"/>
              <w:left w:val="none" w:color="FFFFFF" w:sz="0"/>
              <w:bottom w:val="none" w:color="FFFFFF" w:sz="0"/>
              <w:right w:val="none" w:color="FFFFFF" w:sz="0"/>
            </w:tcBorders>
            <w:shd w:fill="FFFFFF" w:val="clear"/>
            <w:tcMar>
              <w:top w:type="dxa" w:w="120"/>
              <w:left w:type="dxa" w:w="0"/>
              <w:bottom w:type="dxa" w:w="40"/>
              <w:right w:type="dxa" w:w="0"/>
            </w:tcMar>
          </w:tcPr>
          <w:p>
            <w:r>
              <w:rPr>
                <w:rFonts w:ascii="Arial" w:cs="Arial" w:eastAsia="Arial" w:hAnsi="Arial"/>
                <w:b/>
                <w:bCs/>
                <w:color w:val="185FA5"/>
                <w:sz w:val="24"/>
                <w:szCs w:val="24"/>
              </w:rPr>
              <w:t xml:space="preserve">Nivel 5  </w:t>
            </w:r>
            <w:r>
              <w:rPr>
                <w:rFonts w:ascii="Arial" w:cs="Arial" w:eastAsia="Arial" w:hAnsi="Arial"/>
                <w:color w:val="5F5E5A"/>
                <w:sz w:val="24"/>
                <w:szCs w:val="24"/>
              </w:rPr>
              <w:t xml:space="preserve">— BUSCARX — La versión moderna</w:t>
            </w:r>
          </w:p>
        </w:tc>
      </w:tr>
    </w:tbl>
    <w:p>
      <w:pPr>
        <w:spacing w:after="0" w:before="60"/>
      </w:pPr>
      <w:r>
        <w:t xml:space="preserve"/>
      </w:r>
    </w:p>
    <w:p>
      <w:pPr>
        <w:spacing w:after="60" w:before="60"/>
      </w:pPr>
      <w:r>
        <w:rPr>
          <w:rFonts w:ascii="Arial" w:cs="Arial" w:eastAsia="Arial" w:hAnsi="Arial"/>
          <w:color w:val="333333"/>
          <w:sz w:val="22"/>
          <w:szCs w:val="22"/>
        </w:rPr>
        <w:t xml:space="preserve">BUSCARX es la evolución de BUSCARV disponible en versiones recientes de Excel (2019+, Microsoft 365). Elimina las principales limitaciones de BUSCARV y ofrece más flexibilidad.</w:t>
      </w:r>
    </w:p>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8 — Resolver con BUSCARX concatenando criterios</w:t>
      </w:r>
    </w:p>
    <w:p>
      <w:pPr>
        <w:spacing w:after="60" w:before="60"/>
      </w:pPr>
      <w:r>
        <w:rPr>
          <w:rFonts w:ascii="Arial" w:cs="Arial" w:eastAsia="Arial" w:hAnsi="Arial"/>
          <w:color w:val="333333"/>
          <w:sz w:val="22"/>
          <w:szCs w:val="22"/>
        </w:rPr>
        <w:t xml:space="preserve">Con A1 = Config y B1 = Almac, usar el operador &amp; para combinar los criterios: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=BUSCARX(A1&amp;B1; A:A&amp;B:B; C:C)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B7EB" w:sz="4"/>
              <w:left w:val="single" w:color="85B7EB" w:sz="4"/>
              <w:bottom w:val="single" w:color="85B7EB" w:sz="4"/>
              <w:right w:val="single" w:color="85B7EB" w:sz="4"/>
            </w:tcBorders>
            <w:shd w:fill="E6F1FB" w:val="clear"/>
            <w:tcMar>
              <w:top w:type="dxa" w:w="80"/>
              <w:left w:type="dxa" w:w="180"/>
              <w:bottom w:type="dxa" w:w="40"/>
              <w:right w:type="dxa" w:w="180"/>
            </w:tcMar>
          </w:tcPr>
          <w:p>
            <w:r>
              <w:rPr>
                <w:rFonts w:ascii="Arial" w:cs="Arial" w:eastAsia="Arial" w:hAnsi="Arial"/>
                <w:b/>
                <w:bCs/>
                <w:color w:val="185FA5"/>
                <w:sz w:val="18"/>
                <w:szCs w:val="18"/>
              </w:rPr>
              <w:t xml:space="preserve">Cómo funciona la concatenación</w:t>
            </w:r>
          </w:p>
        </w:tc>
      </w:tr>
      <w:tr>
        <w:tc>
          <w:tcPr>
            <w:tcW w:type="dxa" w:w="9360"/>
            <w:tcBorders>
              <w:top w:val="single" w:color="85B7EB" w:sz="4"/>
              <w:left w:val="single" w:color="85B7EB" w:sz="4"/>
              <w:bottom w:val="single" w:color="85B7EB" w:sz="4"/>
              <w:right w:val="single" w:color="85B7EB"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El operador &amp; une los valores: si A1 = "N 36" y B1 = "OS10", busca "N 36OS10" en la columna combinada A&amp;B. Es una forma ingeniosa de simular múltiples criterios en BUSCARX.</w:t>
            </w:r>
          </w:p>
        </w:tc>
      </w:tr>
    </w:tbl>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9 — Agregar manejo de error</w:t>
      </w:r>
    </w:p>
    <w:p>
      <w:pPr>
        <w:spacing w:after="60" w:before="60"/>
      </w:pPr>
      <w:r>
        <w:rPr>
          <w:rFonts w:ascii="Arial" w:cs="Arial" w:eastAsia="Arial" w:hAnsi="Arial"/>
          <w:color w:val="333333"/>
          <w:sz w:val="22"/>
          <w:szCs w:val="22"/>
        </w:rPr>
        <w:t xml:space="preserve">Agregar un valor por defecto cuando la combinación no existe en la tabla: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=BUSCARX(A1&amp;B1; A:A&amp;B:B; C:C; "No existe")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FA9EC" w:sz="4"/>
              <w:left w:val="single" w:color="AFA9EC" w:sz="4"/>
              <w:bottom w:val="single" w:color="AFA9EC" w:sz="4"/>
              <w:right w:val="single" w:color="AFA9EC" w:sz="4"/>
            </w:tcBorders>
            <w:shd w:fill="EEEDFE" w:val="clear"/>
            <w:tcMar>
              <w:top w:type="dxa" w:w="80"/>
              <w:left w:type="dxa" w:w="180"/>
              <w:bottom w:type="dxa" w:w="40"/>
              <w:right w:type="dxa" w:w="180"/>
            </w:tcMar>
          </w:tcPr>
          <w:p>
            <w:r>
              <w:rPr>
                <w:rFonts w:ascii="Arial" w:cs="Arial" w:eastAsia="Arial" w:hAnsi="Arial"/>
                <w:b/>
                <w:bCs/>
                <w:color w:val="534AB7"/>
                <w:sz w:val="18"/>
                <w:szCs w:val="18"/>
              </w:rPr>
              <w:t xml:space="preserve">Ventaja sobre BUSCARV</w:t>
            </w:r>
          </w:p>
        </w:tc>
      </w:tr>
      <w:tr>
        <w:tc>
          <w:tcPr>
            <w:tcW w:type="dxa" w:w="9360"/>
            <w:tcBorders>
              <w:top w:val="single" w:color="AFA9EC" w:sz="4"/>
              <w:left w:val="single" w:color="AFA9EC" w:sz="4"/>
              <w:bottom w:val="single" w:color="AFA9EC" w:sz="4"/>
              <w:right w:val="single" w:color="AFA9EC"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BUSCARX tiene el argumento si_no_encontrado integrado como cuarto parámetro. Con BUSCARV era necesario envolver toda la fórmula con SI.ERROR(...) como paso adicional.</w:t>
            </w:r>
          </w:p>
        </w:tc>
      </w:tr>
    </w:tbl>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10 — ¿Qué pasa con combinaciones duplicadas?</w:t>
      </w:r>
    </w:p>
    <w:p>
      <w:pPr>
        <w:spacing w:after="60" w:before="60"/>
      </w:pPr>
      <w:r>
        <w:rPr>
          <w:rFonts w:ascii="Arial" w:cs="Arial" w:eastAsia="Arial" w:hAnsi="Arial"/>
          <w:color w:val="333333"/>
          <w:sz w:val="22"/>
          <w:szCs w:val="22"/>
        </w:rPr>
        <w:t xml:space="preserve">Agrega una segunda fila con N 36 / OS10 / Cantidad = 99 a la tabla. Luego ejecuta la fórmula del Ejercicio 8.</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9595" w:sz="4"/>
              <w:left w:val="single" w:color="F09595" w:sz="4"/>
              <w:bottom w:val="single" w:color="F09595" w:sz="4"/>
              <w:right w:val="single" w:color="F09595" w:sz="4"/>
            </w:tcBorders>
            <w:shd w:fill="FCEBEB" w:val="clear"/>
            <w:tcMar>
              <w:top w:type="dxa" w:w="80"/>
              <w:left w:type="dxa" w:w="180"/>
              <w:bottom w:type="dxa" w:w="40"/>
              <w:right w:type="dxa" w:w="180"/>
            </w:tcMar>
          </w:tcPr>
          <w:p>
            <w:r>
              <w:rPr>
                <w:rFonts w:ascii="Arial" w:cs="Arial" w:eastAsia="Arial" w:hAnsi="Arial"/>
                <w:b/>
                <w:bCs/>
                <w:color w:val="A32D2D"/>
                <w:sz w:val="18"/>
                <w:szCs w:val="18"/>
              </w:rPr>
              <w:t xml:space="preserve">Limitación de BUSCARX</w:t>
            </w:r>
          </w:p>
        </w:tc>
      </w:tr>
      <w:tr>
        <w:tc>
          <w:tcPr>
            <w:tcW w:type="dxa" w:w="9360"/>
            <w:tcBorders>
              <w:top w:val="single" w:color="F09595" w:sz="4"/>
              <w:left w:val="single" w:color="F09595" w:sz="4"/>
              <w:bottom w:val="single" w:color="F09595" w:sz="4"/>
              <w:right w:val="single" w:color="F09595"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BUSCARX devuelve solo el primer resultado que encuentra. Si hay múltiples filas que coinciden con la búsqueda, ignora las demás. Esto puede producir resultados incorrectos cuando los datos tienen duplicados. En ese caso, SUMAR.SI.CONJUNTO es la función correcta porque suma todos los valores que coinciden.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2"/>
              <w:left w:val="none" w:color="FFFFFF" w:sz="0"/>
              <w:bottom w:val="none" w:color="FFFFFF" w:sz="0"/>
              <w:right w:val="none" w:color="FFFFFF" w:sz="0"/>
            </w:tcBorders>
            <w:shd w:fill="FFFFFF" w:val="clear"/>
            <w:tcMar>
              <w:top w:type="dxa" w:w="120"/>
              <w:left w:type="dxa" w:w="0"/>
              <w:bottom w:type="dxa" w:w="40"/>
              <w:right w:type="dxa" w:w="0"/>
            </w:tcMar>
          </w:tcPr>
          <w:p>
            <w:r>
              <w:rPr>
                <w:rFonts w:ascii="Arial" w:cs="Arial" w:eastAsia="Arial" w:hAnsi="Arial"/>
                <w:b/>
                <w:bCs/>
                <w:color w:val="534AB7"/>
                <w:sz w:val="24"/>
                <w:szCs w:val="24"/>
              </w:rPr>
              <w:t xml:space="preserve">Nivel 6  </w:t>
            </w:r>
            <w:r>
              <w:rPr>
                <w:rFonts w:ascii="Arial" w:cs="Arial" w:eastAsia="Arial" w:hAnsi="Arial"/>
                <w:color w:val="5F5E5A"/>
                <w:sz w:val="24"/>
                <w:szCs w:val="24"/>
              </w:rPr>
              <w:t xml:space="preserve">— Matriz cruzada — El caso real</w:t>
            </w:r>
          </w:p>
        </w:tc>
      </w:tr>
    </w:tbl>
    <w:p>
      <w:pPr>
        <w:spacing w:after="0" w:before="60"/>
      </w:pPr>
      <w:r>
        <w:t xml:space="preserve"/>
      </w:r>
    </w:p>
    <w:p>
      <w:pPr>
        <w:spacing w:after="60" w:before="60"/>
      </w:pPr>
      <w:r>
        <w:rPr>
          <w:rFonts w:ascii="Arial" w:cs="Arial" w:eastAsia="Arial" w:hAnsi="Arial"/>
          <w:color w:val="333333"/>
          <w:sz w:val="22"/>
          <w:szCs w:val="22"/>
        </w:rPr>
        <w:t xml:space="preserve">Una matriz cruzada muestra combinaciones de dos variables: las filas representan un criterio (Config) y las columnas otro (Almac). SUMAR.SI.CONJUNTO con referencias mixtas es la herramienta ideal para construirla.</w:t>
      </w:r>
    </w:p>
    <w:p>
      <w:pPr>
        <w:spacing w:after="0" w:before="120"/>
      </w:pPr>
      <w:r>
        <w:t xml:space="preserve"/>
      </w:r>
    </w:p>
    <w:p>
      <w:pPr>
        <w:pStyle w:val="Heading2"/>
        <w:spacing w:after="80" w:before="240"/>
      </w:pPr>
      <w:r>
        <w:rPr>
          <w:rFonts w:ascii="Arial" w:cs="Arial" w:eastAsia="Arial" w:hAnsi="Arial"/>
          <w:b/>
          <w:bCs/>
          <w:color w:val="333333"/>
          <w:sz w:val="26"/>
          <w:szCs w:val="26"/>
        </w:rPr>
        <w:t xml:space="preserve">Estructura de la matriz objetivo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 \ Almac</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LC10</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OS10</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PU10</w:t>
            </w:r>
          </w:p>
        </w:tc>
      </w:tr>
      <w:tr>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N 36</w:t>
            </w:r>
          </w:p>
        </w:tc>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3</w:t>
            </w:r>
          </w:p>
        </w:tc>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9</w:t>
            </w:r>
          </w:p>
        </w:tc>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0</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N 37</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0</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0</w:t>
            </w:r>
          </w:p>
        </w:tc>
      </w:tr>
      <w:tr>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N 38</w:t>
            </w:r>
          </w:p>
        </w:tc>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2</w:t>
            </w:r>
          </w:p>
        </w:tc>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5</w:t>
            </w:r>
          </w:p>
        </w:tc>
        <w:tc>
          <w:tcPr>
            <w:tcW w:type="dxa" w:w="234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0</w:t>
            </w:r>
          </w:p>
        </w:tc>
      </w:tr>
    </w:tbl>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11 — Completar la matriz con SUMAR.SI.CONJUNTO</w:t>
      </w:r>
    </w:p>
    <w:p>
      <w:pPr>
        <w:spacing w:after="60" w:before="60"/>
      </w:pPr>
      <w:r>
        <w:rPr>
          <w:rFonts w:ascii="Arial" w:cs="Arial" w:eastAsia="Arial" w:hAnsi="Arial"/>
          <w:color w:val="333333"/>
          <w:sz w:val="22"/>
          <w:szCs w:val="22"/>
        </w:rPr>
        <w:t xml:space="preserve">En la celda B2 (primera celda interior), escribir: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=SUMAR.SI.CONJUNTO($C:$C; $A:$A; $A2; $B:$B; B$1)</w:t>
            </w:r>
          </w:p>
        </w:tc>
      </w:tr>
    </w:tbl>
    <w:p>
      <w:pPr>
        <w:spacing w:after="0" w:before="100"/>
      </w:pPr>
      <w:r>
        <w:t xml:space="preserve"/>
      </w:r>
    </w:p>
    <w:p>
      <w:pPr>
        <w:spacing w:after="60" w:before="60"/>
      </w:pPr>
      <w:r>
        <w:rPr>
          <w:rFonts w:ascii="Arial" w:cs="Arial" w:eastAsia="Arial" w:hAnsi="Arial"/>
          <w:color w:val="333333"/>
          <w:sz w:val="22"/>
          <w:szCs w:val="22"/>
        </w:rPr>
        <w:t xml:space="preserve">Copiar esta fórmula a todas las celdas interiores de la matriz.</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Referencia</w:t>
            </w:r>
          </w:p>
        </w:tc>
        <w:tc>
          <w:tcPr>
            <w:tcW w:type="dxa" w:w="4680"/>
            <w:tcBorders>
              <w:top w:val="single" w:color="CCCCCC" w:sz="4"/>
              <w:left w:val="single" w:color="CCCCCC" w:sz="4"/>
              <w:bottom w:val="single" w:color="CCCCCC" w:sz="4"/>
              <w:right w:val="single" w:color="CCCCCC" w:sz="4"/>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Por qué se usa</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color w:val="1D3557"/>
                <w:sz w:val="20"/>
                <w:szCs w:val="20"/>
              </w:rPr>
              <w:t xml:space="preserve">$C:$C y $A:$A y $B:$B</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color w:val="333333"/>
                <w:sz w:val="20"/>
                <w:szCs w:val="20"/>
              </w:rPr>
              <w:t xml:space="preserve">Columnas absolutas — no se mueven al copiar</w:t>
            </w:r>
          </w:p>
        </w:tc>
      </w:tr>
      <w:tr>
        <w:tc>
          <w:tcPr>
            <w:tcW w:type="dxa" w:w="46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Courier New" w:cs="Courier New" w:eastAsia="Courier New" w:hAnsi="Courier New"/>
                <w:color w:val="1D3557"/>
                <w:sz w:val="20"/>
                <w:szCs w:val="20"/>
              </w:rPr>
              <w:t xml:space="preserve">$A2</w:t>
            </w:r>
          </w:p>
        </w:tc>
        <w:tc>
          <w:tcPr>
            <w:tcW w:type="dxa" w:w="46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color w:val="333333"/>
                <w:sz w:val="20"/>
                <w:szCs w:val="20"/>
              </w:rPr>
              <w:t xml:space="preserve">Columna fija, fila relativa — sube y baja al copiar hacia abajo</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color w:val="1D3557"/>
                <w:sz w:val="20"/>
                <w:szCs w:val="20"/>
              </w:rPr>
              <w:t xml:space="preserve">B$1</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color w:val="333333"/>
                <w:sz w:val="20"/>
                <w:szCs w:val="20"/>
              </w:rPr>
              <w:t xml:space="preserve">Fila fija, columna relativa — va a la derecha al copiar</w:t>
            </w:r>
          </w:p>
        </w:tc>
      </w:tr>
    </w:tbl>
    <w:p>
      <w:pPr>
        <w:spacing w:after="0" w:before="120"/>
      </w:pPr>
      <w:r>
        <w:t xml:space="preserve"/>
      </w:r>
    </w:p>
    <w:p>
      <w:pPr>
        <w:pStyle w:val="Heading2"/>
        <w:spacing w:after="80" w:before="240"/>
      </w:pPr>
      <w:r>
        <w:rPr>
          <w:rFonts w:ascii="Arial" w:cs="Arial" w:eastAsia="Arial" w:hAnsi="Arial"/>
          <w:b/>
          <w:bCs/>
          <w:color w:val="333333"/>
          <w:sz w:val="26"/>
          <w:szCs w:val="26"/>
        </w:rPr>
        <w:t xml:space="preserve">Ejercicio 12 — ¿Por qué cada función en este contexto?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¿Funciona?</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Motivo</w:t>
            </w:r>
          </w:p>
        </w:tc>
      </w:tr>
      <w:tr>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BUSCARV</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No</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Solo acepta un criterio de búsqueda</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BUSCARH</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No</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Diseñada para tablas horizontales, no matrices</w:t>
            </w:r>
          </w:p>
        </w:tc>
      </w:tr>
      <w:tr>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BUSCARX</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Parcialmente</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Funciona, pero con duplicados devuelve solo el primero</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SUMAR.SI.CONJUNTO</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Sí</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Acepta múltiples criterios y suma correctamente todos los valores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none" w:color="FFFFFF" w:sz="0"/>
              <w:bottom w:val="none" w:color="FFFFFF" w:sz="0"/>
              <w:right w:val="none" w:color="FFFFFF" w:sz="0"/>
            </w:tcBorders>
            <w:shd w:fill="FFFFFF" w:val="clear"/>
            <w:tcMar>
              <w:top w:type="dxa" w:w="120"/>
              <w:left w:type="dxa" w:w="0"/>
              <w:bottom w:type="dxa" w:w="40"/>
              <w:right w:type="dxa" w:w="0"/>
            </w:tcMar>
          </w:tcPr>
          <w:p>
            <w:r>
              <w:rPr>
                <w:rFonts w:ascii="Arial" w:cs="Arial" w:eastAsia="Arial" w:hAnsi="Arial"/>
                <w:b/>
                <w:bCs/>
                <w:color w:val="A32D2D"/>
                <w:sz w:val="24"/>
                <w:szCs w:val="24"/>
              </w:rPr>
              <w:t xml:space="preserve">Nivel 7  </w:t>
            </w:r>
            <w:r>
              <w:rPr>
                <w:rFonts w:ascii="Arial" w:cs="Arial" w:eastAsia="Arial" w:hAnsi="Arial"/>
                <w:color w:val="5F5E5A"/>
                <w:sz w:val="24"/>
                <w:szCs w:val="24"/>
              </w:rPr>
              <w:t xml:space="preserve">— Reflexión final — ¿Cuándo usar cada función?</w:t>
            </w:r>
          </w:p>
        </w:tc>
      </w:tr>
    </w:tbl>
    <w:p>
      <w:pPr>
        <w:spacing w:after="0" w:before="60"/>
      </w:pPr>
      <w:r>
        <w:t xml:space="preserve"/>
      </w:r>
    </w:p>
    <w:p>
      <w:pPr>
        <w:spacing w:after="60" w:before="60"/>
      </w:pPr>
      <w:r>
        <w:rPr>
          <w:rFonts w:ascii="Arial" w:cs="Arial" w:eastAsia="Arial" w:hAnsi="Arial"/>
          <w:color w:val="333333"/>
          <w:sz w:val="22"/>
          <w:szCs w:val="22"/>
        </w:rPr>
        <w:t xml:space="preserve">Este cuadro resume la decisión de qué función elegir según la situación:</w:t>
      </w:r>
    </w:p>
    <w:p>
      <w:pPr>
        <w:spacing w:after="0" w:before="100"/>
      </w:pPr>
      <w:r>
        <w:t xml:space="preserve"/>
      </w:r>
    </w:p>
    <w:p>
      <w:pPr>
        <w:pStyle w:val="Heading2"/>
        <w:spacing w:after="80" w:before="240"/>
      </w:pPr>
      <w:r>
        <w:rPr>
          <w:rFonts w:ascii="Arial" w:cs="Arial" w:eastAsia="Arial" w:hAnsi="Arial"/>
          <w:b/>
          <w:bCs/>
          <w:color w:val="333333"/>
          <w:sz w:val="26"/>
          <w:szCs w:val="26"/>
        </w:rPr>
        <w:t xml:space="preserve">Ejercicio 13 — Tabla de decisión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Situación</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 recomendada</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 qué</w:t>
            </w:r>
          </w:p>
        </w:tc>
      </w:tr>
      <w:tr>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Buscar un valor simple con un criterio</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BUSCARV o BUSCARX</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Son la herramienta estándar para este caso</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Buscar hacia la izquierda</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BUSCARX</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BUSCARV no puede; BUSCARX busca en cualquier dirección</w:t>
            </w:r>
          </w:p>
        </w:tc>
      </w:tr>
      <w:tr>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Buscar con dos o más criterios</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SUMAR.SI.CONJUNTO</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La única que acepta múltiples condiciones de forma nativa</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Construir una matriz cruzada</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SUMAR.SI.CONJUNTO</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Con referencias mixtas ($A2 y B$1) se copia en toda la tabla</w:t>
            </w:r>
          </w:p>
        </w:tc>
      </w:tr>
      <w:tr>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Datos con duplicados que se deben sumar</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SUMAR.SI.CONJUNTO</w:t>
            </w:r>
          </w:p>
        </w:tc>
        <w:tc>
          <w:tcPr>
            <w:tcW w:type="dxa" w:w="312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pPr>
              <w:jc w:val="center"/>
            </w:pPr>
            <w:r>
              <w:rPr>
                <w:rFonts w:ascii="Arial" w:cs="Arial" w:eastAsia="Arial" w:hAnsi="Arial"/>
                <w:color w:val="333333"/>
                <w:sz w:val="20"/>
                <w:szCs w:val="20"/>
              </w:rPr>
              <w:t xml:space="preserve">BUSCARX devuelve solo el primero; esta suma todos los que coinciden</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Tabla horizontal (poco común)</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BUSCARH</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Funciona, pero evitar en modelos reales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FA9EC" w:sz="4"/>
              <w:left w:val="single" w:color="AFA9EC" w:sz="4"/>
              <w:bottom w:val="single" w:color="AFA9EC" w:sz="4"/>
              <w:right w:val="single" w:color="AFA9EC" w:sz="4"/>
            </w:tcBorders>
            <w:shd w:fill="EEEDFE" w:val="clear"/>
            <w:tcMar>
              <w:top w:type="dxa" w:w="80"/>
              <w:left w:type="dxa" w:w="180"/>
              <w:bottom w:type="dxa" w:w="40"/>
              <w:right w:type="dxa" w:w="180"/>
            </w:tcMar>
          </w:tcPr>
          <w:p>
            <w:r>
              <w:rPr>
                <w:rFonts w:ascii="Arial" w:cs="Arial" w:eastAsia="Arial" w:hAnsi="Arial"/>
                <w:b/>
                <w:bCs/>
                <w:color w:val="534AB7"/>
                <w:sz w:val="18"/>
                <w:szCs w:val="18"/>
              </w:rPr>
              <w:t xml:space="preserve">Regla de oro</w:t>
            </w:r>
          </w:p>
        </w:tc>
      </w:tr>
      <w:tr>
        <w:tc>
          <w:tcPr>
            <w:tcW w:type="dxa" w:w="9360"/>
            <w:tcBorders>
              <w:top w:val="single" w:color="AFA9EC" w:sz="4"/>
              <w:left w:val="single" w:color="AFA9EC" w:sz="4"/>
              <w:bottom w:val="single" w:color="AFA9EC" w:sz="4"/>
              <w:right w:val="single" w:color="AFA9EC" w:sz="4"/>
            </w:tcBorders>
            <w:shd w:fill="FFFFFF" w:val="clear"/>
            <w:tcMar>
              <w:top w:type="dxa" w:w="80"/>
              <w:left w:type="dxa" w:w="180"/>
              <w:bottom w:type="dxa" w:w="80"/>
              <w:right w:type="dxa" w:w="180"/>
            </w:tcMar>
          </w:tcPr>
          <w:p>
            <w:r>
              <w:rPr>
                <w:rFonts w:ascii="Arial" w:cs="Arial" w:eastAsia="Arial" w:hAnsi="Arial"/>
                <w:color w:val="333333"/>
                <w:sz w:val="20"/>
                <w:szCs w:val="20"/>
              </w:rPr>
              <w:t xml:space="preserve">Si necesitas mas de un criterio → SUMAR.SI.CONJUNTO.
Si necesitas buscar hacia la izquierda → BUSCARX.
Para todo lo demas simple → BUSCARV o BUSCARX son equivalentes.</w:t>
            </w:r>
          </w:p>
        </w:tc>
      </w:tr>
    </w:tbl>
    <w:p>
      <w:r>
        <w:br w:type="page"/>
      </w:r>
    </w:p>
    <w:p>
      <w:pPr>
        <w:pStyle w:val="Heading1"/>
        <w:pBdr>
          <w:bottom w:val="single" w:color="534AB7" w:sz="8" w:space="4"/>
        </w:pBdr>
        <w:spacing w:after="120" w:before="360"/>
      </w:pPr>
      <w:r>
        <w:rPr>
          <w:rFonts w:ascii="Arial" w:cs="Arial" w:eastAsia="Arial" w:hAnsi="Arial"/>
          <w:b/>
          <w:bCs/>
          <w:color w:val="534AB7"/>
          <w:sz w:val="32"/>
          <w:szCs w:val="32"/>
        </w:rPr>
        <w:t xml:space="preserve">Referencia rápida de sintaxis</w:t>
      </w:r>
    </w:p>
    <w:p>
      <w:pPr>
        <w:spacing w:after="0" w:before="60"/>
      </w:pPr>
      <w:r>
        <w:t xml:space="preserve"/>
      </w:r>
    </w:p>
    <w:p>
      <w:pPr>
        <w:spacing w:after="60" w:before="180"/>
      </w:pPr>
      <w:r>
        <w:rPr>
          <w:rFonts w:ascii="Arial" w:cs="Arial" w:eastAsia="Arial" w:hAnsi="Arial"/>
          <w:b/>
          <w:bCs/>
          <w:color w:val="1D9E75"/>
          <w:sz w:val="22"/>
          <w:szCs w:val="22"/>
        </w:rPr>
        <w:t xml:space="preserve">BUSCARV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=BUSCARV(valor_buscado; rango_tabla; col_índice; [FALSO])</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valor_buscado: el dato que se quiere encontrar</w:t>
      </w:r>
    </w:p>
    <w:p>
      <w:pPr>
        <w:pStyle w:val="ListParagraph"/>
        <w:numPr>
          <w:ilvl w:val="0"/>
          <w:numId w:val="2"/>
        </w:numPr>
        <w:spacing w:after="40" w:before="40"/>
      </w:pPr>
      <w:r>
        <w:rPr>
          <w:rFonts w:ascii="Arial" w:cs="Arial" w:eastAsia="Arial" w:hAnsi="Arial"/>
          <w:b w:val="false"/>
          <w:bCs w:val="false"/>
          <w:color w:val="333333"/>
          <w:sz w:val="22"/>
          <w:szCs w:val="22"/>
        </w:rPr>
        <w:t xml:space="preserve">rango_tabla: el rango donde buscar (primera columna = criterio de búsqueda)</w:t>
      </w:r>
    </w:p>
    <w:p>
      <w:pPr>
        <w:pStyle w:val="ListParagraph"/>
        <w:numPr>
          <w:ilvl w:val="0"/>
          <w:numId w:val="2"/>
        </w:numPr>
        <w:spacing w:after="40" w:before="40"/>
      </w:pPr>
      <w:r>
        <w:rPr>
          <w:rFonts w:ascii="Arial" w:cs="Arial" w:eastAsia="Arial" w:hAnsi="Arial"/>
          <w:b w:val="false"/>
          <w:bCs w:val="false"/>
          <w:color w:val="333333"/>
          <w:sz w:val="22"/>
          <w:szCs w:val="22"/>
        </w:rPr>
        <w:t xml:space="preserve">col_índice: número de columna del resultado (1 = primera columna del rango)</w:t>
      </w:r>
    </w:p>
    <w:p>
      <w:pPr>
        <w:pStyle w:val="ListParagraph"/>
        <w:numPr>
          <w:ilvl w:val="0"/>
          <w:numId w:val="2"/>
        </w:numPr>
        <w:spacing w:after="40" w:before="40"/>
      </w:pPr>
      <w:r>
        <w:rPr>
          <w:rFonts w:ascii="Arial" w:cs="Arial" w:eastAsia="Arial" w:hAnsi="Arial"/>
          <w:b w:val="false"/>
          <w:bCs w:val="false"/>
          <w:color w:val="333333"/>
          <w:sz w:val="22"/>
          <w:szCs w:val="22"/>
        </w:rPr>
        <w:t xml:space="preserve">FALSO: busca coincidencia exacta (siempre recomendado)</w:t>
      </w:r>
    </w:p>
    <w:p>
      <w:pPr>
        <w:spacing w:after="0" w:before="120"/>
      </w:pPr>
      <w:r>
        <w:t xml:space="preserve"/>
      </w:r>
    </w:p>
    <w:p>
      <w:pPr>
        <w:spacing w:after="60" w:before="180"/>
      </w:pPr>
      <w:r>
        <w:rPr>
          <w:rFonts w:ascii="Arial" w:cs="Arial" w:eastAsia="Arial" w:hAnsi="Arial"/>
          <w:b/>
          <w:bCs/>
          <w:color w:val="1D9E75"/>
          <w:sz w:val="22"/>
          <w:szCs w:val="22"/>
        </w:rPr>
        <w:t xml:space="preserve">BUSCARH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=BUSCARH(valor_buscado; rango_tabla; fila_índice; [FALSO])</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Igual que BUSCARV pero para tablas organizadas horizontalmente</w:t>
      </w:r>
    </w:p>
    <w:p>
      <w:pPr>
        <w:pStyle w:val="ListParagraph"/>
        <w:numPr>
          <w:ilvl w:val="0"/>
          <w:numId w:val="2"/>
        </w:numPr>
        <w:spacing w:after="40" w:before="40"/>
      </w:pPr>
      <w:r>
        <w:rPr>
          <w:rFonts w:ascii="Arial" w:cs="Arial" w:eastAsia="Arial" w:hAnsi="Arial"/>
          <w:b w:val="false"/>
          <w:bCs w:val="false"/>
          <w:color w:val="333333"/>
          <w:sz w:val="22"/>
          <w:szCs w:val="22"/>
        </w:rPr>
        <w:t xml:space="preserve">fila_índice: número de fila del resultado (2 = segunda fila del rango)</w:t>
      </w:r>
    </w:p>
    <w:p>
      <w:pPr>
        <w:spacing w:after="0" w:before="120"/>
      </w:pPr>
      <w:r>
        <w:t xml:space="preserve"/>
      </w:r>
    </w:p>
    <w:p>
      <w:pPr>
        <w:spacing w:after="60" w:before="180"/>
      </w:pPr>
      <w:r>
        <w:rPr>
          <w:rFonts w:ascii="Arial" w:cs="Arial" w:eastAsia="Arial" w:hAnsi="Arial"/>
          <w:b/>
          <w:bCs/>
          <w:color w:val="185FA5"/>
          <w:sz w:val="22"/>
          <w:szCs w:val="22"/>
        </w:rPr>
        <w:t xml:space="preserve">BUSCARX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=BUSCARX(valor_buscado; rango_búsqueda; rango_retorno; [si_no_encontrado])</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rango_búsqueda: columna donde buscar (puede ser diferente al rango de retorno)</w:t>
      </w:r>
    </w:p>
    <w:p>
      <w:pPr>
        <w:pStyle w:val="ListParagraph"/>
        <w:numPr>
          <w:ilvl w:val="0"/>
          <w:numId w:val="2"/>
        </w:numPr>
        <w:spacing w:after="40" w:before="40"/>
      </w:pPr>
      <w:r>
        <w:rPr>
          <w:rFonts w:ascii="Arial" w:cs="Arial" w:eastAsia="Arial" w:hAnsi="Arial"/>
          <w:b w:val="false"/>
          <w:bCs w:val="false"/>
          <w:color w:val="333333"/>
          <w:sz w:val="22"/>
          <w:szCs w:val="22"/>
        </w:rPr>
        <w:t xml:space="preserve">rango_retorno: columna del resultado</w:t>
      </w:r>
    </w:p>
    <w:p>
      <w:pPr>
        <w:pStyle w:val="ListParagraph"/>
        <w:numPr>
          <w:ilvl w:val="0"/>
          <w:numId w:val="2"/>
        </w:numPr>
        <w:spacing w:after="40" w:before="40"/>
      </w:pPr>
      <w:r>
        <w:rPr>
          <w:rFonts w:ascii="Arial" w:cs="Arial" w:eastAsia="Arial" w:hAnsi="Arial"/>
          <w:b w:val="false"/>
          <w:bCs w:val="false"/>
          <w:color w:val="333333"/>
          <w:sz w:val="22"/>
          <w:szCs w:val="22"/>
        </w:rPr>
        <w:t xml:space="preserve">si_no_encontrado: valor a mostrar si no hay coincidencia (opcional)</w:t>
      </w:r>
    </w:p>
    <w:p>
      <w:pPr>
        <w:pStyle w:val="ListParagraph"/>
        <w:numPr>
          <w:ilvl w:val="0"/>
          <w:numId w:val="2"/>
        </w:numPr>
        <w:spacing w:after="40" w:before="40"/>
      </w:pPr>
      <w:r>
        <w:rPr>
          <w:rFonts w:ascii="Arial" w:cs="Arial" w:eastAsia="Arial" w:hAnsi="Arial"/>
          <w:b w:val="false"/>
          <w:bCs w:val="false"/>
          <w:color w:val="333333"/>
          <w:sz w:val="22"/>
          <w:szCs w:val="22"/>
        </w:rPr>
        <w:t xml:space="preserve">Puede buscar hacia la izquierda, algo que BUSCARV no puede hacer</w:t>
      </w:r>
    </w:p>
    <w:p>
      <w:pPr>
        <w:spacing w:after="0" w:before="120"/>
      </w:pPr>
      <w:r>
        <w:t xml:space="preserve"/>
      </w:r>
    </w:p>
    <w:p>
      <w:pPr>
        <w:spacing w:after="60" w:before="180"/>
      </w:pPr>
      <w:r>
        <w:rPr>
          <w:rFonts w:ascii="Arial" w:cs="Arial" w:eastAsia="Arial" w:hAnsi="Arial"/>
          <w:b/>
          <w:bCs/>
          <w:color w:val="D85A30"/>
          <w:sz w:val="22"/>
          <w:szCs w:val="22"/>
        </w:rPr>
        <w:t xml:space="preserve">SUMAR.SI.CONJUNTO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Courier New" w:cs="Courier New" w:eastAsia="Courier New" w:hAnsi="Courier New"/>
                <w:b/>
                <w:bCs/>
                <w:color w:val="1D3557"/>
                <w:sz w:val="20"/>
                <w:szCs w:val="20"/>
              </w:rPr>
              <w:t xml:space="preserve">=SUMAR.SI.CONJUNTO(rango_suma; rango_crit1; criterio1; rango_crit2; criterio2; ...)</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rango_suma: columna con los valores a sumar</w:t>
      </w:r>
    </w:p>
    <w:p>
      <w:pPr>
        <w:pStyle w:val="ListParagraph"/>
        <w:numPr>
          <w:ilvl w:val="0"/>
          <w:numId w:val="2"/>
        </w:numPr>
        <w:spacing w:after="40" w:before="40"/>
      </w:pPr>
      <w:r>
        <w:rPr>
          <w:rFonts w:ascii="Arial" w:cs="Arial" w:eastAsia="Arial" w:hAnsi="Arial"/>
          <w:b w:val="false"/>
          <w:bCs w:val="false"/>
          <w:color w:val="333333"/>
          <w:sz w:val="22"/>
          <w:szCs w:val="22"/>
        </w:rPr>
        <w:t xml:space="preserve">rango_crit / criterio: pares de columna + valor de filtro (se pueden agregar más pares)</w:t>
      </w:r>
    </w:p>
    <w:p>
      <w:pPr>
        <w:pStyle w:val="ListParagraph"/>
        <w:numPr>
          <w:ilvl w:val="0"/>
          <w:numId w:val="2"/>
        </w:numPr>
        <w:spacing w:after="40" w:before="40"/>
      </w:pPr>
      <w:r>
        <w:rPr>
          <w:rFonts w:ascii="Arial" w:cs="Arial" w:eastAsia="Arial" w:hAnsi="Arial"/>
          <w:b w:val="false"/>
          <w:bCs w:val="false"/>
          <w:color w:val="333333"/>
          <w:sz w:val="22"/>
          <w:szCs w:val="22"/>
        </w:rPr>
        <w:t xml:space="preserve">Suma todos los valores que cumplen TODAS las condiciones simultáneamente</w:t>
      </w:r>
    </w:p>
    <w:p>
      <w:pPr>
        <w:pStyle w:val="ListParagraph"/>
        <w:numPr>
          <w:ilvl w:val="0"/>
          <w:numId w:val="2"/>
        </w:numPr>
        <w:spacing w:after="40" w:before="40"/>
      </w:pPr>
      <w:r>
        <w:rPr>
          <w:rFonts w:ascii="Arial" w:cs="Arial" w:eastAsia="Arial" w:hAnsi="Arial"/>
          <w:b w:val="false"/>
          <w:bCs w:val="false"/>
          <w:color w:val="333333"/>
          <w:sz w:val="22"/>
          <w:szCs w:val="22"/>
        </w:rPr>
        <w:t xml:space="preserve">Con referencias mixtas ($A2 y B$1) permite construir matrices cruzadas copiando una sola fórmula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34AB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2026-03-19T11:50:57.367Z</dcterms:created>
  <dcterms:modified xsi:type="dcterms:W3CDTF">2026-03-19T11:50:57.367Z</dcterms:modified>
</cp:coreProperties>
</file>

<file path=docProps/custom.xml><?xml version="1.0" encoding="utf-8"?>
<Properties xmlns="http://schemas.openxmlformats.org/officeDocument/2006/custom-properties" xmlns:vt="http://schemas.openxmlformats.org/officeDocument/2006/docPropsVTypes"/>
</file>